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shd w:val="clear" w:color="auto" w:fill="BFBFBF" w:themeFill="background1" w:themeFillShade="BF"/>
        <w:tblLook w:val="04A0"/>
      </w:tblPr>
      <w:tblGrid>
        <w:gridCol w:w="9242"/>
      </w:tblGrid>
      <w:tr w:rsidR="0075508A" w:rsidRPr="008D26AA" w:rsidTr="00107B93">
        <w:tc>
          <w:tcPr>
            <w:tcW w:w="9242" w:type="dxa"/>
            <w:shd w:val="clear" w:color="auto" w:fill="BFBFBF" w:themeFill="background1" w:themeFillShade="BF"/>
          </w:tcPr>
          <w:p w:rsidR="0075508A" w:rsidRPr="008D26AA" w:rsidRDefault="0075508A" w:rsidP="00107B93">
            <w:pPr>
              <w:rPr>
                <w:rFonts w:ascii="Arial" w:hAnsi="Arial" w:cs="Arial"/>
                <w:b/>
                <w:sz w:val="24"/>
                <w:szCs w:val="24"/>
              </w:rPr>
            </w:pPr>
          </w:p>
          <w:p w:rsidR="0075508A" w:rsidRPr="008D26AA" w:rsidRDefault="0075508A" w:rsidP="00107B93">
            <w:pPr>
              <w:rPr>
                <w:rFonts w:ascii="Arial" w:hAnsi="Arial" w:cs="Arial"/>
                <w:b/>
                <w:sz w:val="24"/>
                <w:szCs w:val="24"/>
              </w:rPr>
            </w:pPr>
            <w:r>
              <w:rPr>
                <w:rFonts w:ascii="Arial" w:hAnsi="Arial" w:cs="Arial"/>
                <w:b/>
                <w:sz w:val="24"/>
                <w:szCs w:val="24"/>
              </w:rPr>
              <w:t xml:space="preserve">RURAL TOURISM </w:t>
            </w:r>
            <w:r w:rsidRPr="008D26AA">
              <w:rPr>
                <w:rFonts w:ascii="Arial" w:hAnsi="Arial" w:cs="Arial"/>
                <w:b/>
                <w:sz w:val="24"/>
                <w:szCs w:val="24"/>
              </w:rPr>
              <w:t>AND STATE AID</w:t>
            </w:r>
          </w:p>
          <w:p w:rsidR="0075508A" w:rsidRPr="008D26AA" w:rsidRDefault="0075508A" w:rsidP="00107B93">
            <w:pPr>
              <w:rPr>
                <w:rFonts w:ascii="Arial" w:hAnsi="Arial" w:cs="Arial"/>
                <w:b/>
                <w:sz w:val="24"/>
                <w:szCs w:val="24"/>
              </w:rPr>
            </w:pPr>
          </w:p>
        </w:tc>
      </w:tr>
    </w:tbl>
    <w:p w:rsidR="0075508A" w:rsidRPr="008D26AA" w:rsidRDefault="0075508A" w:rsidP="0075508A">
      <w:pPr>
        <w:spacing w:line="240" w:lineRule="auto"/>
        <w:rPr>
          <w:rFonts w:ascii="Arial" w:hAnsi="Arial" w:cs="Arial"/>
          <w:sz w:val="24"/>
          <w:szCs w:val="24"/>
        </w:rPr>
      </w:pPr>
    </w:p>
    <w:p w:rsidR="0075508A" w:rsidRPr="00C640C8" w:rsidRDefault="0075508A" w:rsidP="0075508A">
      <w:pPr>
        <w:spacing w:line="240" w:lineRule="auto"/>
        <w:rPr>
          <w:rFonts w:ascii="Arial" w:hAnsi="Arial" w:cs="Arial"/>
          <w:b/>
          <w:sz w:val="24"/>
          <w:szCs w:val="24"/>
        </w:rPr>
      </w:pPr>
      <w:r w:rsidRPr="00C640C8">
        <w:rPr>
          <w:rFonts w:ascii="Arial" w:hAnsi="Arial" w:cs="Arial"/>
          <w:b/>
          <w:sz w:val="24"/>
          <w:szCs w:val="24"/>
        </w:rPr>
        <w:t>1.</w:t>
      </w:r>
      <w:r w:rsidRPr="00C640C8">
        <w:rPr>
          <w:rFonts w:ascii="Arial" w:hAnsi="Arial" w:cs="Arial"/>
          <w:b/>
          <w:sz w:val="24"/>
          <w:szCs w:val="24"/>
        </w:rPr>
        <w:tab/>
      </w:r>
      <w:r>
        <w:rPr>
          <w:rFonts w:ascii="Arial" w:hAnsi="Arial" w:cs="Arial"/>
          <w:b/>
          <w:sz w:val="24"/>
          <w:szCs w:val="24"/>
        </w:rPr>
        <w:t>Introduction</w:t>
      </w:r>
    </w:p>
    <w:p w:rsidR="0075508A" w:rsidRPr="00C640C8" w:rsidRDefault="0075508A" w:rsidP="0075508A">
      <w:pPr>
        <w:spacing w:line="240" w:lineRule="auto"/>
        <w:rPr>
          <w:rFonts w:ascii="Arial" w:hAnsi="Arial" w:cs="Arial"/>
          <w:sz w:val="24"/>
          <w:szCs w:val="24"/>
        </w:rPr>
      </w:pPr>
      <w:r w:rsidRPr="00C640C8">
        <w:rPr>
          <w:rFonts w:ascii="Arial" w:hAnsi="Arial" w:cs="Arial"/>
          <w:sz w:val="24"/>
          <w:szCs w:val="24"/>
        </w:rPr>
        <w:t>Article 81 of the Rural Development Regulation (RDR)</w:t>
      </w:r>
      <w:r w:rsidRPr="00C640C8">
        <w:rPr>
          <w:rStyle w:val="FootnoteReference"/>
          <w:rFonts w:ascii="Arial" w:hAnsi="Arial" w:cs="Arial"/>
          <w:sz w:val="24"/>
          <w:szCs w:val="24"/>
        </w:rPr>
        <w:footnoteReference w:id="1"/>
      </w:r>
      <w:r w:rsidRPr="00C640C8">
        <w:rPr>
          <w:rFonts w:ascii="Arial" w:hAnsi="Arial" w:cs="Arial"/>
          <w:sz w:val="24"/>
          <w:szCs w:val="24"/>
        </w:rPr>
        <w:t xml:space="preserve"> establishes that the </w:t>
      </w:r>
      <w:r>
        <w:rPr>
          <w:rFonts w:ascii="Arial" w:hAnsi="Arial" w:cs="Arial"/>
          <w:sz w:val="24"/>
          <w:szCs w:val="24"/>
        </w:rPr>
        <w:t>‘</w:t>
      </w:r>
      <w:r w:rsidRPr="00C640C8">
        <w:rPr>
          <w:rFonts w:ascii="Arial" w:hAnsi="Arial" w:cs="Arial"/>
          <w:sz w:val="24"/>
          <w:szCs w:val="24"/>
        </w:rPr>
        <w:t>State Aid</w:t>
      </w:r>
      <w:r>
        <w:rPr>
          <w:rFonts w:ascii="Arial" w:hAnsi="Arial" w:cs="Arial"/>
          <w:sz w:val="24"/>
          <w:szCs w:val="24"/>
        </w:rPr>
        <w:t>’</w:t>
      </w:r>
      <w:r w:rsidRPr="00C640C8">
        <w:rPr>
          <w:rFonts w:ascii="Arial" w:hAnsi="Arial" w:cs="Arial"/>
          <w:sz w:val="24"/>
          <w:szCs w:val="24"/>
        </w:rPr>
        <w:t xml:space="preserve"> rules apply to </w:t>
      </w:r>
      <w:r>
        <w:rPr>
          <w:rFonts w:ascii="Arial" w:hAnsi="Arial" w:cs="Arial"/>
          <w:sz w:val="24"/>
          <w:szCs w:val="24"/>
        </w:rPr>
        <w:t>grants to</w:t>
      </w:r>
      <w:r w:rsidRPr="00C640C8">
        <w:rPr>
          <w:rFonts w:ascii="Arial" w:hAnsi="Arial" w:cs="Arial"/>
          <w:sz w:val="24"/>
          <w:szCs w:val="24"/>
        </w:rPr>
        <w:t xml:space="preserve"> </w:t>
      </w:r>
      <w:r>
        <w:rPr>
          <w:rFonts w:ascii="Arial" w:hAnsi="Arial" w:cs="Arial"/>
          <w:sz w:val="24"/>
          <w:szCs w:val="24"/>
        </w:rPr>
        <w:t>rural tourism</w:t>
      </w:r>
      <w:r w:rsidRPr="00C640C8">
        <w:rPr>
          <w:rFonts w:ascii="Arial" w:hAnsi="Arial" w:cs="Arial"/>
          <w:sz w:val="24"/>
          <w:szCs w:val="24"/>
        </w:rPr>
        <w:t xml:space="preserve"> projects under the NIRDP 2014-2020.  </w:t>
      </w:r>
    </w:p>
    <w:p w:rsidR="0075508A" w:rsidRPr="00C640C8" w:rsidRDefault="0075508A" w:rsidP="0075508A">
      <w:pPr>
        <w:spacing w:line="240" w:lineRule="auto"/>
        <w:rPr>
          <w:rFonts w:ascii="Arial" w:hAnsi="Arial" w:cs="Arial"/>
          <w:sz w:val="24"/>
          <w:szCs w:val="24"/>
        </w:rPr>
      </w:pPr>
      <w:r w:rsidRPr="00C640C8">
        <w:rPr>
          <w:rFonts w:ascii="Arial" w:hAnsi="Arial" w:cs="Arial"/>
          <w:sz w:val="24"/>
          <w:szCs w:val="24"/>
        </w:rPr>
        <w:t xml:space="preserve">Article 59.9 of the RDR also prescribes that </w:t>
      </w:r>
      <w:r w:rsidRPr="009E3F78">
        <w:rPr>
          <w:rFonts w:ascii="Arial" w:hAnsi="Arial" w:cs="Arial"/>
          <w:b/>
          <w:sz w:val="24"/>
          <w:szCs w:val="24"/>
        </w:rPr>
        <w:t xml:space="preserve">all </w:t>
      </w:r>
      <w:r w:rsidRPr="00C640C8">
        <w:rPr>
          <w:rFonts w:ascii="Arial" w:hAnsi="Arial" w:cs="Arial"/>
          <w:sz w:val="24"/>
          <w:szCs w:val="24"/>
        </w:rPr>
        <w:t xml:space="preserve">public expenditure </w:t>
      </w:r>
      <w:r>
        <w:rPr>
          <w:rFonts w:ascii="Arial" w:hAnsi="Arial" w:cs="Arial"/>
          <w:sz w:val="24"/>
          <w:szCs w:val="24"/>
        </w:rPr>
        <w:t>granted as</w:t>
      </w:r>
      <w:r w:rsidRPr="00C640C8">
        <w:rPr>
          <w:rFonts w:ascii="Arial" w:hAnsi="Arial" w:cs="Arial"/>
          <w:sz w:val="24"/>
          <w:szCs w:val="24"/>
        </w:rPr>
        <w:t xml:space="preserve"> aid to enterprises must comply with the aid limits </w:t>
      </w:r>
      <w:r>
        <w:rPr>
          <w:rFonts w:ascii="Arial" w:hAnsi="Arial" w:cs="Arial"/>
          <w:sz w:val="24"/>
          <w:szCs w:val="24"/>
        </w:rPr>
        <w:t>stipulated in the relevant ‘</w:t>
      </w:r>
      <w:r w:rsidRPr="00C640C8">
        <w:rPr>
          <w:rFonts w:ascii="Arial" w:hAnsi="Arial" w:cs="Arial"/>
          <w:sz w:val="24"/>
          <w:szCs w:val="24"/>
        </w:rPr>
        <w:t>State aid</w:t>
      </w:r>
      <w:r>
        <w:rPr>
          <w:rFonts w:ascii="Arial" w:hAnsi="Arial" w:cs="Arial"/>
          <w:sz w:val="24"/>
          <w:szCs w:val="24"/>
        </w:rPr>
        <w:t>’ rules</w:t>
      </w:r>
      <w:r>
        <w:rPr>
          <w:rStyle w:val="FootnoteReference"/>
          <w:rFonts w:ascii="Arial" w:hAnsi="Arial" w:cs="Arial"/>
          <w:sz w:val="24"/>
          <w:szCs w:val="24"/>
        </w:rPr>
        <w:footnoteReference w:id="2"/>
      </w:r>
      <w:r w:rsidRPr="00C640C8">
        <w:rPr>
          <w:rFonts w:ascii="Arial" w:hAnsi="Arial" w:cs="Arial"/>
          <w:sz w:val="24"/>
          <w:szCs w:val="24"/>
        </w:rPr>
        <w:t xml:space="preserve">.  </w:t>
      </w:r>
      <w:r>
        <w:rPr>
          <w:rFonts w:ascii="Arial" w:hAnsi="Arial" w:cs="Arial"/>
          <w:sz w:val="24"/>
          <w:szCs w:val="24"/>
        </w:rPr>
        <w:t xml:space="preserve">Therefore public expenditure from other sources such as Councils or the Heritage Lottery Fund must be considered as well as EU/DARD funding for this purpose. </w:t>
      </w:r>
    </w:p>
    <w:p w:rsidR="0075508A" w:rsidRPr="00C640C8" w:rsidRDefault="0075508A" w:rsidP="0075508A">
      <w:pPr>
        <w:spacing w:line="240" w:lineRule="auto"/>
        <w:rPr>
          <w:rFonts w:ascii="Arial" w:hAnsi="Arial" w:cs="Arial"/>
          <w:sz w:val="24"/>
          <w:szCs w:val="24"/>
        </w:rPr>
      </w:pPr>
      <w:r>
        <w:rPr>
          <w:rFonts w:ascii="Arial" w:hAnsi="Arial" w:cs="Arial"/>
          <w:sz w:val="24"/>
          <w:szCs w:val="24"/>
        </w:rPr>
        <w:t>This</w:t>
      </w:r>
      <w:r w:rsidRPr="00C640C8">
        <w:rPr>
          <w:rFonts w:ascii="Arial" w:hAnsi="Arial" w:cs="Arial"/>
          <w:sz w:val="24"/>
          <w:szCs w:val="24"/>
        </w:rPr>
        <w:t xml:space="preserve"> document </w:t>
      </w:r>
      <w:r>
        <w:rPr>
          <w:rFonts w:ascii="Arial" w:hAnsi="Arial" w:cs="Arial"/>
          <w:sz w:val="24"/>
          <w:szCs w:val="24"/>
        </w:rPr>
        <w:t>aims to</w:t>
      </w:r>
      <w:r w:rsidRPr="00C640C8">
        <w:rPr>
          <w:rFonts w:ascii="Arial" w:hAnsi="Arial" w:cs="Arial"/>
          <w:sz w:val="24"/>
          <w:szCs w:val="24"/>
        </w:rPr>
        <w:t xml:space="preserve"> provide </w:t>
      </w:r>
      <w:r>
        <w:rPr>
          <w:rFonts w:ascii="Arial" w:hAnsi="Arial" w:cs="Arial"/>
          <w:sz w:val="24"/>
          <w:szCs w:val="24"/>
        </w:rPr>
        <w:t>DARD staff</w:t>
      </w:r>
      <w:r w:rsidRPr="00C640C8">
        <w:rPr>
          <w:rFonts w:ascii="Arial" w:hAnsi="Arial" w:cs="Arial"/>
          <w:sz w:val="24"/>
          <w:szCs w:val="24"/>
        </w:rPr>
        <w:t xml:space="preserve"> with guidance regarding the </w:t>
      </w:r>
      <w:r>
        <w:rPr>
          <w:rFonts w:ascii="Arial" w:hAnsi="Arial" w:cs="Arial"/>
          <w:sz w:val="24"/>
          <w:szCs w:val="24"/>
        </w:rPr>
        <w:t>‘</w:t>
      </w:r>
      <w:r w:rsidRPr="00C640C8">
        <w:rPr>
          <w:rFonts w:ascii="Arial" w:hAnsi="Arial" w:cs="Arial"/>
          <w:sz w:val="24"/>
          <w:szCs w:val="24"/>
        </w:rPr>
        <w:t>State aid</w:t>
      </w:r>
      <w:r>
        <w:rPr>
          <w:rFonts w:ascii="Arial" w:hAnsi="Arial" w:cs="Arial"/>
          <w:sz w:val="24"/>
          <w:szCs w:val="24"/>
        </w:rPr>
        <w:t>’</w:t>
      </w:r>
      <w:r w:rsidRPr="00C640C8">
        <w:rPr>
          <w:rFonts w:ascii="Arial" w:hAnsi="Arial" w:cs="Arial"/>
          <w:sz w:val="24"/>
          <w:szCs w:val="24"/>
        </w:rPr>
        <w:t xml:space="preserve"> rules which apply to </w:t>
      </w:r>
      <w:r>
        <w:rPr>
          <w:rFonts w:ascii="Arial" w:hAnsi="Arial" w:cs="Arial"/>
          <w:sz w:val="24"/>
          <w:szCs w:val="24"/>
        </w:rPr>
        <w:t>rural tourism</w:t>
      </w:r>
      <w:r w:rsidRPr="00C640C8">
        <w:rPr>
          <w:rFonts w:ascii="Arial" w:hAnsi="Arial" w:cs="Arial"/>
          <w:sz w:val="24"/>
          <w:szCs w:val="24"/>
        </w:rPr>
        <w:t xml:space="preserve"> and the steps which must be taken to ensure compliance.  </w:t>
      </w:r>
    </w:p>
    <w:p w:rsidR="0075508A" w:rsidRPr="008D26AA" w:rsidRDefault="0075508A" w:rsidP="0075508A">
      <w:pPr>
        <w:pStyle w:val="CM1"/>
        <w:spacing w:before="200" w:after="200"/>
        <w:rPr>
          <w:rFonts w:ascii="Arial" w:hAnsi="Arial" w:cs="Arial"/>
          <w:b/>
          <w:color w:val="000000"/>
        </w:rPr>
      </w:pPr>
      <w:r>
        <w:rPr>
          <w:rFonts w:ascii="Arial" w:hAnsi="Arial" w:cs="Arial"/>
          <w:b/>
          <w:color w:val="000000"/>
        </w:rPr>
        <w:t>2</w:t>
      </w:r>
      <w:r w:rsidRPr="008D26AA">
        <w:rPr>
          <w:rFonts w:ascii="Arial" w:hAnsi="Arial" w:cs="Arial"/>
          <w:b/>
          <w:color w:val="000000"/>
        </w:rPr>
        <w:t>.</w:t>
      </w:r>
      <w:r w:rsidRPr="008D26AA">
        <w:rPr>
          <w:rFonts w:ascii="Arial" w:hAnsi="Arial" w:cs="Arial"/>
          <w:b/>
          <w:color w:val="000000"/>
        </w:rPr>
        <w:tab/>
        <w:t xml:space="preserve">What is </w:t>
      </w:r>
      <w:r>
        <w:rPr>
          <w:rFonts w:ascii="Arial" w:hAnsi="Arial" w:cs="Arial"/>
          <w:b/>
          <w:color w:val="000000"/>
        </w:rPr>
        <w:t>‘</w:t>
      </w:r>
      <w:r w:rsidRPr="008D26AA">
        <w:rPr>
          <w:rFonts w:ascii="Arial" w:hAnsi="Arial" w:cs="Arial"/>
          <w:b/>
          <w:color w:val="000000"/>
        </w:rPr>
        <w:t>State Aid</w:t>
      </w:r>
      <w:r>
        <w:rPr>
          <w:rFonts w:ascii="Arial" w:hAnsi="Arial" w:cs="Arial"/>
          <w:b/>
          <w:color w:val="000000"/>
        </w:rPr>
        <w:t>’</w:t>
      </w:r>
      <w:r w:rsidRPr="008D26AA">
        <w:rPr>
          <w:rFonts w:ascii="Arial" w:hAnsi="Arial" w:cs="Arial"/>
          <w:b/>
          <w:color w:val="000000"/>
        </w:rPr>
        <w:t xml:space="preserve">? </w:t>
      </w:r>
    </w:p>
    <w:p w:rsidR="0075508A" w:rsidRDefault="0075508A" w:rsidP="0075508A">
      <w:pPr>
        <w:spacing w:line="240" w:lineRule="auto"/>
        <w:rPr>
          <w:rFonts w:ascii="Arial" w:hAnsi="Arial" w:cs="Arial"/>
          <w:sz w:val="24"/>
          <w:szCs w:val="24"/>
        </w:rPr>
      </w:pPr>
      <w:r>
        <w:rPr>
          <w:rFonts w:ascii="Arial" w:hAnsi="Arial" w:cs="Arial"/>
          <w:bCs/>
          <w:sz w:val="24"/>
          <w:szCs w:val="24"/>
        </w:rPr>
        <w:t>‘</w:t>
      </w:r>
      <w:r w:rsidRPr="008D26AA">
        <w:rPr>
          <w:rFonts w:ascii="Arial" w:hAnsi="Arial" w:cs="Arial"/>
          <w:bCs/>
          <w:sz w:val="24"/>
          <w:szCs w:val="24"/>
        </w:rPr>
        <w:t>State aid</w:t>
      </w:r>
      <w:r>
        <w:rPr>
          <w:rFonts w:ascii="Arial" w:hAnsi="Arial" w:cs="Arial"/>
          <w:bCs/>
          <w:sz w:val="24"/>
          <w:szCs w:val="24"/>
        </w:rPr>
        <w:t>’</w:t>
      </w:r>
      <w:r w:rsidRPr="008D26AA">
        <w:rPr>
          <w:rFonts w:ascii="Arial" w:hAnsi="Arial" w:cs="Arial"/>
          <w:sz w:val="24"/>
          <w:szCs w:val="24"/>
        </w:rPr>
        <w:t xml:space="preserve"> is a European Commission</w:t>
      </w:r>
      <w:r>
        <w:rPr>
          <w:rFonts w:ascii="Arial" w:hAnsi="Arial" w:cs="Arial"/>
          <w:sz w:val="24"/>
          <w:szCs w:val="24"/>
        </w:rPr>
        <w:t xml:space="preserve"> </w:t>
      </w:r>
      <w:r w:rsidRPr="008D26AA">
        <w:rPr>
          <w:rFonts w:ascii="Arial" w:hAnsi="Arial" w:cs="Arial"/>
          <w:sz w:val="24"/>
          <w:szCs w:val="24"/>
        </w:rPr>
        <w:t xml:space="preserve">term which refers to forms of assistance from a public body or publicly-funded body, given to </w:t>
      </w:r>
      <w:r>
        <w:rPr>
          <w:rFonts w:ascii="Arial" w:hAnsi="Arial" w:cs="Arial"/>
          <w:sz w:val="24"/>
          <w:szCs w:val="24"/>
        </w:rPr>
        <w:t xml:space="preserve">‘undertakings </w:t>
      </w:r>
      <w:r w:rsidRPr="008D26AA">
        <w:rPr>
          <w:rFonts w:ascii="Arial" w:hAnsi="Arial" w:cs="Arial"/>
          <w:sz w:val="24"/>
          <w:szCs w:val="24"/>
        </w:rPr>
        <w:t>‘on a selective basis, with the potential to distort competition and affect trade between Member States of the European Union.</w:t>
      </w:r>
      <w:r>
        <w:rPr>
          <w:rFonts w:ascii="Arial" w:hAnsi="Arial" w:cs="Arial"/>
          <w:sz w:val="24"/>
          <w:szCs w:val="24"/>
        </w:rPr>
        <w:t xml:space="preserve"> </w:t>
      </w:r>
    </w:p>
    <w:p w:rsidR="0075508A" w:rsidRDefault="0075508A" w:rsidP="0075508A">
      <w:pPr>
        <w:spacing w:line="240" w:lineRule="auto"/>
        <w:rPr>
          <w:rFonts w:ascii="Arial" w:hAnsi="Arial" w:cs="Arial"/>
          <w:sz w:val="24"/>
          <w:szCs w:val="24"/>
        </w:rPr>
      </w:pPr>
      <w:r>
        <w:rPr>
          <w:rFonts w:ascii="Arial" w:hAnsi="Arial" w:cs="Arial"/>
          <w:sz w:val="24"/>
          <w:szCs w:val="24"/>
        </w:rPr>
        <w:t xml:space="preserve">‘State aid’ is </w:t>
      </w:r>
      <w:r w:rsidRPr="00754D48">
        <w:rPr>
          <w:rFonts w:ascii="Arial" w:hAnsi="Arial" w:cs="Arial"/>
          <w:sz w:val="24"/>
          <w:szCs w:val="24"/>
          <w:u w:val="single"/>
        </w:rPr>
        <w:t>prohibited</w:t>
      </w:r>
      <w:r>
        <w:rPr>
          <w:rFonts w:ascii="Arial" w:hAnsi="Arial" w:cs="Arial"/>
          <w:sz w:val="24"/>
          <w:szCs w:val="24"/>
        </w:rPr>
        <w:t xml:space="preserve"> by EU rules </w:t>
      </w:r>
      <w:r w:rsidRPr="00551A26">
        <w:rPr>
          <w:rFonts w:ascii="Arial" w:hAnsi="Arial" w:cs="Arial"/>
          <w:sz w:val="24"/>
          <w:szCs w:val="24"/>
          <w:u w:val="single"/>
        </w:rPr>
        <w:t>unless</w:t>
      </w:r>
      <w:r>
        <w:rPr>
          <w:rFonts w:ascii="Arial" w:hAnsi="Arial" w:cs="Arial"/>
          <w:sz w:val="24"/>
          <w:szCs w:val="24"/>
        </w:rPr>
        <w:t xml:space="preserve"> it has been specifically approved by the Commission and implemented in accordance with that approval or has been paid in compliance with so-called ‘de minimis’ or ‘block exemption’ rules (which are explained later in this Guidance Note).</w:t>
      </w:r>
    </w:p>
    <w:p w:rsidR="0075508A" w:rsidRPr="008D26AA" w:rsidRDefault="0075508A" w:rsidP="0075508A">
      <w:pPr>
        <w:spacing w:line="240" w:lineRule="auto"/>
        <w:rPr>
          <w:rFonts w:ascii="Arial" w:hAnsi="Arial" w:cs="Arial"/>
          <w:b/>
          <w:bCs/>
          <w:sz w:val="24"/>
          <w:szCs w:val="24"/>
        </w:rPr>
      </w:pPr>
      <w:r>
        <w:rPr>
          <w:rFonts w:ascii="Arial" w:hAnsi="Arial" w:cs="Arial"/>
          <w:b/>
          <w:bCs/>
          <w:sz w:val="24"/>
          <w:szCs w:val="24"/>
        </w:rPr>
        <w:t>3</w:t>
      </w:r>
      <w:r w:rsidRPr="008D26AA">
        <w:rPr>
          <w:rFonts w:ascii="Arial" w:hAnsi="Arial" w:cs="Arial"/>
          <w:b/>
          <w:bCs/>
          <w:sz w:val="24"/>
          <w:szCs w:val="24"/>
        </w:rPr>
        <w:t>.</w:t>
      </w:r>
      <w:r w:rsidRPr="008D26AA">
        <w:rPr>
          <w:rFonts w:ascii="Arial" w:hAnsi="Arial" w:cs="Arial"/>
          <w:b/>
          <w:bCs/>
          <w:sz w:val="24"/>
          <w:szCs w:val="24"/>
        </w:rPr>
        <w:tab/>
        <w:t xml:space="preserve">How do I Identify </w:t>
      </w:r>
      <w:r>
        <w:rPr>
          <w:rFonts w:ascii="Arial" w:hAnsi="Arial" w:cs="Arial"/>
          <w:b/>
          <w:bCs/>
          <w:sz w:val="24"/>
          <w:szCs w:val="24"/>
        </w:rPr>
        <w:t>‘</w:t>
      </w:r>
      <w:r w:rsidRPr="008D26AA">
        <w:rPr>
          <w:rFonts w:ascii="Arial" w:hAnsi="Arial" w:cs="Arial"/>
          <w:b/>
          <w:bCs/>
          <w:sz w:val="24"/>
          <w:szCs w:val="24"/>
        </w:rPr>
        <w:t>State Aid</w:t>
      </w:r>
      <w:r>
        <w:rPr>
          <w:rFonts w:ascii="Arial" w:hAnsi="Arial" w:cs="Arial"/>
          <w:b/>
          <w:bCs/>
          <w:sz w:val="24"/>
          <w:szCs w:val="24"/>
        </w:rPr>
        <w:t>’</w:t>
      </w:r>
      <w:r w:rsidRPr="008D26AA">
        <w:rPr>
          <w:rFonts w:ascii="Arial" w:hAnsi="Arial" w:cs="Arial"/>
          <w:b/>
          <w:bCs/>
          <w:sz w:val="24"/>
          <w:szCs w:val="24"/>
        </w:rPr>
        <w:t>?</w:t>
      </w:r>
    </w:p>
    <w:p w:rsidR="0075508A" w:rsidRDefault="0075508A" w:rsidP="0075508A">
      <w:pPr>
        <w:spacing w:line="240" w:lineRule="auto"/>
        <w:rPr>
          <w:rFonts w:ascii="Arial" w:hAnsi="Arial" w:cs="Arial"/>
          <w:bCs/>
          <w:sz w:val="24"/>
          <w:szCs w:val="24"/>
        </w:rPr>
      </w:pPr>
      <w:r>
        <w:rPr>
          <w:rFonts w:ascii="Arial" w:hAnsi="Arial" w:cs="Arial"/>
          <w:bCs/>
          <w:sz w:val="24"/>
          <w:szCs w:val="24"/>
        </w:rPr>
        <w:t>The definition of ‘State Aid’ derives from Article 107(1) of the Treaty on the Functioning of the European Union (TFEU).  This Article states that:</w:t>
      </w:r>
      <w:r>
        <w:rPr>
          <w:rFonts w:ascii="Arial" w:hAnsi="Arial" w:cs="Arial"/>
          <w:bCs/>
          <w:sz w:val="24"/>
          <w:szCs w:val="24"/>
        </w:rPr>
        <w:br/>
      </w:r>
      <w:r>
        <w:rPr>
          <w:rFonts w:ascii="Arial" w:hAnsi="Arial" w:cs="Arial"/>
          <w:bCs/>
          <w:sz w:val="24"/>
          <w:szCs w:val="24"/>
        </w:rPr>
        <w:br/>
      </w:r>
      <w:r w:rsidRPr="00647FF8">
        <w:rPr>
          <w:rFonts w:ascii="Arial" w:hAnsi="Arial" w:cs="Arial"/>
          <w:bCs/>
          <w:i/>
          <w:sz w:val="24"/>
          <w:szCs w:val="24"/>
        </w:rPr>
        <w:t>“Save as otherwise provided in this Treaty, any aid granted by a Member State or through State resources in any form whatsoever, which distorts, or threatens to distort competition by favouring certain undertakings or production of certain goods, shall, in so far as it affects trade between Member States, be incompatible with the common market.”</w:t>
      </w:r>
    </w:p>
    <w:p w:rsidR="0075508A" w:rsidRDefault="0075508A" w:rsidP="0075508A">
      <w:pPr>
        <w:pStyle w:val="NormalWeb"/>
        <w:rPr>
          <w:rFonts w:ascii="Arial" w:hAnsi="Arial" w:cs="Arial"/>
          <w:b/>
        </w:rPr>
      </w:pPr>
      <w:r w:rsidRPr="008D26AA">
        <w:rPr>
          <w:rFonts w:ascii="Arial" w:hAnsi="Arial" w:cs="Arial"/>
          <w:bCs/>
        </w:rPr>
        <w:lastRenderedPageBreak/>
        <w:t xml:space="preserve">Not all aid granted under </w:t>
      </w:r>
      <w:r>
        <w:rPr>
          <w:rFonts w:ascii="Arial" w:hAnsi="Arial" w:cs="Arial"/>
          <w:bCs/>
        </w:rPr>
        <w:t>the rural tourism measure</w:t>
      </w:r>
      <w:r w:rsidRPr="008D26AA">
        <w:rPr>
          <w:rFonts w:ascii="Arial" w:hAnsi="Arial" w:cs="Arial"/>
          <w:bCs/>
        </w:rPr>
        <w:t xml:space="preserve"> </w:t>
      </w:r>
      <w:r>
        <w:rPr>
          <w:rFonts w:ascii="Arial" w:hAnsi="Arial" w:cs="Arial"/>
          <w:bCs/>
        </w:rPr>
        <w:t xml:space="preserve">fits this definition </w:t>
      </w:r>
      <w:r w:rsidRPr="008D26AA">
        <w:rPr>
          <w:rFonts w:ascii="Arial" w:hAnsi="Arial" w:cs="Arial"/>
          <w:bCs/>
        </w:rPr>
        <w:t xml:space="preserve">therefore </w:t>
      </w:r>
      <w:r>
        <w:rPr>
          <w:rFonts w:ascii="Arial" w:hAnsi="Arial" w:cs="Arial"/>
          <w:bCs/>
        </w:rPr>
        <w:t>it will be necessary to determine whether ‘State aid’ is present on a case-by-case basis.  To do so, five questions derived from Art 107(1) must be considered.</w:t>
      </w:r>
      <w:r>
        <w:rPr>
          <w:rFonts w:ascii="Arial" w:hAnsi="Arial" w:cs="Arial"/>
          <w:bCs/>
        </w:rPr>
        <w:br/>
      </w:r>
      <w:r>
        <w:rPr>
          <w:rFonts w:ascii="Arial" w:hAnsi="Arial" w:cs="Arial"/>
          <w:bCs/>
        </w:rPr>
        <w:br/>
      </w:r>
      <w:r>
        <w:rPr>
          <w:rFonts w:ascii="Arial" w:hAnsi="Arial" w:cs="Arial"/>
          <w:b/>
        </w:rPr>
        <w:t>4</w:t>
      </w:r>
      <w:r w:rsidRPr="005F09CD">
        <w:rPr>
          <w:rFonts w:ascii="Arial" w:hAnsi="Arial" w:cs="Arial"/>
          <w:b/>
        </w:rPr>
        <w:t>.</w:t>
      </w:r>
      <w:r w:rsidRPr="005F09CD">
        <w:rPr>
          <w:rFonts w:ascii="Arial" w:hAnsi="Arial" w:cs="Arial"/>
          <w:b/>
        </w:rPr>
        <w:tab/>
      </w:r>
      <w:r>
        <w:rPr>
          <w:rFonts w:ascii="Arial" w:hAnsi="Arial" w:cs="Arial"/>
          <w:b/>
        </w:rPr>
        <w:t>‘</w:t>
      </w:r>
      <w:r w:rsidRPr="005F09CD">
        <w:rPr>
          <w:rFonts w:ascii="Arial" w:hAnsi="Arial" w:cs="Arial"/>
          <w:b/>
        </w:rPr>
        <w:t>State Aid</w:t>
      </w:r>
      <w:r>
        <w:rPr>
          <w:rFonts w:ascii="Arial" w:hAnsi="Arial" w:cs="Arial"/>
          <w:b/>
        </w:rPr>
        <w:t>’</w:t>
      </w:r>
      <w:r w:rsidRPr="005F09CD">
        <w:rPr>
          <w:rFonts w:ascii="Arial" w:hAnsi="Arial" w:cs="Arial"/>
          <w:b/>
        </w:rPr>
        <w:t xml:space="preserve"> </w:t>
      </w:r>
      <w:r>
        <w:rPr>
          <w:rFonts w:ascii="Arial" w:hAnsi="Arial" w:cs="Arial"/>
          <w:b/>
        </w:rPr>
        <w:t>Checklist</w:t>
      </w:r>
    </w:p>
    <w:p w:rsidR="0075508A" w:rsidRPr="00E32278" w:rsidRDefault="0075508A" w:rsidP="0075508A">
      <w:pPr>
        <w:spacing w:line="240" w:lineRule="auto"/>
        <w:rPr>
          <w:rFonts w:ascii="Arial" w:hAnsi="Arial" w:cs="Arial"/>
          <w:b/>
          <w:sz w:val="24"/>
          <w:szCs w:val="24"/>
        </w:rPr>
      </w:pPr>
      <w:r>
        <w:rPr>
          <w:rFonts w:ascii="Arial" w:hAnsi="Arial" w:cs="Arial"/>
          <w:sz w:val="24"/>
          <w:szCs w:val="24"/>
        </w:rPr>
        <w:t xml:space="preserve">Appendix 1 provides </w:t>
      </w:r>
      <w:proofErr w:type="gramStart"/>
      <w:r>
        <w:rPr>
          <w:rFonts w:ascii="Arial" w:hAnsi="Arial" w:cs="Arial"/>
          <w:sz w:val="24"/>
          <w:szCs w:val="24"/>
        </w:rPr>
        <w:t>a  rural</w:t>
      </w:r>
      <w:proofErr w:type="gramEnd"/>
      <w:r>
        <w:rPr>
          <w:rFonts w:ascii="Arial" w:hAnsi="Arial" w:cs="Arial"/>
          <w:sz w:val="24"/>
          <w:szCs w:val="24"/>
        </w:rPr>
        <w:t xml:space="preserve"> Tourism ‘State aid’ Checklist (with guidance).  This should be completed in all cases in order to ensure that there is compliance with all relevant EU ‘State aid’ rules and that an adequate audit trail is maintained.  A copy of the completed Checklist must be retained in project files.  </w:t>
      </w:r>
      <w:r>
        <w:rPr>
          <w:rFonts w:ascii="Arial" w:hAnsi="Arial" w:cs="Arial"/>
          <w:sz w:val="24"/>
          <w:szCs w:val="24"/>
        </w:rPr>
        <w:br/>
      </w:r>
      <w:r>
        <w:rPr>
          <w:rFonts w:ascii="Arial" w:hAnsi="Arial" w:cs="Arial"/>
          <w:sz w:val="24"/>
          <w:szCs w:val="24"/>
        </w:rPr>
        <w:br/>
      </w:r>
      <w:r>
        <w:rPr>
          <w:rFonts w:ascii="Arial" w:hAnsi="Arial" w:cs="Arial"/>
          <w:bCs/>
          <w:sz w:val="24"/>
          <w:szCs w:val="24"/>
        </w:rPr>
        <w:t xml:space="preserve">If the answer to any question in sections 1 or 2 of this Checklist s is ‘No’ the aid is not ‘State aid’ and it will not be necessary to consider the options for funding ‘State aid’ explained in paragraph 6 and sections 3-8 of the Checklist.  </w:t>
      </w:r>
      <w:r>
        <w:rPr>
          <w:rFonts w:ascii="Arial" w:hAnsi="Arial" w:cs="Arial"/>
          <w:bCs/>
          <w:sz w:val="24"/>
          <w:szCs w:val="24"/>
        </w:rPr>
        <w:br/>
      </w:r>
      <w:r w:rsidRPr="008D26AA">
        <w:rPr>
          <w:rFonts w:ascii="Arial" w:hAnsi="Arial" w:cs="Arial"/>
          <w:sz w:val="24"/>
          <w:szCs w:val="24"/>
        </w:rPr>
        <w:br/>
      </w:r>
      <w:r>
        <w:rPr>
          <w:rFonts w:ascii="Arial" w:hAnsi="Arial" w:cs="Arial"/>
          <w:b/>
          <w:sz w:val="24"/>
          <w:szCs w:val="24"/>
        </w:rPr>
        <w:t>5.</w:t>
      </w:r>
      <w:r>
        <w:rPr>
          <w:rFonts w:ascii="Arial" w:hAnsi="Arial" w:cs="Arial"/>
          <w:b/>
          <w:sz w:val="24"/>
          <w:szCs w:val="24"/>
        </w:rPr>
        <w:tab/>
      </w:r>
      <w:r w:rsidRPr="00E32278">
        <w:rPr>
          <w:rFonts w:ascii="Arial" w:hAnsi="Arial" w:cs="Arial"/>
          <w:b/>
          <w:sz w:val="24"/>
          <w:szCs w:val="24"/>
        </w:rPr>
        <w:t xml:space="preserve">Circumstances when </w:t>
      </w:r>
      <w:r>
        <w:rPr>
          <w:rFonts w:ascii="Arial" w:hAnsi="Arial" w:cs="Arial"/>
          <w:b/>
          <w:sz w:val="24"/>
          <w:szCs w:val="24"/>
        </w:rPr>
        <w:t>Question 4</w:t>
      </w:r>
      <w:r w:rsidRPr="00E32278">
        <w:rPr>
          <w:rFonts w:ascii="Arial" w:hAnsi="Arial" w:cs="Arial"/>
          <w:b/>
          <w:sz w:val="24"/>
          <w:szCs w:val="24"/>
        </w:rPr>
        <w:t xml:space="preserve"> </w:t>
      </w:r>
      <w:r>
        <w:rPr>
          <w:rFonts w:ascii="Arial" w:hAnsi="Arial" w:cs="Arial"/>
          <w:b/>
          <w:sz w:val="24"/>
          <w:szCs w:val="24"/>
        </w:rPr>
        <w:t xml:space="preserve">of the Checklist </w:t>
      </w:r>
      <w:r w:rsidRPr="00E32278">
        <w:rPr>
          <w:rFonts w:ascii="Arial" w:hAnsi="Arial" w:cs="Arial"/>
          <w:b/>
          <w:sz w:val="24"/>
          <w:szCs w:val="24"/>
        </w:rPr>
        <w:t>will not be satisfied</w:t>
      </w:r>
    </w:p>
    <w:p w:rsidR="0075508A" w:rsidRDefault="0075508A" w:rsidP="0075508A">
      <w:pPr>
        <w:autoSpaceDE w:val="0"/>
        <w:autoSpaceDN w:val="0"/>
        <w:adjustRightInd w:val="0"/>
        <w:spacing w:after="0" w:line="240" w:lineRule="auto"/>
        <w:rPr>
          <w:rFonts w:ascii="Arial" w:hAnsi="Arial" w:cs="Arial"/>
          <w:sz w:val="24"/>
          <w:szCs w:val="24"/>
        </w:rPr>
      </w:pPr>
      <w:r w:rsidRPr="00D4156E">
        <w:rPr>
          <w:rFonts w:ascii="Arial" w:hAnsi="Arial" w:cs="Arial"/>
          <w:sz w:val="24"/>
          <w:szCs w:val="24"/>
        </w:rPr>
        <w:t xml:space="preserve">Question 4 </w:t>
      </w:r>
      <w:r>
        <w:rPr>
          <w:rFonts w:ascii="Arial" w:hAnsi="Arial" w:cs="Arial"/>
          <w:sz w:val="24"/>
          <w:szCs w:val="24"/>
        </w:rPr>
        <w:t>in Section 2 of the checklist asks you to consider whether the grant aid affects or has the potential to affect trade between M</w:t>
      </w:r>
      <w:r w:rsidRPr="00D4156E">
        <w:rPr>
          <w:rFonts w:ascii="Arial" w:hAnsi="Arial" w:cs="Arial"/>
          <w:sz w:val="24"/>
          <w:szCs w:val="24"/>
        </w:rPr>
        <w:t>ember States</w:t>
      </w:r>
      <w:r>
        <w:rPr>
          <w:rFonts w:ascii="Arial" w:hAnsi="Arial" w:cs="Arial"/>
          <w:sz w:val="24"/>
          <w:szCs w:val="24"/>
        </w:rPr>
        <w:t xml:space="preserve">.  </w:t>
      </w:r>
      <w:r>
        <w:rPr>
          <w:rFonts w:ascii="Arial" w:hAnsi="Arial" w:cs="Arial"/>
          <w:sz w:val="24"/>
          <w:szCs w:val="24"/>
        </w:rPr>
        <w:br/>
      </w:r>
      <w:r>
        <w:rPr>
          <w:rFonts w:ascii="Arial" w:hAnsi="Arial" w:cs="Arial"/>
          <w:sz w:val="24"/>
          <w:szCs w:val="24"/>
        </w:rPr>
        <w:br/>
        <w:t>Aid</w:t>
      </w:r>
      <w:r w:rsidRPr="00A170DA">
        <w:rPr>
          <w:rFonts w:ascii="Arial" w:hAnsi="Arial" w:cs="Arial"/>
          <w:sz w:val="24"/>
          <w:szCs w:val="24"/>
        </w:rPr>
        <w:t xml:space="preserve"> granted to an undertaking operating in a market which is open to</w:t>
      </w:r>
      <w:r>
        <w:rPr>
          <w:rFonts w:ascii="Arial" w:hAnsi="Arial" w:cs="Arial"/>
          <w:sz w:val="24"/>
          <w:szCs w:val="24"/>
        </w:rPr>
        <w:t xml:space="preserve"> </w:t>
      </w:r>
      <w:r w:rsidRPr="00A170DA">
        <w:rPr>
          <w:rFonts w:ascii="Arial" w:hAnsi="Arial" w:cs="Arial"/>
          <w:sz w:val="24"/>
          <w:szCs w:val="24"/>
        </w:rPr>
        <w:t>competition will normally be assumed to distort competition and also be liable to</w:t>
      </w:r>
      <w:r>
        <w:rPr>
          <w:rFonts w:ascii="Arial" w:hAnsi="Arial" w:cs="Arial"/>
          <w:sz w:val="24"/>
          <w:szCs w:val="24"/>
        </w:rPr>
        <w:t xml:space="preserve"> </w:t>
      </w:r>
      <w:r w:rsidRPr="00A170DA">
        <w:rPr>
          <w:rFonts w:ascii="Arial" w:hAnsi="Arial" w:cs="Arial"/>
          <w:sz w:val="24"/>
          <w:szCs w:val="24"/>
        </w:rPr>
        <w:t xml:space="preserve">affect trade between Member States. </w:t>
      </w:r>
      <w:r>
        <w:rPr>
          <w:rFonts w:ascii="Arial" w:hAnsi="Arial" w:cs="Arial"/>
          <w:sz w:val="24"/>
          <w:szCs w:val="24"/>
        </w:rPr>
        <w:t>However, t</w:t>
      </w:r>
      <w:r w:rsidRPr="008D26AA">
        <w:rPr>
          <w:rFonts w:ascii="Arial" w:hAnsi="Arial" w:cs="Arial"/>
          <w:sz w:val="24"/>
          <w:szCs w:val="24"/>
        </w:rPr>
        <w:t>he Commission has in</w:t>
      </w:r>
      <w:r>
        <w:rPr>
          <w:rFonts w:ascii="Arial" w:hAnsi="Arial" w:cs="Arial"/>
          <w:sz w:val="24"/>
          <w:szCs w:val="24"/>
        </w:rPr>
        <w:t xml:space="preserve"> certain specific cases ruled that </w:t>
      </w:r>
      <w:r w:rsidRPr="008D26AA">
        <w:rPr>
          <w:rFonts w:ascii="Arial" w:hAnsi="Arial" w:cs="Arial"/>
          <w:sz w:val="24"/>
          <w:szCs w:val="24"/>
        </w:rPr>
        <w:t xml:space="preserve">due to the specific </w:t>
      </w:r>
      <w:r>
        <w:rPr>
          <w:rFonts w:ascii="Arial" w:hAnsi="Arial" w:cs="Arial"/>
          <w:sz w:val="24"/>
          <w:szCs w:val="24"/>
        </w:rPr>
        <w:t xml:space="preserve">facts and </w:t>
      </w:r>
      <w:r w:rsidRPr="008D26AA">
        <w:rPr>
          <w:rFonts w:ascii="Arial" w:hAnsi="Arial" w:cs="Arial"/>
          <w:sz w:val="24"/>
          <w:szCs w:val="24"/>
        </w:rPr>
        <w:t>circumstances</w:t>
      </w:r>
      <w:r>
        <w:rPr>
          <w:rFonts w:ascii="Arial" w:hAnsi="Arial" w:cs="Arial"/>
          <w:sz w:val="24"/>
          <w:szCs w:val="24"/>
        </w:rPr>
        <w:t xml:space="preserve"> of the aid application</w:t>
      </w:r>
      <w:r w:rsidRPr="008D26AA">
        <w:rPr>
          <w:rFonts w:ascii="Arial" w:hAnsi="Arial" w:cs="Arial"/>
          <w:sz w:val="24"/>
          <w:szCs w:val="24"/>
        </w:rPr>
        <w:t xml:space="preserve"> </w:t>
      </w:r>
      <w:r>
        <w:rPr>
          <w:rFonts w:ascii="Arial" w:hAnsi="Arial" w:cs="Arial"/>
          <w:sz w:val="24"/>
          <w:szCs w:val="24"/>
        </w:rPr>
        <w:t xml:space="preserve">the </w:t>
      </w:r>
      <w:r w:rsidRPr="008D26AA">
        <w:rPr>
          <w:rFonts w:ascii="Arial" w:hAnsi="Arial" w:cs="Arial"/>
          <w:sz w:val="24"/>
          <w:szCs w:val="24"/>
        </w:rPr>
        <w:t xml:space="preserve">activities </w:t>
      </w:r>
      <w:r>
        <w:rPr>
          <w:rFonts w:ascii="Arial" w:hAnsi="Arial" w:cs="Arial"/>
          <w:sz w:val="24"/>
          <w:szCs w:val="24"/>
        </w:rPr>
        <w:t xml:space="preserve">grant-funded </w:t>
      </w:r>
      <w:r w:rsidRPr="008D26AA">
        <w:rPr>
          <w:rFonts w:ascii="Arial" w:hAnsi="Arial" w:cs="Arial"/>
          <w:sz w:val="24"/>
          <w:szCs w:val="24"/>
        </w:rPr>
        <w:t xml:space="preserve">had a purely </w:t>
      </w:r>
      <w:r w:rsidRPr="00256131">
        <w:rPr>
          <w:rFonts w:ascii="Arial" w:hAnsi="Arial" w:cs="Arial"/>
          <w:sz w:val="24"/>
          <w:szCs w:val="24"/>
        </w:rPr>
        <w:t>local impact</w:t>
      </w:r>
      <w:r w:rsidRPr="008D26AA">
        <w:rPr>
          <w:rFonts w:ascii="Arial" w:hAnsi="Arial" w:cs="Arial"/>
          <w:sz w:val="24"/>
          <w:szCs w:val="24"/>
        </w:rPr>
        <w:t xml:space="preserve"> and consequently did not affect trade between Member States. </w:t>
      </w:r>
    </w:p>
    <w:p w:rsidR="0075508A" w:rsidRDefault="0075508A" w:rsidP="0075508A">
      <w:pPr>
        <w:autoSpaceDE w:val="0"/>
        <w:autoSpaceDN w:val="0"/>
        <w:adjustRightInd w:val="0"/>
        <w:spacing w:after="0" w:line="240" w:lineRule="auto"/>
        <w:rPr>
          <w:rFonts w:ascii="Arial" w:hAnsi="Arial" w:cs="Arial"/>
          <w:sz w:val="24"/>
          <w:szCs w:val="24"/>
        </w:rPr>
      </w:pPr>
    </w:p>
    <w:p w:rsidR="0075508A" w:rsidRPr="008D26AA" w:rsidRDefault="0075508A" w:rsidP="0075508A">
      <w:pPr>
        <w:spacing w:line="240" w:lineRule="auto"/>
        <w:rPr>
          <w:rFonts w:ascii="Arial" w:hAnsi="Arial" w:cs="Arial"/>
          <w:bCs/>
          <w:sz w:val="24"/>
          <w:szCs w:val="24"/>
        </w:rPr>
      </w:pPr>
      <w:r w:rsidRPr="00CA0C35">
        <w:rPr>
          <w:rFonts w:ascii="Arial" w:hAnsi="Arial" w:cs="Arial"/>
          <w:bCs/>
          <w:sz w:val="24"/>
          <w:szCs w:val="24"/>
        </w:rPr>
        <w:t xml:space="preserve">While many Rural Tourism projects will market to other Member States and have the potential to affect intra-Community trade, it is possible that </w:t>
      </w:r>
      <w:proofErr w:type="gramStart"/>
      <w:r w:rsidRPr="00CA0C35">
        <w:rPr>
          <w:rFonts w:ascii="Arial" w:hAnsi="Arial" w:cs="Arial"/>
          <w:bCs/>
          <w:sz w:val="24"/>
          <w:szCs w:val="24"/>
        </w:rPr>
        <w:t xml:space="preserve">others  </w:t>
      </w:r>
      <w:r w:rsidRPr="00CA0C35">
        <w:rPr>
          <w:rFonts w:ascii="Arial" w:hAnsi="Arial" w:cs="Arial"/>
          <w:bCs/>
          <w:sz w:val="24"/>
          <w:szCs w:val="24"/>
          <w:u w:val="single"/>
        </w:rPr>
        <w:t>may</w:t>
      </w:r>
      <w:proofErr w:type="gramEnd"/>
      <w:r w:rsidRPr="00CA0C35">
        <w:rPr>
          <w:rFonts w:ascii="Arial" w:hAnsi="Arial" w:cs="Arial"/>
          <w:bCs/>
          <w:sz w:val="24"/>
          <w:szCs w:val="24"/>
        </w:rPr>
        <w:t xml:space="preserve"> be able to demonstrate that they have only a local impact and therefore funding these will not constitute ‘State aid’.</w:t>
      </w:r>
      <w:r w:rsidRPr="008D26AA">
        <w:rPr>
          <w:rFonts w:ascii="Arial" w:hAnsi="Arial" w:cs="Arial"/>
          <w:bCs/>
          <w:sz w:val="24"/>
          <w:szCs w:val="24"/>
        </w:rPr>
        <w:t xml:space="preserve">  However, this is a complex area of </w:t>
      </w:r>
      <w:r>
        <w:rPr>
          <w:rFonts w:ascii="Arial" w:hAnsi="Arial" w:cs="Arial"/>
          <w:bCs/>
          <w:sz w:val="24"/>
          <w:szCs w:val="24"/>
        </w:rPr>
        <w:t>‘</w:t>
      </w:r>
      <w:r w:rsidRPr="008D26AA">
        <w:rPr>
          <w:rFonts w:ascii="Arial" w:hAnsi="Arial" w:cs="Arial"/>
          <w:bCs/>
          <w:sz w:val="24"/>
          <w:szCs w:val="24"/>
        </w:rPr>
        <w:t>State aid</w:t>
      </w:r>
      <w:r>
        <w:rPr>
          <w:rFonts w:ascii="Arial" w:hAnsi="Arial" w:cs="Arial"/>
          <w:bCs/>
          <w:sz w:val="24"/>
          <w:szCs w:val="24"/>
        </w:rPr>
        <w:t>’</w:t>
      </w:r>
      <w:r w:rsidRPr="008D26AA">
        <w:rPr>
          <w:rFonts w:ascii="Arial" w:hAnsi="Arial" w:cs="Arial"/>
          <w:bCs/>
          <w:sz w:val="24"/>
          <w:szCs w:val="24"/>
        </w:rPr>
        <w:t xml:space="preserve"> law and careful consideration is required before a determination that this is </w:t>
      </w:r>
      <w:r>
        <w:rPr>
          <w:rFonts w:ascii="Arial" w:hAnsi="Arial" w:cs="Arial"/>
          <w:bCs/>
          <w:sz w:val="24"/>
          <w:szCs w:val="24"/>
        </w:rPr>
        <w:t>t</w:t>
      </w:r>
      <w:r w:rsidRPr="008D26AA">
        <w:rPr>
          <w:rFonts w:ascii="Arial" w:hAnsi="Arial" w:cs="Arial"/>
          <w:bCs/>
          <w:sz w:val="24"/>
          <w:szCs w:val="24"/>
        </w:rPr>
        <w:t xml:space="preserve">he case is reached.  </w:t>
      </w:r>
    </w:p>
    <w:p w:rsidR="0075508A" w:rsidRDefault="0075508A" w:rsidP="0075508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order to determine whether a project’s impact is limited to the local area it is necessary to refer to and apply Commission guidance to the specific circumstances of the case in question.  </w:t>
      </w:r>
    </w:p>
    <w:p w:rsidR="0075508A" w:rsidRDefault="0075508A" w:rsidP="0075508A">
      <w:pPr>
        <w:autoSpaceDE w:val="0"/>
        <w:autoSpaceDN w:val="0"/>
        <w:adjustRightInd w:val="0"/>
        <w:spacing w:after="0" w:line="240" w:lineRule="auto"/>
        <w:rPr>
          <w:rFonts w:ascii="Arial" w:hAnsi="Arial" w:cs="Arial"/>
          <w:sz w:val="24"/>
          <w:szCs w:val="24"/>
        </w:rPr>
      </w:pPr>
    </w:p>
    <w:p w:rsidR="0075508A" w:rsidRPr="00E32278" w:rsidRDefault="0075508A" w:rsidP="0075508A">
      <w:pPr>
        <w:autoSpaceDE w:val="0"/>
        <w:autoSpaceDN w:val="0"/>
        <w:adjustRightInd w:val="0"/>
        <w:spacing w:after="0" w:line="240" w:lineRule="auto"/>
        <w:rPr>
          <w:rFonts w:ascii="Arial" w:hAnsi="Arial" w:cs="Arial"/>
          <w:sz w:val="24"/>
          <w:szCs w:val="24"/>
        </w:rPr>
      </w:pPr>
      <w:r>
        <w:rPr>
          <w:rFonts w:ascii="Arial" w:hAnsi="Arial" w:cs="Arial"/>
          <w:sz w:val="24"/>
          <w:szCs w:val="24"/>
        </w:rPr>
        <w:t>The European Commission’s draft ‘</w:t>
      </w:r>
      <w:r w:rsidRPr="00E32278">
        <w:rPr>
          <w:rFonts w:ascii="Arial" w:hAnsi="Arial" w:cs="Arial"/>
          <w:bCs/>
          <w:sz w:val="24"/>
          <w:szCs w:val="24"/>
        </w:rPr>
        <w:t>Notice on the notion of State aid</w:t>
      </w:r>
      <w:r>
        <w:rPr>
          <w:rStyle w:val="FootnoteReference"/>
          <w:rFonts w:ascii="Arial" w:hAnsi="Arial" w:cs="Arial"/>
          <w:bCs/>
          <w:sz w:val="24"/>
          <w:szCs w:val="24"/>
        </w:rPr>
        <w:footnoteReference w:id="3"/>
      </w:r>
      <w:r>
        <w:rPr>
          <w:rFonts w:ascii="Arial" w:hAnsi="Arial" w:cs="Arial"/>
          <w:bCs/>
          <w:sz w:val="24"/>
          <w:szCs w:val="24"/>
        </w:rPr>
        <w:t>’</w:t>
      </w:r>
      <w:r w:rsidRPr="00E32278">
        <w:rPr>
          <w:rFonts w:ascii="Arial" w:hAnsi="Arial" w:cs="Arial"/>
          <w:bCs/>
          <w:sz w:val="24"/>
          <w:szCs w:val="24"/>
        </w:rPr>
        <w:t xml:space="preserve"> </w:t>
      </w:r>
      <w:r>
        <w:rPr>
          <w:rFonts w:ascii="Arial" w:hAnsi="Arial" w:cs="Arial"/>
          <w:bCs/>
          <w:sz w:val="24"/>
          <w:szCs w:val="24"/>
        </w:rPr>
        <w:t>provides guidance – see relevant extracts at Appendix 2 of this Guidance;</w:t>
      </w:r>
      <w:r>
        <w:rPr>
          <w:rFonts w:ascii="Arial" w:hAnsi="Arial" w:cs="Arial"/>
          <w:bCs/>
          <w:sz w:val="24"/>
          <w:szCs w:val="24"/>
        </w:rPr>
        <w:br/>
      </w:r>
    </w:p>
    <w:p w:rsidR="0075508A" w:rsidRPr="00E32278" w:rsidRDefault="0075508A" w:rsidP="0075508A">
      <w:pPr>
        <w:autoSpaceDE w:val="0"/>
        <w:autoSpaceDN w:val="0"/>
        <w:adjustRightInd w:val="0"/>
        <w:spacing w:after="0" w:line="240" w:lineRule="auto"/>
        <w:rPr>
          <w:rFonts w:ascii="Arial" w:hAnsi="Arial" w:cs="Arial"/>
          <w:sz w:val="24"/>
          <w:szCs w:val="24"/>
        </w:rPr>
      </w:pPr>
      <w:r w:rsidRPr="00E32278">
        <w:rPr>
          <w:rFonts w:ascii="Arial" w:hAnsi="Arial" w:cs="Arial"/>
          <w:sz w:val="24"/>
          <w:szCs w:val="24"/>
        </w:rPr>
        <w:t>Common features of such decisions are that:</w:t>
      </w:r>
      <w:r w:rsidRPr="00E32278">
        <w:rPr>
          <w:rFonts w:ascii="Arial" w:hAnsi="Arial" w:cs="Arial"/>
          <w:sz w:val="24"/>
          <w:szCs w:val="24"/>
        </w:rPr>
        <w:br/>
      </w:r>
    </w:p>
    <w:p w:rsidR="0075508A" w:rsidRPr="008D26AA" w:rsidRDefault="0075508A" w:rsidP="0075508A">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the aid does not lead to demand or investments being attracted to the region concerned and does not create obstacles to the establishment of undertakings from other Member States;</w:t>
      </w:r>
      <w:r w:rsidRPr="008D26AA">
        <w:rPr>
          <w:rFonts w:ascii="Arial" w:hAnsi="Arial" w:cs="Arial"/>
          <w:sz w:val="24"/>
          <w:szCs w:val="24"/>
        </w:rPr>
        <w:br/>
      </w:r>
    </w:p>
    <w:p w:rsidR="0075508A" w:rsidRPr="008D26AA" w:rsidRDefault="0075508A" w:rsidP="0075508A">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 xml:space="preserve">the goods or services produced by the beneficiary are purely local or have a geographically limited attraction zone (the project’s </w:t>
      </w:r>
      <w:r w:rsidRPr="008D26AA">
        <w:rPr>
          <w:rFonts w:ascii="Arial" w:hAnsi="Arial" w:cs="Arial"/>
          <w:sz w:val="24"/>
          <w:szCs w:val="24"/>
        </w:rPr>
        <w:lastRenderedPageBreak/>
        <w:t>application form / business case may indicate that it targets customers from other Member States);</w:t>
      </w:r>
      <w:r>
        <w:rPr>
          <w:rFonts w:ascii="Arial" w:hAnsi="Arial" w:cs="Arial"/>
          <w:sz w:val="24"/>
          <w:szCs w:val="24"/>
        </w:rPr>
        <w:br/>
      </w:r>
    </w:p>
    <w:p w:rsidR="0075508A" w:rsidRPr="008D26AA" w:rsidRDefault="0075508A" w:rsidP="0075508A">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there is at most a marginal effect on the markets and on consumers in neighbouring Member States</w:t>
      </w:r>
      <w:r w:rsidRPr="008D26AA">
        <w:rPr>
          <w:rFonts w:ascii="Arial" w:hAnsi="Arial" w:cs="Arial"/>
          <w:sz w:val="24"/>
          <w:szCs w:val="24"/>
        </w:rPr>
        <w:br/>
      </w:r>
    </w:p>
    <w:p w:rsidR="0075508A" w:rsidRDefault="0075508A" w:rsidP="0075508A">
      <w:pPr>
        <w:autoSpaceDE w:val="0"/>
        <w:autoSpaceDN w:val="0"/>
        <w:adjustRightInd w:val="0"/>
        <w:spacing w:after="0" w:line="240" w:lineRule="auto"/>
        <w:rPr>
          <w:rFonts w:ascii="Arial" w:hAnsi="Arial" w:cs="Arial"/>
          <w:b/>
          <w:sz w:val="24"/>
          <w:szCs w:val="24"/>
        </w:rPr>
      </w:pPr>
      <w:r>
        <w:rPr>
          <w:rFonts w:ascii="Arial" w:hAnsi="Arial" w:cs="Arial"/>
          <w:sz w:val="24"/>
          <w:szCs w:val="24"/>
        </w:rPr>
        <w:t>Staff should be extremely cautious when considering whether a project has purely local impact and document their reasons for such a determination.  A careful consideration of the guidance at Appendix 2 is essential.</w:t>
      </w:r>
      <w:r>
        <w:rPr>
          <w:rFonts w:ascii="Arial" w:hAnsi="Arial" w:cs="Arial"/>
          <w:sz w:val="24"/>
          <w:szCs w:val="24"/>
        </w:rPr>
        <w:br/>
        <w:t xml:space="preserve">. </w:t>
      </w:r>
    </w:p>
    <w:p w:rsidR="0075508A" w:rsidRDefault="0075508A" w:rsidP="0075508A">
      <w:pPr>
        <w:spacing w:line="240" w:lineRule="auto"/>
        <w:rPr>
          <w:rFonts w:ascii="Arial" w:hAnsi="Arial" w:cs="Arial"/>
          <w:b/>
          <w:sz w:val="24"/>
          <w:szCs w:val="24"/>
        </w:rPr>
      </w:pPr>
      <w:r>
        <w:rPr>
          <w:rFonts w:ascii="Arial" w:hAnsi="Arial" w:cs="Arial"/>
          <w:b/>
          <w:sz w:val="24"/>
          <w:szCs w:val="24"/>
        </w:rPr>
        <w:t>6.</w:t>
      </w:r>
      <w:r>
        <w:rPr>
          <w:rFonts w:ascii="Arial" w:hAnsi="Arial" w:cs="Arial"/>
          <w:b/>
          <w:sz w:val="24"/>
          <w:szCs w:val="24"/>
        </w:rPr>
        <w:tab/>
        <w:t>Aid is ‘State Aid’</w:t>
      </w:r>
    </w:p>
    <w:p w:rsidR="0075508A" w:rsidRDefault="0075508A" w:rsidP="0075508A">
      <w:pPr>
        <w:spacing w:line="240" w:lineRule="auto"/>
        <w:rPr>
          <w:rFonts w:ascii="Arial" w:hAnsi="Arial" w:cs="Arial"/>
          <w:sz w:val="24"/>
          <w:szCs w:val="24"/>
        </w:rPr>
      </w:pPr>
      <w:r w:rsidRPr="00EF72DE">
        <w:rPr>
          <w:rFonts w:ascii="Arial" w:hAnsi="Arial" w:cs="Arial"/>
          <w:sz w:val="24"/>
          <w:szCs w:val="24"/>
        </w:rPr>
        <w:t xml:space="preserve">If the aid is ‘State aid’ it must be granted in compliance with one of 2 </w:t>
      </w:r>
      <w:r w:rsidRPr="00EF72DE">
        <w:rPr>
          <w:rFonts w:ascii="Arial" w:hAnsi="Arial" w:cs="Arial"/>
          <w:sz w:val="24"/>
          <w:szCs w:val="24"/>
          <w:u w:val="single"/>
        </w:rPr>
        <w:t xml:space="preserve">options </w:t>
      </w:r>
      <w:r w:rsidRPr="00EF72DE">
        <w:rPr>
          <w:rFonts w:ascii="Arial" w:hAnsi="Arial" w:cs="Arial"/>
          <w:sz w:val="24"/>
          <w:szCs w:val="24"/>
        </w:rPr>
        <w:t xml:space="preserve">approved by the Commission in Chapter 13 of the NIRDP (2014-2020) Programme document.  </w:t>
      </w:r>
      <w:r>
        <w:rPr>
          <w:rFonts w:ascii="Arial" w:hAnsi="Arial" w:cs="Arial"/>
          <w:sz w:val="24"/>
          <w:szCs w:val="24"/>
        </w:rPr>
        <w:t xml:space="preserve">These are: </w:t>
      </w:r>
    </w:p>
    <w:p w:rsidR="0075508A" w:rsidRPr="00551A26" w:rsidRDefault="0075508A" w:rsidP="0075508A">
      <w:pPr>
        <w:pStyle w:val="ListParagraph"/>
        <w:numPr>
          <w:ilvl w:val="0"/>
          <w:numId w:val="24"/>
        </w:numPr>
        <w:spacing w:line="240" w:lineRule="auto"/>
        <w:rPr>
          <w:rFonts w:ascii="Arial" w:hAnsi="Arial" w:cs="Arial"/>
          <w:sz w:val="24"/>
          <w:szCs w:val="24"/>
        </w:rPr>
      </w:pPr>
      <w:r w:rsidRPr="00A00419">
        <w:rPr>
          <w:rFonts w:ascii="Arial" w:hAnsi="Arial" w:cs="Arial"/>
          <w:i/>
          <w:sz w:val="24"/>
          <w:szCs w:val="24"/>
        </w:rPr>
        <w:t xml:space="preserve">To fund in compliance with ‘de minimis rules’ where the total de minimis aid received by a single undertaking is less than €200,000 over any period of 3 fiscal years); </w:t>
      </w:r>
      <w:r w:rsidRPr="00A00419">
        <w:rPr>
          <w:rFonts w:ascii="Arial" w:hAnsi="Arial" w:cs="Arial"/>
          <w:sz w:val="24"/>
          <w:szCs w:val="24"/>
        </w:rPr>
        <w:t>“</w:t>
      </w:r>
      <w:r>
        <w:rPr>
          <w:rFonts w:ascii="Arial" w:hAnsi="Arial" w:cs="Arial"/>
          <w:sz w:val="24"/>
          <w:szCs w:val="24"/>
        </w:rPr>
        <w:br/>
      </w:r>
      <w:r>
        <w:rPr>
          <w:rFonts w:ascii="Arial" w:hAnsi="Arial" w:cs="Arial"/>
          <w:sz w:val="24"/>
          <w:szCs w:val="24"/>
        </w:rPr>
        <w:br/>
      </w:r>
      <w:r w:rsidRPr="00A00419">
        <w:rPr>
          <w:rFonts w:ascii="Arial" w:hAnsi="Arial" w:cs="Arial"/>
          <w:sz w:val="24"/>
          <w:szCs w:val="24"/>
        </w:rPr>
        <w:t>De minimis aid” is a term used to describe small amounts of State aid that have a negligible impact on trade and competition, and conforms to the rules set out in the EU De Minimis Regulation</w:t>
      </w:r>
      <w:r w:rsidRPr="00EF72DE">
        <w:rPr>
          <w:rStyle w:val="FootnoteReference"/>
          <w:rFonts w:ascii="Arial" w:hAnsi="Arial" w:cs="Arial"/>
          <w:sz w:val="24"/>
          <w:szCs w:val="24"/>
        </w:rPr>
        <w:footnoteReference w:id="4"/>
      </w:r>
      <w:r w:rsidRPr="00A00419">
        <w:rPr>
          <w:rFonts w:ascii="Arial" w:hAnsi="Arial" w:cs="Arial"/>
          <w:sz w:val="24"/>
          <w:szCs w:val="24"/>
        </w:rPr>
        <w:t>.  The total de minimis aid which can be given to a single undertaking is €200,000 over a 3-year fiscal period</w:t>
      </w:r>
      <w:r w:rsidRPr="00D53C16">
        <w:rPr>
          <w:rFonts w:ascii="Arial" w:hAnsi="Arial" w:cs="Arial"/>
          <w:color w:val="FF0000"/>
          <w:sz w:val="24"/>
          <w:szCs w:val="24"/>
        </w:rPr>
        <w:t xml:space="preserve">.  </w:t>
      </w:r>
      <w:r w:rsidRPr="00551A26">
        <w:rPr>
          <w:rFonts w:ascii="Arial" w:hAnsi="Arial" w:cs="Arial"/>
          <w:sz w:val="24"/>
          <w:szCs w:val="24"/>
        </w:rPr>
        <w:t>It is therefore necessary to check whether the grant applicant has received de minimis aid from any other source during the relevant 3 year period to determine whether this ceiling is respected. This is explained in Section 3 of the Checklist at Appendix 1.</w:t>
      </w:r>
      <w:r w:rsidRPr="00551A26">
        <w:rPr>
          <w:rFonts w:ascii="Arial" w:hAnsi="Arial" w:cs="Arial"/>
          <w:sz w:val="24"/>
          <w:szCs w:val="24"/>
        </w:rPr>
        <w:br/>
      </w:r>
    </w:p>
    <w:p w:rsidR="0075508A" w:rsidRPr="00AE679D" w:rsidRDefault="0075508A" w:rsidP="0075508A">
      <w:pPr>
        <w:pStyle w:val="ListParagraph"/>
        <w:numPr>
          <w:ilvl w:val="0"/>
          <w:numId w:val="24"/>
        </w:numPr>
        <w:spacing w:line="240" w:lineRule="auto"/>
        <w:rPr>
          <w:rFonts w:ascii="Arial" w:hAnsi="Arial" w:cs="Arial"/>
          <w:sz w:val="24"/>
          <w:szCs w:val="24"/>
        </w:rPr>
      </w:pPr>
      <w:r w:rsidRPr="00AE679D">
        <w:rPr>
          <w:rFonts w:ascii="Arial" w:hAnsi="Arial" w:cs="Arial"/>
          <w:i/>
          <w:sz w:val="24"/>
          <w:szCs w:val="24"/>
        </w:rPr>
        <w:t xml:space="preserve">To fund in accordance with the ‘block exemption rules’ </w:t>
      </w:r>
      <w:r w:rsidRPr="00AE679D">
        <w:rPr>
          <w:rFonts w:ascii="Arial" w:hAnsi="Arial" w:cs="Arial"/>
          <w:sz w:val="24"/>
          <w:szCs w:val="24"/>
        </w:rPr>
        <w:t>‘</w:t>
      </w:r>
      <w:r w:rsidRPr="00AE679D">
        <w:rPr>
          <w:rFonts w:ascii="Arial" w:hAnsi="Arial" w:cs="Arial"/>
          <w:sz w:val="24"/>
          <w:szCs w:val="24"/>
        </w:rPr>
        <w:br/>
      </w:r>
      <w:r w:rsidRPr="00AE679D">
        <w:rPr>
          <w:rFonts w:ascii="Arial" w:hAnsi="Arial" w:cs="Arial"/>
          <w:sz w:val="24"/>
          <w:szCs w:val="24"/>
        </w:rPr>
        <w:br/>
        <w:t>Block exemption’ is aid which has been registered with the Commission as compliant with the rules set out in the EU Block Exemption Regulation</w:t>
      </w:r>
      <w:r w:rsidRPr="00EF72DE">
        <w:rPr>
          <w:rStyle w:val="FootnoteReference"/>
          <w:rFonts w:ascii="Arial" w:hAnsi="Arial" w:cs="Arial"/>
          <w:sz w:val="24"/>
          <w:szCs w:val="24"/>
        </w:rPr>
        <w:footnoteReference w:id="5"/>
      </w:r>
      <w:r w:rsidRPr="00AE679D">
        <w:rPr>
          <w:rFonts w:ascii="Arial" w:hAnsi="Arial" w:cs="Arial"/>
          <w:sz w:val="24"/>
          <w:szCs w:val="24"/>
        </w:rPr>
        <w:t xml:space="preserve">. </w:t>
      </w:r>
      <w:r>
        <w:rPr>
          <w:rFonts w:ascii="Arial" w:hAnsi="Arial" w:cs="Arial"/>
          <w:sz w:val="24"/>
          <w:szCs w:val="24"/>
        </w:rPr>
        <w:t>Rural Tourism</w:t>
      </w:r>
      <w:r w:rsidRPr="00AE679D">
        <w:rPr>
          <w:rFonts w:ascii="Arial" w:hAnsi="Arial" w:cs="Arial"/>
          <w:sz w:val="24"/>
          <w:szCs w:val="24"/>
        </w:rPr>
        <w:t xml:space="preserve"> can use this option if the project being funded falls under any one of the following </w:t>
      </w:r>
      <w:r w:rsidRPr="00CA0C35">
        <w:rPr>
          <w:rFonts w:ascii="Arial" w:hAnsi="Arial" w:cs="Arial"/>
          <w:sz w:val="24"/>
          <w:szCs w:val="24"/>
        </w:rPr>
        <w:t>three</w:t>
      </w:r>
      <w:r w:rsidRPr="00AE679D">
        <w:rPr>
          <w:rFonts w:ascii="Arial" w:hAnsi="Arial" w:cs="Arial"/>
          <w:sz w:val="24"/>
          <w:szCs w:val="24"/>
        </w:rPr>
        <w:t xml:space="preserve"> categories: </w:t>
      </w:r>
      <w:r w:rsidRPr="00AE679D">
        <w:rPr>
          <w:rFonts w:ascii="Arial" w:hAnsi="Arial" w:cs="Arial"/>
          <w:sz w:val="24"/>
          <w:szCs w:val="24"/>
        </w:rPr>
        <w:br/>
      </w:r>
    </w:p>
    <w:p w:rsidR="0075508A" w:rsidRDefault="0075508A" w:rsidP="0075508A">
      <w:pPr>
        <w:pStyle w:val="ListParagraph"/>
        <w:numPr>
          <w:ilvl w:val="1"/>
          <w:numId w:val="25"/>
        </w:numPr>
        <w:spacing w:line="240" w:lineRule="auto"/>
        <w:rPr>
          <w:rFonts w:ascii="Arial" w:hAnsi="Arial" w:cs="Arial"/>
          <w:sz w:val="24"/>
          <w:szCs w:val="24"/>
        </w:rPr>
      </w:pPr>
      <w:r w:rsidRPr="00A00419">
        <w:rPr>
          <w:rFonts w:ascii="Arial" w:hAnsi="Arial" w:cs="Arial"/>
          <w:sz w:val="24"/>
          <w:szCs w:val="24"/>
        </w:rPr>
        <w:t xml:space="preserve">Aid for culture and heritage conservation </w:t>
      </w:r>
    </w:p>
    <w:p w:rsidR="0075508A" w:rsidRPr="00551A26" w:rsidRDefault="0075508A" w:rsidP="0075508A">
      <w:pPr>
        <w:pStyle w:val="ListParagraph"/>
        <w:numPr>
          <w:ilvl w:val="1"/>
          <w:numId w:val="25"/>
        </w:numPr>
        <w:spacing w:line="240" w:lineRule="auto"/>
        <w:rPr>
          <w:rFonts w:ascii="Arial" w:hAnsi="Arial" w:cs="Arial"/>
          <w:sz w:val="24"/>
          <w:szCs w:val="24"/>
        </w:rPr>
      </w:pPr>
      <w:r w:rsidRPr="00551A26">
        <w:rPr>
          <w:rFonts w:ascii="Arial" w:hAnsi="Arial" w:cs="Arial"/>
          <w:sz w:val="24"/>
          <w:szCs w:val="24"/>
        </w:rPr>
        <w:t xml:space="preserve">Aid for sport and multifunctional recreational infrastructures </w:t>
      </w:r>
    </w:p>
    <w:p w:rsidR="0075508A" w:rsidRPr="00551A26" w:rsidRDefault="0075508A" w:rsidP="0075508A">
      <w:pPr>
        <w:pStyle w:val="ListParagraph"/>
        <w:numPr>
          <w:ilvl w:val="1"/>
          <w:numId w:val="25"/>
        </w:numPr>
        <w:spacing w:line="240" w:lineRule="auto"/>
        <w:rPr>
          <w:rFonts w:ascii="Arial" w:hAnsi="Arial" w:cs="Arial"/>
          <w:sz w:val="24"/>
          <w:szCs w:val="24"/>
        </w:rPr>
      </w:pPr>
      <w:r w:rsidRPr="00551A26">
        <w:rPr>
          <w:rFonts w:ascii="Arial" w:hAnsi="Arial" w:cs="Arial"/>
          <w:sz w:val="24"/>
          <w:szCs w:val="24"/>
        </w:rPr>
        <w:t xml:space="preserve">Aid for local infrastructures. </w:t>
      </w:r>
      <w:r w:rsidRPr="00551A26">
        <w:rPr>
          <w:rFonts w:ascii="Arial" w:hAnsi="Arial" w:cs="Arial"/>
          <w:sz w:val="24"/>
          <w:szCs w:val="24"/>
        </w:rPr>
        <w:br/>
      </w:r>
    </w:p>
    <w:p w:rsidR="0075508A" w:rsidRPr="00551A26" w:rsidRDefault="0075508A" w:rsidP="0075508A">
      <w:pPr>
        <w:spacing w:line="240" w:lineRule="auto"/>
        <w:rPr>
          <w:rFonts w:ascii="Arial" w:hAnsi="Arial" w:cs="Arial"/>
          <w:b/>
          <w:sz w:val="24"/>
          <w:szCs w:val="24"/>
        </w:rPr>
      </w:pPr>
      <w:r w:rsidRPr="00551A26">
        <w:rPr>
          <w:rFonts w:ascii="Arial" w:hAnsi="Arial" w:cs="Arial"/>
          <w:b/>
          <w:sz w:val="24"/>
          <w:szCs w:val="24"/>
        </w:rPr>
        <w:t>7.</w:t>
      </w:r>
      <w:r w:rsidRPr="00551A26">
        <w:rPr>
          <w:rFonts w:ascii="Arial" w:hAnsi="Arial" w:cs="Arial"/>
          <w:b/>
          <w:sz w:val="24"/>
          <w:szCs w:val="24"/>
        </w:rPr>
        <w:tab/>
        <w:t xml:space="preserve">Deciding which Option to Use? </w:t>
      </w:r>
    </w:p>
    <w:p w:rsidR="0075508A" w:rsidRPr="00551A26" w:rsidRDefault="0075508A" w:rsidP="0075508A">
      <w:pPr>
        <w:spacing w:line="240" w:lineRule="auto"/>
        <w:rPr>
          <w:rFonts w:ascii="Arial" w:hAnsi="Arial" w:cs="Arial"/>
          <w:sz w:val="24"/>
          <w:szCs w:val="24"/>
        </w:rPr>
      </w:pPr>
      <w:r w:rsidRPr="00551A26">
        <w:rPr>
          <w:rFonts w:ascii="Arial" w:hAnsi="Arial" w:cs="Arial"/>
          <w:sz w:val="24"/>
          <w:szCs w:val="24"/>
        </w:rPr>
        <w:t xml:space="preserve">The facts and circumstances of a specific project application must be taken into account when deciding which option to choose. </w:t>
      </w:r>
      <w:r>
        <w:rPr>
          <w:rFonts w:ascii="Arial" w:hAnsi="Arial" w:cs="Arial"/>
          <w:sz w:val="24"/>
          <w:szCs w:val="24"/>
        </w:rPr>
        <w:t xml:space="preserve">It is for RDD to decide which option is most suitable in any given circumstance. </w:t>
      </w:r>
      <w:r w:rsidRPr="00551A26">
        <w:rPr>
          <w:rFonts w:ascii="Arial" w:hAnsi="Arial" w:cs="Arial"/>
          <w:sz w:val="24"/>
          <w:szCs w:val="24"/>
        </w:rPr>
        <w:t xml:space="preserve">The following sub-paragraphs offer </w:t>
      </w:r>
      <w:r w:rsidRPr="00236EF1">
        <w:rPr>
          <w:rFonts w:ascii="Arial" w:hAnsi="Arial" w:cs="Arial"/>
          <w:sz w:val="24"/>
          <w:szCs w:val="24"/>
          <w:u w:val="single"/>
        </w:rPr>
        <w:t xml:space="preserve">guidance </w:t>
      </w:r>
      <w:r w:rsidRPr="00551A26">
        <w:rPr>
          <w:rFonts w:ascii="Arial" w:hAnsi="Arial" w:cs="Arial"/>
          <w:sz w:val="24"/>
          <w:szCs w:val="24"/>
        </w:rPr>
        <w:t>to inform this decision:</w:t>
      </w:r>
    </w:p>
    <w:p w:rsidR="0075508A" w:rsidRPr="00551A26" w:rsidRDefault="0075508A" w:rsidP="0075508A">
      <w:pPr>
        <w:pStyle w:val="ListParagraph"/>
        <w:numPr>
          <w:ilvl w:val="0"/>
          <w:numId w:val="23"/>
        </w:numPr>
        <w:spacing w:line="240" w:lineRule="auto"/>
        <w:rPr>
          <w:rFonts w:ascii="Arial" w:hAnsi="Arial" w:cs="Arial"/>
          <w:sz w:val="24"/>
          <w:szCs w:val="24"/>
        </w:rPr>
      </w:pPr>
      <w:r w:rsidRPr="00551A26">
        <w:rPr>
          <w:rFonts w:ascii="Arial" w:hAnsi="Arial" w:cs="Arial"/>
          <w:sz w:val="24"/>
          <w:szCs w:val="24"/>
        </w:rPr>
        <w:lastRenderedPageBreak/>
        <w:t xml:space="preserve">If the grant is less than €200,000 it is recommended </w:t>
      </w:r>
      <w:r>
        <w:rPr>
          <w:rFonts w:ascii="Arial" w:hAnsi="Arial" w:cs="Arial"/>
          <w:sz w:val="24"/>
          <w:szCs w:val="24"/>
        </w:rPr>
        <w:t>RDD</w:t>
      </w:r>
      <w:r w:rsidRPr="00551A26">
        <w:rPr>
          <w:rFonts w:ascii="Arial" w:hAnsi="Arial" w:cs="Arial"/>
          <w:sz w:val="24"/>
          <w:szCs w:val="24"/>
        </w:rPr>
        <w:t xml:space="preserve"> should </w:t>
      </w:r>
      <w:r>
        <w:rPr>
          <w:rFonts w:ascii="Arial" w:hAnsi="Arial" w:cs="Arial"/>
          <w:sz w:val="24"/>
          <w:szCs w:val="24"/>
        </w:rPr>
        <w:t xml:space="preserve">first consider </w:t>
      </w:r>
      <w:r w:rsidRPr="00551A26">
        <w:rPr>
          <w:rFonts w:ascii="Arial" w:hAnsi="Arial" w:cs="Arial"/>
          <w:sz w:val="24"/>
          <w:szCs w:val="24"/>
        </w:rPr>
        <w:t xml:space="preserve">option 1 ‘de minimis aid’.  This is because the de minimis rules allow 100% of the project costs determined to be eligible to be funded from public expenditure up to the maximum ceiling of €200,000.  </w:t>
      </w:r>
      <w:r w:rsidRPr="00551A26">
        <w:rPr>
          <w:rFonts w:ascii="Arial" w:hAnsi="Arial" w:cs="Arial"/>
          <w:sz w:val="24"/>
          <w:szCs w:val="24"/>
        </w:rPr>
        <w:br/>
      </w:r>
    </w:p>
    <w:p w:rsidR="0075508A" w:rsidRPr="00236EF1" w:rsidRDefault="0075508A" w:rsidP="0075508A">
      <w:pPr>
        <w:pStyle w:val="ListParagraph"/>
        <w:numPr>
          <w:ilvl w:val="0"/>
          <w:numId w:val="23"/>
        </w:numPr>
        <w:spacing w:line="240" w:lineRule="auto"/>
        <w:rPr>
          <w:rFonts w:ascii="Arial" w:hAnsi="Arial" w:cs="Arial"/>
          <w:sz w:val="24"/>
          <w:szCs w:val="24"/>
        </w:rPr>
      </w:pPr>
      <w:r w:rsidRPr="00236EF1">
        <w:rPr>
          <w:rFonts w:ascii="Arial" w:hAnsi="Arial" w:cs="Arial"/>
          <w:sz w:val="24"/>
          <w:szCs w:val="24"/>
        </w:rPr>
        <w:t xml:space="preserve">If de minimis aid received over the three year period would exceed €200,000 </w:t>
      </w:r>
      <w:r w:rsidRPr="00236EF1">
        <w:rPr>
          <w:rFonts w:ascii="Arial" w:hAnsi="Arial" w:cs="Arial"/>
          <w:sz w:val="24"/>
          <w:szCs w:val="24"/>
          <w:u w:val="single"/>
        </w:rPr>
        <w:t>and</w:t>
      </w:r>
      <w:r w:rsidRPr="00236EF1">
        <w:rPr>
          <w:rFonts w:ascii="Arial" w:hAnsi="Arial" w:cs="Arial"/>
          <w:sz w:val="24"/>
          <w:szCs w:val="24"/>
        </w:rPr>
        <w:t xml:space="preserve"> the aid falls into categories (ii) – (</w:t>
      </w:r>
      <w:proofErr w:type="gramStart"/>
      <w:r w:rsidRPr="00236EF1">
        <w:rPr>
          <w:rFonts w:ascii="Arial" w:hAnsi="Arial" w:cs="Arial"/>
          <w:sz w:val="24"/>
          <w:szCs w:val="24"/>
        </w:rPr>
        <w:t>iv</w:t>
      </w:r>
      <w:proofErr w:type="gramEnd"/>
      <w:r w:rsidRPr="00236EF1">
        <w:rPr>
          <w:rFonts w:ascii="Arial" w:hAnsi="Arial" w:cs="Arial"/>
          <w:sz w:val="24"/>
          <w:szCs w:val="24"/>
        </w:rPr>
        <w:t xml:space="preserve">) listed at paragraph 6(2) above it is recommended </w:t>
      </w:r>
      <w:r>
        <w:rPr>
          <w:rFonts w:ascii="Arial" w:hAnsi="Arial" w:cs="Arial"/>
          <w:sz w:val="24"/>
          <w:szCs w:val="24"/>
        </w:rPr>
        <w:t>RDD</w:t>
      </w:r>
      <w:r w:rsidRPr="00236EF1">
        <w:rPr>
          <w:rFonts w:ascii="Arial" w:hAnsi="Arial" w:cs="Arial"/>
          <w:sz w:val="24"/>
          <w:szCs w:val="24"/>
        </w:rPr>
        <w:t xml:space="preserve"> should consider using option 2 ‘block exemption’.  If this option is chosen it is important to note that the RDR states </w:t>
      </w:r>
      <w:r w:rsidRPr="00236EF1">
        <w:rPr>
          <w:rFonts w:ascii="Arial" w:hAnsi="Arial" w:cs="Arial"/>
          <w:sz w:val="24"/>
          <w:szCs w:val="24"/>
          <w:u w:val="single"/>
        </w:rPr>
        <w:t xml:space="preserve">the total public expenditure </w:t>
      </w:r>
      <w:r w:rsidRPr="00236EF1">
        <w:rPr>
          <w:rFonts w:ascii="Arial" w:hAnsi="Arial" w:cs="Arial"/>
          <w:sz w:val="24"/>
          <w:szCs w:val="24"/>
        </w:rPr>
        <w:t xml:space="preserve">must comply with the ‘State aid’ rules (see paragraph 1). </w:t>
      </w:r>
      <w:r w:rsidRPr="00236EF1">
        <w:rPr>
          <w:rFonts w:ascii="Arial" w:hAnsi="Arial" w:cs="Arial"/>
          <w:sz w:val="24"/>
          <w:szCs w:val="24"/>
        </w:rPr>
        <w:br/>
      </w:r>
      <w:r w:rsidRPr="00236EF1">
        <w:rPr>
          <w:rFonts w:ascii="Arial" w:hAnsi="Arial" w:cs="Arial"/>
          <w:sz w:val="24"/>
          <w:szCs w:val="24"/>
        </w:rPr>
        <w:br/>
      </w:r>
      <w:r w:rsidRPr="00236EF1">
        <w:rPr>
          <w:rFonts w:ascii="Arial" w:hAnsi="Arial" w:cs="Arial"/>
          <w:b/>
          <w:sz w:val="24"/>
          <w:szCs w:val="24"/>
        </w:rPr>
        <w:t xml:space="preserve">NB: </w:t>
      </w:r>
      <w:r w:rsidRPr="00236EF1">
        <w:rPr>
          <w:rFonts w:ascii="Arial" w:hAnsi="Arial" w:cs="Arial"/>
          <w:sz w:val="24"/>
          <w:szCs w:val="24"/>
        </w:rPr>
        <w:t xml:space="preserve">The block exemption rules limit ‘State Aid’ to culture and heritage conservation’ and to sport and multifunctional recreational infrastructures 80% of the total eligible costs.  As DARD / EU will fund 75% of all eligible costs under these categories, match funding from other public sources (e.g. Councils, Heritage Lottery Fund) must be taken into account.  </w:t>
      </w:r>
      <w:r>
        <w:rPr>
          <w:rFonts w:ascii="Arial" w:hAnsi="Arial" w:cs="Arial"/>
          <w:sz w:val="24"/>
          <w:szCs w:val="24"/>
        </w:rPr>
        <w:t xml:space="preserve">Please </w:t>
      </w:r>
      <w:r w:rsidRPr="00236EF1">
        <w:rPr>
          <w:rFonts w:ascii="Arial" w:hAnsi="Arial" w:cs="Arial"/>
          <w:sz w:val="24"/>
          <w:szCs w:val="24"/>
        </w:rPr>
        <w:t>seek advice from RDD regarding the rules on cumulating de minimis aid with block exemption aid</w:t>
      </w:r>
      <w:r>
        <w:rPr>
          <w:rFonts w:ascii="Arial" w:hAnsi="Arial" w:cs="Arial"/>
          <w:sz w:val="24"/>
          <w:szCs w:val="24"/>
        </w:rPr>
        <w:t xml:space="preserve"> if public aid would exceed the 80% ceiling</w:t>
      </w:r>
      <w:r w:rsidRPr="00236EF1">
        <w:rPr>
          <w:rFonts w:ascii="Arial" w:hAnsi="Arial" w:cs="Arial"/>
          <w:sz w:val="24"/>
          <w:szCs w:val="24"/>
        </w:rPr>
        <w:t xml:space="preserve"> (see paragraph 8 below).</w:t>
      </w:r>
    </w:p>
    <w:p w:rsidR="0075508A" w:rsidRDefault="0075508A" w:rsidP="0075508A">
      <w:pPr>
        <w:spacing w:line="240" w:lineRule="auto"/>
        <w:ind w:left="360"/>
        <w:rPr>
          <w:rFonts w:ascii="Arial" w:hAnsi="Arial" w:cs="Arial"/>
        </w:rPr>
      </w:pPr>
      <w:r w:rsidRPr="00551A26">
        <w:rPr>
          <w:rFonts w:ascii="Arial" w:hAnsi="Arial" w:cs="Arial"/>
          <w:sz w:val="24"/>
          <w:szCs w:val="24"/>
        </w:rPr>
        <w:t xml:space="preserve">Once an option has been chosen the </w:t>
      </w:r>
      <w:r>
        <w:rPr>
          <w:rFonts w:ascii="Arial" w:hAnsi="Arial" w:cs="Arial"/>
          <w:sz w:val="24"/>
          <w:szCs w:val="24"/>
        </w:rPr>
        <w:t>RDD</w:t>
      </w:r>
      <w:r w:rsidRPr="00551A26">
        <w:rPr>
          <w:rFonts w:ascii="Arial" w:hAnsi="Arial" w:cs="Arial"/>
          <w:sz w:val="24"/>
          <w:szCs w:val="24"/>
        </w:rPr>
        <w:t xml:space="preserve"> should go on to complete the Checklist at Appendix 1</w:t>
      </w:r>
      <w:r>
        <w:rPr>
          <w:rFonts w:ascii="Arial" w:hAnsi="Arial" w:cs="Arial"/>
          <w:color w:val="FF0000"/>
          <w:sz w:val="24"/>
          <w:szCs w:val="24"/>
        </w:rPr>
        <w:t>.</w:t>
      </w:r>
      <w:r w:rsidRPr="00551A26">
        <w:rPr>
          <w:rFonts w:ascii="Arial" w:hAnsi="Arial" w:cs="Arial"/>
          <w:sz w:val="24"/>
          <w:szCs w:val="24"/>
        </w:rPr>
        <w:br/>
      </w:r>
    </w:p>
    <w:p w:rsidR="0075508A" w:rsidRPr="00C22BFE" w:rsidRDefault="0075508A" w:rsidP="0075508A">
      <w:pPr>
        <w:pStyle w:val="NormalWeb"/>
        <w:rPr>
          <w:rFonts w:ascii="Arial" w:hAnsi="Arial" w:cs="Arial"/>
          <w:b/>
        </w:rPr>
      </w:pPr>
      <w:r>
        <w:rPr>
          <w:rFonts w:ascii="Arial" w:hAnsi="Arial" w:cs="Arial"/>
          <w:b/>
        </w:rPr>
        <w:t>8.</w:t>
      </w:r>
      <w:r w:rsidRPr="00C22BFE">
        <w:rPr>
          <w:rFonts w:ascii="Arial" w:hAnsi="Arial" w:cs="Arial"/>
          <w:b/>
        </w:rPr>
        <w:tab/>
        <w:t xml:space="preserve">Rules on Cumulation </w:t>
      </w:r>
    </w:p>
    <w:p w:rsidR="0075508A" w:rsidRPr="00C22BFE" w:rsidRDefault="0075508A" w:rsidP="0075508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Both the EU </w:t>
      </w:r>
      <w:r w:rsidRPr="00C22BFE">
        <w:rPr>
          <w:rFonts w:ascii="Arial" w:hAnsi="Arial" w:cs="Arial"/>
          <w:sz w:val="24"/>
          <w:szCs w:val="24"/>
        </w:rPr>
        <w:t>Block Exempt</w:t>
      </w:r>
      <w:r>
        <w:rPr>
          <w:rFonts w:ascii="Arial" w:hAnsi="Arial" w:cs="Arial"/>
          <w:sz w:val="24"/>
          <w:szCs w:val="24"/>
        </w:rPr>
        <w:t>ion and the De Minimis Regulations stipulate rules regarding the cumulation of block exempted / de minimis aid with other State aid, as follows:</w:t>
      </w:r>
      <w:r>
        <w:rPr>
          <w:rFonts w:ascii="Arial" w:hAnsi="Arial" w:cs="Arial"/>
          <w:sz w:val="24"/>
          <w:szCs w:val="24"/>
        </w:rPr>
        <w:br/>
      </w:r>
      <w:r>
        <w:rPr>
          <w:rFonts w:ascii="Arial" w:hAnsi="Arial" w:cs="Arial"/>
          <w:sz w:val="24"/>
          <w:szCs w:val="24"/>
        </w:rPr>
        <w:br/>
      </w:r>
      <w:r w:rsidRPr="00C22BFE">
        <w:rPr>
          <w:rFonts w:ascii="Arial" w:hAnsi="Arial" w:cs="Arial"/>
          <w:sz w:val="24"/>
          <w:szCs w:val="24"/>
        </w:rPr>
        <w:t xml:space="preserve"> </w:t>
      </w:r>
      <w:r>
        <w:rPr>
          <w:rFonts w:ascii="Arial" w:hAnsi="Arial" w:cs="Arial"/>
          <w:sz w:val="24"/>
          <w:szCs w:val="24"/>
        </w:rPr>
        <w:t xml:space="preserve">Aid paid in accordance with </w:t>
      </w:r>
      <w:r w:rsidRPr="00C22BFE">
        <w:rPr>
          <w:rFonts w:ascii="Arial" w:hAnsi="Arial" w:cs="Arial"/>
          <w:sz w:val="24"/>
          <w:szCs w:val="24"/>
          <w:u w:val="single"/>
        </w:rPr>
        <w:t>Block Exemption Rules</w:t>
      </w:r>
      <w:r>
        <w:rPr>
          <w:rFonts w:ascii="Arial" w:hAnsi="Arial" w:cs="Arial"/>
          <w:sz w:val="24"/>
          <w:szCs w:val="24"/>
          <w:u w:val="single"/>
        </w:rPr>
        <w:t>:</w:t>
      </w:r>
      <w:r w:rsidRPr="00C22BFE">
        <w:rPr>
          <w:rFonts w:ascii="Arial" w:hAnsi="Arial" w:cs="Arial"/>
          <w:sz w:val="24"/>
          <w:szCs w:val="24"/>
        </w:rPr>
        <w:br/>
      </w:r>
    </w:p>
    <w:p w:rsidR="0075508A" w:rsidRPr="00C22BFE" w:rsidRDefault="0075508A" w:rsidP="0075508A">
      <w:pPr>
        <w:pStyle w:val="ListParagraph"/>
        <w:numPr>
          <w:ilvl w:val="0"/>
          <w:numId w:val="20"/>
        </w:numPr>
        <w:autoSpaceDE w:val="0"/>
        <w:autoSpaceDN w:val="0"/>
        <w:adjustRightInd w:val="0"/>
        <w:spacing w:after="0" w:line="240" w:lineRule="auto"/>
        <w:rPr>
          <w:rFonts w:ascii="Arial" w:hAnsi="Arial" w:cs="Arial"/>
          <w:sz w:val="24"/>
          <w:szCs w:val="24"/>
        </w:rPr>
      </w:pPr>
      <w:r w:rsidRPr="00C22BFE">
        <w:rPr>
          <w:rFonts w:ascii="Arial" w:hAnsi="Arial" w:cs="Arial"/>
          <w:sz w:val="24"/>
          <w:szCs w:val="24"/>
          <w:u w:val="single"/>
        </w:rPr>
        <w:t>may</w:t>
      </w:r>
      <w:r w:rsidRPr="00C22BFE">
        <w:rPr>
          <w:rFonts w:ascii="Arial" w:hAnsi="Arial" w:cs="Arial"/>
          <w:sz w:val="24"/>
          <w:szCs w:val="24"/>
        </w:rPr>
        <w:t xml:space="preserve"> be cumulated with any other State aid, as long as those measures concern different identifiable eligible costs</w:t>
      </w:r>
      <w:r w:rsidRPr="00C22BFE">
        <w:rPr>
          <w:rFonts w:ascii="Arial" w:hAnsi="Arial" w:cs="Arial"/>
          <w:sz w:val="24"/>
          <w:szCs w:val="24"/>
        </w:rPr>
        <w:br/>
      </w:r>
    </w:p>
    <w:p w:rsidR="0075508A" w:rsidRPr="00C22BFE" w:rsidRDefault="0075508A" w:rsidP="0075508A">
      <w:pPr>
        <w:pStyle w:val="ListParagraph"/>
        <w:numPr>
          <w:ilvl w:val="0"/>
          <w:numId w:val="20"/>
        </w:numPr>
        <w:autoSpaceDE w:val="0"/>
        <w:autoSpaceDN w:val="0"/>
        <w:adjustRightInd w:val="0"/>
        <w:spacing w:after="0" w:line="240" w:lineRule="auto"/>
        <w:rPr>
          <w:rFonts w:ascii="Arial" w:hAnsi="Arial" w:cs="Arial"/>
          <w:sz w:val="24"/>
          <w:szCs w:val="24"/>
        </w:rPr>
      </w:pPr>
      <w:r w:rsidRPr="00C22BFE">
        <w:rPr>
          <w:rFonts w:ascii="Arial" w:hAnsi="Arial" w:cs="Arial"/>
          <w:sz w:val="24"/>
          <w:szCs w:val="24"/>
          <w:u w:val="single"/>
        </w:rPr>
        <w:t>may</w:t>
      </w:r>
      <w:r w:rsidRPr="00C22BFE">
        <w:rPr>
          <w:rFonts w:ascii="Arial" w:hAnsi="Arial" w:cs="Arial"/>
          <w:sz w:val="24"/>
          <w:szCs w:val="24"/>
        </w:rPr>
        <w:t xml:space="preserve"> be cumulated with any other State aid, in relation to the same eligible costs, partly or fully overlapping, only if such cumulation does not result in exceeding the highest aid intens</w:t>
      </w:r>
      <w:r>
        <w:rPr>
          <w:rFonts w:ascii="Arial" w:hAnsi="Arial" w:cs="Arial"/>
          <w:sz w:val="24"/>
          <w:szCs w:val="24"/>
        </w:rPr>
        <w:t>ity stipulated by the Commission (see the Table at Section 3 below)</w:t>
      </w:r>
    </w:p>
    <w:p w:rsidR="0075508A" w:rsidRPr="00C22BFE" w:rsidRDefault="0075508A" w:rsidP="0075508A">
      <w:pPr>
        <w:autoSpaceDE w:val="0"/>
        <w:autoSpaceDN w:val="0"/>
        <w:adjustRightInd w:val="0"/>
        <w:spacing w:after="0" w:line="240" w:lineRule="auto"/>
        <w:rPr>
          <w:rFonts w:ascii="Arial" w:hAnsi="Arial" w:cs="Arial"/>
          <w:sz w:val="24"/>
          <w:szCs w:val="24"/>
        </w:rPr>
      </w:pPr>
    </w:p>
    <w:p w:rsidR="0075508A" w:rsidRPr="008713B7" w:rsidRDefault="0075508A" w:rsidP="0075508A">
      <w:pPr>
        <w:pStyle w:val="ListParagraph"/>
        <w:numPr>
          <w:ilvl w:val="0"/>
          <w:numId w:val="20"/>
        </w:numPr>
        <w:autoSpaceDE w:val="0"/>
        <w:autoSpaceDN w:val="0"/>
        <w:adjustRightInd w:val="0"/>
        <w:spacing w:after="0" w:line="240" w:lineRule="auto"/>
        <w:rPr>
          <w:rFonts w:ascii="Arial" w:hAnsi="Arial" w:cs="Arial"/>
          <w:sz w:val="24"/>
          <w:szCs w:val="24"/>
        </w:rPr>
      </w:pPr>
      <w:proofErr w:type="gramStart"/>
      <w:r w:rsidRPr="008713B7">
        <w:rPr>
          <w:rFonts w:ascii="Arial" w:hAnsi="Arial" w:cs="Arial"/>
          <w:sz w:val="24"/>
          <w:szCs w:val="24"/>
          <w:u w:val="single"/>
        </w:rPr>
        <w:t>must</w:t>
      </w:r>
      <w:proofErr w:type="gramEnd"/>
      <w:r w:rsidRPr="008713B7">
        <w:rPr>
          <w:rFonts w:ascii="Arial" w:hAnsi="Arial" w:cs="Arial"/>
          <w:sz w:val="24"/>
          <w:szCs w:val="24"/>
          <w:u w:val="single"/>
        </w:rPr>
        <w:t xml:space="preserve"> not </w:t>
      </w:r>
      <w:r w:rsidRPr="008713B7">
        <w:rPr>
          <w:rFonts w:ascii="Arial" w:hAnsi="Arial" w:cs="Arial"/>
          <w:sz w:val="24"/>
          <w:szCs w:val="24"/>
        </w:rPr>
        <w:t xml:space="preserve">be cumulated with any de minimis aid in respect of the same eligible costs if such cumulation would result in an aid intensity exceeding </w:t>
      </w:r>
      <w:r w:rsidRPr="00C22BFE">
        <w:rPr>
          <w:rFonts w:ascii="Arial" w:hAnsi="Arial" w:cs="Arial"/>
          <w:sz w:val="24"/>
          <w:szCs w:val="24"/>
        </w:rPr>
        <w:t>the highest aid intens</w:t>
      </w:r>
      <w:r>
        <w:rPr>
          <w:rFonts w:ascii="Arial" w:hAnsi="Arial" w:cs="Arial"/>
          <w:sz w:val="24"/>
          <w:szCs w:val="24"/>
        </w:rPr>
        <w:t>ity stipulated by the Commission (see the Table at Section 3 below).</w:t>
      </w:r>
      <w:r>
        <w:rPr>
          <w:rFonts w:ascii="Arial" w:hAnsi="Arial" w:cs="Arial"/>
          <w:sz w:val="24"/>
          <w:szCs w:val="24"/>
        </w:rPr>
        <w:br/>
      </w:r>
      <w:r>
        <w:rPr>
          <w:rFonts w:ascii="Arial" w:hAnsi="Arial" w:cs="Arial"/>
          <w:sz w:val="24"/>
          <w:szCs w:val="24"/>
        </w:rPr>
        <w:br/>
      </w:r>
    </w:p>
    <w:p w:rsidR="0075508A" w:rsidRDefault="0075508A" w:rsidP="0075508A">
      <w:pPr>
        <w:autoSpaceDE w:val="0"/>
        <w:autoSpaceDN w:val="0"/>
        <w:adjustRightInd w:val="0"/>
        <w:spacing w:after="0" w:line="240" w:lineRule="auto"/>
        <w:rPr>
          <w:rFonts w:cs="EUAlbertina"/>
          <w:color w:val="000000"/>
        </w:rPr>
      </w:pPr>
      <w:r>
        <w:rPr>
          <w:rFonts w:ascii="Arial" w:hAnsi="Arial" w:cs="Arial"/>
          <w:sz w:val="24"/>
          <w:szCs w:val="24"/>
        </w:rPr>
        <w:t xml:space="preserve">Aid paid in accordance with the </w:t>
      </w:r>
      <w:r w:rsidRPr="00C45877">
        <w:rPr>
          <w:rFonts w:ascii="Arial" w:hAnsi="Arial" w:cs="Arial"/>
          <w:sz w:val="24"/>
          <w:szCs w:val="24"/>
          <w:u w:val="single"/>
        </w:rPr>
        <w:t>De Minimis Rules</w:t>
      </w:r>
      <w:r>
        <w:rPr>
          <w:rFonts w:ascii="Arial" w:hAnsi="Arial" w:cs="Arial"/>
          <w:sz w:val="24"/>
          <w:szCs w:val="24"/>
        </w:rPr>
        <w:t>:</w:t>
      </w:r>
      <w:r>
        <w:rPr>
          <w:rFonts w:ascii="Arial" w:hAnsi="Arial" w:cs="Arial"/>
          <w:sz w:val="24"/>
          <w:szCs w:val="24"/>
        </w:rPr>
        <w:br/>
      </w:r>
    </w:p>
    <w:p w:rsidR="0075508A" w:rsidRPr="0021715A" w:rsidRDefault="0075508A" w:rsidP="0075508A">
      <w:pPr>
        <w:pStyle w:val="CM4"/>
        <w:numPr>
          <w:ilvl w:val="0"/>
          <w:numId w:val="20"/>
        </w:numPr>
        <w:spacing w:before="60" w:after="60"/>
        <w:rPr>
          <w:rFonts w:ascii="Arial" w:hAnsi="Arial" w:cs="Arial"/>
          <w:color w:val="000000"/>
        </w:rPr>
      </w:pPr>
      <w:proofErr w:type="gramStart"/>
      <w:r w:rsidRPr="00C45877">
        <w:rPr>
          <w:rFonts w:ascii="Arial" w:hAnsi="Arial" w:cs="Arial"/>
          <w:color w:val="000000"/>
          <w:u w:val="single"/>
        </w:rPr>
        <w:t>may</w:t>
      </w:r>
      <w:proofErr w:type="gramEnd"/>
      <w:r>
        <w:rPr>
          <w:rFonts w:ascii="Arial" w:hAnsi="Arial" w:cs="Arial"/>
          <w:color w:val="000000"/>
        </w:rPr>
        <w:t xml:space="preserve"> </w:t>
      </w:r>
      <w:r w:rsidRPr="0021715A">
        <w:rPr>
          <w:rFonts w:ascii="Arial" w:hAnsi="Arial" w:cs="Arial"/>
          <w:color w:val="000000"/>
        </w:rPr>
        <w:t xml:space="preserve">be cumulated with </w:t>
      </w:r>
      <w:r w:rsidRPr="0021715A">
        <w:rPr>
          <w:rFonts w:ascii="Arial" w:hAnsi="Arial" w:cs="Arial"/>
          <w:i/>
          <w:iCs/>
          <w:color w:val="000000"/>
        </w:rPr>
        <w:t xml:space="preserve">de minimis </w:t>
      </w:r>
      <w:r w:rsidRPr="0021715A">
        <w:rPr>
          <w:rFonts w:ascii="Arial" w:hAnsi="Arial" w:cs="Arial"/>
          <w:color w:val="000000"/>
        </w:rPr>
        <w:t xml:space="preserve">aid granted in accordance with other </w:t>
      </w:r>
      <w:r w:rsidRPr="0021715A">
        <w:rPr>
          <w:rFonts w:ascii="Arial" w:hAnsi="Arial" w:cs="Arial"/>
          <w:i/>
          <w:iCs/>
          <w:color w:val="000000"/>
        </w:rPr>
        <w:t xml:space="preserve">de minimis </w:t>
      </w:r>
      <w:r w:rsidRPr="0021715A">
        <w:rPr>
          <w:rFonts w:ascii="Arial" w:hAnsi="Arial" w:cs="Arial"/>
          <w:color w:val="000000"/>
        </w:rPr>
        <w:t xml:space="preserve">regulations up to the </w:t>
      </w:r>
      <w:r>
        <w:rPr>
          <w:rFonts w:ascii="Arial" w:hAnsi="Arial" w:cs="Arial"/>
          <w:color w:val="000000"/>
        </w:rPr>
        <w:t>€200,000</w:t>
      </w:r>
      <w:r w:rsidRPr="0021715A">
        <w:rPr>
          <w:rFonts w:ascii="Arial" w:hAnsi="Arial" w:cs="Arial"/>
          <w:color w:val="000000"/>
        </w:rPr>
        <w:t xml:space="preserve"> ceiling</w:t>
      </w:r>
      <w:r>
        <w:rPr>
          <w:rFonts w:ascii="Arial" w:hAnsi="Arial" w:cs="Arial"/>
          <w:color w:val="000000"/>
        </w:rPr>
        <w:t xml:space="preserve">.  RDD therefore need to take into account any de minimis aid awarded to the farming sector under </w:t>
      </w:r>
      <w:r>
        <w:rPr>
          <w:rFonts w:ascii="Arial" w:hAnsi="Arial" w:cs="Arial"/>
          <w:color w:val="000000"/>
        </w:rPr>
        <w:lastRenderedPageBreak/>
        <w:t>‘agricultural de minimis Regulation (EU) 1408/2013 or to the fisheries and aquaculture sector under Regulation (EU) 717/2014.</w:t>
      </w:r>
      <w:r w:rsidRPr="0021715A">
        <w:rPr>
          <w:rFonts w:ascii="Arial" w:hAnsi="Arial" w:cs="Arial"/>
          <w:color w:val="000000"/>
        </w:rPr>
        <w:t xml:space="preserve"> </w:t>
      </w:r>
      <w:r>
        <w:rPr>
          <w:rFonts w:ascii="Arial" w:hAnsi="Arial" w:cs="Arial"/>
          <w:color w:val="000000"/>
        </w:rPr>
        <w:br/>
      </w:r>
    </w:p>
    <w:p w:rsidR="0075508A" w:rsidRPr="00C45877" w:rsidRDefault="0075508A" w:rsidP="0075508A">
      <w:pPr>
        <w:pStyle w:val="ListParagraph"/>
        <w:numPr>
          <w:ilvl w:val="0"/>
          <w:numId w:val="20"/>
        </w:numPr>
        <w:autoSpaceDE w:val="0"/>
        <w:autoSpaceDN w:val="0"/>
        <w:adjustRightInd w:val="0"/>
        <w:spacing w:after="0" w:line="240" w:lineRule="auto"/>
        <w:rPr>
          <w:rFonts w:ascii="Arial" w:hAnsi="Arial" w:cs="Arial"/>
          <w:sz w:val="24"/>
          <w:szCs w:val="24"/>
        </w:rPr>
      </w:pPr>
      <w:proofErr w:type="gramStart"/>
      <w:r w:rsidRPr="00C45877">
        <w:rPr>
          <w:rFonts w:ascii="Arial" w:hAnsi="Arial" w:cs="Arial"/>
          <w:color w:val="000000"/>
          <w:sz w:val="24"/>
          <w:szCs w:val="24"/>
          <w:u w:val="single"/>
        </w:rPr>
        <w:t>must</w:t>
      </w:r>
      <w:proofErr w:type="gramEnd"/>
      <w:r w:rsidRPr="00C45877">
        <w:rPr>
          <w:rFonts w:ascii="Arial" w:hAnsi="Arial" w:cs="Arial"/>
          <w:color w:val="000000"/>
          <w:sz w:val="24"/>
          <w:szCs w:val="24"/>
          <w:u w:val="single"/>
        </w:rPr>
        <w:t xml:space="preserve"> not</w:t>
      </w:r>
      <w:r w:rsidRPr="00C45877">
        <w:rPr>
          <w:rFonts w:ascii="Arial" w:hAnsi="Arial" w:cs="Arial"/>
          <w:color w:val="000000"/>
          <w:sz w:val="24"/>
          <w:szCs w:val="24"/>
        </w:rPr>
        <w:t xml:space="preserve"> be cumulated with State aid in relation to the same eligible costs, if such cumulation would exceed the highest relevant aid intensity or aid amount fixed in the specific circumstances of each case by a block exemption regulation or under a Commission decision. </w:t>
      </w:r>
      <w:r w:rsidRPr="00C45877">
        <w:rPr>
          <w:rFonts w:ascii="Arial" w:hAnsi="Arial" w:cs="Arial"/>
          <w:color w:val="000000"/>
          <w:sz w:val="24"/>
          <w:szCs w:val="24"/>
        </w:rPr>
        <w:br/>
      </w:r>
      <w:r w:rsidRPr="00C45877">
        <w:rPr>
          <w:rFonts w:ascii="Arial" w:hAnsi="Arial" w:cs="Arial"/>
          <w:color w:val="000000"/>
          <w:sz w:val="24"/>
          <w:szCs w:val="24"/>
        </w:rPr>
        <w:br/>
      </w:r>
      <w:r w:rsidRPr="00C45877">
        <w:rPr>
          <w:rFonts w:ascii="Arial" w:hAnsi="Arial" w:cs="Arial"/>
          <w:iCs/>
          <w:color w:val="000000"/>
          <w:sz w:val="24"/>
          <w:szCs w:val="24"/>
        </w:rPr>
        <w:t>De minimis</w:t>
      </w:r>
      <w:r w:rsidRPr="00C45877">
        <w:rPr>
          <w:rFonts w:ascii="Arial" w:hAnsi="Arial" w:cs="Arial"/>
          <w:i/>
          <w:iCs/>
          <w:color w:val="000000"/>
          <w:sz w:val="24"/>
          <w:szCs w:val="24"/>
        </w:rPr>
        <w:t xml:space="preserve"> </w:t>
      </w:r>
      <w:r w:rsidRPr="00C45877">
        <w:rPr>
          <w:rFonts w:ascii="Arial" w:hAnsi="Arial" w:cs="Arial"/>
          <w:color w:val="000000"/>
          <w:sz w:val="24"/>
          <w:szCs w:val="24"/>
        </w:rPr>
        <w:t xml:space="preserve">aid which is not granted for or attributable to specific eligible costs </w:t>
      </w:r>
      <w:r w:rsidRPr="00C45877">
        <w:rPr>
          <w:rFonts w:ascii="Arial" w:hAnsi="Arial" w:cs="Arial"/>
          <w:color w:val="000000"/>
          <w:sz w:val="24"/>
          <w:szCs w:val="24"/>
          <w:u w:val="single"/>
        </w:rPr>
        <w:t>may</w:t>
      </w:r>
      <w:r w:rsidRPr="00C45877">
        <w:rPr>
          <w:rFonts w:ascii="Arial" w:hAnsi="Arial" w:cs="Arial"/>
          <w:color w:val="000000"/>
          <w:sz w:val="24"/>
          <w:szCs w:val="24"/>
        </w:rPr>
        <w:t xml:space="preserve"> be cumulated with other State aid granted under a block exemption regulation or under a Commission decision.</w:t>
      </w:r>
    </w:p>
    <w:p w:rsidR="0075508A" w:rsidRDefault="0075508A" w:rsidP="0075508A">
      <w:pPr>
        <w:pStyle w:val="NormalWeb"/>
        <w:rPr>
          <w:rFonts w:ascii="Arial" w:hAnsi="Arial" w:cs="Arial"/>
        </w:rPr>
      </w:pPr>
      <w:r>
        <w:rPr>
          <w:rFonts w:ascii="Arial" w:hAnsi="Arial" w:cs="Arial"/>
          <w:b/>
        </w:rPr>
        <w:t>9.</w:t>
      </w:r>
      <w:r>
        <w:rPr>
          <w:rFonts w:ascii="Arial" w:hAnsi="Arial" w:cs="Arial"/>
          <w:b/>
        </w:rPr>
        <w:tab/>
        <w:t>European C</w:t>
      </w:r>
      <w:r w:rsidRPr="00FB5851">
        <w:rPr>
          <w:rFonts w:ascii="Arial" w:hAnsi="Arial" w:cs="Arial"/>
          <w:b/>
        </w:rPr>
        <w:t>ommission Monitoring</w:t>
      </w:r>
      <w:r>
        <w:rPr>
          <w:rFonts w:ascii="Arial" w:hAnsi="Arial" w:cs="Arial"/>
          <w:b/>
        </w:rPr>
        <w:t xml:space="preserve"> and Record Keeping</w:t>
      </w:r>
      <w:r>
        <w:rPr>
          <w:rFonts w:ascii="Arial" w:hAnsi="Arial" w:cs="Arial"/>
          <w:b/>
        </w:rPr>
        <w:br/>
      </w:r>
      <w:r>
        <w:rPr>
          <w:rFonts w:ascii="Arial" w:hAnsi="Arial" w:cs="Arial"/>
          <w:b/>
        </w:rPr>
        <w:br/>
      </w:r>
      <w:r w:rsidRPr="003E2DBA">
        <w:rPr>
          <w:rFonts w:ascii="Arial" w:hAnsi="Arial" w:cs="Arial"/>
        </w:rPr>
        <w:t>The</w:t>
      </w:r>
      <w:r>
        <w:rPr>
          <w:rFonts w:ascii="Arial" w:hAnsi="Arial" w:cs="Arial"/>
        </w:rPr>
        <w:t xml:space="preserve"> European Commission can carry out audits on NIRDP expenditure and these can include a check on the compliance with State aid rules.  The Commission can also check on how block exemption schemes or de minimis are being implemented and have wide-ranging investigative powers.</w:t>
      </w:r>
    </w:p>
    <w:p w:rsidR="0075508A" w:rsidRPr="008D26AA" w:rsidRDefault="0075508A" w:rsidP="0075508A">
      <w:pPr>
        <w:pStyle w:val="NormalWeb"/>
        <w:rPr>
          <w:rFonts w:ascii="Arial" w:hAnsi="Arial" w:cs="Arial"/>
          <w:b/>
        </w:rPr>
      </w:pPr>
      <w:r>
        <w:rPr>
          <w:rFonts w:ascii="Arial" w:hAnsi="Arial" w:cs="Arial"/>
        </w:rPr>
        <w:t>In order to allow the Commission to monitor block exempted State aid and de minimis aid detailed records must be maintained with the information and supporting documentation necessary to establish that the conditions set out in the Block Exemption / De Minimis Regulation have been adhered to.  This documentation must be kept for 10 years from the date of the last aid was awarded under the Rural Tourism measure.</w:t>
      </w:r>
      <w:r>
        <w:rPr>
          <w:rFonts w:ascii="Arial" w:hAnsi="Arial" w:cs="Arial"/>
        </w:rPr>
        <w:br/>
      </w:r>
      <w:r>
        <w:rPr>
          <w:rFonts w:ascii="Arial" w:hAnsi="Arial" w:cs="Arial"/>
        </w:rPr>
        <w:br/>
      </w:r>
      <w:r>
        <w:rPr>
          <w:rFonts w:ascii="Arial" w:hAnsi="Arial" w:cs="Arial"/>
        </w:rPr>
        <w:br/>
      </w:r>
      <w:r>
        <w:rPr>
          <w:rFonts w:ascii="Arial" w:hAnsi="Arial" w:cs="Arial"/>
          <w:b/>
        </w:rPr>
        <w:t>10</w:t>
      </w:r>
      <w:r w:rsidRPr="008D26AA">
        <w:rPr>
          <w:rFonts w:ascii="Arial" w:hAnsi="Arial" w:cs="Arial"/>
          <w:b/>
        </w:rPr>
        <w:t xml:space="preserve">. </w:t>
      </w:r>
      <w:r w:rsidRPr="008D26AA">
        <w:rPr>
          <w:rFonts w:ascii="Arial" w:hAnsi="Arial" w:cs="Arial"/>
          <w:b/>
        </w:rPr>
        <w:tab/>
        <w:t>State Aid Annual Report</w:t>
      </w:r>
    </w:p>
    <w:p w:rsidR="0075508A" w:rsidRPr="00DB1DF7" w:rsidRDefault="0075508A" w:rsidP="0075508A">
      <w:pPr>
        <w:pStyle w:val="NormalWeb"/>
        <w:rPr>
          <w:rFonts w:ascii="Arial" w:hAnsi="Arial" w:cs="Arial"/>
        </w:rPr>
      </w:pPr>
      <w:r w:rsidRPr="00DB1DF7">
        <w:rPr>
          <w:rFonts w:ascii="Arial" w:hAnsi="Arial" w:cs="Arial"/>
        </w:rPr>
        <w:t xml:space="preserve">The Commission </w:t>
      </w:r>
      <w:r>
        <w:rPr>
          <w:rFonts w:ascii="Arial" w:hAnsi="Arial" w:cs="Arial"/>
        </w:rPr>
        <w:t>requires each Member S</w:t>
      </w:r>
      <w:r w:rsidRPr="00DB1DF7">
        <w:rPr>
          <w:rFonts w:ascii="Arial" w:hAnsi="Arial" w:cs="Arial"/>
        </w:rPr>
        <w:t>tate</w:t>
      </w:r>
      <w:r>
        <w:rPr>
          <w:rFonts w:ascii="Arial" w:hAnsi="Arial" w:cs="Arial"/>
        </w:rPr>
        <w:t xml:space="preserve"> to provide a yearly report on S</w:t>
      </w:r>
      <w:r w:rsidRPr="00DB1DF7">
        <w:rPr>
          <w:rFonts w:ascii="Arial" w:hAnsi="Arial" w:cs="Arial"/>
        </w:rPr>
        <w:t>tate aid paid out under approved state aid schemes and individually approved state aid.</w:t>
      </w:r>
    </w:p>
    <w:p w:rsidR="0075508A" w:rsidRDefault="0075508A" w:rsidP="0075508A">
      <w:pPr>
        <w:pStyle w:val="NormalWeb"/>
        <w:rPr>
          <w:rFonts w:ascii="Arial" w:hAnsi="Arial" w:cs="Arial"/>
        </w:rPr>
      </w:pPr>
      <w:r>
        <w:rPr>
          <w:rFonts w:ascii="Arial" w:hAnsi="Arial" w:cs="Arial"/>
        </w:rPr>
        <w:t xml:space="preserve">DARD will be asked </w:t>
      </w:r>
      <w:r w:rsidRPr="00DB1DF7">
        <w:rPr>
          <w:rFonts w:ascii="Arial" w:hAnsi="Arial" w:cs="Arial"/>
        </w:rPr>
        <w:t>onc</w:t>
      </w:r>
      <w:r>
        <w:rPr>
          <w:rFonts w:ascii="Arial" w:hAnsi="Arial" w:cs="Arial"/>
        </w:rPr>
        <w:t>e a year to provide details of S</w:t>
      </w:r>
      <w:r w:rsidRPr="00DB1DF7">
        <w:rPr>
          <w:rFonts w:ascii="Arial" w:hAnsi="Arial" w:cs="Arial"/>
        </w:rPr>
        <w:t xml:space="preserve">tate aid paid under </w:t>
      </w:r>
      <w:r>
        <w:rPr>
          <w:rFonts w:ascii="Arial" w:hAnsi="Arial" w:cs="Arial"/>
        </w:rPr>
        <w:t>the block exemption rules.  Consequently RDD must note the database accordingly.</w:t>
      </w:r>
    </w:p>
    <w:p w:rsidR="0075508A" w:rsidRDefault="0075508A" w:rsidP="0075508A">
      <w:pPr>
        <w:pStyle w:val="NormalWeb"/>
        <w:rPr>
          <w:rFonts w:ascii="Arial" w:hAnsi="Arial" w:cs="Arial"/>
        </w:rPr>
      </w:pPr>
      <w:r>
        <w:rPr>
          <w:rFonts w:ascii="Arial" w:hAnsi="Arial" w:cs="Arial"/>
        </w:rPr>
        <w:br/>
      </w:r>
      <w:r>
        <w:rPr>
          <w:rFonts w:ascii="Arial" w:hAnsi="Arial" w:cs="Arial"/>
          <w:b/>
        </w:rPr>
        <w:t>11</w:t>
      </w:r>
      <w:r w:rsidRPr="00CD3C74">
        <w:rPr>
          <w:rFonts w:ascii="Arial" w:hAnsi="Arial" w:cs="Arial"/>
          <w:b/>
        </w:rPr>
        <w:t>.</w:t>
      </w:r>
      <w:r>
        <w:rPr>
          <w:rFonts w:ascii="Arial" w:hAnsi="Arial" w:cs="Arial"/>
          <w:b/>
        </w:rPr>
        <w:t xml:space="preserve"> </w:t>
      </w:r>
      <w:r>
        <w:rPr>
          <w:rFonts w:ascii="Arial" w:hAnsi="Arial" w:cs="Arial"/>
          <w:b/>
        </w:rPr>
        <w:tab/>
        <w:t>Roles and Responsibilities</w:t>
      </w:r>
    </w:p>
    <w:p w:rsidR="0075508A" w:rsidRPr="00CA0C35" w:rsidRDefault="0075508A" w:rsidP="0075508A">
      <w:pPr>
        <w:pStyle w:val="NormalWeb"/>
        <w:rPr>
          <w:rFonts w:ascii="Arial" w:hAnsi="Arial" w:cs="Arial"/>
          <w:b/>
        </w:rPr>
      </w:pPr>
      <w:r w:rsidRPr="00CA0C35">
        <w:rPr>
          <w:rFonts w:ascii="Arial" w:hAnsi="Arial" w:cs="Arial"/>
          <w:u w:val="single"/>
        </w:rPr>
        <w:t>RDD (including Programme Compliance Section)</w:t>
      </w:r>
    </w:p>
    <w:p w:rsidR="0075508A" w:rsidRDefault="0075508A" w:rsidP="0075508A">
      <w:pPr>
        <w:pStyle w:val="NormalWeb"/>
        <w:rPr>
          <w:rFonts w:ascii="Arial" w:hAnsi="Arial" w:cs="Arial"/>
        </w:rPr>
      </w:pPr>
      <w:r w:rsidRPr="00CA0C35">
        <w:rPr>
          <w:rFonts w:ascii="Arial" w:hAnsi="Arial" w:cs="Arial"/>
        </w:rPr>
        <w:t>RDD must carry out administrative checks on all applications for support and payment claims submitted under Rural Tourism in accordance with Article 48 of Commission Regulation (EU) 809/2014.  Article 48(2) specifically states that the checks must ensure the compliance of the operation with State aid rules. These checks should adhere to Commission recommendations on State aid compliance testing (see paragraph 12).</w:t>
      </w:r>
      <w:r w:rsidRPr="00CA0C35">
        <w:rPr>
          <w:rFonts w:ascii="Arial" w:hAnsi="Arial" w:cs="Arial"/>
        </w:rPr>
        <w:br/>
      </w:r>
      <w:r w:rsidRPr="00CA0C35">
        <w:rPr>
          <w:rFonts w:ascii="Arial" w:hAnsi="Arial" w:cs="Arial"/>
        </w:rPr>
        <w:br/>
        <w:t>Programme Compliance Section will carry out quality assurance checks on the administrative checks.</w:t>
      </w:r>
    </w:p>
    <w:p w:rsidR="0075508A" w:rsidRDefault="0075508A" w:rsidP="0075508A">
      <w:pPr>
        <w:pStyle w:val="NormalWeb"/>
        <w:rPr>
          <w:rFonts w:ascii="Arial" w:hAnsi="Arial" w:cs="Arial"/>
          <w:u w:val="single"/>
        </w:rPr>
      </w:pPr>
      <w:r>
        <w:rPr>
          <w:rFonts w:ascii="Arial" w:hAnsi="Arial" w:cs="Arial"/>
          <w:u w:val="single"/>
        </w:rPr>
        <w:lastRenderedPageBreak/>
        <w:t>DARD European Services Branch Verification Unit (</w:t>
      </w:r>
      <w:r w:rsidRPr="009B677A">
        <w:rPr>
          <w:rFonts w:ascii="Arial" w:hAnsi="Arial" w:cs="Arial"/>
          <w:u w:val="single"/>
        </w:rPr>
        <w:t>ESBVU</w:t>
      </w:r>
      <w:r>
        <w:rPr>
          <w:rFonts w:ascii="Arial" w:hAnsi="Arial" w:cs="Arial"/>
          <w:u w:val="single"/>
        </w:rPr>
        <w:t>)</w:t>
      </w:r>
    </w:p>
    <w:p w:rsidR="0075508A" w:rsidRDefault="0075508A" w:rsidP="0075508A">
      <w:pPr>
        <w:pStyle w:val="NormalWeb"/>
        <w:rPr>
          <w:rFonts w:ascii="Arial" w:hAnsi="Arial" w:cs="Arial"/>
        </w:rPr>
      </w:pPr>
      <w:r w:rsidRPr="009B677A">
        <w:rPr>
          <w:rFonts w:ascii="Arial" w:hAnsi="Arial" w:cs="Arial"/>
        </w:rPr>
        <w:t xml:space="preserve">ESBVU </w:t>
      </w:r>
      <w:r>
        <w:rPr>
          <w:rFonts w:ascii="Arial" w:hAnsi="Arial" w:cs="Arial"/>
        </w:rPr>
        <w:t>must carry out on the spot checks on at least 5% of EAFRD expenditure in accordance with Article 49 to 51 of Commission Regulation (EU) 809/2014 and ex post checks in accordance with Article 52.  Art 51(1) of Commission Regulation (EU) 809/2014 and Art 71(1) of Commission Regulation (EU) 1303/2013 make it clear these checks should ensure compliance with the State aid rules.</w:t>
      </w:r>
      <w:r w:rsidRPr="00A65863">
        <w:rPr>
          <w:rFonts w:ascii="Arial" w:hAnsi="Arial" w:cs="Arial"/>
        </w:rPr>
        <w:t xml:space="preserve"> </w:t>
      </w:r>
      <w:r>
        <w:rPr>
          <w:rFonts w:ascii="Arial" w:hAnsi="Arial" w:cs="Arial"/>
        </w:rPr>
        <w:t>As with the administration checks these checks should adhere to Commission recommendations on State aid compliance testing.</w:t>
      </w:r>
      <w:r>
        <w:rPr>
          <w:rFonts w:ascii="Arial" w:hAnsi="Arial" w:cs="Arial"/>
        </w:rPr>
        <w:br/>
      </w:r>
    </w:p>
    <w:p w:rsidR="0075508A" w:rsidRPr="00692754" w:rsidRDefault="0075508A" w:rsidP="0075508A">
      <w:pPr>
        <w:pStyle w:val="NormalWeb"/>
        <w:rPr>
          <w:rFonts w:ascii="Arial" w:hAnsi="Arial" w:cs="Arial"/>
          <w:b/>
        </w:rPr>
      </w:pPr>
      <w:r>
        <w:rPr>
          <w:rFonts w:ascii="Arial" w:hAnsi="Arial" w:cs="Arial"/>
          <w:b/>
        </w:rPr>
        <w:t>12</w:t>
      </w:r>
      <w:r w:rsidRPr="00692754">
        <w:rPr>
          <w:rFonts w:ascii="Arial" w:hAnsi="Arial" w:cs="Arial"/>
          <w:b/>
        </w:rPr>
        <w:t>.</w:t>
      </w:r>
      <w:r w:rsidRPr="00692754">
        <w:rPr>
          <w:rFonts w:ascii="Arial" w:hAnsi="Arial" w:cs="Arial"/>
          <w:b/>
        </w:rPr>
        <w:tab/>
      </w:r>
      <w:r>
        <w:rPr>
          <w:rFonts w:ascii="Arial" w:hAnsi="Arial" w:cs="Arial"/>
          <w:b/>
        </w:rPr>
        <w:t>Commission Guidance - Checks on State aid compliance</w:t>
      </w:r>
    </w:p>
    <w:p w:rsidR="0075508A" w:rsidRDefault="0075508A" w:rsidP="0075508A">
      <w:pPr>
        <w:pStyle w:val="NormalWeb"/>
        <w:rPr>
          <w:rFonts w:ascii="Arial" w:hAnsi="Arial" w:cs="Arial"/>
        </w:rPr>
      </w:pPr>
      <w:r>
        <w:rPr>
          <w:rFonts w:ascii="Arial" w:hAnsi="Arial" w:cs="Arial"/>
        </w:rPr>
        <w:t>In its (draft) document on “Control and Penalty rules in Rural Development” the Commission provides the following guidance on the checks required by Member States regarding State aid compliance relevant to the NIRDP:</w:t>
      </w:r>
    </w:p>
    <w:p w:rsidR="0075508A" w:rsidRPr="00CD3C74" w:rsidRDefault="0075508A" w:rsidP="0075508A">
      <w:pPr>
        <w:pStyle w:val="NormalWeb"/>
        <w:ind w:left="720"/>
        <w:rPr>
          <w:rFonts w:ascii="Arial" w:hAnsi="Arial" w:cs="Arial"/>
        </w:rPr>
      </w:pPr>
      <w:r>
        <w:rPr>
          <w:rFonts w:ascii="Arial" w:hAnsi="Arial" w:cs="Arial"/>
        </w:rPr>
        <w:t>“</w:t>
      </w:r>
      <w:r w:rsidRPr="00CD3C74">
        <w:rPr>
          <w:rFonts w:ascii="Arial" w:hAnsi="Arial" w:cs="Arial"/>
        </w:rPr>
        <w:t>The main compliance tests with State aid rules are recommended to be carried out</w:t>
      </w:r>
      <w:r>
        <w:rPr>
          <w:rFonts w:ascii="Arial" w:hAnsi="Arial" w:cs="Arial"/>
        </w:rPr>
        <w:t xml:space="preserve"> </w:t>
      </w:r>
      <w:r w:rsidRPr="00CD3C74">
        <w:rPr>
          <w:rFonts w:ascii="Arial" w:hAnsi="Arial" w:cs="Arial"/>
        </w:rPr>
        <w:t>during the administrative checks on applications for support. In addition,</w:t>
      </w:r>
      <w:r>
        <w:rPr>
          <w:rFonts w:ascii="Arial" w:hAnsi="Arial" w:cs="Arial"/>
        </w:rPr>
        <w:t xml:space="preserve"> </w:t>
      </w:r>
      <w:r w:rsidRPr="00CD3C74">
        <w:rPr>
          <w:rFonts w:ascii="Arial" w:hAnsi="Arial" w:cs="Arial"/>
        </w:rPr>
        <w:t>complementary tests could be carried out during the administrative checks on</w:t>
      </w:r>
      <w:r>
        <w:rPr>
          <w:rFonts w:ascii="Arial" w:hAnsi="Arial" w:cs="Arial"/>
        </w:rPr>
        <w:t xml:space="preserve"> </w:t>
      </w:r>
      <w:r w:rsidRPr="00CD3C74">
        <w:rPr>
          <w:rFonts w:ascii="Arial" w:hAnsi="Arial" w:cs="Arial"/>
        </w:rPr>
        <w:t>payment claims and during on-the-spot checks.</w:t>
      </w:r>
    </w:p>
    <w:p w:rsidR="0075508A" w:rsidRPr="00CD3C74" w:rsidRDefault="0075508A" w:rsidP="0075508A">
      <w:pPr>
        <w:autoSpaceDE w:val="0"/>
        <w:autoSpaceDN w:val="0"/>
        <w:adjustRightInd w:val="0"/>
        <w:spacing w:after="0" w:line="240" w:lineRule="auto"/>
        <w:ind w:left="720"/>
        <w:rPr>
          <w:rFonts w:ascii="Arial" w:hAnsi="Arial" w:cs="Arial"/>
          <w:sz w:val="24"/>
          <w:szCs w:val="24"/>
        </w:rPr>
      </w:pPr>
      <w:r w:rsidRPr="00CD3C74">
        <w:rPr>
          <w:rFonts w:ascii="Arial" w:hAnsi="Arial" w:cs="Arial"/>
          <w:sz w:val="24"/>
          <w:szCs w:val="24"/>
        </w:rPr>
        <w:t>For instance:</w:t>
      </w:r>
      <w:r>
        <w:rPr>
          <w:rFonts w:ascii="Arial" w:hAnsi="Arial" w:cs="Arial"/>
          <w:sz w:val="24"/>
          <w:szCs w:val="24"/>
        </w:rPr>
        <w:br/>
      </w:r>
    </w:p>
    <w:p w:rsidR="0075508A" w:rsidRPr="00CD3C74" w:rsidRDefault="0075508A" w:rsidP="0075508A">
      <w:pPr>
        <w:pStyle w:val="ListParagraph"/>
        <w:numPr>
          <w:ilvl w:val="0"/>
          <w:numId w:val="8"/>
        </w:numPr>
        <w:autoSpaceDE w:val="0"/>
        <w:autoSpaceDN w:val="0"/>
        <w:adjustRightInd w:val="0"/>
        <w:spacing w:after="0" w:line="240" w:lineRule="auto"/>
        <w:ind w:left="1440"/>
        <w:rPr>
          <w:rFonts w:ascii="Arial" w:hAnsi="Arial" w:cs="Arial"/>
          <w:sz w:val="24"/>
          <w:szCs w:val="24"/>
        </w:rPr>
      </w:pPr>
      <w:r w:rsidRPr="00CD3C74">
        <w:rPr>
          <w:rFonts w:ascii="Arial" w:hAnsi="Arial" w:cs="Arial"/>
          <w:sz w:val="24"/>
          <w:szCs w:val="24"/>
        </w:rPr>
        <w:t>in respect of the general de minimis rule, it is possible to check the beneficiary's accounts to ensure that the total amount of EUR 200 000 de minimis aid threshold is not exceeded in three fiscal years and to verify the other conditions of the Regulation (e.g. where a farmer is active in the non-agricultural sector and in the primary production sector at the same time, it is ensured that there is a separation of activities or distinction of costs so that the activities in the primary agricultural sector do not benefit from the general de minimis aid)</w:t>
      </w:r>
      <w:r>
        <w:rPr>
          <w:rFonts w:ascii="Arial" w:hAnsi="Arial" w:cs="Arial"/>
          <w:sz w:val="24"/>
          <w:szCs w:val="24"/>
        </w:rPr>
        <w:br/>
      </w:r>
    </w:p>
    <w:p w:rsidR="0075508A" w:rsidRPr="00CD3C74" w:rsidRDefault="0075508A" w:rsidP="0075508A">
      <w:pPr>
        <w:pStyle w:val="ListParagraph"/>
        <w:numPr>
          <w:ilvl w:val="0"/>
          <w:numId w:val="8"/>
        </w:numPr>
        <w:autoSpaceDE w:val="0"/>
        <w:autoSpaceDN w:val="0"/>
        <w:adjustRightInd w:val="0"/>
        <w:spacing w:after="0" w:line="240" w:lineRule="auto"/>
        <w:ind w:left="1440"/>
        <w:rPr>
          <w:rFonts w:ascii="Arial" w:hAnsi="Arial" w:cs="Arial"/>
          <w:sz w:val="24"/>
          <w:szCs w:val="24"/>
        </w:rPr>
      </w:pPr>
      <w:r w:rsidRPr="00CD3C74">
        <w:rPr>
          <w:rFonts w:ascii="Arial" w:hAnsi="Arial" w:cs="Arial"/>
          <w:sz w:val="24"/>
          <w:szCs w:val="24"/>
        </w:rPr>
        <w:t>in respect of the block exemptions, particular attention should be paid to the definition of the SMEs, to the common provisions applicable to all kind of measures (incentive effect, etc) and the specific provisions for the different categories of aid (maximum amounts, maximum intensity, eligible costs, etc)</w:t>
      </w:r>
      <w:r>
        <w:rPr>
          <w:rFonts w:ascii="Arial" w:hAnsi="Arial" w:cs="Arial"/>
          <w:sz w:val="24"/>
          <w:szCs w:val="24"/>
        </w:rPr>
        <w:br/>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Pr="00CD3C74" w:rsidRDefault="0075508A" w:rsidP="0075508A">
      <w:pPr>
        <w:autoSpaceDE w:val="0"/>
        <w:autoSpaceDN w:val="0"/>
        <w:adjustRightInd w:val="0"/>
        <w:spacing w:after="0" w:line="240" w:lineRule="auto"/>
        <w:ind w:left="720"/>
        <w:rPr>
          <w:rFonts w:ascii="Arial" w:hAnsi="Arial" w:cs="Arial"/>
          <w:sz w:val="24"/>
          <w:szCs w:val="24"/>
        </w:rPr>
      </w:pPr>
      <w:r w:rsidRPr="00CD3C74">
        <w:rPr>
          <w:rFonts w:ascii="Arial" w:hAnsi="Arial" w:cs="Arial"/>
          <w:sz w:val="24"/>
          <w:szCs w:val="24"/>
        </w:rPr>
        <w:t>Example of most common issue identified by the Commission in the area of State</w:t>
      </w:r>
      <w:r>
        <w:rPr>
          <w:rFonts w:ascii="Arial" w:hAnsi="Arial" w:cs="Arial"/>
          <w:sz w:val="24"/>
          <w:szCs w:val="24"/>
        </w:rPr>
        <w:t xml:space="preserve"> </w:t>
      </w:r>
      <w:r w:rsidRPr="00CD3C74">
        <w:rPr>
          <w:rFonts w:ascii="Arial" w:hAnsi="Arial" w:cs="Arial"/>
          <w:sz w:val="24"/>
          <w:szCs w:val="24"/>
        </w:rPr>
        <w:t>aid:</w:t>
      </w:r>
    </w:p>
    <w:p w:rsidR="0075508A" w:rsidRDefault="0075508A" w:rsidP="0075508A">
      <w:pPr>
        <w:pStyle w:val="NormalWeb"/>
        <w:ind w:left="1440"/>
        <w:rPr>
          <w:rFonts w:ascii="Arial" w:hAnsi="Arial" w:cs="Arial"/>
          <w:b/>
        </w:rPr>
      </w:pPr>
      <w:proofErr w:type="gramStart"/>
      <w:r w:rsidRPr="00CD3C74">
        <w:rPr>
          <w:rFonts w:ascii="Arial" w:hAnsi="Arial" w:cs="Arial"/>
        </w:rPr>
        <w:t>• lack of verification of de-minimis rules.</w:t>
      </w:r>
      <w:r>
        <w:rPr>
          <w:rFonts w:ascii="Arial" w:hAnsi="Arial" w:cs="Arial"/>
        </w:rPr>
        <w:t>”</w:t>
      </w:r>
      <w:proofErr w:type="gramEnd"/>
      <w:r>
        <w:rPr>
          <w:rFonts w:ascii="Arial" w:hAnsi="Arial" w:cs="Arial"/>
        </w:rPr>
        <w:br/>
      </w:r>
    </w:p>
    <w:p w:rsidR="0075508A" w:rsidRDefault="0075508A" w:rsidP="0075508A">
      <w:pPr>
        <w:pStyle w:val="NormalWeb"/>
        <w:rPr>
          <w:rFonts w:ascii="Arial" w:hAnsi="Arial" w:cs="Arial"/>
          <w:b/>
        </w:rPr>
      </w:pPr>
      <w:r>
        <w:rPr>
          <w:rFonts w:ascii="Arial" w:hAnsi="Arial" w:cs="Arial"/>
          <w:b/>
        </w:rPr>
        <w:t>13. Getting it wrong – potential consequences</w:t>
      </w:r>
    </w:p>
    <w:p w:rsidR="0075508A" w:rsidRDefault="0075508A" w:rsidP="0075508A">
      <w:pPr>
        <w:pStyle w:val="NormalWeb"/>
        <w:rPr>
          <w:rFonts w:ascii="Arial" w:hAnsi="Arial" w:cs="Arial"/>
        </w:rPr>
      </w:pPr>
      <w:r>
        <w:rPr>
          <w:rFonts w:ascii="Arial" w:hAnsi="Arial" w:cs="Arial"/>
        </w:rPr>
        <w:t>The Commission</w:t>
      </w:r>
      <w:r w:rsidRPr="00CD3C74">
        <w:rPr>
          <w:rFonts w:ascii="Arial" w:hAnsi="Arial" w:cs="Arial"/>
        </w:rPr>
        <w:t xml:space="preserve"> </w:t>
      </w:r>
      <w:r>
        <w:rPr>
          <w:rFonts w:ascii="Arial" w:hAnsi="Arial" w:cs="Arial"/>
        </w:rPr>
        <w:t>is t</w:t>
      </w:r>
      <w:r w:rsidRPr="00CD3C74">
        <w:rPr>
          <w:rFonts w:ascii="Arial" w:hAnsi="Arial" w:cs="Arial"/>
        </w:rPr>
        <w:t>he</w:t>
      </w:r>
      <w:r>
        <w:rPr>
          <w:rFonts w:ascii="Arial" w:hAnsi="Arial" w:cs="Arial"/>
        </w:rPr>
        <w:t xml:space="preserve"> body with legal competence to decide whether aid constitutes State aid or not.  It can audit schemes to check on compliance with the </w:t>
      </w:r>
      <w:r>
        <w:rPr>
          <w:rFonts w:ascii="Arial" w:hAnsi="Arial" w:cs="Arial"/>
        </w:rPr>
        <w:lastRenderedPageBreak/>
        <w:t xml:space="preserve">rules or investigate aid following a complaint from another Member State or from a competitor of an aid beneficiary who feels aid may have been provided unfairly.   </w:t>
      </w:r>
    </w:p>
    <w:p w:rsidR="0075508A" w:rsidRDefault="0075508A" w:rsidP="0075508A">
      <w:pPr>
        <w:pStyle w:val="NormalWeb"/>
        <w:rPr>
          <w:rFonts w:ascii="Arial" w:hAnsi="Arial" w:cs="Arial"/>
        </w:rPr>
      </w:pPr>
      <w:r>
        <w:rPr>
          <w:rFonts w:ascii="Arial" w:hAnsi="Arial" w:cs="Arial"/>
        </w:rPr>
        <w:t>A scheme that does not follow the rules could be forced to close even after it has been launched.  Giving State aid unlawfully can result in the money having to be clawed back from the aid recipient (with compound interest) with possible serious consequences for that recipient (e.g. it could put an enterprise out of business).</w:t>
      </w:r>
    </w:p>
    <w:p w:rsidR="0075508A" w:rsidRDefault="0075508A" w:rsidP="0075508A">
      <w:pPr>
        <w:rPr>
          <w:rFonts w:ascii="Arial" w:eastAsia="Times New Roman" w:hAnsi="Arial" w:cs="Arial"/>
          <w:sz w:val="24"/>
          <w:szCs w:val="24"/>
          <w:lang w:eastAsia="en-GB"/>
        </w:rPr>
      </w:pPr>
      <w:r>
        <w:rPr>
          <w:rFonts w:ascii="Arial" w:hAnsi="Arial" w:cs="Arial"/>
        </w:rPr>
        <w:br w:type="page"/>
      </w:r>
    </w:p>
    <w:p w:rsidR="0075508A" w:rsidRPr="00287E16" w:rsidRDefault="0075508A" w:rsidP="0075508A">
      <w:pPr>
        <w:rPr>
          <w:rFonts w:ascii="Arial" w:hAnsi="Arial" w:cs="Arial"/>
          <w:b/>
          <w:sz w:val="24"/>
          <w:szCs w:val="24"/>
        </w:rPr>
      </w:pPr>
      <w:r>
        <w:rPr>
          <w:rFonts w:ascii="Arial" w:hAnsi="Arial" w:cs="Arial"/>
          <w:b/>
          <w:sz w:val="24"/>
          <w:szCs w:val="24"/>
        </w:rPr>
        <w:lastRenderedPageBreak/>
        <w:t xml:space="preserve">Appendix 1 - </w:t>
      </w:r>
      <w:r w:rsidRPr="00287E16">
        <w:rPr>
          <w:rFonts w:ascii="Arial" w:hAnsi="Arial" w:cs="Arial"/>
          <w:b/>
          <w:sz w:val="24"/>
          <w:szCs w:val="24"/>
        </w:rPr>
        <w:t>State Aid Checklist</w:t>
      </w:r>
      <w:r>
        <w:rPr>
          <w:rFonts w:ascii="Arial" w:hAnsi="Arial" w:cs="Arial"/>
          <w:b/>
          <w:sz w:val="24"/>
          <w:szCs w:val="24"/>
        </w:rPr>
        <w:t xml:space="preserve"> for Applications</w:t>
      </w:r>
    </w:p>
    <w:p w:rsidR="0075508A" w:rsidRPr="00287E16" w:rsidRDefault="0075508A" w:rsidP="0075508A">
      <w:pPr>
        <w:rPr>
          <w:rFonts w:ascii="Arial" w:hAnsi="Arial" w:cs="Arial"/>
          <w:sz w:val="24"/>
          <w:szCs w:val="24"/>
        </w:rPr>
      </w:pPr>
      <w:r w:rsidRPr="00287E16">
        <w:rPr>
          <w:rFonts w:ascii="Arial" w:hAnsi="Arial" w:cs="Arial"/>
          <w:sz w:val="24"/>
          <w:szCs w:val="24"/>
        </w:rPr>
        <w:t xml:space="preserve">This Checklist is intended to be used by </w:t>
      </w:r>
      <w:r>
        <w:rPr>
          <w:rFonts w:ascii="Arial" w:hAnsi="Arial" w:cs="Arial"/>
          <w:sz w:val="24"/>
          <w:szCs w:val="24"/>
        </w:rPr>
        <w:t>RDD</w:t>
      </w:r>
      <w:r w:rsidRPr="00287E16">
        <w:rPr>
          <w:rFonts w:ascii="Arial" w:hAnsi="Arial" w:cs="Arial"/>
          <w:sz w:val="24"/>
          <w:szCs w:val="24"/>
        </w:rPr>
        <w:t xml:space="preserve"> </w:t>
      </w:r>
      <w:r>
        <w:rPr>
          <w:rFonts w:ascii="Arial" w:hAnsi="Arial" w:cs="Arial"/>
          <w:sz w:val="24"/>
          <w:szCs w:val="24"/>
        </w:rPr>
        <w:t xml:space="preserve">considering applications for </w:t>
      </w:r>
      <w:r w:rsidRPr="00287E16">
        <w:rPr>
          <w:rFonts w:ascii="Arial" w:hAnsi="Arial" w:cs="Arial"/>
          <w:sz w:val="24"/>
          <w:szCs w:val="24"/>
        </w:rPr>
        <w:t xml:space="preserve">funding projects under Priority 6 of the </w:t>
      </w:r>
      <w:r>
        <w:rPr>
          <w:rFonts w:ascii="Arial" w:hAnsi="Arial" w:cs="Arial"/>
          <w:sz w:val="24"/>
          <w:szCs w:val="24"/>
        </w:rPr>
        <w:t xml:space="preserve">NIRDP </w:t>
      </w:r>
      <w:r w:rsidRPr="00287E16">
        <w:rPr>
          <w:rFonts w:ascii="Arial" w:hAnsi="Arial" w:cs="Arial"/>
          <w:sz w:val="24"/>
          <w:szCs w:val="24"/>
        </w:rPr>
        <w:t xml:space="preserve">(2014 – 2020).  In order to maintain a sufficient audit trail </w:t>
      </w:r>
      <w:r>
        <w:rPr>
          <w:rFonts w:ascii="Arial" w:hAnsi="Arial" w:cs="Arial"/>
          <w:sz w:val="24"/>
          <w:szCs w:val="24"/>
        </w:rPr>
        <w:t xml:space="preserve">to demonstrate that adequate EU checks on State aid required by Article 48(2) of Regulation (EU) 809/2014 have been conducted a </w:t>
      </w:r>
      <w:r w:rsidRPr="00287E16">
        <w:rPr>
          <w:rFonts w:ascii="Arial" w:hAnsi="Arial" w:cs="Arial"/>
          <w:sz w:val="24"/>
          <w:szCs w:val="24"/>
        </w:rPr>
        <w:t xml:space="preserve">Checklist should be completed for each </w:t>
      </w:r>
      <w:r>
        <w:rPr>
          <w:rFonts w:ascii="Arial" w:hAnsi="Arial" w:cs="Arial"/>
          <w:sz w:val="24"/>
          <w:szCs w:val="24"/>
        </w:rPr>
        <w:t xml:space="preserve">eligible </w:t>
      </w:r>
      <w:r w:rsidRPr="00287E16">
        <w:rPr>
          <w:rFonts w:ascii="Arial" w:hAnsi="Arial" w:cs="Arial"/>
          <w:sz w:val="24"/>
          <w:szCs w:val="24"/>
        </w:rPr>
        <w:t xml:space="preserve">project </w:t>
      </w:r>
      <w:r>
        <w:rPr>
          <w:rFonts w:ascii="Arial" w:hAnsi="Arial" w:cs="Arial"/>
          <w:sz w:val="24"/>
          <w:szCs w:val="24"/>
        </w:rPr>
        <w:t xml:space="preserve">as part of the assessment process and </w:t>
      </w:r>
      <w:r w:rsidRPr="00287E16">
        <w:rPr>
          <w:rFonts w:ascii="Arial" w:hAnsi="Arial" w:cs="Arial"/>
          <w:sz w:val="24"/>
          <w:szCs w:val="24"/>
        </w:rPr>
        <w:t xml:space="preserve">held on file.  </w:t>
      </w:r>
    </w:p>
    <w:p w:rsidR="0075508A" w:rsidRPr="009C53BD" w:rsidRDefault="0075508A" w:rsidP="0075508A">
      <w:pPr>
        <w:rPr>
          <w:rFonts w:ascii="Arial" w:hAnsi="Arial" w:cs="Arial"/>
          <w:b/>
          <w:sz w:val="24"/>
          <w:szCs w:val="24"/>
        </w:rPr>
      </w:pPr>
      <w:r w:rsidRPr="009C53BD">
        <w:rPr>
          <w:rFonts w:ascii="Arial" w:hAnsi="Arial" w:cs="Arial"/>
          <w:b/>
          <w:sz w:val="24"/>
          <w:szCs w:val="24"/>
        </w:rPr>
        <w:t>Section 1 – Is the project an ‘undertaking’</w:t>
      </w:r>
    </w:p>
    <w:p w:rsidR="0075508A" w:rsidRPr="009C53BD" w:rsidRDefault="0075508A" w:rsidP="0075508A">
      <w:pPr>
        <w:pStyle w:val="Default"/>
        <w:rPr>
          <w:rFonts w:ascii="Arial" w:hAnsi="Arial" w:cs="Arial"/>
        </w:rPr>
      </w:pPr>
      <w:r w:rsidRPr="009C53BD">
        <w:rPr>
          <w:rFonts w:ascii="Arial" w:hAnsi="Arial" w:cs="Arial"/>
        </w:rPr>
        <w:t xml:space="preserve">The State aid rules will only apply if the grant applicant is an ‘undertaking’ i.e. </w:t>
      </w:r>
      <w:r w:rsidRPr="00785DF9">
        <w:rPr>
          <w:rFonts w:ascii="Arial" w:hAnsi="Arial" w:cs="Arial"/>
          <w:u w:val="single"/>
        </w:rPr>
        <w:t>any organisation</w:t>
      </w:r>
      <w:r w:rsidRPr="009C53BD">
        <w:rPr>
          <w:rFonts w:ascii="Arial" w:hAnsi="Arial" w:cs="Arial"/>
        </w:rPr>
        <w:t xml:space="preserve"> engaged in ‘economic activity.’   </w:t>
      </w:r>
    </w:p>
    <w:p w:rsidR="0075508A" w:rsidRPr="009C53BD" w:rsidRDefault="0075508A" w:rsidP="0075508A">
      <w:pPr>
        <w:pStyle w:val="Default"/>
        <w:rPr>
          <w:rFonts w:ascii="Arial" w:hAnsi="Arial" w:cs="Arial"/>
        </w:rPr>
      </w:pPr>
    </w:p>
    <w:p w:rsidR="0075508A" w:rsidRPr="009C53BD" w:rsidRDefault="0075508A" w:rsidP="0075508A">
      <w:pPr>
        <w:autoSpaceDE w:val="0"/>
        <w:autoSpaceDN w:val="0"/>
        <w:adjustRightInd w:val="0"/>
        <w:spacing w:after="0" w:line="240" w:lineRule="auto"/>
        <w:rPr>
          <w:rFonts w:ascii="Arial" w:hAnsi="Arial" w:cs="Arial"/>
          <w:color w:val="000000"/>
          <w:sz w:val="24"/>
          <w:szCs w:val="24"/>
          <w:lang w:eastAsia="en-GB"/>
        </w:rPr>
      </w:pPr>
      <w:r w:rsidRPr="009C53BD">
        <w:rPr>
          <w:rFonts w:ascii="Arial" w:hAnsi="Arial" w:cs="Arial"/>
          <w:color w:val="000000"/>
          <w:sz w:val="24"/>
          <w:szCs w:val="24"/>
          <w:lang w:eastAsia="en-GB"/>
        </w:rPr>
        <w:t>“Economic activity” means putting goods or services on a market. It is not necessary to make a profit to be engaged in economic activity: if others in the market offer the same good or service, it is an economic activity.</w:t>
      </w:r>
    </w:p>
    <w:p w:rsidR="0075508A" w:rsidRPr="009C53BD" w:rsidRDefault="0075508A" w:rsidP="0075508A">
      <w:pPr>
        <w:autoSpaceDE w:val="0"/>
        <w:autoSpaceDN w:val="0"/>
        <w:adjustRightInd w:val="0"/>
        <w:spacing w:after="0" w:line="240" w:lineRule="auto"/>
        <w:rPr>
          <w:rFonts w:ascii="Arial" w:hAnsi="Arial" w:cs="Arial"/>
          <w:color w:val="000000"/>
          <w:sz w:val="24"/>
          <w:szCs w:val="24"/>
          <w:lang w:eastAsia="en-GB"/>
        </w:rPr>
      </w:pPr>
    </w:p>
    <w:p w:rsidR="0075508A" w:rsidRPr="009C53BD" w:rsidRDefault="0075508A" w:rsidP="0075508A">
      <w:pPr>
        <w:pStyle w:val="Default"/>
        <w:rPr>
          <w:rFonts w:ascii="Arial" w:hAnsi="Arial" w:cs="Arial"/>
        </w:rPr>
      </w:pPr>
      <w:r w:rsidRPr="009C53BD">
        <w:rPr>
          <w:rFonts w:ascii="Arial" w:hAnsi="Arial" w:cs="Arial"/>
        </w:rPr>
        <w:t>Therefore it is the activities intended to be carried with grant support that must be considered in order to determine whether the applicant should be treated as an ‘undertaking’. It does not matter for example whether the applicant is a not-for-profit organisation, a charity or a public body</w:t>
      </w:r>
    </w:p>
    <w:p w:rsidR="0075508A" w:rsidRPr="009C53BD" w:rsidRDefault="0075508A" w:rsidP="0075508A">
      <w:pPr>
        <w:pStyle w:val="Default"/>
        <w:rPr>
          <w:rFonts w:ascii="Arial" w:hAnsi="Arial" w:cs="Arial"/>
        </w:rPr>
      </w:pPr>
    </w:p>
    <w:p w:rsidR="0075508A" w:rsidRPr="009C53BD" w:rsidRDefault="0075508A" w:rsidP="0075508A">
      <w:pPr>
        <w:pStyle w:val="Default"/>
        <w:rPr>
          <w:rFonts w:ascii="Arial" w:hAnsi="Arial" w:cs="Arial"/>
        </w:rPr>
      </w:pPr>
      <w:r w:rsidRPr="009C53BD">
        <w:rPr>
          <w:rFonts w:ascii="Arial" w:hAnsi="Arial" w:cs="Arial"/>
        </w:rPr>
        <w:t>Please answer the following question from the information provided in the grant application</w:t>
      </w:r>
      <w:r>
        <w:rPr>
          <w:rFonts w:ascii="Arial" w:hAnsi="Arial" w:cs="Arial"/>
        </w:rPr>
        <w:t>:</w:t>
      </w:r>
    </w:p>
    <w:p w:rsidR="0075508A" w:rsidRPr="009C53BD" w:rsidRDefault="0075508A" w:rsidP="0075508A">
      <w:pPr>
        <w:pStyle w:val="Default"/>
        <w:rPr>
          <w:rFonts w:ascii="Arial" w:hAnsi="Arial" w:cs="Arial"/>
        </w:rPr>
      </w:pPr>
    </w:p>
    <w:p w:rsidR="0075508A" w:rsidRPr="009C53BD" w:rsidRDefault="0075508A" w:rsidP="0075508A">
      <w:pPr>
        <w:pStyle w:val="Default"/>
        <w:rPr>
          <w:rFonts w:ascii="Arial" w:hAnsi="Arial" w:cs="Arial"/>
          <w:b/>
          <w:i/>
        </w:rPr>
      </w:pPr>
      <w:r w:rsidRPr="009C53BD">
        <w:rPr>
          <w:rFonts w:ascii="Arial" w:hAnsi="Arial" w:cs="Arial"/>
          <w:b/>
          <w:i/>
        </w:rPr>
        <w:t xml:space="preserve"> </w:t>
      </w:r>
    </w:p>
    <w:tbl>
      <w:tblPr>
        <w:tblStyle w:val="TableGrid"/>
        <w:tblW w:w="0" w:type="auto"/>
        <w:tblLook w:val="04A0"/>
      </w:tblPr>
      <w:tblGrid>
        <w:gridCol w:w="4621"/>
        <w:gridCol w:w="4621"/>
      </w:tblGrid>
      <w:tr w:rsidR="0075508A" w:rsidTr="00107B93">
        <w:tc>
          <w:tcPr>
            <w:tcW w:w="4621" w:type="dxa"/>
          </w:tcPr>
          <w:p w:rsidR="0075508A" w:rsidRDefault="0075508A" w:rsidP="00107B93">
            <w:pPr>
              <w:pStyle w:val="Default"/>
              <w:rPr>
                <w:rFonts w:ascii="Arial" w:hAnsi="Arial" w:cs="Arial"/>
                <w:b/>
                <w:i/>
              </w:rPr>
            </w:pPr>
            <w:r w:rsidRPr="009C53BD">
              <w:rPr>
                <w:rFonts w:ascii="Arial" w:hAnsi="Arial" w:cs="Arial"/>
                <w:b/>
                <w:i/>
              </w:rPr>
              <w:t xml:space="preserve">Question: </w:t>
            </w:r>
          </w:p>
          <w:p w:rsidR="0075508A" w:rsidRDefault="0075508A" w:rsidP="00107B93">
            <w:pPr>
              <w:pStyle w:val="Default"/>
              <w:rPr>
                <w:rFonts w:ascii="Arial" w:hAnsi="Arial" w:cs="Arial"/>
                <w:b/>
                <w:i/>
              </w:rPr>
            </w:pPr>
          </w:p>
        </w:tc>
        <w:tc>
          <w:tcPr>
            <w:tcW w:w="4621" w:type="dxa"/>
          </w:tcPr>
          <w:p w:rsidR="0075508A" w:rsidRDefault="0075508A" w:rsidP="00107B93">
            <w:pPr>
              <w:pStyle w:val="Default"/>
              <w:rPr>
                <w:rFonts w:ascii="Arial" w:hAnsi="Arial" w:cs="Arial"/>
                <w:b/>
                <w:i/>
              </w:rPr>
            </w:pPr>
            <w:r>
              <w:rPr>
                <w:rFonts w:ascii="Arial" w:hAnsi="Arial" w:cs="Arial"/>
                <w:b/>
                <w:i/>
              </w:rPr>
              <w:t>Answer (Y/N):</w:t>
            </w:r>
          </w:p>
        </w:tc>
      </w:tr>
      <w:tr w:rsidR="0075508A" w:rsidTr="00107B93">
        <w:tc>
          <w:tcPr>
            <w:tcW w:w="4621" w:type="dxa"/>
          </w:tcPr>
          <w:p w:rsidR="0075508A" w:rsidRPr="009C53BD" w:rsidRDefault="0075508A" w:rsidP="00107B93">
            <w:pPr>
              <w:pStyle w:val="Default"/>
              <w:rPr>
                <w:rFonts w:ascii="Arial" w:hAnsi="Arial" w:cs="Arial"/>
                <w:b/>
                <w:i/>
              </w:rPr>
            </w:pPr>
            <w:r w:rsidRPr="009C53BD">
              <w:rPr>
                <w:rFonts w:ascii="Arial" w:hAnsi="Arial" w:cs="Arial"/>
                <w:b/>
                <w:i/>
              </w:rPr>
              <w:t xml:space="preserve">Does the grant application request support for economic activity? </w:t>
            </w:r>
          </w:p>
          <w:p w:rsidR="0075508A" w:rsidRDefault="0075508A" w:rsidP="00107B93">
            <w:pPr>
              <w:pStyle w:val="Default"/>
              <w:rPr>
                <w:rFonts w:ascii="Arial" w:hAnsi="Arial" w:cs="Arial"/>
                <w:b/>
                <w:i/>
              </w:rPr>
            </w:pPr>
          </w:p>
        </w:tc>
        <w:tc>
          <w:tcPr>
            <w:tcW w:w="4621" w:type="dxa"/>
          </w:tcPr>
          <w:p w:rsidR="0075508A" w:rsidRDefault="0075508A" w:rsidP="00107B93">
            <w:pPr>
              <w:pStyle w:val="Default"/>
              <w:rPr>
                <w:rFonts w:ascii="Arial" w:hAnsi="Arial" w:cs="Arial"/>
                <w:b/>
                <w:i/>
              </w:rPr>
            </w:pPr>
          </w:p>
        </w:tc>
      </w:tr>
    </w:tbl>
    <w:p w:rsidR="0075508A" w:rsidRDefault="0075508A" w:rsidP="0075508A">
      <w:pPr>
        <w:pStyle w:val="Default"/>
        <w:rPr>
          <w:rFonts w:ascii="Arial" w:hAnsi="Arial" w:cs="Arial"/>
          <w:b/>
          <w:i/>
        </w:rPr>
      </w:pPr>
    </w:p>
    <w:p w:rsidR="0075508A" w:rsidRPr="009C53BD" w:rsidRDefault="0075508A" w:rsidP="0075508A">
      <w:pPr>
        <w:pStyle w:val="Default"/>
        <w:rPr>
          <w:rFonts w:ascii="Arial" w:hAnsi="Arial" w:cs="Arial"/>
        </w:rPr>
      </w:pPr>
      <w:r w:rsidRPr="009C53BD">
        <w:rPr>
          <w:rFonts w:ascii="Arial" w:hAnsi="Arial" w:cs="Arial"/>
        </w:rPr>
        <w:t xml:space="preserve">If the activities being grant aided are economic in nature the grant applicant should be classified as an ‘undertaking’ and Section 2 </w:t>
      </w:r>
      <w:r>
        <w:rPr>
          <w:rFonts w:ascii="Arial" w:hAnsi="Arial" w:cs="Arial"/>
        </w:rPr>
        <w:t xml:space="preserve">below must be </w:t>
      </w:r>
      <w:r w:rsidRPr="009C53BD">
        <w:rPr>
          <w:rFonts w:ascii="Arial" w:hAnsi="Arial" w:cs="Arial"/>
        </w:rPr>
        <w:t>completed.  .</w:t>
      </w:r>
    </w:p>
    <w:p w:rsidR="0075508A" w:rsidRPr="009C53BD" w:rsidRDefault="0075508A" w:rsidP="0075508A">
      <w:pPr>
        <w:pStyle w:val="Default"/>
        <w:rPr>
          <w:rFonts w:ascii="Arial" w:hAnsi="Arial" w:cs="Arial"/>
        </w:rPr>
      </w:pPr>
    </w:p>
    <w:p w:rsidR="0075508A" w:rsidRPr="009C53BD" w:rsidRDefault="0075508A" w:rsidP="0075508A">
      <w:pPr>
        <w:pStyle w:val="Default"/>
        <w:rPr>
          <w:rFonts w:ascii="Arial" w:eastAsia="Calibri" w:hAnsi="Arial" w:cs="Arial"/>
          <w:lang w:eastAsia="en-GB"/>
        </w:rPr>
      </w:pPr>
      <w:r w:rsidRPr="009C53BD">
        <w:rPr>
          <w:rFonts w:ascii="Arial" w:hAnsi="Arial" w:cs="Arial"/>
        </w:rPr>
        <w:t>If the answer to this question is ‘No’ no further Sections need be completed as the aid is not State Aid.</w:t>
      </w:r>
    </w:p>
    <w:p w:rsidR="0075508A" w:rsidRPr="009C53BD" w:rsidRDefault="0075508A" w:rsidP="0075508A">
      <w:pPr>
        <w:autoSpaceDE w:val="0"/>
        <w:autoSpaceDN w:val="0"/>
        <w:adjustRightInd w:val="0"/>
        <w:spacing w:after="0" w:line="240" w:lineRule="auto"/>
        <w:rPr>
          <w:rFonts w:ascii="Arial" w:hAnsi="Arial" w:cs="Arial"/>
          <w:color w:val="000000"/>
          <w:sz w:val="24"/>
          <w:szCs w:val="24"/>
          <w:lang w:eastAsia="en-GB"/>
        </w:rPr>
      </w:pPr>
    </w:p>
    <w:p w:rsidR="0075508A" w:rsidRPr="009C53BD" w:rsidRDefault="0075508A" w:rsidP="0075508A">
      <w:pPr>
        <w:autoSpaceDE w:val="0"/>
        <w:autoSpaceDN w:val="0"/>
        <w:adjustRightInd w:val="0"/>
        <w:spacing w:after="0" w:line="240" w:lineRule="auto"/>
        <w:rPr>
          <w:rFonts w:ascii="Arial" w:hAnsi="Arial" w:cs="Arial"/>
          <w:b/>
          <w:color w:val="000000"/>
          <w:sz w:val="24"/>
          <w:szCs w:val="24"/>
          <w:lang w:eastAsia="en-GB"/>
        </w:rPr>
      </w:pPr>
      <w:r>
        <w:rPr>
          <w:rFonts w:ascii="Arial" w:hAnsi="Arial" w:cs="Arial"/>
          <w:sz w:val="24"/>
          <w:szCs w:val="24"/>
        </w:rPr>
        <w:t xml:space="preserve">NB. </w:t>
      </w:r>
      <w:r w:rsidRPr="009C53BD">
        <w:rPr>
          <w:rFonts w:ascii="Arial" w:hAnsi="Arial" w:cs="Arial"/>
          <w:sz w:val="24"/>
          <w:szCs w:val="24"/>
        </w:rPr>
        <w:t>It is possible that a project application may include both economic and non-economic activity. In such cases, the grant applicant will be considered as an undertaking and Sections 2 and 3 below must be considered in respect of the economic activities only</w:t>
      </w:r>
    </w:p>
    <w:p w:rsidR="0075508A" w:rsidRPr="009C53BD" w:rsidRDefault="0075508A" w:rsidP="0075508A">
      <w:pPr>
        <w:autoSpaceDE w:val="0"/>
        <w:autoSpaceDN w:val="0"/>
        <w:adjustRightInd w:val="0"/>
        <w:spacing w:after="0" w:line="240" w:lineRule="auto"/>
        <w:rPr>
          <w:rFonts w:ascii="Arial" w:hAnsi="Arial" w:cs="Arial"/>
          <w:b/>
          <w:color w:val="000000"/>
          <w:sz w:val="24"/>
          <w:szCs w:val="24"/>
          <w:lang w:eastAsia="en-GB"/>
        </w:rPr>
      </w:pPr>
    </w:p>
    <w:p w:rsidR="0075508A" w:rsidRPr="00D9685E" w:rsidRDefault="0075508A" w:rsidP="0075508A">
      <w:pPr>
        <w:autoSpaceDE w:val="0"/>
        <w:autoSpaceDN w:val="0"/>
        <w:adjustRightInd w:val="0"/>
        <w:spacing w:after="0" w:line="240" w:lineRule="auto"/>
        <w:rPr>
          <w:rFonts w:ascii="Arial" w:hAnsi="Arial" w:cs="Arial"/>
          <w:b/>
          <w:sz w:val="24"/>
          <w:szCs w:val="24"/>
        </w:rPr>
      </w:pPr>
      <w:r w:rsidRPr="00D9685E">
        <w:rPr>
          <w:rFonts w:ascii="Arial" w:hAnsi="Arial" w:cs="Arial"/>
          <w:b/>
          <w:color w:val="000000"/>
          <w:sz w:val="24"/>
          <w:szCs w:val="24"/>
          <w:lang w:eastAsia="en-GB"/>
        </w:rPr>
        <w:t xml:space="preserve">Section 2 – </w:t>
      </w:r>
      <w:r w:rsidRPr="00D9685E">
        <w:rPr>
          <w:rFonts w:ascii="Arial" w:hAnsi="Arial" w:cs="Arial"/>
          <w:b/>
          <w:sz w:val="24"/>
          <w:szCs w:val="24"/>
        </w:rPr>
        <w:t>Will grant support constitute State aid?</w:t>
      </w:r>
      <w:r w:rsidRPr="00D9685E">
        <w:rPr>
          <w:rFonts w:ascii="Arial" w:hAnsi="Arial" w:cs="Arial"/>
          <w:b/>
          <w:sz w:val="24"/>
          <w:szCs w:val="24"/>
        </w:rPr>
        <w:br/>
      </w:r>
    </w:p>
    <w:p w:rsidR="0075508A" w:rsidRDefault="0075508A" w:rsidP="0075508A">
      <w:pPr>
        <w:rPr>
          <w:rFonts w:ascii="Arial" w:hAnsi="Arial" w:cs="Arial"/>
          <w:sz w:val="24"/>
          <w:szCs w:val="24"/>
        </w:rPr>
      </w:pPr>
      <w:r w:rsidRPr="00D9685E">
        <w:rPr>
          <w:rFonts w:ascii="Arial" w:hAnsi="Arial" w:cs="Arial"/>
          <w:sz w:val="24"/>
          <w:szCs w:val="24"/>
        </w:rPr>
        <w:t>“State aid” is aid which meets 4 conditions established by the EU Treaty. These conditions</w:t>
      </w:r>
      <w:r>
        <w:rPr>
          <w:rFonts w:ascii="Arial" w:hAnsi="Arial" w:cs="Arial"/>
          <w:sz w:val="24"/>
          <w:szCs w:val="24"/>
        </w:rPr>
        <w:t xml:space="preserve"> are set out in the Table below.  If </w:t>
      </w:r>
      <w:r w:rsidRPr="009C53BD">
        <w:rPr>
          <w:rFonts w:ascii="Arial" w:hAnsi="Arial" w:cs="Arial"/>
          <w:b/>
          <w:sz w:val="24"/>
          <w:szCs w:val="24"/>
          <w:u w:val="single"/>
        </w:rPr>
        <w:t>any one</w:t>
      </w:r>
      <w:r>
        <w:rPr>
          <w:rFonts w:ascii="Arial" w:hAnsi="Arial" w:cs="Arial"/>
          <w:sz w:val="24"/>
          <w:szCs w:val="24"/>
        </w:rPr>
        <w:t xml:space="preserve"> of these conditions is </w:t>
      </w:r>
      <w:r w:rsidRPr="009C53BD">
        <w:rPr>
          <w:rFonts w:ascii="Arial" w:hAnsi="Arial" w:cs="Arial"/>
          <w:b/>
          <w:sz w:val="24"/>
          <w:szCs w:val="24"/>
          <w:u w:val="single"/>
        </w:rPr>
        <w:t xml:space="preserve">not </w:t>
      </w:r>
      <w:r>
        <w:rPr>
          <w:rFonts w:ascii="Arial" w:hAnsi="Arial" w:cs="Arial"/>
          <w:sz w:val="24"/>
          <w:szCs w:val="24"/>
        </w:rPr>
        <w:t xml:space="preserve">satisfied the support will </w:t>
      </w:r>
      <w:r w:rsidRPr="009C53BD">
        <w:rPr>
          <w:rFonts w:ascii="Arial" w:hAnsi="Arial" w:cs="Arial"/>
          <w:b/>
          <w:sz w:val="24"/>
          <w:szCs w:val="24"/>
          <w:u w:val="single"/>
        </w:rPr>
        <w:t>not</w:t>
      </w:r>
      <w:r>
        <w:rPr>
          <w:rFonts w:ascii="Arial" w:hAnsi="Arial" w:cs="Arial"/>
          <w:sz w:val="24"/>
          <w:szCs w:val="24"/>
        </w:rPr>
        <w:t xml:space="preserve"> constitute State aid.</w:t>
      </w:r>
    </w:p>
    <w:p w:rsidR="0075508A" w:rsidRDefault="0075508A" w:rsidP="0075508A">
      <w:pPr>
        <w:rPr>
          <w:rFonts w:ascii="Arial" w:hAnsi="Arial" w:cs="Arial"/>
          <w:sz w:val="24"/>
          <w:szCs w:val="24"/>
        </w:rPr>
      </w:pPr>
      <w:r>
        <w:rPr>
          <w:rFonts w:ascii="Arial" w:hAnsi="Arial" w:cs="Arial"/>
          <w:sz w:val="24"/>
          <w:szCs w:val="24"/>
        </w:rPr>
        <w:lastRenderedPageBreak/>
        <w:t xml:space="preserve">Conditions 1 to 3 will always be satisfied when a grant is awarded to an undertaking under Priority 6 of the NIRDP.  </w:t>
      </w:r>
      <w:r w:rsidRPr="009C53BD">
        <w:rPr>
          <w:rFonts w:ascii="Arial" w:hAnsi="Arial" w:cs="Arial"/>
          <w:sz w:val="24"/>
          <w:szCs w:val="24"/>
        </w:rPr>
        <w:t xml:space="preserve">Please consider Condition 4 carefully in conjunction with the guidance provided on ‘local activities’ in paragraph </w:t>
      </w:r>
      <w:r>
        <w:rPr>
          <w:rFonts w:ascii="Arial" w:hAnsi="Arial" w:cs="Arial"/>
          <w:sz w:val="24"/>
          <w:szCs w:val="24"/>
        </w:rPr>
        <w:t>6</w:t>
      </w:r>
      <w:r w:rsidRPr="009C53BD">
        <w:rPr>
          <w:rFonts w:ascii="Arial" w:hAnsi="Arial" w:cs="Arial"/>
          <w:sz w:val="24"/>
          <w:szCs w:val="24"/>
        </w:rPr>
        <w:t xml:space="preserve"> and Appendix </w:t>
      </w:r>
      <w:r>
        <w:rPr>
          <w:rFonts w:ascii="Arial" w:hAnsi="Arial" w:cs="Arial"/>
          <w:sz w:val="24"/>
          <w:szCs w:val="24"/>
        </w:rPr>
        <w:t>2</w:t>
      </w:r>
      <w:r w:rsidRPr="009C53BD">
        <w:rPr>
          <w:rFonts w:ascii="Arial" w:hAnsi="Arial" w:cs="Arial"/>
          <w:sz w:val="24"/>
          <w:szCs w:val="24"/>
        </w:rPr>
        <w:t xml:space="preserve"> of this Guidance and decide whether this condition is satisfied. If you decide Condition 4 is </w:t>
      </w:r>
      <w:r w:rsidRPr="009C53BD">
        <w:rPr>
          <w:rFonts w:ascii="Arial" w:hAnsi="Arial" w:cs="Arial"/>
          <w:b/>
          <w:sz w:val="24"/>
          <w:szCs w:val="24"/>
          <w:u w:val="single"/>
        </w:rPr>
        <w:t>not</w:t>
      </w:r>
      <w:r w:rsidRPr="009C53BD">
        <w:rPr>
          <w:rFonts w:ascii="Arial" w:hAnsi="Arial" w:cs="Arial"/>
          <w:sz w:val="24"/>
          <w:szCs w:val="24"/>
        </w:rPr>
        <w:t xml:space="preserve"> satisfied please provide </w:t>
      </w:r>
      <w:r>
        <w:rPr>
          <w:rFonts w:ascii="Arial" w:hAnsi="Arial" w:cs="Arial"/>
          <w:sz w:val="24"/>
          <w:szCs w:val="24"/>
        </w:rPr>
        <w:t xml:space="preserve">adequate </w:t>
      </w:r>
      <w:r w:rsidRPr="009C53BD">
        <w:rPr>
          <w:rFonts w:ascii="Arial" w:hAnsi="Arial" w:cs="Arial"/>
          <w:sz w:val="24"/>
          <w:szCs w:val="24"/>
        </w:rPr>
        <w:t>reasons for your determination</w:t>
      </w:r>
      <w:r>
        <w:rPr>
          <w:rFonts w:ascii="Arial" w:hAnsi="Arial" w:cs="Arial"/>
          <w:sz w:val="24"/>
          <w:szCs w:val="24"/>
        </w:rPr>
        <w:t>.</w:t>
      </w:r>
    </w:p>
    <w:p w:rsidR="0075508A" w:rsidRPr="009C53BD" w:rsidRDefault="0075508A" w:rsidP="0075508A">
      <w:pPr>
        <w:pStyle w:val="Default"/>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3135"/>
        <w:gridCol w:w="1621"/>
        <w:gridCol w:w="3041"/>
      </w:tblGrid>
      <w:tr w:rsidR="0075508A" w:rsidRPr="009C53BD" w:rsidTr="00107B93">
        <w:trPr>
          <w:trHeight w:val="411"/>
        </w:trPr>
        <w:tc>
          <w:tcPr>
            <w:tcW w:w="1134" w:type="dxa"/>
          </w:tcPr>
          <w:p w:rsidR="0075508A" w:rsidRPr="009C53BD" w:rsidRDefault="0075508A" w:rsidP="00107B93">
            <w:pPr>
              <w:pStyle w:val="Default"/>
              <w:spacing w:before="120"/>
              <w:ind w:left="720" w:hanging="720"/>
              <w:jc w:val="center"/>
              <w:rPr>
                <w:rFonts w:ascii="Arial" w:hAnsi="Arial" w:cs="Arial"/>
                <w:b/>
                <w:bCs/>
              </w:rPr>
            </w:pPr>
            <w:r w:rsidRPr="009C53BD">
              <w:rPr>
                <w:rFonts w:ascii="Arial" w:hAnsi="Arial" w:cs="Arial"/>
                <w:b/>
                <w:bCs/>
              </w:rPr>
              <w:t>No.</w:t>
            </w:r>
          </w:p>
        </w:tc>
        <w:tc>
          <w:tcPr>
            <w:tcW w:w="3135" w:type="dxa"/>
          </w:tcPr>
          <w:p w:rsidR="0075508A" w:rsidRPr="009C53BD" w:rsidRDefault="0075508A" w:rsidP="00107B93">
            <w:pPr>
              <w:pStyle w:val="Default"/>
              <w:spacing w:before="120"/>
              <w:ind w:left="720" w:hanging="720"/>
              <w:jc w:val="center"/>
              <w:rPr>
                <w:rFonts w:ascii="Arial" w:hAnsi="Arial" w:cs="Arial"/>
                <w:b/>
                <w:bCs/>
              </w:rPr>
            </w:pPr>
            <w:r w:rsidRPr="009C53BD">
              <w:rPr>
                <w:rFonts w:ascii="Arial" w:hAnsi="Arial" w:cs="Arial"/>
                <w:b/>
                <w:bCs/>
              </w:rPr>
              <w:t>Condition</w:t>
            </w:r>
          </w:p>
        </w:tc>
        <w:tc>
          <w:tcPr>
            <w:tcW w:w="1621" w:type="dxa"/>
          </w:tcPr>
          <w:p w:rsidR="0075508A" w:rsidRPr="009C53BD" w:rsidRDefault="0075508A" w:rsidP="00107B93">
            <w:pPr>
              <w:pStyle w:val="Default"/>
              <w:spacing w:before="120"/>
              <w:ind w:left="720" w:hanging="720"/>
              <w:jc w:val="center"/>
              <w:rPr>
                <w:rFonts w:ascii="Arial" w:hAnsi="Arial" w:cs="Arial"/>
                <w:b/>
                <w:bCs/>
              </w:rPr>
            </w:pPr>
            <w:r w:rsidRPr="009C53BD">
              <w:rPr>
                <w:rFonts w:ascii="Arial" w:hAnsi="Arial" w:cs="Arial"/>
                <w:b/>
                <w:bCs/>
              </w:rPr>
              <w:t xml:space="preserve">Answer </w:t>
            </w:r>
          </w:p>
          <w:p w:rsidR="0075508A" w:rsidRPr="009C53BD" w:rsidRDefault="0075508A" w:rsidP="00107B93">
            <w:pPr>
              <w:pStyle w:val="Default"/>
              <w:spacing w:before="120"/>
              <w:ind w:left="720" w:hanging="720"/>
              <w:jc w:val="center"/>
              <w:rPr>
                <w:rFonts w:ascii="Arial" w:hAnsi="Arial" w:cs="Arial"/>
                <w:b/>
                <w:bCs/>
              </w:rPr>
            </w:pPr>
          </w:p>
        </w:tc>
        <w:tc>
          <w:tcPr>
            <w:tcW w:w="3041" w:type="dxa"/>
          </w:tcPr>
          <w:p w:rsidR="0075508A" w:rsidRPr="009C53BD" w:rsidRDefault="0075508A" w:rsidP="00107B93">
            <w:pPr>
              <w:pStyle w:val="Default"/>
              <w:spacing w:before="120"/>
              <w:ind w:left="720" w:hanging="720"/>
              <w:jc w:val="center"/>
              <w:rPr>
                <w:rFonts w:ascii="Arial" w:hAnsi="Arial" w:cs="Arial"/>
                <w:b/>
                <w:bCs/>
              </w:rPr>
            </w:pPr>
            <w:r w:rsidRPr="009C53BD">
              <w:rPr>
                <w:rFonts w:ascii="Arial" w:hAnsi="Arial" w:cs="Arial"/>
                <w:b/>
                <w:bCs/>
              </w:rPr>
              <w:t>Notes</w:t>
            </w:r>
          </w:p>
        </w:tc>
      </w:tr>
      <w:tr w:rsidR="0075508A" w:rsidRPr="009C53BD" w:rsidTr="00107B93">
        <w:trPr>
          <w:cantSplit/>
          <w:trHeight w:val="966"/>
        </w:trPr>
        <w:tc>
          <w:tcPr>
            <w:tcW w:w="1134" w:type="dxa"/>
          </w:tcPr>
          <w:p w:rsidR="0075508A" w:rsidRPr="009C53BD" w:rsidRDefault="0075508A" w:rsidP="00107B93">
            <w:pPr>
              <w:pStyle w:val="Default"/>
              <w:spacing w:before="120"/>
              <w:rPr>
                <w:rFonts w:ascii="Arial" w:hAnsi="Arial" w:cs="Arial"/>
              </w:rPr>
            </w:pPr>
          </w:p>
          <w:p w:rsidR="0075508A" w:rsidRPr="009C53BD" w:rsidRDefault="0075508A" w:rsidP="00107B93">
            <w:pPr>
              <w:pStyle w:val="Default"/>
              <w:spacing w:before="120"/>
              <w:rPr>
                <w:rFonts w:ascii="Arial" w:hAnsi="Arial" w:cs="Arial"/>
              </w:rPr>
            </w:pPr>
            <w:r w:rsidRPr="009C53BD">
              <w:rPr>
                <w:rFonts w:ascii="Arial" w:hAnsi="Arial" w:cs="Arial"/>
              </w:rPr>
              <w:t>1.</w:t>
            </w:r>
          </w:p>
        </w:tc>
        <w:tc>
          <w:tcPr>
            <w:tcW w:w="3135" w:type="dxa"/>
          </w:tcPr>
          <w:p w:rsidR="0075508A" w:rsidRPr="009C53BD" w:rsidRDefault="0075508A" w:rsidP="00107B93">
            <w:pPr>
              <w:pStyle w:val="Default"/>
              <w:spacing w:before="120"/>
              <w:rPr>
                <w:rFonts w:ascii="Arial" w:hAnsi="Arial" w:cs="Arial"/>
                <w:bCs/>
                <w:iCs/>
              </w:rPr>
            </w:pPr>
            <w:r w:rsidRPr="009C53BD">
              <w:rPr>
                <w:rFonts w:ascii="Arial" w:hAnsi="Arial" w:cs="Arial"/>
              </w:rPr>
              <w:t>Is the aid</w:t>
            </w:r>
            <w:r w:rsidRPr="009C53BD">
              <w:rPr>
                <w:rFonts w:ascii="Arial" w:hAnsi="Arial" w:cs="Arial"/>
                <w:bCs/>
              </w:rPr>
              <w:t xml:space="preserve"> granted by the State or through State resources?</w:t>
            </w:r>
          </w:p>
        </w:tc>
        <w:tc>
          <w:tcPr>
            <w:tcW w:w="1621" w:type="dxa"/>
          </w:tcPr>
          <w:p w:rsidR="0075508A" w:rsidRPr="009C53BD" w:rsidRDefault="0075508A" w:rsidP="00107B93">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5508A" w:rsidRPr="009C53BD" w:rsidRDefault="0075508A" w:rsidP="0075508A">
            <w:pPr>
              <w:pStyle w:val="Default"/>
              <w:spacing w:before="120"/>
              <w:ind w:left="72"/>
              <w:rPr>
                <w:rFonts w:ascii="Arial" w:hAnsi="Arial" w:cs="Arial"/>
              </w:rPr>
            </w:pPr>
            <w:r w:rsidRPr="009C53BD">
              <w:rPr>
                <w:rFonts w:ascii="Arial" w:hAnsi="Arial" w:cs="Arial"/>
                <w:iCs/>
              </w:rPr>
              <w:t xml:space="preserve">Support from the EAFRD and DARD’s co-financing are both regarded as ‘State Resources’.   </w:t>
            </w:r>
            <w:r>
              <w:rPr>
                <w:rFonts w:ascii="Arial" w:hAnsi="Arial" w:cs="Arial"/>
                <w:iCs/>
              </w:rPr>
              <w:t>Under the NIRDP the answer to this question will always be ‘Yes’.</w:t>
            </w:r>
          </w:p>
        </w:tc>
      </w:tr>
      <w:tr w:rsidR="0075508A" w:rsidRPr="009C53BD" w:rsidTr="00107B93">
        <w:trPr>
          <w:cantSplit/>
          <w:trHeight w:val="1183"/>
        </w:trPr>
        <w:tc>
          <w:tcPr>
            <w:tcW w:w="1134" w:type="dxa"/>
          </w:tcPr>
          <w:p w:rsidR="0075508A" w:rsidRPr="009C53BD" w:rsidRDefault="0075508A" w:rsidP="00107B93">
            <w:pPr>
              <w:pStyle w:val="Default"/>
              <w:spacing w:before="120"/>
              <w:rPr>
                <w:rFonts w:ascii="Arial" w:hAnsi="Arial" w:cs="Arial"/>
              </w:rPr>
            </w:pPr>
          </w:p>
          <w:p w:rsidR="0075508A" w:rsidRPr="009C53BD" w:rsidRDefault="0075508A" w:rsidP="00107B93">
            <w:pPr>
              <w:pStyle w:val="Default"/>
              <w:spacing w:before="120"/>
              <w:rPr>
                <w:rFonts w:ascii="Arial" w:hAnsi="Arial" w:cs="Arial"/>
              </w:rPr>
            </w:pPr>
            <w:r w:rsidRPr="009C53BD">
              <w:rPr>
                <w:rFonts w:ascii="Arial" w:hAnsi="Arial" w:cs="Arial"/>
              </w:rPr>
              <w:t>2.</w:t>
            </w:r>
          </w:p>
        </w:tc>
        <w:tc>
          <w:tcPr>
            <w:tcW w:w="3135" w:type="dxa"/>
          </w:tcPr>
          <w:p w:rsidR="0075508A" w:rsidRPr="009C53BD" w:rsidRDefault="0075508A" w:rsidP="00107B93">
            <w:pPr>
              <w:pStyle w:val="Default"/>
              <w:spacing w:before="120"/>
              <w:rPr>
                <w:rFonts w:ascii="Arial" w:hAnsi="Arial" w:cs="Arial"/>
                <w:bCs/>
                <w:lang w:eastAsia="en-GB"/>
              </w:rPr>
            </w:pPr>
            <w:r w:rsidRPr="009C53BD">
              <w:rPr>
                <w:rFonts w:ascii="Arial" w:hAnsi="Arial" w:cs="Arial"/>
              </w:rPr>
              <w:t>Does the aid</w:t>
            </w:r>
            <w:r w:rsidRPr="009C53BD">
              <w:rPr>
                <w:rFonts w:ascii="Arial" w:hAnsi="Arial" w:cs="Arial"/>
                <w:bCs/>
                <w:lang w:eastAsia="en-GB"/>
              </w:rPr>
              <w:t xml:space="preserve"> provide a ‘selective advantage’ by favouring certain undertakings or production of certain goods?</w:t>
            </w:r>
          </w:p>
        </w:tc>
        <w:tc>
          <w:tcPr>
            <w:tcW w:w="1621" w:type="dxa"/>
          </w:tcPr>
          <w:p w:rsidR="0075508A" w:rsidRPr="009C53BD" w:rsidRDefault="0075508A" w:rsidP="00107B93">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5508A" w:rsidRPr="009C53BD" w:rsidRDefault="0075508A" w:rsidP="0075508A">
            <w:pPr>
              <w:pStyle w:val="Default"/>
              <w:spacing w:before="120"/>
              <w:ind w:left="72"/>
              <w:rPr>
                <w:rFonts w:ascii="Arial" w:hAnsi="Arial" w:cs="Arial"/>
                <w:bCs/>
              </w:rPr>
            </w:pPr>
            <w:r w:rsidRPr="009C53BD">
              <w:rPr>
                <w:rFonts w:ascii="Arial" w:hAnsi="Arial" w:cs="Arial"/>
                <w:iCs/>
              </w:rPr>
              <w:t xml:space="preserve">Support under </w:t>
            </w:r>
            <w:r>
              <w:rPr>
                <w:rFonts w:ascii="Arial" w:hAnsi="Arial" w:cs="Arial"/>
                <w:iCs/>
              </w:rPr>
              <w:t xml:space="preserve">the NIRDP </w:t>
            </w:r>
            <w:r w:rsidRPr="009C53BD">
              <w:rPr>
                <w:rFonts w:ascii="Arial" w:hAnsi="Arial" w:cs="Arial"/>
                <w:iCs/>
              </w:rPr>
              <w:t xml:space="preserve">is ‘selective’ as e.g. </w:t>
            </w:r>
            <w:r w:rsidRPr="009C53BD">
              <w:rPr>
                <w:rFonts w:ascii="Arial" w:hAnsi="Arial" w:cs="Arial"/>
              </w:rPr>
              <w:t xml:space="preserve">it is available only to applicants in rural areas. The grant aid provides an advantage as it offsets costs which would otherwise have to be borne by the undertaking itself.  </w:t>
            </w:r>
            <w:r>
              <w:rPr>
                <w:rFonts w:ascii="Arial" w:hAnsi="Arial" w:cs="Arial"/>
                <w:iCs/>
              </w:rPr>
              <w:t>The answer to this question will always be ‘Yes’</w:t>
            </w:r>
          </w:p>
        </w:tc>
      </w:tr>
      <w:tr w:rsidR="0075508A" w:rsidRPr="009C53BD" w:rsidTr="00107B93">
        <w:trPr>
          <w:cantSplit/>
          <w:trHeight w:val="3371"/>
        </w:trPr>
        <w:tc>
          <w:tcPr>
            <w:tcW w:w="1134" w:type="dxa"/>
          </w:tcPr>
          <w:p w:rsidR="0075508A" w:rsidRPr="009C53BD" w:rsidRDefault="0075508A" w:rsidP="00107B93">
            <w:pPr>
              <w:pStyle w:val="Default"/>
              <w:spacing w:before="120"/>
              <w:rPr>
                <w:rFonts w:ascii="Arial" w:hAnsi="Arial" w:cs="Arial"/>
              </w:rPr>
            </w:pPr>
          </w:p>
          <w:p w:rsidR="0075508A" w:rsidRPr="009C53BD" w:rsidRDefault="0075508A" w:rsidP="00107B93">
            <w:pPr>
              <w:pStyle w:val="Default"/>
              <w:spacing w:before="120"/>
              <w:rPr>
                <w:rFonts w:ascii="Arial" w:hAnsi="Arial" w:cs="Arial"/>
              </w:rPr>
            </w:pPr>
            <w:r w:rsidRPr="009C53BD">
              <w:rPr>
                <w:rFonts w:ascii="Arial" w:hAnsi="Arial" w:cs="Arial"/>
              </w:rPr>
              <w:t>3.</w:t>
            </w:r>
          </w:p>
        </w:tc>
        <w:tc>
          <w:tcPr>
            <w:tcW w:w="3135" w:type="dxa"/>
          </w:tcPr>
          <w:p w:rsidR="0075508A" w:rsidRPr="009C53BD" w:rsidRDefault="0075508A" w:rsidP="00107B93">
            <w:pPr>
              <w:pStyle w:val="Default"/>
              <w:spacing w:before="120"/>
              <w:rPr>
                <w:rFonts w:ascii="Arial" w:hAnsi="Arial" w:cs="Arial"/>
              </w:rPr>
            </w:pPr>
            <w:r w:rsidRPr="009C53BD">
              <w:rPr>
                <w:rFonts w:ascii="Arial" w:hAnsi="Arial" w:cs="Arial"/>
              </w:rPr>
              <w:t xml:space="preserve">Does the intervention distort or threaten to distort competition? </w:t>
            </w:r>
            <w:r w:rsidRPr="009C53BD">
              <w:rPr>
                <w:rFonts w:ascii="Arial" w:hAnsi="Arial" w:cs="Arial"/>
              </w:rPr>
              <w:br/>
            </w:r>
            <w:r w:rsidRPr="009C53BD">
              <w:rPr>
                <w:rFonts w:ascii="Arial" w:hAnsi="Arial" w:cs="Arial"/>
                <w:i/>
              </w:rPr>
              <w:br/>
            </w:r>
          </w:p>
        </w:tc>
        <w:tc>
          <w:tcPr>
            <w:tcW w:w="1621" w:type="dxa"/>
          </w:tcPr>
          <w:p w:rsidR="0075508A" w:rsidRPr="009C53BD" w:rsidRDefault="0075508A" w:rsidP="00107B93">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5508A" w:rsidRPr="009C53BD" w:rsidRDefault="0075508A" w:rsidP="00107B93">
            <w:pPr>
              <w:pStyle w:val="Default"/>
              <w:spacing w:before="120"/>
              <w:rPr>
                <w:rFonts w:ascii="Arial" w:hAnsi="Arial" w:cs="Arial"/>
                <w:bCs/>
              </w:rPr>
            </w:pPr>
            <w:r w:rsidRPr="009C53BD">
              <w:rPr>
                <w:rFonts w:ascii="Arial" w:hAnsi="Arial" w:cs="Arial"/>
              </w:rPr>
              <w:t xml:space="preserve">This will occur if the aid potentially or actually strengthens the position of the aid recipient in relation to competitors.  </w:t>
            </w:r>
            <w:r w:rsidRPr="009C53BD">
              <w:rPr>
                <w:rFonts w:ascii="Arial" w:hAnsi="Arial" w:cs="Arial"/>
                <w:lang w:eastAsia="en-GB"/>
              </w:rPr>
              <w:t>Almost all selective aid will have potential to distort competition - regardless of the scale of potential distortion or market share of the aid recipient.  The distortion of competition does not have to be substantial or significant.</w:t>
            </w:r>
            <w:r w:rsidRPr="009C53BD">
              <w:rPr>
                <w:rFonts w:ascii="Arial" w:hAnsi="Arial" w:cs="Arial"/>
                <w:bCs/>
              </w:rPr>
              <w:t xml:space="preserve">  </w:t>
            </w:r>
            <w:r>
              <w:rPr>
                <w:rFonts w:ascii="Arial" w:hAnsi="Arial" w:cs="Arial"/>
                <w:iCs/>
              </w:rPr>
              <w:t>The answer to this question will always be ‘Yes’</w:t>
            </w:r>
          </w:p>
        </w:tc>
      </w:tr>
      <w:tr w:rsidR="0075508A" w:rsidRPr="009C53BD" w:rsidTr="00107B93">
        <w:trPr>
          <w:cantSplit/>
          <w:trHeight w:val="3050"/>
        </w:trPr>
        <w:tc>
          <w:tcPr>
            <w:tcW w:w="1134" w:type="dxa"/>
          </w:tcPr>
          <w:p w:rsidR="0075508A" w:rsidRPr="009C53BD" w:rsidRDefault="0075508A" w:rsidP="00107B93">
            <w:pPr>
              <w:pStyle w:val="Default"/>
              <w:spacing w:before="120"/>
              <w:rPr>
                <w:rFonts w:ascii="Arial" w:hAnsi="Arial" w:cs="Arial"/>
              </w:rPr>
            </w:pPr>
            <w:r w:rsidRPr="009C53BD">
              <w:rPr>
                <w:rFonts w:ascii="Arial" w:hAnsi="Arial" w:cs="Arial"/>
              </w:rPr>
              <w:lastRenderedPageBreak/>
              <w:t>4</w:t>
            </w:r>
          </w:p>
        </w:tc>
        <w:tc>
          <w:tcPr>
            <w:tcW w:w="3135" w:type="dxa"/>
          </w:tcPr>
          <w:p w:rsidR="0075508A" w:rsidRPr="009C53BD" w:rsidRDefault="0075508A" w:rsidP="00107B93">
            <w:pPr>
              <w:pStyle w:val="Default"/>
              <w:spacing w:before="120"/>
              <w:rPr>
                <w:rFonts w:ascii="Arial" w:hAnsi="Arial" w:cs="Arial"/>
                <w:iCs/>
                <w:u w:val="single"/>
              </w:rPr>
            </w:pPr>
            <w:r w:rsidRPr="009C53BD">
              <w:rPr>
                <w:rFonts w:ascii="Arial" w:hAnsi="Arial" w:cs="Arial"/>
              </w:rPr>
              <w:t>Does the intervention affect Trade between member States</w:t>
            </w:r>
          </w:p>
        </w:tc>
        <w:tc>
          <w:tcPr>
            <w:tcW w:w="1621" w:type="dxa"/>
          </w:tcPr>
          <w:p w:rsidR="0075508A" w:rsidRPr="009C53BD" w:rsidRDefault="0075508A" w:rsidP="00107B93">
            <w:pPr>
              <w:pStyle w:val="Default"/>
              <w:spacing w:before="120"/>
              <w:ind w:left="720" w:hanging="720"/>
              <w:jc w:val="center"/>
              <w:rPr>
                <w:rFonts w:ascii="Arial" w:hAnsi="Arial" w:cs="Arial"/>
                <w:bCs/>
              </w:rPr>
            </w:pPr>
            <w:r w:rsidRPr="009C53BD">
              <w:rPr>
                <w:rFonts w:ascii="Arial" w:hAnsi="Arial" w:cs="Arial"/>
                <w:bCs/>
              </w:rPr>
              <w:t>Y/N</w:t>
            </w:r>
          </w:p>
          <w:p w:rsidR="0075508A" w:rsidRPr="009C53BD" w:rsidRDefault="0075508A" w:rsidP="00107B93">
            <w:pPr>
              <w:pStyle w:val="Default"/>
              <w:spacing w:before="120"/>
              <w:ind w:left="720" w:hanging="720"/>
              <w:rPr>
                <w:rFonts w:ascii="Arial" w:hAnsi="Arial" w:cs="Arial"/>
                <w:bCs/>
              </w:rPr>
            </w:pPr>
            <w:r w:rsidRPr="009C53BD">
              <w:rPr>
                <w:rFonts w:ascii="Arial" w:hAnsi="Arial" w:cs="Arial"/>
                <w:bCs/>
              </w:rPr>
              <w:t>(delete as</w:t>
            </w:r>
          </w:p>
          <w:p w:rsidR="0075508A" w:rsidRPr="009C53BD" w:rsidRDefault="0075508A" w:rsidP="00107B93">
            <w:pPr>
              <w:pStyle w:val="Default"/>
              <w:spacing w:before="120"/>
              <w:ind w:left="720" w:hanging="720"/>
              <w:rPr>
                <w:rFonts w:ascii="Arial" w:hAnsi="Arial" w:cs="Arial"/>
                <w:bCs/>
              </w:rPr>
            </w:pPr>
            <w:r w:rsidRPr="009C53BD">
              <w:rPr>
                <w:rFonts w:ascii="Arial" w:hAnsi="Arial" w:cs="Arial"/>
                <w:bCs/>
              </w:rPr>
              <w:t xml:space="preserve"> appropriate)</w:t>
            </w:r>
          </w:p>
        </w:tc>
        <w:tc>
          <w:tcPr>
            <w:tcW w:w="3041" w:type="dxa"/>
          </w:tcPr>
          <w:p w:rsidR="0075508A" w:rsidRPr="009C53BD" w:rsidRDefault="0075508A" w:rsidP="00107B93">
            <w:pPr>
              <w:spacing w:before="120"/>
              <w:rPr>
                <w:rFonts w:ascii="Arial" w:hAnsi="Arial" w:cs="Arial"/>
                <w:sz w:val="24"/>
                <w:szCs w:val="24"/>
                <w:lang w:eastAsia="en-GB"/>
              </w:rPr>
            </w:pPr>
            <w:r w:rsidRPr="009C53BD">
              <w:rPr>
                <w:rFonts w:ascii="Arial" w:hAnsi="Arial" w:cs="Arial"/>
                <w:sz w:val="24"/>
                <w:szCs w:val="24"/>
              </w:rPr>
              <w:t xml:space="preserve">This includes potential effects.  </w:t>
            </w:r>
            <w:r w:rsidRPr="009C53BD">
              <w:rPr>
                <w:rFonts w:ascii="Arial" w:hAnsi="Arial" w:cs="Arial"/>
                <w:sz w:val="24"/>
                <w:szCs w:val="24"/>
                <w:lang w:eastAsia="en-GB"/>
              </w:rPr>
              <w:t>Most products and services are traded between Member States and therefore aid for almost any selected economic activity is capable of affecting trade between Members States even if the undertaking does not directly trade with Member States. The only likely exceptions are single undertakings with a purely local market (see guidance</w:t>
            </w:r>
            <w:r>
              <w:rPr>
                <w:rFonts w:ascii="Arial" w:hAnsi="Arial" w:cs="Arial"/>
                <w:sz w:val="24"/>
                <w:szCs w:val="24"/>
                <w:lang w:eastAsia="en-GB"/>
              </w:rPr>
              <w:t xml:space="preserve"> at Appendix 2</w:t>
            </w:r>
            <w:r w:rsidRPr="009C53BD">
              <w:rPr>
                <w:rFonts w:ascii="Arial" w:hAnsi="Arial" w:cs="Arial"/>
                <w:sz w:val="24"/>
                <w:szCs w:val="24"/>
                <w:lang w:eastAsia="en-GB"/>
              </w:rPr>
              <w:t>)</w:t>
            </w:r>
          </w:p>
        </w:tc>
      </w:tr>
      <w:tr w:rsidR="0075508A" w:rsidRPr="009C53BD" w:rsidTr="00107B93">
        <w:trPr>
          <w:cantSplit/>
          <w:trHeight w:val="3050"/>
        </w:trPr>
        <w:tc>
          <w:tcPr>
            <w:tcW w:w="8931" w:type="dxa"/>
            <w:gridSpan w:val="4"/>
          </w:tcPr>
          <w:p w:rsidR="0075508A" w:rsidRPr="009C53BD" w:rsidRDefault="0075508A" w:rsidP="00107B93">
            <w:pPr>
              <w:pStyle w:val="Default"/>
              <w:spacing w:before="120"/>
              <w:ind w:left="720" w:hanging="720"/>
              <w:rPr>
                <w:rFonts w:ascii="Arial" w:hAnsi="Arial" w:cs="Arial"/>
                <w:b/>
              </w:rPr>
            </w:pPr>
            <w:r w:rsidRPr="009C53BD">
              <w:rPr>
                <w:rFonts w:ascii="Arial" w:hAnsi="Arial" w:cs="Arial"/>
                <w:b/>
              </w:rPr>
              <w:t xml:space="preserve">Conclusion (delete as appropriate):  </w:t>
            </w:r>
          </w:p>
          <w:p w:rsidR="0075508A" w:rsidRPr="009C53BD" w:rsidRDefault="0075508A" w:rsidP="00107B93">
            <w:pPr>
              <w:pStyle w:val="Default"/>
              <w:spacing w:before="120"/>
              <w:ind w:left="720" w:hanging="720"/>
              <w:rPr>
                <w:rFonts w:ascii="Arial" w:hAnsi="Arial" w:cs="Arial"/>
                <w:b/>
              </w:rPr>
            </w:pPr>
          </w:p>
          <w:p w:rsidR="0075508A" w:rsidRPr="009C53BD" w:rsidRDefault="0075508A" w:rsidP="00107B93">
            <w:pPr>
              <w:pStyle w:val="Default"/>
              <w:numPr>
                <w:ilvl w:val="0"/>
                <w:numId w:val="11"/>
              </w:numPr>
              <w:rPr>
                <w:rFonts w:ascii="Arial" w:hAnsi="Arial" w:cs="Arial"/>
                <w:b/>
              </w:rPr>
            </w:pPr>
            <w:r w:rsidRPr="009C53BD">
              <w:rPr>
                <w:rFonts w:ascii="Arial" w:hAnsi="Arial" w:cs="Arial"/>
                <w:b/>
              </w:rPr>
              <w:t>Aid is State Aid</w:t>
            </w:r>
            <w:r>
              <w:rPr>
                <w:rFonts w:ascii="Arial" w:hAnsi="Arial" w:cs="Arial"/>
                <w:b/>
              </w:rPr>
              <w:t xml:space="preserve"> (award aid in accordance with the options provided under Sections 3 &amp;4 below)</w:t>
            </w:r>
            <w:r w:rsidRPr="009C53BD">
              <w:rPr>
                <w:rFonts w:ascii="Arial" w:hAnsi="Arial" w:cs="Arial"/>
                <w:b/>
              </w:rPr>
              <w:t>.</w:t>
            </w:r>
          </w:p>
          <w:p w:rsidR="0075508A" w:rsidRPr="009C53BD" w:rsidRDefault="0075508A" w:rsidP="00107B93">
            <w:pPr>
              <w:pStyle w:val="Default"/>
              <w:rPr>
                <w:rFonts w:ascii="Arial" w:hAnsi="Arial" w:cs="Arial"/>
                <w:b/>
              </w:rPr>
            </w:pPr>
          </w:p>
          <w:p w:rsidR="0075508A" w:rsidRPr="009C53BD" w:rsidRDefault="0075508A" w:rsidP="00107B93">
            <w:pPr>
              <w:pStyle w:val="Default"/>
              <w:numPr>
                <w:ilvl w:val="0"/>
                <w:numId w:val="11"/>
              </w:numPr>
              <w:rPr>
                <w:rFonts w:ascii="Arial" w:hAnsi="Arial" w:cs="Arial"/>
                <w:b/>
              </w:rPr>
            </w:pPr>
            <w:r w:rsidRPr="009C53BD">
              <w:rPr>
                <w:rFonts w:ascii="Arial" w:hAnsi="Arial" w:cs="Arial"/>
                <w:b/>
              </w:rPr>
              <w:t>Aid is not State Aid (Reasons must be given below</w:t>
            </w:r>
            <w:proofErr w:type="gramStart"/>
            <w:r w:rsidRPr="009C53BD">
              <w:rPr>
                <w:rFonts w:ascii="Arial" w:hAnsi="Arial" w:cs="Arial"/>
                <w:b/>
              </w:rPr>
              <w:t>) .</w:t>
            </w:r>
            <w:proofErr w:type="gramEnd"/>
          </w:p>
          <w:p w:rsidR="0075508A" w:rsidRPr="009C53BD" w:rsidRDefault="0075508A" w:rsidP="00107B93">
            <w:pPr>
              <w:pStyle w:val="Default"/>
              <w:ind w:left="720"/>
              <w:rPr>
                <w:rFonts w:ascii="Arial" w:hAnsi="Arial" w:cs="Arial"/>
                <w:b/>
              </w:rPr>
            </w:pPr>
          </w:p>
          <w:p w:rsidR="0075508A" w:rsidRPr="009C53BD" w:rsidRDefault="0075508A" w:rsidP="00107B93">
            <w:pPr>
              <w:pStyle w:val="Default"/>
              <w:ind w:left="720" w:hanging="720"/>
              <w:rPr>
                <w:rFonts w:ascii="Arial" w:hAnsi="Arial" w:cs="Arial"/>
                <w:b/>
              </w:rPr>
            </w:pPr>
            <w:r w:rsidRPr="009C53BD">
              <w:rPr>
                <w:rFonts w:ascii="Arial" w:hAnsi="Arial" w:cs="Arial"/>
                <w:b/>
                <w:u w:val="single"/>
              </w:rPr>
              <w:t xml:space="preserve">Reasons </w:t>
            </w:r>
          </w:p>
          <w:p w:rsidR="0075508A" w:rsidRPr="009C53BD" w:rsidRDefault="0075508A" w:rsidP="00107B93">
            <w:pPr>
              <w:spacing w:before="120"/>
              <w:rPr>
                <w:rFonts w:ascii="Arial" w:hAnsi="Arial" w:cs="Arial"/>
                <w:b/>
                <w:sz w:val="24"/>
                <w:szCs w:val="24"/>
              </w:rPr>
            </w:pPr>
          </w:p>
          <w:p w:rsidR="0075508A" w:rsidRPr="009C53BD" w:rsidRDefault="0075508A" w:rsidP="00107B93">
            <w:pPr>
              <w:spacing w:before="120"/>
              <w:rPr>
                <w:rFonts w:ascii="Arial" w:hAnsi="Arial" w:cs="Arial"/>
                <w:b/>
                <w:sz w:val="24"/>
                <w:szCs w:val="24"/>
              </w:rPr>
            </w:pPr>
          </w:p>
          <w:p w:rsidR="0075508A" w:rsidRPr="009C53BD" w:rsidRDefault="0075508A" w:rsidP="00107B93">
            <w:pPr>
              <w:spacing w:before="120"/>
              <w:rPr>
                <w:rFonts w:ascii="Arial" w:hAnsi="Arial" w:cs="Arial"/>
                <w:b/>
                <w:sz w:val="24"/>
                <w:szCs w:val="24"/>
              </w:rPr>
            </w:pPr>
          </w:p>
          <w:p w:rsidR="0075508A" w:rsidRPr="009C53BD" w:rsidRDefault="0075508A" w:rsidP="00107B93">
            <w:pPr>
              <w:spacing w:before="120"/>
              <w:rPr>
                <w:rFonts w:ascii="Arial" w:hAnsi="Arial" w:cs="Arial"/>
                <w:b/>
                <w:sz w:val="24"/>
                <w:szCs w:val="24"/>
              </w:rPr>
            </w:pPr>
            <w:r w:rsidRPr="009C53BD">
              <w:rPr>
                <w:rFonts w:ascii="Arial" w:hAnsi="Arial" w:cs="Arial"/>
                <w:b/>
                <w:sz w:val="24"/>
                <w:szCs w:val="24"/>
              </w:rPr>
              <w:t>Signed:</w:t>
            </w:r>
          </w:p>
          <w:p w:rsidR="0075508A" w:rsidRPr="009C53BD" w:rsidRDefault="0075508A" w:rsidP="00107B93">
            <w:pPr>
              <w:spacing w:before="120"/>
              <w:rPr>
                <w:rFonts w:ascii="Arial" w:hAnsi="Arial" w:cs="Arial"/>
                <w:b/>
                <w:sz w:val="24"/>
                <w:szCs w:val="24"/>
              </w:rPr>
            </w:pPr>
            <w:r w:rsidRPr="009C53BD">
              <w:rPr>
                <w:rFonts w:ascii="Arial" w:hAnsi="Arial" w:cs="Arial"/>
                <w:b/>
                <w:sz w:val="24"/>
                <w:szCs w:val="24"/>
              </w:rPr>
              <w:t>Date:</w:t>
            </w:r>
          </w:p>
          <w:p w:rsidR="0075508A" w:rsidRPr="009C53BD" w:rsidRDefault="0075508A" w:rsidP="00107B93">
            <w:pPr>
              <w:spacing w:before="120"/>
              <w:rPr>
                <w:rFonts w:ascii="Arial" w:hAnsi="Arial" w:cs="Arial"/>
                <w:b/>
                <w:sz w:val="24"/>
                <w:szCs w:val="24"/>
              </w:rPr>
            </w:pPr>
            <w:r w:rsidRPr="009C53BD">
              <w:rPr>
                <w:rFonts w:ascii="Arial" w:hAnsi="Arial" w:cs="Arial"/>
                <w:b/>
                <w:sz w:val="24"/>
                <w:szCs w:val="24"/>
              </w:rPr>
              <w:t>Position:</w:t>
            </w:r>
          </w:p>
          <w:p w:rsidR="0075508A" w:rsidRDefault="0075508A" w:rsidP="00107B93">
            <w:pPr>
              <w:spacing w:before="120"/>
              <w:rPr>
                <w:rFonts w:ascii="Arial" w:hAnsi="Arial" w:cs="Arial"/>
                <w:b/>
                <w:sz w:val="24"/>
                <w:szCs w:val="24"/>
              </w:rPr>
            </w:pPr>
            <w:r>
              <w:rPr>
                <w:rFonts w:ascii="Arial" w:hAnsi="Arial" w:cs="Arial"/>
                <w:b/>
                <w:sz w:val="24"/>
                <w:szCs w:val="24"/>
              </w:rPr>
              <w:t>Counter signed by Manager:</w:t>
            </w:r>
          </w:p>
          <w:p w:rsidR="0075508A" w:rsidRDefault="0075508A" w:rsidP="00107B93">
            <w:pPr>
              <w:spacing w:before="120"/>
              <w:rPr>
                <w:rFonts w:ascii="Arial" w:hAnsi="Arial" w:cs="Arial"/>
                <w:b/>
                <w:sz w:val="24"/>
                <w:szCs w:val="24"/>
              </w:rPr>
            </w:pPr>
            <w:r>
              <w:rPr>
                <w:rFonts w:ascii="Arial" w:hAnsi="Arial" w:cs="Arial"/>
                <w:b/>
                <w:sz w:val="24"/>
                <w:szCs w:val="24"/>
              </w:rPr>
              <w:t>Date:</w:t>
            </w:r>
          </w:p>
          <w:p w:rsidR="0075508A" w:rsidRPr="009C53BD" w:rsidRDefault="0075508A" w:rsidP="00107B93">
            <w:pPr>
              <w:spacing w:before="120"/>
              <w:rPr>
                <w:rFonts w:ascii="Arial" w:hAnsi="Arial" w:cs="Arial"/>
                <w:b/>
                <w:sz w:val="24"/>
                <w:szCs w:val="24"/>
              </w:rPr>
            </w:pPr>
          </w:p>
        </w:tc>
      </w:tr>
    </w:tbl>
    <w:p w:rsidR="0075508A" w:rsidRDefault="0075508A" w:rsidP="0075508A">
      <w:pPr>
        <w:rPr>
          <w:rFonts w:ascii="Arial" w:hAnsi="Arial" w:cs="Arial"/>
        </w:rPr>
      </w:pPr>
    </w:p>
    <w:p w:rsidR="0075508A" w:rsidRDefault="0075508A" w:rsidP="0075508A">
      <w:pPr>
        <w:rPr>
          <w:rFonts w:ascii="Arial" w:hAnsi="Arial" w:cs="Arial"/>
          <w:b/>
        </w:rPr>
      </w:pPr>
    </w:p>
    <w:p w:rsidR="0075508A" w:rsidRDefault="0075508A" w:rsidP="0075508A">
      <w:pPr>
        <w:rPr>
          <w:rFonts w:ascii="Arial" w:hAnsi="Arial" w:cs="Arial"/>
          <w:b/>
        </w:rPr>
      </w:pPr>
    </w:p>
    <w:p w:rsidR="0075508A" w:rsidRPr="00394B77" w:rsidRDefault="0075508A" w:rsidP="0075508A">
      <w:pPr>
        <w:rPr>
          <w:rFonts w:ascii="Arial" w:hAnsi="Arial" w:cs="Arial"/>
          <w:b/>
          <w:sz w:val="24"/>
          <w:szCs w:val="24"/>
        </w:rPr>
      </w:pPr>
      <w:r w:rsidRPr="00394B77">
        <w:rPr>
          <w:rFonts w:ascii="Arial" w:hAnsi="Arial" w:cs="Arial"/>
          <w:b/>
          <w:sz w:val="24"/>
          <w:szCs w:val="24"/>
        </w:rPr>
        <w:lastRenderedPageBreak/>
        <w:t xml:space="preserve">Section </w:t>
      </w:r>
      <w:r>
        <w:rPr>
          <w:rFonts w:ascii="Arial" w:hAnsi="Arial" w:cs="Arial"/>
          <w:b/>
          <w:sz w:val="24"/>
          <w:szCs w:val="24"/>
        </w:rPr>
        <w:t>3</w:t>
      </w:r>
      <w:r w:rsidRPr="009C53BD">
        <w:rPr>
          <w:rFonts w:ascii="Arial" w:hAnsi="Arial" w:cs="Arial"/>
          <w:b/>
          <w:sz w:val="24"/>
          <w:szCs w:val="24"/>
        </w:rPr>
        <w:t>– State Aid Option</w:t>
      </w:r>
      <w:r>
        <w:rPr>
          <w:rFonts w:ascii="Arial" w:hAnsi="Arial" w:cs="Arial"/>
          <w:b/>
          <w:sz w:val="24"/>
          <w:szCs w:val="24"/>
        </w:rPr>
        <w:t xml:space="preserve"> 1 – De Minimis Aid</w:t>
      </w:r>
    </w:p>
    <w:p w:rsidR="0075508A" w:rsidRDefault="0075508A" w:rsidP="0075508A">
      <w:pPr>
        <w:rPr>
          <w:rFonts w:ascii="Arial" w:hAnsi="Arial" w:cs="Arial"/>
          <w:sz w:val="24"/>
          <w:szCs w:val="24"/>
        </w:rPr>
      </w:pPr>
      <w:r w:rsidRPr="00DC2695">
        <w:rPr>
          <w:rFonts w:ascii="Arial" w:hAnsi="Arial" w:cs="Arial"/>
          <w:sz w:val="24"/>
          <w:szCs w:val="24"/>
        </w:rPr>
        <w:t xml:space="preserve">This </w:t>
      </w:r>
      <w:r>
        <w:rPr>
          <w:rFonts w:ascii="Arial" w:hAnsi="Arial" w:cs="Arial"/>
          <w:sz w:val="24"/>
          <w:szCs w:val="24"/>
        </w:rPr>
        <w:t>Section</w:t>
      </w:r>
      <w:r w:rsidRPr="00DC2695">
        <w:rPr>
          <w:rFonts w:ascii="Arial" w:hAnsi="Arial" w:cs="Arial"/>
          <w:sz w:val="24"/>
          <w:szCs w:val="24"/>
        </w:rPr>
        <w:t xml:space="preserve"> </w:t>
      </w:r>
      <w:r>
        <w:rPr>
          <w:rFonts w:ascii="Arial" w:hAnsi="Arial" w:cs="Arial"/>
          <w:sz w:val="24"/>
          <w:szCs w:val="24"/>
        </w:rPr>
        <w:t xml:space="preserve">should be completed if you have decided to fund under Option 1 </w:t>
      </w:r>
      <w:proofErr w:type="gramStart"/>
      <w:r>
        <w:rPr>
          <w:rFonts w:ascii="Arial" w:hAnsi="Arial" w:cs="Arial"/>
          <w:sz w:val="24"/>
          <w:szCs w:val="24"/>
        </w:rPr>
        <w:t>‘ De</w:t>
      </w:r>
      <w:proofErr w:type="gramEnd"/>
      <w:r>
        <w:rPr>
          <w:rFonts w:ascii="Arial" w:hAnsi="Arial" w:cs="Arial"/>
          <w:sz w:val="24"/>
          <w:szCs w:val="24"/>
        </w:rPr>
        <w:t xml:space="preserve"> Minimis Aid’. It </w:t>
      </w:r>
      <w:r w:rsidRPr="00DC2695">
        <w:rPr>
          <w:rFonts w:ascii="Arial" w:hAnsi="Arial" w:cs="Arial"/>
          <w:sz w:val="24"/>
          <w:szCs w:val="24"/>
        </w:rPr>
        <w:t>is intended to ensure you award de minimis aid in accordance with Regulation (EU) 1407/2013.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1765"/>
        <w:gridCol w:w="3926"/>
      </w:tblGrid>
      <w:tr w:rsidR="0075508A" w:rsidRPr="00514DA2" w:rsidTr="00107B93">
        <w:tc>
          <w:tcPr>
            <w:tcW w:w="3551" w:type="dxa"/>
          </w:tcPr>
          <w:p w:rsidR="0075508A" w:rsidRPr="00514DA2" w:rsidRDefault="0075508A" w:rsidP="00107B93">
            <w:pPr>
              <w:rPr>
                <w:rFonts w:ascii="Arial" w:hAnsi="Arial" w:cs="Arial"/>
                <w:sz w:val="24"/>
                <w:szCs w:val="24"/>
              </w:rPr>
            </w:pPr>
            <w:r w:rsidRPr="00514DA2">
              <w:rPr>
                <w:rFonts w:ascii="Arial" w:hAnsi="Arial" w:cs="Arial"/>
                <w:sz w:val="24"/>
                <w:szCs w:val="24"/>
              </w:rPr>
              <w:t>Question</w:t>
            </w:r>
          </w:p>
        </w:tc>
        <w:tc>
          <w:tcPr>
            <w:tcW w:w="1765" w:type="dxa"/>
          </w:tcPr>
          <w:p w:rsidR="0075508A" w:rsidRPr="00514DA2" w:rsidRDefault="0075508A" w:rsidP="00107B93">
            <w:pPr>
              <w:rPr>
                <w:rFonts w:ascii="Arial" w:hAnsi="Arial" w:cs="Arial"/>
                <w:sz w:val="24"/>
                <w:szCs w:val="24"/>
              </w:rPr>
            </w:pPr>
            <w:r w:rsidRPr="00514DA2">
              <w:rPr>
                <w:rFonts w:ascii="Arial" w:hAnsi="Arial" w:cs="Arial"/>
                <w:sz w:val="24"/>
                <w:szCs w:val="24"/>
              </w:rPr>
              <w:t>Answer</w:t>
            </w:r>
          </w:p>
        </w:tc>
        <w:tc>
          <w:tcPr>
            <w:tcW w:w="3926" w:type="dxa"/>
          </w:tcPr>
          <w:p w:rsidR="0075508A" w:rsidRPr="00514DA2" w:rsidRDefault="0075508A" w:rsidP="00107B93">
            <w:pPr>
              <w:rPr>
                <w:rFonts w:ascii="Arial" w:hAnsi="Arial" w:cs="Arial"/>
                <w:sz w:val="24"/>
                <w:szCs w:val="24"/>
              </w:rPr>
            </w:pPr>
            <w:r w:rsidRPr="00514DA2">
              <w:rPr>
                <w:rFonts w:ascii="Arial" w:hAnsi="Arial" w:cs="Arial"/>
                <w:sz w:val="24"/>
                <w:szCs w:val="24"/>
              </w:rPr>
              <w:t>Notes</w:t>
            </w:r>
          </w:p>
        </w:tc>
      </w:tr>
      <w:tr w:rsidR="0075508A" w:rsidRPr="00514DA2" w:rsidTr="00107B93">
        <w:tc>
          <w:tcPr>
            <w:tcW w:w="3551" w:type="dxa"/>
          </w:tcPr>
          <w:tbl>
            <w:tblPr>
              <w:tblW w:w="0" w:type="auto"/>
              <w:tblBorders>
                <w:top w:val="nil"/>
                <w:left w:val="nil"/>
                <w:bottom w:val="nil"/>
                <w:right w:val="nil"/>
              </w:tblBorders>
              <w:tblLook w:val="0000"/>
            </w:tblPr>
            <w:tblGrid>
              <w:gridCol w:w="3335"/>
            </w:tblGrid>
            <w:tr w:rsidR="0075508A" w:rsidRPr="00C3423C" w:rsidTr="00107B93">
              <w:trPr>
                <w:trHeight w:val="283"/>
              </w:trPr>
              <w:tc>
                <w:tcPr>
                  <w:tcW w:w="0" w:type="auto"/>
                </w:tcPr>
                <w:p w:rsidR="0075508A" w:rsidRPr="00541E08" w:rsidRDefault="0075508A" w:rsidP="00107B93">
                  <w:pPr>
                    <w:autoSpaceDE w:val="0"/>
                    <w:autoSpaceDN w:val="0"/>
                    <w:adjustRightInd w:val="0"/>
                    <w:spacing w:after="100" w:line="241" w:lineRule="atLeast"/>
                    <w:rPr>
                      <w:rFonts w:ascii="Arial" w:hAnsi="Arial" w:cs="Arial"/>
                      <w:color w:val="000000"/>
                      <w:sz w:val="24"/>
                      <w:szCs w:val="24"/>
                      <w:lang w:eastAsia="en-GB"/>
                    </w:rPr>
                  </w:pPr>
                  <w:r>
                    <w:rPr>
                      <w:rFonts w:ascii="Arial" w:hAnsi="Arial" w:cs="Arial"/>
                      <w:color w:val="000000"/>
                      <w:sz w:val="24"/>
                      <w:szCs w:val="24"/>
                      <w:lang w:eastAsia="en-GB"/>
                    </w:rPr>
                    <w:t>Does</w:t>
                  </w:r>
                  <w:r w:rsidRPr="00C3423C">
                    <w:rPr>
                      <w:rFonts w:ascii="Arial" w:hAnsi="Arial" w:cs="Arial"/>
                      <w:color w:val="000000"/>
                      <w:sz w:val="24"/>
                      <w:szCs w:val="24"/>
                      <w:lang w:eastAsia="en-GB"/>
                    </w:rPr>
                    <w:t xml:space="preserve"> the </w:t>
                  </w:r>
                  <w:r w:rsidRPr="00541E08">
                    <w:rPr>
                      <w:rFonts w:ascii="Arial" w:hAnsi="Arial" w:cs="Arial"/>
                      <w:color w:val="000000"/>
                      <w:sz w:val="24"/>
                      <w:szCs w:val="24"/>
                      <w:lang w:eastAsia="en-GB"/>
                    </w:rPr>
                    <w:t xml:space="preserve">application concern activities </w:t>
                  </w:r>
                  <w:r w:rsidRPr="00C3423C">
                    <w:rPr>
                      <w:rFonts w:ascii="Arial" w:hAnsi="Arial" w:cs="Arial"/>
                      <w:color w:val="000000"/>
                      <w:sz w:val="24"/>
                      <w:szCs w:val="24"/>
                      <w:lang w:eastAsia="en-GB"/>
                    </w:rPr>
                    <w:t xml:space="preserve">in </w:t>
                  </w:r>
                  <w:r w:rsidRPr="00541E08">
                    <w:rPr>
                      <w:rFonts w:ascii="Arial" w:hAnsi="Arial" w:cs="Arial"/>
                      <w:color w:val="000000"/>
                      <w:sz w:val="24"/>
                      <w:szCs w:val="24"/>
                      <w:lang w:eastAsia="en-GB"/>
                    </w:rPr>
                    <w:t xml:space="preserve">any </w:t>
                  </w:r>
                  <w:r w:rsidRPr="00C3423C">
                    <w:rPr>
                      <w:rFonts w:ascii="Arial" w:hAnsi="Arial" w:cs="Arial"/>
                      <w:color w:val="000000"/>
                      <w:sz w:val="24"/>
                      <w:szCs w:val="24"/>
                      <w:lang w:eastAsia="en-GB"/>
                    </w:rPr>
                    <w:t>one of the following sectors</w:t>
                  </w:r>
                  <w:r>
                    <w:rPr>
                      <w:rFonts w:ascii="Arial" w:hAnsi="Arial" w:cs="Arial"/>
                      <w:color w:val="000000"/>
                      <w:sz w:val="24"/>
                      <w:szCs w:val="24"/>
                      <w:lang w:eastAsia="en-GB"/>
                    </w:rPr>
                    <w:t>:</w:t>
                  </w:r>
                  <w:r w:rsidRPr="00C3423C">
                    <w:rPr>
                      <w:rFonts w:ascii="Arial" w:hAnsi="Arial" w:cs="Arial"/>
                      <w:color w:val="000000"/>
                      <w:sz w:val="24"/>
                      <w:szCs w:val="24"/>
                      <w:lang w:eastAsia="en-GB"/>
                    </w:rPr>
                    <w:t xml:space="preserve"> </w:t>
                  </w:r>
                </w:p>
                <w:p w:rsidR="0075508A" w:rsidRPr="00541E08" w:rsidRDefault="0075508A" w:rsidP="00107B93">
                  <w:pPr>
                    <w:numPr>
                      <w:ilvl w:val="0"/>
                      <w:numId w:val="12"/>
                    </w:numPr>
                    <w:autoSpaceDE w:val="0"/>
                    <w:autoSpaceDN w:val="0"/>
                    <w:adjustRightInd w:val="0"/>
                    <w:spacing w:after="4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f</w:t>
                  </w:r>
                  <w:r w:rsidRPr="00541E08">
                    <w:rPr>
                      <w:rFonts w:ascii="Arial" w:hAnsi="Arial" w:cs="Arial"/>
                      <w:color w:val="000000"/>
                      <w:sz w:val="24"/>
                      <w:szCs w:val="24"/>
                      <w:lang w:eastAsia="en-GB"/>
                    </w:rPr>
                    <w:t>ishery and aquaculture</w:t>
                  </w:r>
                  <w:r w:rsidRPr="00541E08">
                    <w:rPr>
                      <w:rFonts w:ascii="Arial" w:hAnsi="Arial" w:cs="Arial"/>
                      <w:color w:val="000000"/>
                      <w:sz w:val="24"/>
                      <w:szCs w:val="24"/>
                      <w:lang w:eastAsia="en-GB"/>
                    </w:rPr>
                    <w:br/>
                  </w:r>
                </w:p>
                <w:p w:rsidR="0075508A" w:rsidRPr="00541E08" w:rsidRDefault="0075508A" w:rsidP="00107B93">
                  <w:pPr>
                    <w:numPr>
                      <w:ilvl w:val="0"/>
                      <w:numId w:val="12"/>
                    </w:numPr>
                    <w:autoSpaceDE w:val="0"/>
                    <w:autoSpaceDN w:val="0"/>
                    <w:adjustRightInd w:val="0"/>
                    <w:spacing w:after="10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 xml:space="preserve">primary production of agricultural products </w:t>
                  </w:r>
                </w:p>
                <w:p w:rsidR="0075508A" w:rsidRPr="00541E08" w:rsidRDefault="0075508A" w:rsidP="00107B93">
                  <w:pPr>
                    <w:numPr>
                      <w:ilvl w:val="0"/>
                      <w:numId w:val="12"/>
                    </w:numPr>
                    <w:autoSpaceDE w:val="0"/>
                    <w:autoSpaceDN w:val="0"/>
                    <w:adjustRightInd w:val="0"/>
                    <w:spacing w:after="10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processing and marketing of agricultural products where the amount of aid is fixed upon the basis of the price or quantity of products purchased or put on the market</w:t>
                  </w:r>
                </w:p>
                <w:p w:rsidR="0075508A" w:rsidRPr="00C3423C" w:rsidRDefault="0075508A" w:rsidP="00107B93">
                  <w:pPr>
                    <w:autoSpaceDE w:val="0"/>
                    <w:autoSpaceDN w:val="0"/>
                    <w:adjustRightInd w:val="0"/>
                    <w:spacing w:after="100" w:line="241" w:lineRule="atLeast"/>
                    <w:rPr>
                      <w:rFonts w:ascii="Arial" w:hAnsi="Arial" w:cs="Arial"/>
                      <w:color w:val="000000"/>
                      <w:sz w:val="24"/>
                      <w:szCs w:val="24"/>
                      <w:lang w:eastAsia="en-GB"/>
                    </w:rPr>
                  </w:pPr>
                </w:p>
              </w:tc>
            </w:tr>
          </w:tbl>
          <w:p w:rsidR="0075508A" w:rsidRPr="00514DA2" w:rsidRDefault="0075508A" w:rsidP="00107B93">
            <w:pPr>
              <w:rPr>
                <w:rFonts w:ascii="Arial" w:hAnsi="Arial" w:cs="Arial"/>
                <w:sz w:val="24"/>
                <w:szCs w:val="24"/>
              </w:rPr>
            </w:pPr>
          </w:p>
        </w:tc>
        <w:tc>
          <w:tcPr>
            <w:tcW w:w="1765" w:type="dxa"/>
          </w:tcPr>
          <w:p w:rsidR="0075508A" w:rsidRPr="00514DA2" w:rsidRDefault="0075508A" w:rsidP="00107B93">
            <w:pPr>
              <w:autoSpaceDE w:val="0"/>
              <w:autoSpaceDN w:val="0"/>
              <w:adjustRightInd w:val="0"/>
              <w:spacing w:after="0" w:line="240" w:lineRule="auto"/>
              <w:rPr>
                <w:rFonts w:ascii="Arial" w:hAnsi="Arial" w:cs="Arial"/>
                <w:color w:val="000000"/>
                <w:sz w:val="24"/>
                <w:szCs w:val="24"/>
                <w:lang w:eastAsia="en-GB"/>
              </w:rPr>
            </w:pPr>
            <w:r w:rsidRPr="00514DA2">
              <w:rPr>
                <w:rFonts w:ascii="Arial" w:hAnsi="Arial" w:cs="Arial"/>
                <w:color w:val="000000"/>
                <w:sz w:val="24"/>
                <w:szCs w:val="24"/>
                <w:lang w:eastAsia="en-GB"/>
              </w:rPr>
              <w:t>Y/N</w:t>
            </w:r>
          </w:p>
        </w:tc>
        <w:tc>
          <w:tcPr>
            <w:tcW w:w="3926" w:type="dxa"/>
          </w:tcPr>
          <w:tbl>
            <w:tblPr>
              <w:tblW w:w="0" w:type="auto"/>
              <w:tblBorders>
                <w:top w:val="nil"/>
                <w:left w:val="nil"/>
                <w:bottom w:val="nil"/>
                <w:right w:val="nil"/>
              </w:tblBorders>
              <w:tblLook w:val="0000"/>
            </w:tblPr>
            <w:tblGrid>
              <w:gridCol w:w="236"/>
            </w:tblGrid>
            <w:tr w:rsidR="0075508A" w:rsidRPr="00C3423C" w:rsidTr="00107B93">
              <w:trPr>
                <w:trHeight w:val="1232"/>
              </w:trPr>
              <w:tc>
                <w:tcPr>
                  <w:tcW w:w="236" w:type="dxa"/>
                </w:tcPr>
                <w:p w:rsidR="0075508A" w:rsidRPr="00C3423C" w:rsidRDefault="0075508A" w:rsidP="00107B93">
                  <w:pPr>
                    <w:autoSpaceDE w:val="0"/>
                    <w:autoSpaceDN w:val="0"/>
                    <w:adjustRightInd w:val="0"/>
                    <w:spacing w:after="100" w:line="241" w:lineRule="atLeast"/>
                    <w:ind w:left="500"/>
                    <w:rPr>
                      <w:rFonts w:ascii="Arial" w:hAnsi="Arial" w:cs="Arial"/>
                      <w:color w:val="000000"/>
                      <w:sz w:val="24"/>
                      <w:szCs w:val="24"/>
                      <w:lang w:eastAsia="en-GB"/>
                    </w:rPr>
                  </w:pPr>
                </w:p>
              </w:tc>
            </w:tr>
          </w:tbl>
          <w:p w:rsidR="0075508A" w:rsidRPr="00514DA2" w:rsidRDefault="0075508A" w:rsidP="00107B93">
            <w:pPr>
              <w:rPr>
                <w:rFonts w:ascii="Arial" w:hAnsi="Arial" w:cs="Arial"/>
                <w:sz w:val="24"/>
                <w:szCs w:val="24"/>
              </w:rPr>
            </w:pPr>
            <w:r w:rsidRPr="00514DA2">
              <w:rPr>
                <w:rFonts w:ascii="Arial" w:hAnsi="Arial" w:cs="Arial"/>
                <w:sz w:val="24"/>
                <w:szCs w:val="24"/>
              </w:rPr>
              <w:t xml:space="preserve">Reg (EU) 1407/2013 does not permit aid to these sectors. </w:t>
            </w:r>
          </w:p>
        </w:tc>
      </w:tr>
      <w:tr w:rsidR="0075508A" w:rsidRPr="00514DA2" w:rsidTr="00107B93">
        <w:tc>
          <w:tcPr>
            <w:tcW w:w="3551" w:type="dxa"/>
          </w:tcPr>
          <w:p w:rsidR="0075508A" w:rsidRPr="00514DA2" w:rsidRDefault="0075508A" w:rsidP="00107B93">
            <w:pPr>
              <w:pStyle w:val="CM1"/>
              <w:spacing w:before="200" w:after="200"/>
              <w:rPr>
                <w:rFonts w:ascii="Frutiger LT Std 45 Light" w:hAnsi="Frutiger LT Std 45 Light" w:cs="Frutiger LT Std 45 Light"/>
                <w:color w:val="000000"/>
              </w:rPr>
            </w:pPr>
            <w:r w:rsidRPr="00514DA2">
              <w:rPr>
                <w:rFonts w:ascii="Frutiger LT Std 45 Light" w:hAnsi="Frutiger LT Std 45 Light" w:cs="Frutiger LT Std 45 Light"/>
                <w:color w:val="000000"/>
              </w:rPr>
              <w:t>Will the aid:</w:t>
            </w:r>
          </w:p>
          <w:p w:rsidR="0075508A" w:rsidRPr="00514DA2" w:rsidRDefault="0075508A" w:rsidP="00107B93">
            <w:pPr>
              <w:pStyle w:val="CM1"/>
              <w:numPr>
                <w:ilvl w:val="0"/>
                <w:numId w:val="13"/>
              </w:numPr>
              <w:spacing w:before="60" w:after="60"/>
              <w:rPr>
                <w:rFonts w:ascii="Calibri" w:hAnsi="Calibri" w:cs="EUAlbertina"/>
                <w:color w:val="000000"/>
                <w:sz w:val="19"/>
                <w:szCs w:val="19"/>
                <w:lang w:val="en-IE"/>
              </w:rPr>
            </w:pPr>
            <w:r w:rsidRPr="00514DA2">
              <w:rPr>
                <w:rFonts w:ascii="Arial" w:hAnsi="Arial" w:cs="Arial"/>
                <w:color w:val="000000"/>
              </w:rPr>
              <w:t>provide support to export-related activities towards third countries or Member States, namely aid directly linked to the quantities exported, to the establishment and operation of a distribution network or to other current expenditure linked to the export activity;</w:t>
            </w:r>
            <w:r w:rsidRPr="00514DA2">
              <w:rPr>
                <w:rFonts w:ascii="Calibri" w:hAnsi="Calibri" w:cs="EUAlbertina"/>
                <w:color w:val="000000"/>
                <w:sz w:val="19"/>
                <w:szCs w:val="19"/>
                <w:lang w:val="en-IE"/>
              </w:rPr>
              <w:br/>
            </w:r>
          </w:p>
          <w:tbl>
            <w:tblPr>
              <w:tblW w:w="0" w:type="auto"/>
              <w:tblBorders>
                <w:top w:val="nil"/>
                <w:left w:val="nil"/>
                <w:bottom w:val="nil"/>
                <w:right w:val="nil"/>
              </w:tblBorders>
              <w:tblLook w:val="0000"/>
            </w:tblPr>
            <w:tblGrid>
              <w:gridCol w:w="3335"/>
            </w:tblGrid>
            <w:tr w:rsidR="0075508A" w:rsidRPr="00C3423C" w:rsidTr="00107B93">
              <w:trPr>
                <w:trHeight w:val="715"/>
              </w:trPr>
              <w:tc>
                <w:tcPr>
                  <w:tcW w:w="0" w:type="auto"/>
                </w:tcPr>
                <w:p w:rsidR="0075508A" w:rsidRPr="00C3423C" w:rsidRDefault="0075508A" w:rsidP="00107B93">
                  <w:pPr>
                    <w:numPr>
                      <w:ilvl w:val="0"/>
                      <w:numId w:val="13"/>
                    </w:numPr>
                    <w:autoSpaceDE w:val="0"/>
                    <w:autoSpaceDN w:val="0"/>
                    <w:adjustRightInd w:val="0"/>
                    <w:spacing w:after="100" w:line="241" w:lineRule="atLeast"/>
                    <w:rPr>
                      <w:rFonts w:ascii="Frutiger LT Std 45 Light" w:hAnsi="Frutiger LT Std 45 Light" w:cs="Frutiger LT Std 45 Light"/>
                      <w:color w:val="000000"/>
                      <w:sz w:val="23"/>
                      <w:szCs w:val="23"/>
                      <w:lang w:eastAsia="en-GB"/>
                    </w:rPr>
                  </w:pPr>
                  <w:proofErr w:type="gramStart"/>
                  <w:r w:rsidRPr="00541E08">
                    <w:rPr>
                      <w:rFonts w:ascii="Arial" w:hAnsi="Arial" w:cs="Arial"/>
                      <w:color w:val="000000"/>
                      <w:sz w:val="24"/>
                      <w:szCs w:val="24"/>
                    </w:rPr>
                    <w:t>aid</w:t>
                  </w:r>
                  <w:proofErr w:type="gramEnd"/>
                  <w:r w:rsidRPr="00541E08">
                    <w:rPr>
                      <w:rFonts w:ascii="Arial" w:hAnsi="Arial" w:cs="Arial"/>
                      <w:color w:val="000000"/>
                      <w:sz w:val="24"/>
                      <w:szCs w:val="24"/>
                    </w:rPr>
                    <w:t xml:space="preserve"> contingent upon the use of domestic over imported goods.</w:t>
                  </w:r>
                </w:p>
              </w:tc>
            </w:tr>
          </w:tbl>
          <w:p w:rsidR="0075508A" w:rsidRPr="00514DA2" w:rsidRDefault="0075508A" w:rsidP="00107B93">
            <w:pPr>
              <w:rPr>
                <w:rFonts w:ascii="Arial" w:hAnsi="Arial" w:cs="Arial"/>
                <w:sz w:val="24"/>
                <w:szCs w:val="24"/>
              </w:rPr>
            </w:pPr>
          </w:p>
        </w:tc>
        <w:tc>
          <w:tcPr>
            <w:tcW w:w="1765" w:type="dxa"/>
          </w:tcPr>
          <w:p w:rsidR="0075508A" w:rsidRPr="00514DA2" w:rsidRDefault="0075508A" w:rsidP="00107B93">
            <w:pPr>
              <w:autoSpaceDE w:val="0"/>
              <w:autoSpaceDN w:val="0"/>
              <w:adjustRightInd w:val="0"/>
              <w:spacing w:after="100" w:line="241" w:lineRule="atLeast"/>
              <w:rPr>
                <w:rFonts w:ascii="Arial" w:hAnsi="Arial" w:cs="Arial"/>
                <w:sz w:val="24"/>
                <w:szCs w:val="24"/>
              </w:rPr>
            </w:pPr>
            <w:r w:rsidRPr="00514DA2">
              <w:rPr>
                <w:rFonts w:ascii="Arial" w:hAnsi="Arial" w:cs="Arial"/>
                <w:sz w:val="24"/>
                <w:szCs w:val="24"/>
              </w:rPr>
              <w:t>Y/N</w:t>
            </w:r>
          </w:p>
        </w:tc>
        <w:tc>
          <w:tcPr>
            <w:tcW w:w="3926" w:type="dxa"/>
          </w:tcPr>
          <w:p w:rsidR="0075508A" w:rsidRPr="00514DA2" w:rsidRDefault="0075508A" w:rsidP="00107B93">
            <w:pPr>
              <w:autoSpaceDE w:val="0"/>
              <w:autoSpaceDN w:val="0"/>
              <w:adjustRightInd w:val="0"/>
              <w:spacing w:after="100" w:line="241" w:lineRule="atLeast"/>
              <w:rPr>
                <w:rFonts w:ascii="Arial" w:hAnsi="Arial" w:cs="Arial"/>
                <w:sz w:val="24"/>
                <w:szCs w:val="24"/>
              </w:rPr>
            </w:pPr>
          </w:p>
          <w:p w:rsidR="0075508A" w:rsidRPr="00514DA2" w:rsidRDefault="0075508A" w:rsidP="00107B93">
            <w:pPr>
              <w:autoSpaceDE w:val="0"/>
              <w:autoSpaceDN w:val="0"/>
              <w:adjustRightInd w:val="0"/>
              <w:spacing w:after="100" w:line="241" w:lineRule="atLeast"/>
              <w:rPr>
                <w:rFonts w:ascii="Arial" w:hAnsi="Arial" w:cs="Arial"/>
                <w:sz w:val="24"/>
                <w:szCs w:val="24"/>
              </w:rPr>
            </w:pPr>
            <w:r w:rsidRPr="00514DA2">
              <w:rPr>
                <w:rFonts w:ascii="Arial" w:hAnsi="Arial" w:cs="Arial"/>
                <w:sz w:val="24"/>
                <w:szCs w:val="24"/>
              </w:rPr>
              <w:t>Reg (EU) 1407/2013 prohibits such aid.</w:t>
            </w:r>
          </w:p>
        </w:tc>
      </w:tr>
      <w:tr w:rsidR="0075508A" w:rsidRPr="00514DA2" w:rsidTr="00107B93">
        <w:tc>
          <w:tcPr>
            <w:tcW w:w="3551" w:type="dxa"/>
          </w:tcPr>
          <w:p w:rsidR="0075508A" w:rsidRPr="00514DA2" w:rsidRDefault="0075508A" w:rsidP="00107B93">
            <w:pPr>
              <w:rPr>
                <w:rFonts w:ascii="Arial" w:hAnsi="Arial" w:cs="Arial"/>
                <w:sz w:val="24"/>
                <w:szCs w:val="24"/>
              </w:rPr>
            </w:pPr>
            <w:r>
              <w:rPr>
                <w:rFonts w:ascii="Arial" w:hAnsi="Arial" w:cs="Arial"/>
                <w:sz w:val="24"/>
                <w:szCs w:val="24"/>
              </w:rPr>
              <w:t xml:space="preserve">Is the undertaking an ‘undertaking in difficulty’ </w:t>
            </w:r>
          </w:p>
        </w:tc>
        <w:tc>
          <w:tcPr>
            <w:tcW w:w="1765" w:type="dxa"/>
          </w:tcPr>
          <w:p w:rsidR="0075508A" w:rsidRPr="00514DA2" w:rsidRDefault="0075508A" w:rsidP="00107B93">
            <w:pPr>
              <w:rPr>
                <w:rFonts w:ascii="Arial" w:hAnsi="Arial" w:cs="Arial"/>
                <w:sz w:val="24"/>
                <w:szCs w:val="24"/>
              </w:rPr>
            </w:pPr>
          </w:p>
        </w:tc>
        <w:tc>
          <w:tcPr>
            <w:tcW w:w="3926" w:type="dxa"/>
          </w:tcPr>
          <w:p w:rsidR="0075508A" w:rsidRDefault="0075508A" w:rsidP="00107B93">
            <w:pPr>
              <w:autoSpaceDE w:val="0"/>
              <w:autoSpaceDN w:val="0"/>
              <w:adjustRightInd w:val="0"/>
              <w:spacing w:after="0" w:line="240" w:lineRule="auto"/>
              <w:rPr>
                <w:rFonts w:ascii="Arial" w:hAnsi="Arial" w:cs="Arial"/>
                <w:sz w:val="24"/>
                <w:szCs w:val="24"/>
              </w:rPr>
            </w:pPr>
            <w:r w:rsidRPr="00236EF1">
              <w:rPr>
                <w:rFonts w:ascii="Arial" w:hAnsi="Arial" w:cs="Arial"/>
                <w:sz w:val="24"/>
                <w:szCs w:val="24"/>
              </w:rPr>
              <w:t>Under DARD rules Undertakings in difficulty’ cannot be funded under de minimis.  See appendix</w:t>
            </w:r>
            <w:r>
              <w:rPr>
                <w:rFonts w:ascii="Arial" w:hAnsi="Arial" w:cs="Arial"/>
                <w:sz w:val="24"/>
                <w:szCs w:val="24"/>
              </w:rPr>
              <w:t xml:space="preserve"> 4</w:t>
            </w:r>
          </w:p>
        </w:tc>
      </w:tr>
      <w:tr w:rsidR="0075508A" w:rsidRPr="00514DA2" w:rsidTr="00107B93">
        <w:tc>
          <w:tcPr>
            <w:tcW w:w="3551" w:type="dxa"/>
          </w:tcPr>
          <w:p w:rsidR="0075508A" w:rsidRPr="00514DA2" w:rsidRDefault="0075508A" w:rsidP="00107B93">
            <w:pPr>
              <w:rPr>
                <w:rFonts w:ascii="Arial" w:hAnsi="Arial" w:cs="Arial"/>
                <w:sz w:val="24"/>
                <w:szCs w:val="24"/>
              </w:rPr>
            </w:pPr>
            <w:r w:rsidRPr="00514DA2">
              <w:rPr>
                <w:rFonts w:ascii="Arial" w:hAnsi="Arial" w:cs="Arial"/>
                <w:sz w:val="24"/>
                <w:szCs w:val="24"/>
              </w:rPr>
              <w:lastRenderedPageBreak/>
              <w:t>Does the grant applicant have any links with other enterprises?</w:t>
            </w:r>
          </w:p>
          <w:p w:rsidR="0075508A" w:rsidRPr="00514DA2" w:rsidRDefault="0075508A" w:rsidP="00107B93">
            <w:pPr>
              <w:rPr>
                <w:rFonts w:ascii="Arial" w:hAnsi="Arial" w:cs="Arial"/>
                <w:sz w:val="24"/>
                <w:szCs w:val="24"/>
              </w:rPr>
            </w:pPr>
            <w:r w:rsidRPr="00514DA2">
              <w:rPr>
                <w:rFonts w:ascii="Arial" w:hAnsi="Arial" w:cs="Arial"/>
                <w:sz w:val="24"/>
                <w:szCs w:val="24"/>
              </w:rPr>
              <w:t>This information is necessary to establish whether de minimis aid received by the other enterprises should be counted towards the €200,000 de minimis ceiling which applies to a ‘single undertaking’ (see Notes)..</w:t>
            </w:r>
          </w:p>
          <w:p w:rsidR="0075508A" w:rsidRPr="00514DA2" w:rsidRDefault="0075508A" w:rsidP="00107B93">
            <w:pPr>
              <w:rPr>
                <w:rFonts w:ascii="Arial" w:hAnsi="Arial" w:cs="Arial"/>
                <w:sz w:val="24"/>
                <w:szCs w:val="24"/>
              </w:rPr>
            </w:pPr>
          </w:p>
        </w:tc>
        <w:tc>
          <w:tcPr>
            <w:tcW w:w="1765" w:type="dxa"/>
          </w:tcPr>
          <w:p w:rsidR="0075508A" w:rsidRPr="00514DA2" w:rsidRDefault="0075508A" w:rsidP="00107B93">
            <w:pPr>
              <w:rPr>
                <w:rFonts w:ascii="Arial" w:hAnsi="Arial" w:cs="Arial"/>
                <w:sz w:val="24"/>
                <w:szCs w:val="24"/>
              </w:rPr>
            </w:pPr>
            <w:r w:rsidRPr="00514DA2">
              <w:rPr>
                <w:rFonts w:ascii="Arial" w:hAnsi="Arial" w:cs="Arial"/>
                <w:sz w:val="24"/>
                <w:szCs w:val="24"/>
              </w:rPr>
              <w:t>Y/N</w:t>
            </w:r>
          </w:p>
          <w:p w:rsidR="0075508A" w:rsidRPr="00514DA2" w:rsidRDefault="0075508A" w:rsidP="00107B93">
            <w:pPr>
              <w:rPr>
                <w:rFonts w:ascii="Arial" w:hAnsi="Arial" w:cs="Arial"/>
                <w:sz w:val="24"/>
                <w:szCs w:val="24"/>
              </w:rPr>
            </w:pPr>
          </w:p>
        </w:tc>
        <w:tc>
          <w:tcPr>
            <w:tcW w:w="3926" w:type="dxa"/>
          </w:tcPr>
          <w:p w:rsidR="0075508A" w:rsidRPr="00514DA2" w:rsidRDefault="0075508A" w:rsidP="00107B93">
            <w:pPr>
              <w:pStyle w:val="CM4"/>
              <w:spacing w:before="60" w:after="60"/>
              <w:rPr>
                <w:rFonts w:ascii="Arial" w:hAnsi="Arial" w:cs="Arial"/>
                <w:color w:val="000000"/>
              </w:rPr>
            </w:pPr>
            <w:r w:rsidRPr="00514DA2">
              <w:rPr>
                <w:rFonts w:ascii="Arial" w:hAnsi="Arial" w:cs="Arial"/>
                <w:color w:val="000000"/>
              </w:rPr>
              <w:t xml:space="preserve">A ‘Single undertaking’ includes all enterprises having at least one of the following relationships with each other: </w:t>
            </w:r>
            <w:r w:rsidRPr="00514DA2">
              <w:rPr>
                <w:rFonts w:ascii="Arial" w:hAnsi="Arial" w:cs="Arial"/>
                <w:color w:val="000000"/>
              </w:rPr>
              <w:br/>
            </w:r>
          </w:p>
          <w:p w:rsidR="0075508A" w:rsidRPr="00514DA2" w:rsidRDefault="0075508A" w:rsidP="00107B93">
            <w:pPr>
              <w:pStyle w:val="CM4"/>
              <w:spacing w:before="60" w:after="60"/>
              <w:rPr>
                <w:rFonts w:ascii="Arial" w:hAnsi="Arial" w:cs="Arial"/>
                <w:color w:val="000000"/>
              </w:rPr>
            </w:pPr>
            <w:r w:rsidRPr="00514DA2">
              <w:rPr>
                <w:rFonts w:ascii="Arial" w:hAnsi="Arial" w:cs="Arial"/>
                <w:color w:val="000000"/>
              </w:rPr>
              <w:t xml:space="preserve">(a) one enterprise has a majority of the shareholders’ or members’ voting rights in another enterprise; </w:t>
            </w:r>
            <w:r w:rsidRPr="00514DA2">
              <w:rPr>
                <w:rFonts w:ascii="Arial" w:hAnsi="Arial" w:cs="Arial"/>
                <w:color w:val="000000"/>
              </w:rPr>
              <w:br/>
            </w:r>
          </w:p>
          <w:p w:rsidR="0075508A" w:rsidRPr="00514DA2" w:rsidRDefault="0075508A" w:rsidP="00107B93">
            <w:pPr>
              <w:pStyle w:val="CM4"/>
              <w:spacing w:before="60" w:after="60"/>
              <w:rPr>
                <w:rFonts w:ascii="Arial" w:hAnsi="Arial" w:cs="Arial"/>
                <w:color w:val="000000"/>
              </w:rPr>
            </w:pPr>
            <w:r w:rsidRPr="00514DA2">
              <w:rPr>
                <w:rFonts w:ascii="Arial" w:hAnsi="Arial" w:cs="Arial"/>
                <w:color w:val="000000"/>
              </w:rPr>
              <w:t xml:space="preserve">(b) one enterprise has the right to appoint or remove a majority of the members of the administrative, management or supervisory body of another enterprise; </w:t>
            </w:r>
            <w:r w:rsidRPr="00514DA2">
              <w:rPr>
                <w:rFonts w:ascii="Arial" w:hAnsi="Arial" w:cs="Arial"/>
                <w:color w:val="000000"/>
              </w:rPr>
              <w:br/>
            </w:r>
          </w:p>
          <w:p w:rsidR="0075508A" w:rsidRPr="00514DA2" w:rsidRDefault="0075508A" w:rsidP="00107B93">
            <w:pPr>
              <w:pStyle w:val="CM4"/>
              <w:spacing w:before="60" w:after="60"/>
              <w:rPr>
                <w:rFonts w:ascii="Arial" w:hAnsi="Arial" w:cs="Arial"/>
                <w:color w:val="000000"/>
              </w:rPr>
            </w:pPr>
            <w:r w:rsidRPr="00514DA2">
              <w:rPr>
                <w:rFonts w:ascii="Arial" w:hAnsi="Arial" w:cs="Arial"/>
                <w:color w:val="000000"/>
              </w:rPr>
              <w:t xml:space="preserve">(c) one enterprise has the right to exercise a dominant influence over another enterprise pursuant to a contract entered into with that enterprise or to a provision in its memorandum or articles of association; </w:t>
            </w:r>
            <w:r w:rsidRPr="00514DA2">
              <w:rPr>
                <w:rFonts w:ascii="Arial" w:hAnsi="Arial" w:cs="Arial"/>
                <w:color w:val="000000"/>
              </w:rPr>
              <w:br/>
            </w:r>
          </w:p>
          <w:p w:rsidR="0075508A" w:rsidRPr="00514DA2" w:rsidRDefault="0075508A" w:rsidP="00107B93">
            <w:pPr>
              <w:rPr>
                <w:rFonts w:ascii="Arial" w:hAnsi="Arial" w:cs="Arial"/>
                <w:color w:val="000000"/>
                <w:sz w:val="24"/>
                <w:szCs w:val="24"/>
              </w:rPr>
            </w:pPr>
            <w:r w:rsidRPr="00514DA2">
              <w:rPr>
                <w:rFonts w:ascii="Arial" w:hAnsi="Arial" w:cs="Arial"/>
                <w:color w:val="000000"/>
                <w:sz w:val="24"/>
                <w:szCs w:val="24"/>
              </w:rPr>
              <w:t>(d) one enterprise, which is a shareholder in or member of another enterprise, controls alone, pursuant to an agreement with other shareholders in or members of that enterprise, a majority of shareholders’ or members’ voting rights in that enterprise.</w:t>
            </w:r>
          </w:p>
          <w:p w:rsidR="0075508A" w:rsidRPr="00514DA2" w:rsidRDefault="0075508A" w:rsidP="00107B93">
            <w:pPr>
              <w:rPr>
                <w:rFonts w:ascii="Arial" w:hAnsi="Arial" w:cs="Arial"/>
                <w:color w:val="000000"/>
                <w:sz w:val="24"/>
                <w:szCs w:val="24"/>
              </w:rPr>
            </w:pPr>
            <w:r w:rsidRPr="00514DA2">
              <w:rPr>
                <w:rFonts w:ascii="Arial" w:hAnsi="Arial" w:cs="Arial"/>
                <w:color w:val="000000"/>
                <w:sz w:val="24"/>
                <w:szCs w:val="24"/>
              </w:rPr>
              <w:t>Enterprises having any of the relationships referred to in points (a) to (d) through one or more other enterprises shall also be considered to be a single undertaking.</w:t>
            </w:r>
          </w:p>
          <w:p w:rsidR="0075508A" w:rsidRPr="00514DA2" w:rsidRDefault="0075508A" w:rsidP="00107B93">
            <w:pPr>
              <w:rPr>
                <w:rFonts w:ascii="Arial" w:hAnsi="Arial" w:cs="Arial"/>
                <w:sz w:val="24"/>
                <w:szCs w:val="24"/>
              </w:rPr>
            </w:pPr>
          </w:p>
        </w:tc>
      </w:tr>
      <w:tr w:rsidR="0075508A" w:rsidRPr="00514DA2" w:rsidTr="00107B93">
        <w:tc>
          <w:tcPr>
            <w:tcW w:w="3551" w:type="dxa"/>
          </w:tcPr>
          <w:p w:rsidR="0075508A" w:rsidRPr="00514DA2" w:rsidRDefault="0075508A" w:rsidP="00107B93">
            <w:pPr>
              <w:pStyle w:val="Pa3"/>
              <w:spacing w:after="100"/>
              <w:rPr>
                <w:rFonts w:ascii="Arial" w:hAnsi="Arial" w:cs="Arial"/>
                <w:color w:val="000000"/>
              </w:rPr>
            </w:pPr>
            <w:r>
              <w:rPr>
                <w:rFonts w:ascii="Arial" w:hAnsi="Arial" w:cs="Arial"/>
                <w:color w:val="000000"/>
              </w:rPr>
              <w:t xml:space="preserve">Has a declaration been obtained from the undertaking to </w:t>
            </w:r>
            <w:r w:rsidRPr="00514DA2">
              <w:rPr>
                <w:rFonts w:ascii="Arial" w:hAnsi="Arial" w:cs="Arial"/>
                <w:color w:val="000000"/>
              </w:rPr>
              <w:t>confirm the amount of de minimis aid that has been received in current and previous two fiscal years</w:t>
            </w:r>
            <w:r>
              <w:rPr>
                <w:rFonts w:ascii="Arial" w:hAnsi="Arial" w:cs="Arial"/>
                <w:color w:val="000000"/>
              </w:rPr>
              <w:t>?</w:t>
            </w:r>
            <w:r w:rsidRPr="00514DA2">
              <w:rPr>
                <w:rFonts w:ascii="Arial" w:hAnsi="Arial" w:cs="Arial"/>
                <w:color w:val="000000"/>
              </w:rPr>
              <w:t xml:space="preserve"> </w:t>
            </w:r>
            <w:r>
              <w:rPr>
                <w:rFonts w:ascii="Arial" w:hAnsi="Arial" w:cs="Arial"/>
                <w:color w:val="000000"/>
              </w:rPr>
              <w:t xml:space="preserve">A </w:t>
            </w:r>
            <w:r>
              <w:rPr>
                <w:rFonts w:ascii="Arial" w:hAnsi="Arial" w:cs="Arial"/>
                <w:color w:val="000000"/>
              </w:rPr>
              <w:lastRenderedPageBreak/>
              <w:t>standard declaration is provided at Appendix 3.</w:t>
            </w:r>
          </w:p>
          <w:p w:rsidR="0075508A" w:rsidRPr="00514DA2" w:rsidRDefault="0075508A" w:rsidP="00107B93">
            <w:pPr>
              <w:pStyle w:val="Pa3"/>
              <w:spacing w:after="100"/>
              <w:rPr>
                <w:rFonts w:ascii="Arial" w:hAnsi="Arial" w:cs="Arial"/>
                <w:color w:val="000000"/>
              </w:rPr>
            </w:pPr>
            <w:r w:rsidRPr="00514DA2">
              <w:rPr>
                <w:rFonts w:ascii="Arial" w:hAnsi="Arial" w:cs="Arial"/>
                <w:color w:val="000000"/>
              </w:rPr>
              <w:t>For applicants with links enterprises you must take into account all de minimis aid granted to the ‘Single Undertaking’</w:t>
            </w:r>
          </w:p>
          <w:p w:rsidR="0075508A" w:rsidRPr="00514DA2" w:rsidRDefault="0075508A" w:rsidP="00107B93">
            <w:pPr>
              <w:rPr>
                <w:rFonts w:ascii="Arial" w:hAnsi="Arial" w:cs="Arial"/>
                <w:sz w:val="24"/>
                <w:szCs w:val="24"/>
              </w:rPr>
            </w:pPr>
          </w:p>
        </w:tc>
        <w:tc>
          <w:tcPr>
            <w:tcW w:w="1765" w:type="dxa"/>
          </w:tcPr>
          <w:p w:rsidR="0075508A" w:rsidRDefault="0075508A" w:rsidP="00107B93">
            <w:pPr>
              <w:rPr>
                <w:rFonts w:ascii="Arial" w:hAnsi="Arial" w:cs="Arial"/>
                <w:sz w:val="24"/>
                <w:szCs w:val="24"/>
              </w:rPr>
            </w:pPr>
            <w:r>
              <w:rPr>
                <w:rFonts w:ascii="Arial" w:hAnsi="Arial" w:cs="Arial"/>
                <w:sz w:val="24"/>
                <w:szCs w:val="24"/>
              </w:rPr>
              <w:lastRenderedPageBreak/>
              <w:t>Y/N</w:t>
            </w:r>
          </w:p>
          <w:p w:rsidR="0075508A" w:rsidRDefault="0075508A" w:rsidP="00107B93">
            <w:pPr>
              <w:rPr>
                <w:rFonts w:ascii="Arial" w:hAnsi="Arial" w:cs="Arial"/>
                <w:sz w:val="24"/>
                <w:szCs w:val="24"/>
              </w:rPr>
            </w:pPr>
          </w:p>
          <w:p w:rsidR="0075508A" w:rsidRPr="00514DA2" w:rsidRDefault="0075508A" w:rsidP="00107B93">
            <w:pPr>
              <w:rPr>
                <w:rFonts w:ascii="Arial" w:hAnsi="Arial" w:cs="Arial"/>
                <w:sz w:val="24"/>
                <w:szCs w:val="24"/>
              </w:rPr>
            </w:pPr>
            <w:r w:rsidRPr="00514DA2">
              <w:rPr>
                <w:rFonts w:ascii="Arial" w:hAnsi="Arial" w:cs="Arial"/>
                <w:sz w:val="24"/>
                <w:szCs w:val="24"/>
              </w:rPr>
              <w:t xml:space="preserve">Total de minimis aid </w:t>
            </w:r>
            <w:r w:rsidRPr="00514DA2">
              <w:rPr>
                <w:rFonts w:ascii="Arial" w:hAnsi="Arial" w:cs="Arial"/>
                <w:sz w:val="24"/>
                <w:szCs w:val="24"/>
              </w:rPr>
              <w:lastRenderedPageBreak/>
              <w:t>received was €</w:t>
            </w:r>
          </w:p>
        </w:tc>
        <w:tc>
          <w:tcPr>
            <w:tcW w:w="3926" w:type="dxa"/>
          </w:tcPr>
          <w:p w:rsidR="0075508A" w:rsidRPr="00514DA2" w:rsidRDefault="0075508A" w:rsidP="00107B93">
            <w:pPr>
              <w:pStyle w:val="CM4"/>
              <w:spacing w:before="60" w:after="60"/>
              <w:rPr>
                <w:rFonts w:ascii="Arial" w:hAnsi="Arial" w:cs="Arial"/>
                <w:color w:val="000000"/>
              </w:rPr>
            </w:pPr>
            <w:r w:rsidRPr="00514DA2">
              <w:rPr>
                <w:rFonts w:ascii="Arial" w:hAnsi="Arial" w:cs="Arial"/>
                <w:color w:val="000000"/>
              </w:rPr>
              <w:lastRenderedPageBreak/>
              <w:t xml:space="preserve">The total de minimis aid awarded to any single undertaking during any period of three fiscal years must not exceed €200,000. </w:t>
            </w:r>
          </w:p>
          <w:p w:rsidR="0075508A" w:rsidRPr="00266E6B" w:rsidRDefault="0075508A" w:rsidP="00107B93">
            <w:pPr>
              <w:pStyle w:val="Default"/>
              <w:rPr>
                <w:rFonts w:ascii="Arial" w:hAnsi="Arial" w:cs="Arial"/>
                <w:lang w:eastAsia="en-GB"/>
              </w:rPr>
            </w:pPr>
          </w:p>
          <w:p w:rsidR="0075508A" w:rsidRPr="00514DA2" w:rsidRDefault="0075508A" w:rsidP="00107B93">
            <w:pPr>
              <w:pStyle w:val="Default"/>
              <w:rPr>
                <w:lang w:eastAsia="en-GB"/>
              </w:rPr>
            </w:pPr>
            <w:r w:rsidRPr="00266E6B">
              <w:rPr>
                <w:rFonts w:ascii="Arial" w:hAnsi="Arial" w:cs="Arial"/>
                <w:lang w:eastAsia="en-GB"/>
              </w:rPr>
              <w:t xml:space="preserve">The grant award notices </w:t>
            </w:r>
            <w:r w:rsidRPr="00266E6B">
              <w:rPr>
                <w:rFonts w:ascii="Arial" w:hAnsi="Arial" w:cs="Arial"/>
                <w:lang w:eastAsia="en-GB"/>
              </w:rPr>
              <w:lastRenderedPageBreak/>
              <w:t>previously received by the single undertaking should provide this information</w:t>
            </w:r>
            <w:r w:rsidRPr="00514DA2">
              <w:rPr>
                <w:lang w:eastAsia="en-GB"/>
              </w:rPr>
              <w:t>.</w:t>
            </w:r>
          </w:p>
        </w:tc>
      </w:tr>
      <w:tr w:rsidR="0075508A" w:rsidRPr="00514DA2" w:rsidTr="00107B93">
        <w:tc>
          <w:tcPr>
            <w:tcW w:w="3551" w:type="dxa"/>
          </w:tcPr>
          <w:p w:rsidR="0075508A" w:rsidRPr="00514DA2" w:rsidRDefault="0075508A" w:rsidP="00107B93">
            <w:pPr>
              <w:pStyle w:val="Pa3"/>
              <w:spacing w:after="100"/>
              <w:rPr>
                <w:rFonts w:ascii="Arial" w:hAnsi="Arial" w:cs="Arial"/>
                <w:color w:val="000000"/>
              </w:rPr>
            </w:pPr>
            <w:r w:rsidRPr="00514DA2">
              <w:rPr>
                <w:rFonts w:ascii="Arial" w:hAnsi="Arial" w:cs="Arial"/>
                <w:color w:val="000000"/>
              </w:rPr>
              <w:lastRenderedPageBreak/>
              <w:t>Please state the award of de minimis aid now being considered and confirm that when added to any de minimis aid already awarded during the relevant three fiscal year period will not exceed the €200,000 limit</w:t>
            </w:r>
          </w:p>
        </w:tc>
        <w:tc>
          <w:tcPr>
            <w:tcW w:w="1765" w:type="dxa"/>
          </w:tcPr>
          <w:p w:rsidR="0075508A" w:rsidRPr="00514DA2" w:rsidRDefault="0075508A" w:rsidP="00107B93">
            <w:pPr>
              <w:rPr>
                <w:rFonts w:ascii="Arial" w:hAnsi="Arial" w:cs="Arial"/>
                <w:sz w:val="24"/>
                <w:szCs w:val="24"/>
              </w:rPr>
            </w:pPr>
            <w:r w:rsidRPr="00514DA2">
              <w:rPr>
                <w:rFonts w:ascii="Arial" w:hAnsi="Arial" w:cs="Arial"/>
                <w:sz w:val="24"/>
                <w:szCs w:val="24"/>
              </w:rPr>
              <w:t>The total de minimis aid now awarded during the 3 year period is €</w:t>
            </w:r>
          </w:p>
        </w:tc>
        <w:tc>
          <w:tcPr>
            <w:tcW w:w="3926" w:type="dxa"/>
          </w:tcPr>
          <w:p w:rsidR="0075508A" w:rsidRDefault="0075508A" w:rsidP="00107B93">
            <w:pPr>
              <w:pStyle w:val="CM4"/>
              <w:spacing w:before="60" w:after="60"/>
              <w:rPr>
                <w:rFonts w:ascii="Arial" w:hAnsi="Arial" w:cs="Arial"/>
                <w:color w:val="000000"/>
              </w:rPr>
            </w:pPr>
            <w:r w:rsidRPr="00514DA2">
              <w:rPr>
                <w:rFonts w:ascii="Arial" w:hAnsi="Arial" w:cs="Arial"/>
                <w:color w:val="000000"/>
              </w:rPr>
              <w:t xml:space="preserve">You should convert to € using the exchange rate current on the day the Letter of Offer is issued – this can be found </w:t>
            </w:r>
            <w:hyperlink r:id="rId7" w:history="1">
              <w:r w:rsidRPr="00BD2F5B">
                <w:rPr>
                  <w:rStyle w:val="Hyperlink"/>
                  <w:rFonts w:ascii="Arial" w:hAnsi="Arial" w:cs="Arial"/>
                </w:rPr>
                <w:t>here</w:t>
              </w:r>
            </w:hyperlink>
          </w:p>
          <w:p w:rsidR="0075508A" w:rsidRPr="00BD2F5B" w:rsidRDefault="0075508A" w:rsidP="00107B93">
            <w:pPr>
              <w:pStyle w:val="Default"/>
              <w:rPr>
                <w:lang w:eastAsia="en-GB"/>
              </w:rPr>
            </w:pPr>
          </w:p>
        </w:tc>
      </w:tr>
      <w:tr w:rsidR="0075508A" w:rsidRPr="00514DA2" w:rsidTr="00107B93">
        <w:tc>
          <w:tcPr>
            <w:tcW w:w="3551" w:type="dxa"/>
          </w:tcPr>
          <w:p w:rsidR="0075508A" w:rsidRDefault="0075508A" w:rsidP="00107B93">
            <w:pPr>
              <w:pStyle w:val="Pa3"/>
              <w:numPr>
                <w:ilvl w:val="0"/>
                <w:numId w:val="21"/>
              </w:numPr>
              <w:spacing w:after="100"/>
              <w:rPr>
                <w:rFonts w:ascii="Arial" w:hAnsi="Arial" w:cs="Arial"/>
                <w:color w:val="000000"/>
              </w:rPr>
            </w:pPr>
            <w:r>
              <w:rPr>
                <w:rFonts w:ascii="Arial" w:hAnsi="Arial" w:cs="Arial"/>
                <w:color w:val="000000"/>
              </w:rPr>
              <w:t>Is there any cumulation of de minims aid with State aid or other de minimis aid?</w:t>
            </w:r>
          </w:p>
          <w:p w:rsidR="0075508A" w:rsidRDefault="0075508A" w:rsidP="00107B93">
            <w:pPr>
              <w:pStyle w:val="Pa3"/>
              <w:numPr>
                <w:ilvl w:val="0"/>
                <w:numId w:val="21"/>
              </w:numPr>
              <w:spacing w:after="100"/>
              <w:rPr>
                <w:rFonts w:ascii="Arial" w:hAnsi="Arial" w:cs="Arial"/>
                <w:color w:val="000000"/>
              </w:rPr>
            </w:pPr>
            <w:r>
              <w:rPr>
                <w:rFonts w:ascii="Arial" w:hAnsi="Arial" w:cs="Arial"/>
                <w:color w:val="000000"/>
              </w:rPr>
              <w:t>If so, have the rules on cumulation been respected?</w:t>
            </w:r>
          </w:p>
          <w:p w:rsidR="0075508A" w:rsidRPr="00E05F4E" w:rsidRDefault="0075508A" w:rsidP="00107B93">
            <w:pPr>
              <w:pStyle w:val="Default"/>
              <w:rPr>
                <w:lang w:eastAsia="en-GB"/>
              </w:rPr>
            </w:pPr>
          </w:p>
        </w:tc>
        <w:tc>
          <w:tcPr>
            <w:tcW w:w="1765" w:type="dxa"/>
          </w:tcPr>
          <w:p w:rsidR="0075508A" w:rsidRDefault="0075508A" w:rsidP="00107B93">
            <w:pPr>
              <w:rPr>
                <w:rFonts w:ascii="Arial" w:hAnsi="Arial" w:cs="Arial"/>
                <w:sz w:val="24"/>
                <w:szCs w:val="24"/>
              </w:rPr>
            </w:pPr>
            <w:r>
              <w:rPr>
                <w:rFonts w:ascii="Arial" w:hAnsi="Arial" w:cs="Arial"/>
                <w:sz w:val="24"/>
                <w:szCs w:val="24"/>
              </w:rPr>
              <w:t>(i)</w:t>
            </w:r>
          </w:p>
          <w:p w:rsidR="0075508A" w:rsidRDefault="0075508A" w:rsidP="00107B93">
            <w:pPr>
              <w:rPr>
                <w:rFonts w:ascii="Arial" w:hAnsi="Arial" w:cs="Arial"/>
                <w:sz w:val="24"/>
                <w:szCs w:val="24"/>
              </w:rPr>
            </w:pPr>
          </w:p>
          <w:p w:rsidR="0075508A" w:rsidRDefault="0075508A" w:rsidP="00107B93">
            <w:pPr>
              <w:rPr>
                <w:rFonts w:ascii="Arial" w:hAnsi="Arial" w:cs="Arial"/>
                <w:sz w:val="24"/>
                <w:szCs w:val="24"/>
              </w:rPr>
            </w:pPr>
            <w:r>
              <w:rPr>
                <w:rFonts w:ascii="Arial" w:hAnsi="Arial" w:cs="Arial"/>
                <w:sz w:val="24"/>
                <w:szCs w:val="24"/>
              </w:rPr>
              <w:t>(ii)</w:t>
            </w:r>
          </w:p>
          <w:p w:rsidR="0075508A" w:rsidRDefault="0075508A" w:rsidP="00107B93">
            <w:pPr>
              <w:rPr>
                <w:rFonts w:ascii="Arial" w:hAnsi="Arial" w:cs="Arial"/>
                <w:sz w:val="24"/>
                <w:szCs w:val="24"/>
              </w:rPr>
            </w:pPr>
          </w:p>
        </w:tc>
        <w:tc>
          <w:tcPr>
            <w:tcW w:w="3926" w:type="dxa"/>
          </w:tcPr>
          <w:p w:rsidR="0075508A" w:rsidRPr="00514DA2" w:rsidRDefault="0075508A" w:rsidP="00107B93">
            <w:pPr>
              <w:pStyle w:val="CM4"/>
              <w:spacing w:before="60" w:after="60"/>
              <w:rPr>
                <w:rFonts w:ascii="Arial" w:hAnsi="Arial" w:cs="Arial"/>
                <w:color w:val="000000"/>
              </w:rPr>
            </w:pPr>
            <w:r>
              <w:rPr>
                <w:rFonts w:ascii="Arial" w:hAnsi="Arial" w:cs="Arial"/>
                <w:color w:val="000000"/>
              </w:rPr>
              <w:t>See paragraph 8 of Guidance note</w:t>
            </w:r>
          </w:p>
        </w:tc>
      </w:tr>
      <w:tr w:rsidR="0075508A" w:rsidRPr="00514DA2" w:rsidTr="00107B93">
        <w:tc>
          <w:tcPr>
            <w:tcW w:w="3551" w:type="dxa"/>
          </w:tcPr>
          <w:p w:rsidR="0075508A" w:rsidRPr="00514DA2" w:rsidRDefault="0075508A" w:rsidP="00107B93">
            <w:pPr>
              <w:pStyle w:val="Pa3"/>
              <w:spacing w:after="100"/>
              <w:rPr>
                <w:rFonts w:ascii="Arial" w:hAnsi="Arial" w:cs="Arial"/>
                <w:color w:val="000000"/>
              </w:rPr>
            </w:pPr>
            <w:r>
              <w:rPr>
                <w:rFonts w:ascii="Arial" w:hAnsi="Arial" w:cs="Arial"/>
                <w:color w:val="000000"/>
              </w:rPr>
              <w:t>Has the undertaking been advised that the grant now awarded is de minimis aid using the standard award notice provided below?</w:t>
            </w:r>
          </w:p>
        </w:tc>
        <w:tc>
          <w:tcPr>
            <w:tcW w:w="1765" w:type="dxa"/>
          </w:tcPr>
          <w:p w:rsidR="0075508A" w:rsidRPr="00514DA2" w:rsidRDefault="0075508A" w:rsidP="00107B93">
            <w:pPr>
              <w:rPr>
                <w:rFonts w:ascii="Arial" w:hAnsi="Arial" w:cs="Arial"/>
                <w:sz w:val="24"/>
                <w:szCs w:val="24"/>
              </w:rPr>
            </w:pPr>
            <w:r>
              <w:rPr>
                <w:rFonts w:ascii="Arial" w:hAnsi="Arial" w:cs="Arial"/>
                <w:sz w:val="24"/>
                <w:szCs w:val="24"/>
              </w:rPr>
              <w:t>Y/N</w:t>
            </w:r>
          </w:p>
        </w:tc>
        <w:tc>
          <w:tcPr>
            <w:tcW w:w="3926" w:type="dxa"/>
          </w:tcPr>
          <w:p w:rsidR="0075508A" w:rsidRPr="00514DA2" w:rsidRDefault="0075508A" w:rsidP="00107B93">
            <w:pPr>
              <w:pStyle w:val="CM4"/>
              <w:spacing w:before="60" w:after="60"/>
              <w:rPr>
                <w:rFonts w:ascii="Arial" w:hAnsi="Arial" w:cs="Arial"/>
                <w:color w:val="000000"/>
              </w:rPr>
            </w:pPr>
          </w:p>
        </w:tc>
      </w:tr>
    </w:tbl>
    <w:p w:rsidR="0075508A" w:rsidRDefault="0075508A" w:rsidP="0075508A">
      <w:pPr>
        <w:rPr>
          <w:rFonts w:ascii="Arial" w:hAnsi="Arial" w:cs="Arial"/>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Default="0075508A" w:rsidP="0075508A">
      <w:pPr>
        <w:rPr>
          <w:rFonts w:ascii="Arial" w:hAnsi="Arial" w:cs="Arial"/>
          <w:b/>
          <w:sz w:val="24"/>
          <w:szCs w:val="24"/>
        </w:rPr>
      </w:pPr>
    </w:p>
    <w:p w:rsidR="0075508A" w:rsidRPr="009C53BD" w:rsidRDefault="0075508A" w:rsidP="0075508A">
      <w:pPr>
        <w:rPr>
          <w:rFonts w:ascii="Arial" w:hAnsi="Arial" w:cs="Arial"/>
          <w:b/>
          <w:sz w:val="24"/>
          <w:szCs w:val="24"/>
        </w:rPr>
      </w:pPr>
      <w:r w:rsidRPr="009C53BD">
        <w:rPr>
          <w:rFonts w:ascii="Arial" w:hAnsi="Arial" w:cs="Arial"/>
          <w:b/>
          <w:sz w:val="24"/>
          <w:szCs w:val="24"/>
        </w:rPr>
        <w:t xml:space="preserve">Section </w:t>
      </w:r>
      <w:r>
        <w:rPr>
          <w:rFonts w:ascii="Arial" w:hAnsi="Arial" w:cs="Arial"/>
          <w:b/>
          <w:sz w:val="24"/>
          <w:szCs w:val="24"/>
        </w:rPr>
        <w:t>4</w:t>
      </w:r>
      <w:r w:rsidRPr="009C53BD">
        <w:rPr>
          <w:rFonts w:ascii="Arial" w:hAnsi="Arial" w:cs="Arial"/>
          <w:b/>
          <w:sz w:val="24"/>
          <w:szCs w:val="24"/>
        </w:rPr>
        <w:t xml:space="preserve"> – State Aid Option</w:t>
      </w:r>
      <w:r>
        <w:rPr>
          <w:rFonts w:ascii="Arial" w:hAnsi="Arial" w:cs="Arial"/>
          <w:b/>
          <w:sz w:val="24"/>
          <w:szCs w:val="24"/>
        </w:rPr>
        <w:t xml:space="preserve"> 2 – Block Exemption </w:t>
      </w:r>
    </w:p>
    <w:p w:rsidR="0075508A" w:rsidRDefault="0075508A" w:rsidP="0075508A">
      <w:pPr>
        <w:rPr>
          <w:rFonts w:ascii="Arial" w:hAnsi="Arial" w:cs="Arial"/>
          <w:sz w:val="24"/>
          <w:szCs w:val="24"/>
        </w:rPr>
      </w:pPr>
      <w:r w:rsidRPr="00394B77">
        <w:rPr>
          <w:rFonts w:ascii="Arial" w:hAnsi="Arial" w:cs="Arial"/>
          <w:sz w:val="24"/>
          <w:szCs w:val="24"/>
        </w:rPr>
        <w:t>This Section should be completed if you have determined that the grant applicant is an undertaking (Section 1) and that the four State aid Conditions are satisfied (Section 2)</w:t>
      </w:r>
      <w:r>
        <w:rPr>
          <w:rFonts w:ascii="Arial" w:hAnsi="Arial" w:cs="Arial"/>
          <w:sz w:val="24"/>
          <w:szCs w:val="24"/>
        </w:rPr>
        <w:t xml:space="preserve"> </w:t>
      </w:r>
      <w:r w:rsidRPr="00236EF1">
        <w:rPr>
          <w:rFonts w:ascii="Arial" w:hAnsi="Arial" w:cs="Arial"/>
          <w:sz w:val="24"/>
          <w:szCs w:val="24"/>
        </w:rPr>
        <w:t xml:space="preserve">and the project should be funded under Option 2 ‘block exemption’.  </w:t>
      </w:r>
    </w:p>
    <w:p w:rsidR="0075508A" w:rsidRPr="00394B77" w:rsidRDefault="0075508A" w:rsidP="0075508A">
      <w:pPr>
        <w:rPr>
          <w:rFonts w:ascii="Arial" w:hAnsi="Arial" w:cs="Arial"/>
          <w:sz w:val="24"/>
          <w:szCs w:val="24"/>
        </w:rPr>
      </w:pPr>
      <w:r w:rsidRPr="00236EF1">
        <w:rPr>
          <w:rFonts w:ascii="Arial" w:hAnsi="Arial" w:cs="Arial"/>
          <w:b/>
          <w:sz w:val="24"/>
          <w:szCs w:val="24"/>
          <w:u w:val="single"/>
        </w:rPr>
        <w:t>NB</w:t>
      </w:r>
      <w:r w:rsidRPr="00236EF1">
        <w:rPr>
          <w:rFonts w:ascii="Arial" w:hAnsi="Arial" w:cs="Arial"/>
          <w:sz w:val="24"/>
          <w:szCs w:val="24"/>
        </w:rPr>
        <w:t xml:space="preserve"> </w:t>
      </w:r>
      <w:r w:rsidRPr="00236EF1">
        <w:rPr>
          <w:rFonts w:ascii="Arial" w:hAnsi="Arial" w:cs="Arial"/>
          <w:b/>
          <w:sz w:val="24"/>
          <w:szCs w:val="24"/>
        </w:rPr>
        <w:t>RDD rules at any point in time may be more restrictive than the block exemption rules as to the costs which can be funded under the categories listed below.  Where this is the case RDD rules take precedent.</w:t>
      </w:r>
      <w:r w:rsidRPr="00236EF1">
        <w:rPr>
          <w:rFonts w:ascii="Arial" w:hAnsi="Arial" w:cs="Arial"/>
          <w:b/>
          <w:sz w:val="24"/>
          <w:szCs w:val="24"/>
        </w:rPr>
        <w:br/>
      </w:r>
      <w:r>
        <w:rPr>
          <w:rFonts w:ascii="Arial" w:hAnsi="Arial" w:cs="Arial"/>
          <w:sz w:val="24"/>
          <w:szCs w:val="24"/>
        </w:rPr>
        <w:br/>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560"/>
        <w:gridCol w:w="1701"/>
        <w:gridCol w:w="1842"/>
        <w:gridCol w:w="1842"/>
      </w:tblGrid>
      <w:tr w:rsidR="0075508A" w:rsidRPr="00236EF1" w:rsidTr="00107B93">
        <w:tc>
          <w:tcPr>
            <w:tcW w:w="1951" w:type="dxa"/>
          </w:tcPr>
          <w:p w:rsidR="0075508A" w:rsidRPr="00236EF1" w:rsidRDefault="0075508A" w:rsidP="00107B93">
            <w:pPr>
              <w:rPr>
                <w:rFonts w:ascii="Arial" w:hAnsi="Arial" w:cs="Arial"/>
                <w:b/>
              </w:rPr>
            </w:pPr>
            <w:r w:rsidRPr="00236EF1">
              <w:rPr>
                <w:rFonts w:ascii="Arial" w:hAnsi="Arial" w:cs="Arial"/>
                <w:b/>
              </w:rPr>
              <w:t>Category</w:t>
            </w:r>
          </w:p>
        </w:tc>
        <w:tc>
          <w:tcPr>
            <w:tcW w:w="992" w:type="dxa"/>
          </w:tcPr>
          <w:p w:rsidR="0075508A" w:rsidRPr="00236EF1" w:rsidRDefault="0075508A" w:rsidP="00107B93">
            <w:pPr>
              <w:rPr>
                <w:rFonts w:ascii="Arial" w:hAnsi="Arial" w:cs="Arial"/>
                <w:b/>
              </w:rPr>
            </w:pPr>
            <w:r w:rsidRPr="00236EF1">
              <w:rPr>
                <w:rFonts w:ascii="Arial" w:hAnsi="Arial" w:cs="Arial"/>
                <w:b/>
              </w:rPr>
              <w:t>Yes/No</w:t>
            </w:r>
          </w:p>
        </w:tc>
        <w:tc>
          <w:tcPr>
            <w:tcW w:w="1560" w:type="dxa"/>
          </w:tcPr>
          <w:p w:rsidR="0075508A" w:rsidRPr="00236EF1" w:rsidRDefault="0075508A" w:rsidP="00107B93">
            <w:pPr>
              <w:rPr>
                <w:rFonts w:ascii="Arial" w:hAnsi="Arial" w:cs="Arial"/>
                <w:b/>
              </w:rPr>
            </w:pPr>
            <w:r w:rsidRPr="00236EF1">
              <w:rPr>
                <w:rFonts w:ascii="Arial" w:hAnsi="Arial" w:cs="Arial"/>
                <w:b/>
              </w:rPr>
              <w:t xml:space="preserve">If ‘Yes’ </w:t>
            </w:r>
          </w:p>
        </w:tc>
        <w:tc>
          <w:tcPr>
            <w:tcW w:w="1701" w:type="dxa"/>
          </w:tcPr>
          <w:p w:rsidR="0075508A" w:rsidRPr="00236EF1" w:rsidRDefault="0075508A" w:rsidP="00107B93">
            <w:pPr>
              <w:rPr>
                <w:rFonts w:ascii="Arial" w:hAnsi="Arial" w:cs="Arial"/>
                <w:b/>
              </w:rPr>
            </w:pPr>
            <w:r w:rsidRPr="00236EF1">
              <w:rPr>
                <w:rFonts w:ascii="Arial" w:hAnsi="Arial" w:cs="Arial"/>
                <w:b/>
              </w:rPr>
              <w:t>DARD/EU Contribution</w:t>
            </w:r>
          </w:p>
        </w:tc>
        <w:tc>
          <w:tcPr>
            <w:tcW w:w="1842" w:type="dxa"/>
          </w:tcPr>
          <w:p w:rsidR="0075508A" w:rsidRPr="00236EF1" w:rsidRDefault="0075508A" w:rsidP="00107B93">
            <w:pPr>
              <w:rPr>
                <w:rFonts w:ascii="Arial" w:hAnsi="Arial" w:cs="Arial"/>
                <w:b/>
              </w:rPr>
            </w:pPr>
            <w:r w:rsidRPr="00236EF1">
              <w:rPr>
                <w:rFonts w:ascii="Arial" w:hAnsi="Arial" w:cs="Arial"/>
                <w:b/>
              </w:rPr>
              <w:t>Maximum Grant</w:t>
            </w:r>
          </w:p>
        </w:tc>
        <w:tc>
          <w:tcPr>
            <w:tcW w:w="1842" w:type="dxa"/>
          </w:tcPr>
          <w:p w:rsidR="0075508A" w:rsidRPr="00236EF1" w:rsidRDefault="0075508A" w:rsidP="00107B93">
            <w:pPr>
              <w:rPr>
                <w:rFonts w:ascii="Arial" w:hAnsi="Arial" w:cs="Arial"/>
                <w:b/>
              </w:rPr>
            </w:pPr>
            <w:r w:rsidRPr="00236EF1">
              <w:rPr>
                <w:rFonts w:ascii="Arial" w:hAnsi="Arial" w:cs="Arial"/>
                <w:b/>
              </w:rPr>
              <w:t>State Aid</w:t>
            </w:r>
          </w:p>
          <w:p w:rsidR="0075508A" w:rsidRPr="00236EF1" w:rsidRDefault="0075508A" w:rsidP="00107B93">
            <w:pPr>
              <w:rPr>
                <w:rFonts w:ascii="Arial" w:hAnsi="Arial" w:cs="Arial"/>
                <w:b/>
              </w:rPr>
            </w:pPr>
            <w:r w:rsidRPr="00236EF1">
              <w:rPr>
                <w:rFonts w:ascii="Arial" w:hAnsi="Arial" w:cs="Arial"/>
                <w:b/>
              </w:rPr>
              <w:t>Intensity</w:t>
            </w:r>
          </w:p>
          <w:p w:rsidR="0075508A" w:rsidRPr="00236EF1" w:rsidRDefault="0075508A" w:rsidP="00107B93">
            <w:pPr>
              <w:rPr>
                <w:rFonts w:ascii="Arial" w:hAnsi="Arial" w:cs="Arial"/>
                <w:b/>
              </w:rPr>
            </w:pPr>
            <w:r w:rsidRPr="00236EF1">
              <w:rPr>
                <w:rFonts w:ascii="Arial" w:hAnsi="Arial" w:cs="Arial"/>
                <w:b/>
              </w:rPr>
              <w:t>(Maximum)</w:t>
            </w:r>
          </w:p>
        </w:tc>
      </w:tr>
      <w:tr w:rsidR="0075508A" w:rsidRPr="00236EF1" w:rsidTr="00107B93">
        <w:tc>
          <w:tcPr>
            <w:tcW w:w="1951" w:type="dxa"/>
          </w:tcPr>
          <w:p w:rsidR="0075508A" w:rsidRPr="00236EF1" w:rsidRDefault="0075508A" w:rsidP="00107B93">
            <w:pPr>
              <w:rPr>
                <w:rFonts w:ascii="Arial" w:hAnsi="Arial" w:cs="Arial"/>
              </w:rPr>
            </w:pPr>
            <w:r w:rsidRPr="00236EF1">
              <w:rPr>
                <w:rFonts w:ascii="Arial" w:eastAsia="Times New Roman" w:hAnsi="Arial" w:cs="Arial"/>
                <w:bCs/>
                <w:sz w:val="24"/>
                <w:szCs w:val="24"/>
                <w:lang w:eastAsia="en-GB"/>
              </w:rPr>
              <w:t>Aid for culture and heritage conservation</w:t>
            </w:r>
          </w:p>
        </w:tc>
        <w:tc>
          <w:tcPr>
            <w:tcW w:w="992" w:type="dxa"/>
          </w:tcPr>
          <w:p w:rsidR="0075508A" w:rsidRPr="00236EF1" w:rsidRDefault="0075508A" w:rsidP="00107B93">
            <w:pPr>
              <w:rPr>
                <w:rFonts w:ascii="Arial" w:hAnsi="Arial" w:cs="Arial"/>
              </w:rPr>
            </w:pPr>
          </w:p>
        </w:tc>
        <w:tc>
          <w:tcPr>
            <w:tcW w:w="1560" w:type="dxa"/>
          </w:tcPr>
          <w:p w:rsidR="0075508A" w:rsidRPr="00236EF1" w:rsidRDefault="0075508A" w:rsidP="00107B93">
            <w:pPr>
              <w:rPr>
                <w:rFonts w:ascii="Arial" w:hAnsi="Arial" w:cs="Arial"/>
                <w:sz w:val="24"/>
                <w:szCs w:val="24"/>
              </w:rPr>
            </w:pPr>
            <w:r w:rsidRPr="00236EF1">
              <w:rPr>
                <w:rFonts w:ascii="Arial" w:hAnsi="Arial" w:cs="Arial"/>
                <w:sz w:val="24"/>
                <w:szCs w:val="24"/>
              </w:rPr>
              <w:t xml:space="preserve">Complete Section </w:t>
            </w:r>
            <w:r w:rsidR="00926D0B">
              <w:rPr>
                <w:rFonts w:ascii="Arial" w:hAnsi="Arial" w:cs="Arial"/>
                <w:sz w:val="24"/>
                <w:szCs w:val="24"/>
              </w:rPr>
              <w:t>5</w:t>
            </w:r>
          </w:p>
        </w:tc>
        <w:tc>
          <w:tcPr>
            <w:tcW w:w="1701" w:type="dxa"/>
          </w:tcPr>
          <w:p w:rsidR="0075508A" w:rsidRPr="00236EF1" w:rsidRDefault="0075508A" w:rsidP="00107B93">
            <w:pPr>
              <w:rPr>
                <w:rFonts w:ascii="Arial" w:hAnsi="Arial" w:cs="Arial"/>
                <w:sz w:val="24"/>
                <w:szCs w:val="24"/>
              </w:rPr>
            </w:pPr>
            <w:r w:rsidRPr="00236EF1">
              <w:rPr>
                <w:rFonts w:ascii="Arial" w:hAnsi="Arial" w:cs="Arial"/>
                <w:sz w:val="24"/>
                <w:szCs w:val="24"/>
              </w:rPr>
              <w:t>75% of eligible costs</w:t>
            </w:r>
          </w:p>
          <w:p w:rsidR="0075508A" w:rsidRPr="00236EF1" w:rsidRDefault="0075508A" w:rsidP="00107B93">
            <w:pPr>
              <w:rPr>
                <w:rFonts w:ascii="Arial" w:hAnsi="Arial" w:cs="Arial"/>
                <w:sz w:val="24"/>
                <w:szCs w:val="24"/>
              </w:rPr>
            </w:pP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t>£500k</w:t>
            </w: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t>80% of eligible costs</w:t>
            </w:r>
          </w:p>
        </w:tc>
      </w:tr>
      <w:tr w:rsidR="0075508A" w:rsidRPr="00236EF1" w:rsidTr="00107B93">
        <w:tc>
          <w:tcPr>
            <w:tcW w:w="1951" w:type="dxa"/>
          </w:tcPr>
          <w:p w:rsidR="0075508A" w:rsidRPr="00236EF1" w:rsidRDefault="0075508A" w:rsidP="00107B93">
            <w:pPr>
              <w:rPr>
                <w:rFonts w:ascii="Arial" w:hAnsi="Arial" w:cs="Arial"/>
                <w:sz w:val="24"/>
                <w:szCs w:val="24"/>
              </w:rPr>
            </w:pPr>
            <w:r w:rsidRPr="00236EF1">
              <w:rPr>
                <w:rFonts w:ascii="Arial" w:hAnsi="Arial" w:cs="Arial"/>
                <w:sz w:val="24"/>
                <w:szCs w:val="24"/>
              </w:rPr>
              <w:t xml:space="preserve">Aid for sport and multifunctional recreational infrastructures </w:t>
            </w:r>
          </w:p>
        </w:tc>
        <w:tc>
          <w:tcPr>
            <w:tcW w:w="992" w:type="dxa"/>
          </w:tcPr>
          <w:p w:rsidR="0075508A" w:rsidRPr="00236EF1" w:rsidRDefault="0075508A" w:rsidP="00107B93">
            <w:pPr>
              <w:rPr>
                <w:rFonts w:ascii="Arial" w:hAnsi="Arial" w:cs="Arial"/>
              </w:rPr>
            </w:pPr>
          </w:p>
        </w:tc>
        <w:tc>
          <w:tcPr>
            <w:tcW w:w="1560" w:type="dxa"/>
          </w:tcPr>
          <w:p w:rsidR="0075508A" w:rsidRPr="00236EF1" w:rsidRDefault="0075508A" w:rsidP="00107B93">
            <w:pPr>
              <w:rPr>
                <w:rFonts w:ascii="Arial" w:hAnsi="Arial" w:cs="Arial"/>
                <w:sz w:val="24"/>
                <w:szCs w:val="24"/>
              </w:rPr>
            </w:pPr>
            <w:r w:rsidRPr="00236EF1">
              <w:rPr>
                <w:rFonts w:ascii="Arial" w:hAnsi="Arial" w:cs="Arial"/>
                <w:sz w:val="24"/>
                <w:szCs w:val="24"/>
              </w:rPr>
              <w:t xml:space="preserve">Complete Section </w:t>
            </w:r>
            <w:r w:rsidR="00926D0B">
              <w:rPr>
                <w:rFonts w:ascii="Arial" w:hAnsi="Arial" w:cs="Arial"/>
                <w:sz w:val="24"/>
                <w:szCs w:val="24"/>
              </w:rPr>
              <w:t>6</w:t>
            </w:r>
          </w:p>
        </w:tc>
        <w:tc>
          <w:tcPr>
            <w:tcW w:w="1701" w:type="dxa"/>
          </w:tcPr>
          <w:p w:rsidR="0075508A" w:rsidRPr="00236EF1" w:rsidRDefault="0075508A" w:rsidP="00107B93">
            <w:pPr>
              <w:rPr>
                <w:rFonts w:ascii="Arial" w:hAnsi="Arial" w:cs="Arial"/>
                <w:sz w:val="24"/>
                <w:szCs w:val="24"/>
              </w:rPr>
            </w:pPr>
            <w:r w:rsidRPr="00236EF1">
              <w:rPr>
                <w:rFonts w:ascii="Arial" w:hAnsi="Arial" w:cs="Arial"/>
                <w:sz w:val="24"/>
                <w:szCs w:val="24"/>
              </w:rPr>
              <w:t>75% of eligible costs</w:t>
            </w:r>
          </w:p>
          <w:p w:rsidR="0075508A" w:rsidRPr="00236EF1" w:rsidRDefault="0075508A" w:rsidP="00107B93">
            <w:pPr>
              <w:rPr>
                <w:rFonts w:ascii="Arial" w:hAnsi="Arial" w:cs="Arial"/>
                <w:sz w:val="24"/>
                <w:szCs w:val="24"/>
              </w:rPr>
            </w:pP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t>£500k</w:t>
            </w:r>
          </w:p>
          <w:p w:rsidR="0075508A" w:rsidRPr="00236EF1" w:rsidRDefault="0075508A" w:rsidP="00107B93">
            <w:pPr>
              <w:rPr>
                <w:rFonts w:ascii="Arial" w:hAnsi="Arial" w:cs="Arial"/>
                <w:sz w:val="24"/>
                <w:szCs w:val="24"/>
              </w:rPr>
            </w:pP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t>80% of eligible costs</w:t>
            </w:r>
          </w:p>
        </w:tc>
      </w:tr>
      <w:tr w:rsidR="0075508A" w:rsidRPr="00236EF1" w:rsidTr="00107B93">
        <w:tc>
          <w:tcPr>
            <w:tcW w:w="1951" w:type="dxa"/>
          </w:tcPr>
          <w:p w:rsidR="0075508A" w:rsidRPr="00236EF1" w:rsidRDefault="0075508A" w:rsidP="00107B93">
            <w:pPr>
              <w:rPr>
                <w:rFonts w:ascii="Arial" w:hAnsi="Arial" w:cs="Arial"/>
                <w:sz w:val="24"/>
                <w:szCs w:val="24"/>
              </w:rPr>
            </w:pPr>
            <w:r w:rsidRPr="00236EF1">
              <w:rPr>
                <w:rFonts w:ascii="Arial" w:hAnsi="Arial" w:cs="Arial"/>
                <w:sz w:val="24"/>
                <w:szCs w:val="24"/>
              </w:rPr>
              <w:t>Investment Aid for local infrastructures</w:t>
            </w:r>
          </w:p>
          <w:p w:rsidR="0075508A" w:rsidRPr="00236EF1" w:rsidRDefault="0075508A" w:rsidP="00107B93">
            <w:pPr>
              <w:ind w:left="360"/>
              <w:rPr>
                <w:rFonts w:ascii="Arial" w:hAnsi="Arial" w:cs="Arial"/>
                <w:sz w:val="24"/>
                <w:szCs w:val="24"/>
              </w:rPr>
            </w:pPr>
          </w:p>
        </w:tc>
        <w:tc>
          <w:tcPr>
            <w:tcW w:w="992" w:type="dxa"/>
          </w:tcPr>
          <w:p w:rsidR="0075508A" w:rsidRPr="00236EF1" w:rsidRDefault="0075508A" w:rsidP="00107B93">
            <w:pPr>
              <w:rPr>
                <w:rFonts w:ascii="Arial" w:hAnsi="Arial" w:cs="Arial"/>
                <w:sz w:val="24"/>
                <w:szCs w:val="24"/>
              </w:rPr>
            </w:pPr>
          </w:p>
        </w:tc>
        <w:tc>
          <w:tcPr>
            <w:tcW w:w="1560" w:type="dxa"/>
          </w:tcPr>
          <w:p w:rsidR="0075508A" w:rsidRPr="00236EF1" w:rsidRDefault="0075508A" w:rsidP="00107B93">
            <w:pPr>
              <w:rPr>
                <w:rFonts w:ascii="Arial" w:hAnsi="Arial" w:cs="Arial"/>
                <w:sz w:val="24"/>
                <w:szCs w:val="24"/>
              </w:rPr>
            </w:pPr>
            <w:r w:rsidRPr="00236EF1">
              <w:rPr>
                <w:rFonts w:ascii="Arial" w:hAnsi="Arial" w:cs="Arial"/>
                <w:sz w:val="24"/>
                <w:szCs w:val="24"/>
              </w:rPr>
              <w:t xml:space="preserve">Complete Section </w:t>
            </w:r>
            <w:r w:rsidR="00926D0B">
              <w:rPr>
                <w:rFonts w:ascii="Arial" w:hAnsi="Arial" w:cs="Arial"/>
                <w:sz w:val="24"/>
                <w:szCs w:val="24"/>
              </w:rPr>
              <w:t>7</w:t>
            </w:r>
          </w:p>
        </w:tc>
        <w:tc>
          <w:tcPr>
            <w:tcW w:w="1701" w:type="dxa"/>
          </w:tcPr>
          <w:p w:rsidR="0075508A" w:rsidRPr="00236EF1" w:rsidRDefault="0075508A" w:rsidP="00107B93">
            <w:pPr>
              <w:rPr>
                <w:rFonts w:ascii="Arial" w:hAnsi="Arial" w:cs="Arial"/>
                <w:sz w:val="24"/>
                <w:szCs w:val="24"/>
              </w:rPr>
            </w:pPr>
            <w:r w:rsidRPr="00236EF1">
              <w:rPr>
                <w:rFonts w:ascii="Arial" w:hAnsi="Arial" w:cs="Arial"/>
                <w:sz w:val="24"/>
                <w:szCs w:val="24"/>
              </w:rPr>
              <w:t>75% of eligible costs</w:t>
            </w:r>
          </w:p>
          <w:p w:rsidR="0075508A" w:rsidRPr="00236EF1" w:rsidRDefault="0075508A" w:rsidP="00107B93">
            <w:pPr>
              <w:rPr>
                <w:rFonts w:ascii="Arial" w:hAnsi="Arial" w:cs="Arial"/>
                <w:sz w:val="24"/>
                <w:szCs w:val="24"/>
              </w:rPr>
            </w:pP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t>£500k</w:t>
            </w:r>
          </w:p>
          <w:p w:rsidR="0075508A" w:rsidRPr="00236EF1" w:rsidRDefault="0075508A" w:rsidP="00107B93">
            <w:pPr>
              <w:rPr>
                <w:rFonts w:ascii="Arial" w:hAnsi="Arial" w:cs="Arial"/>
                <w:sz w:val="24"/>
                <w:szCs w:val="24"/>
              </w:rPr>
            </w:pPr>
            <w:r w:rsidRPr="00236EF1">
              <w:rPr>
                <w:rFonts w:ascii="Arial" w:hAnsi="Arial" w:cs="Arial"/>
                <w:sz w:val="24"/>
                <w:szCs w:val="24"/>
                <w:lang w:eastAsia="en-GB"/>
              </w:rPr>
              <w:t xml:space="preserve">Note: The aid amount must not exceed the difference between the eligible costs and the operating profit of the investment. The operating profit shall be deducted from </w:t>
            </w:r>
            <w:r w:rsidRPr="00236EF1">
              <w:rPr>
                <w:rFonts w:ascii="Arial" w:hAnsi="Arial" w:cs="Arial"/>
                <w:sz w:val="24"/>
                <w:szCs w:val="24"/>
                <w:lang w:eastAsia="en-GB"/>
              </w:rPr>
              <w:lastRenderedPageBreak/>
              <w:t xml:space="preserve">the eligible costs </w:t>
            </w:r>
            <w:r w:rsidRPr="00236EF1">
              <w:rPr>
                <w:rFonts w:ascii="Arial" w:hAnsi="Arial" w:cs="Arial"/>
                <w:i/>
                <w:iCs/>
                <w:sz w:val="24"/>
                <w:szCs w:val="24"/>
                <w:lang w:eastAsia="en-GB"/>
              </w:rPr>
              <w:t>ex ante</w:t>
            </w:r>
            <w:r w:rsidRPr="00236EF1">
              <w:rPr>
                <w:rFonts w:ascii="Arial" w:hAnsi="Arial" w:cs="Arial"/>
                <w:sz w:val="24"/>
                <w:szCs w:val="24"/>
                <w:lang w:eastAsia="en-GB"/>
              </w:rPr>
              <w:t>, on the basis of reasonable projections, or through a claw-back mechanism</w:t>
            </w:r>
          </w:p>
        </w:tc>
        <w:tc>
          <w:tcPr>
            <w:tcW w:w="1842" w:type="dxa"/>
          </w:tcPr>
          <w:p w:rsidR="0075508A" w:rsidRPr="00236EF1" w:rsidRDefault="0075508A" w:rsidP="00107B93">
            <w:pPr>
              <w:rPr>
                <w:rFonts w:ascii="Arial" w:hAnsi="Arial" w:cs="Arial"/>
                <w:sz w:val="24"/>
                <w:szCs w:val="24"/>
              </w:rPr>
            </w:pPr>
            <w:r w:rsidRPr="00236EF1">
              <w:rPr>
                <w:rFonts w:ascii="Arial" w:hAnsi="Arial" w:cs="Arial"/>
                <w:sz w:val="24"/>
                <w:szCs w:val="24"/>
              </w:rPr>
              <w:lastRenderedPageBreak/>
              <w:t>100% of eligible costs</w:t>
            </w:r>
          </w:p>
        </w:tc>
      </w:tr>
    </w:tbl>
    <w:p w:rsidR="0075508A" w:rsidRDefault="0075508A" w:rsidP="0075508A">
      <w:pPr>
        <w:rPr>
          <w:rFonts w:ascii="Arial" w:hAnsi="Arial" w:cs="Arial"/>
        </w:rPr>
      </w:pPr>
    </w:p>
    <w:p w:rsidR="0075508A" w:rsidRDefault="0075508A" w:rsidP="0075508A">
      <w:pPr>
        <w:rPr>
          <w:rFonts w:ascii="Arial" w:hAnsi="Arial" w:cs="Arial"/>
          <w:sz w:val="24"/>
          <w:szCs w:val="24"/>
        </w:rPr>
      </w:pPr>
      <w:r>
        <w:rPr>
          <w:rFonts w:ascii="Arial" w:hAnsi="Arial" w:cs="Arial"/>
        </w:rPr>
        <w:br w:type="page"/>
      </w:r>
    </w:p>
    <w:p w:rsidR="0075508A" w:rsidRDefault="0075508A" w:rsidP="0075508A">
      <w:pPr>
        <w:rPr>
          <w:rFonts w:ascii="Arial" w:eastAsia="Times New Roman" w:hAnsi="Arial" w:cs="Arial"/>
          <w:b/>
          <w:bCs/>
          <w:color w:val="333333"/>
          <w:sz w:val="24"/>
          <w:szCs w:val="24"/>
          <w:lang w:eastAsia="en-GB"/>
        </w:rPr>
      </w:pPr>
      <w:r>
        <w:rPr>
          <w:rFonts w:ascii="Arial" w:hAnsi="Arial" w:cs="Arial"/>
          <w:b/>
          <w:sz w:val="24"/>
          <w:szCs w:val="24"/>
        </w:rPr>
        <w:lastRenderedPageBreak/>
        <w:t>Section 5</w:t>
      </w:r>
      <w:r w:rsidRPr="00E80C89">
        <w:rPr>
          <w:rFonts w:ascii="Arial" w:hAnsi="Arial" w:cs="Arial"/>
          <w:b/>
          <w:sz w:val="24"/>
          <w:szCs w:val="24"/>
        </w:rPr>
        <w:t xml:space="preserve">– </w:t>
      </w:r>
      <w:r w:rsidRPr="00E80C89">
        <w:rPr>
          <w:rFonts w:ascii="Arial" w:eastAsia="Times New Roman" w:hAnsi="Arial" w:cs="Arial"/>
          <w:b/>
          <w:bCs/>
          <w:color w:val="333333"/>
          <w:sz w:val="24"/>
          <w:szCs w:val="24"/>
          <w:lang w:eastAsia="en-GB"/>
        </w:rPr>
        <w:t xml:space="preserve">Aid for </w:t>
      </w:r>
      <w:r>
        <w:rPr>
          <w:rFonts w:ascii="Arial" w:eastAsia="Times New Roman" w:hAnsi="Arial" w:cs="Arial"/>
          <w:b/>
          <w:bCs/>
          <w:color w:val="333333"/>
          <w:sz w:val="24"/>
          <w:szCs w:val="24"/>
          <w:lang w:eastAsia="en-GB"/>
        </w:rPr>
        <w:t>C</w:t>
      </w:r>
      <w:r w:rsidRPr="00E80C89">
        <w:rPr>
          <w:rFonts w:ascii="Arial" w:eastAsia="Times New Roman" w:hAnsi="Arial" w:cs="Arial"/>
          <w:b/>
          <w:bCs/>
          <w:color w:val="333333"/>
          <w:sz w:val="24"/>
          <w:szCs w:val="24"/>
          <w:lang w:eastAsia="en-GB"/>
        </w:rPr>
        <w:t>ulture and</w:t>
      </w:r>
      <w:r>
        <w:rPr>
          <w:rFonts w:ascii="Arial" w:eastAsia="Times New Roman" w:hAnsi="Arial" w:cs="Arial"/>
          <w:b/>
          <w:bCs/>
          <w:color w:val="333333"/>
          <w:sz w:val="24"/>
          <w:szCs w:val="24"/>
          <w:lang w:eastAsia="en-GB"/>
        </w:rPr>
        <w:t xml:space="preserve"> C</w:t>
      </w:r>
      <w:r w:rsidRPr="00E80C89">
        <w:rPr>
          <w:rFonts w:ascii="Arial" w:eastAsia="Times New Roman" w:hAnsi="Arial" w:cs="Arial"/>
          <w:b/>
          <w:bCs/>
          <w:color w:val="333333"/>
          <w:sz w:val="24"/>
          <w:szCs w:val="24"/>
          <w:lang w:eastAsia="en-GB"/>
        </w:rPr>
        <w:t>onservation (Article 53 of Regulation (EU) 651/2014</w:t>
      </w:r>
      <w:r>
        <w:rPr>
          <w:rFonts w:ascii="Arial" w:eastAsia="Times New Roman" w:hAnsi="Arial" w:cs="Arial"/>
          <w:b/>
          <w:bCs/>
          <w:color w:val="333333"/>
          <w:sz w:val="24"/>
          <w:szCs w:val="24"/>
          <w:lang w:eastAsia="en-GB"/>
        </w:rPr>
        <w:t>)</w:t>
      </w:r>
    </w:p>
    <w:p w:rsidR="0075508A" w:rsidRPr="00236EF1" w:rsidRDefault="0075508A" w:rsidP="0075508A">
      <w:pPr>
        <w:rPr>
          <w:rFonts w:ascii="Arial" w:eastAsia="Times New Roman" w:hAnsi="Arial" w:cs="Arial"/>
          <w:b/>
          <w:bCs/>
          <w:sz w:val="24"/>
          <w:szCs w:val="24"/>
          <w:lang w:eastAsia="en-GB"/>
        </w:rPr>
      </w:pPr>
      <w:r w:rsidRPr="00236EF1">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549"/>
        <w:gridCol w:w="4690"/>
      </w:tblGrid>
      <w:tr w:rsidR="0075508A" w:rsidRPr="00514DA2" w:rsidTr="00107B93">
        <w:tc>
          <w:tcPr>
            <w:tcW w:w="3003" w:type="dxa"/>
          </w:tcPr>
          <w:p w:rsidR="0075508A" w:rsidRPr="00514DA2" w:rsidRDefault="0075508A" w:rsidP="00107B93">
            <w:pPr>
              <w:rPr>
                <w:rFonts w:ascii="Arial" w:hAnsi="Arial" w:cs="Arial"/>
                <w:sz w:val="24"/>
                <w:szCs w:val="24"/>
              </w:rPr>
            </w:pPr>
            <w:r w:rsidRPr="00514DA2">
              <w:rPr>
                <w:rFonts w:ascii="Arial" w:hAnsi="Arial" w:cs="Arial"/>
                <w:sz w:val="24"/>
                <w:szCs w:val="24"/>
              </w:rPr>
              <w:t>Question</w:t>
            </w:r>
          </w:p>
        </w:tc>
        <w:tc>
          <w:tcPr>
            <w:tcW w:w="1549" w:type="dxa"/>
          </w:tcPr>
          <w:p w:rsidR="0075508A" w:rsidRDefault="0075508A" w:rsidP="00107B93">
            <w:pPr>
              <w:rPr>
                <w:rFonts w:ascii="Arial" w:hAnsi="Arial" w:cs="Arial"/>
                <w:sz w:val="24"/>
                <w:szCs w:val="24"/>
              </w:rPr>
            </w:pPr>
            <w:r w:rsidRPr="00514DA2">
              <w:rPr>
                <w:rFonts w:ascii="Arial" w:hAnsi="Arial" w:cs="Arial"/>
                <w:sz w:val="24"/>
                <w:szCs w:val="24"/>
              </w:rPr>
              <w:t>Answer</w:t>
            </w:r>
          </w:p>
          <w:p w:rsidR="0075508A" w:rsidRPr="00514DA2" w:rsidRDefault="0075508A" w:rsidP="00107B93">
            <w:pPr>
              <w:rPr>
                <w:rFonts w:ascii="Arial" w:hAnsi="Arial" w:cs="Arial"/>
                <w:sz w:val="24"/>
                <w:szCs w:val="24"/>
              </w:rPr>
            </w:pPr>
            <w:r>
              <w:rPr>
                <w:rFonts w:ascii="Arial" w:hAnsi="Arial" w:cs="Arial"/>
                <w:sz w:val="24"/>
                <w:szCs w:val="24"/>
              </w:rPr>
              <w:t>Y/N</w:t>
            </w:r>
          </w:p>
        </w:tc>
        <w:tc>
          <w:tcPr>
            <w:tcW w:w="4690" w:type="dxa"/>
          </w:tcPr>
          <w:p w:rsidR="0075508A" w:rsidRPr="00514DA2" w:rsidRDefault="0075508A" w:rsidP="00107B93">
            <w:pPr>
              <w:rPr>
                <w:rFonts w:ascii="Arial" w:hAnsi="Arial" w:cs="Arial"/>
                <w:sz w:val="24"/>
                <w:szCs w:val="24"/>
              </w:rPr>
            </w:pPr>
            <w:r w:rsidRPr="00514DA2">
              <w:rPr>
                <w:rFonts w:ascii="Arial" w:hAnsi="Arial" w:cs="Arial"/>
                <w:sz w:val="24"/>
                <w:szCs w:val="24"/>
              </w:rPr>
              <w:t>Notes</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549" w:type="dxa"/>
          </w:tcPr>
          <w:p w:rsidR="0075508A" w:rsidRPr="00514DA2" w:rsidRDefault="0075508A" w:rsidP="00107B93">
            <w:pPr>
              <w:rPr>
                <w:rFonts w:ascii="Arial" w:hAnsi="Arial" w:cs="Arial"/>
                <w:sz w:val="24"/>
                <w:szCs w:val="24"/>
              </w:rPr>
            </w:pPr>
          </w:p>
        </w:tc>
        <w:tc>
          <w:tcPr>
            <w:tcW w:w="4690" w:type="dxa"/>
          </w:tcPr>
          <w:p w:rsidR="0075508A" w:rsidRPr="00514DA2" w:rsidRDefault="0075508A" w:rsidP="00107B93">
            <w:pPr>
              <w:rPr>
                <w:rFonts w:ascii="Arial" w:hAnsi="Arial" w:cs="Arial"/>
                <w:sz w:val="24"/>
                <w:szCs w:val="24"/>
              </w:rPr>
            </w:pPr>
            <w:r>
              <w:rPr>
                <w:rFonts w:ascii="Arial" w:hAnsi="Arial" w:cs="Arial"/>
                <w:sz w:val="24"/>
                <w:szCs w:val="24"/>
              </w:rPr>
              <w:t>If the answer is ‘Yes’  the project cannot be funded under block exemption – seek advice from RDD</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 xml:space="preserve">Is the undertaking an ‘undertaking in difficulty’ </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autoSpaceDE w:val="0"/>
              <w:autoSpaceDN w:val="0"/>
              <w:adjustRightInd w:val="0"/>
              <w:spacing w:after="0" w:line="240" w:lineRule="auto"/>
              <w:rPr>
                <w:rFonts w:ascii="Arial" w:hAnsi="Arial" w:cs="Arial"/>
                <w:sz w:val="24"/>
                <w:szCs w:val="24"/>
              </w:rPr>
            </w:pPr>
            <w:r w:rsidRPr="00E80C89">
              <w:rPr>
                <w:rFonts w:ascii="Arial" w:hAnsi="Arial" w:cs="Arial"/>
                <w:sz w:val="24"/>
                <w:szCs w:val="24"/>
              </w:rPr>
              <w:t>Undertakings in difficulty’ cannot be funded</w:t>
            </w:r>
            <w:r>
              <w:rPr>
                <w:rFonts w:ascii="Arial" w:hAnsi="Arial" w:cs="Arial"/>
                <w:sz w:val="24"/>
                <w:szCs w:val="24"/>
              </w:rPr>
              <w:t xml:space="preserve"> under block exemption see appendix 4</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549" w:type="dxa"/>
          </w:tcPr>
          <w:p w:rsidR="0075508A" w:rsidRPr="00514DA2" w:rsidRDefault="0075508A" w:rsidP="00107B93">
            <w:pPr>
              <w:rPr>
                <w:rFonts w:ascii="Arial" w:hAnsi="Arial" w:cs="Arial"/>
                <w:sz w:val="24"/>
                <w:szCs w:val="24"/>
              </w:rPr>
            </w:pPr>
          </w:p>
        </w:tc>
        <w:tc>
          <w:tcPr>
            <w:tcW w:w="4690" w:type="dxa"/>
          </w:tcPr>
          <w:p w:rsidR="0075508A" w:rsidRPr="00E80C89" w:rsidRDefault="0075508A" w:rsidP="00107B93">
            <w:pPr>
              <w:autoSpaceDE w:val="0"/>
              <w:autoSpaceDN w:val="0"/>
              <w:adjustRightInd w:val="0"/>
              <w:spacing w:after="0" w:line="240" w:lineRule="auto"/>
              <w:rPr>
                <w:rFonts w:ascii="Arial" w:hAnsi="Arial" w:cs="Arial"/>
                <w:sz w:val="24"/>
                <w:szCs w:val="24"/>
              </w:rPr>
            </w:pPr>
            <w:r w:rsidRPr="00E80C89">
              <w:rPr>
                <w:rFonts w:ascii="Arial" w:hAnsi="Arial" w:cs="Arial"/>
                <w:sz w:val="24"/>
                <w:szCs w:val="24"/>
              </w:rPr>
              <w:t>The aid intensity and the eligible costs of the operation must be calculated before any deduction of tax or other charge.  The eligible costs must be supported by documentary evidence which shall be clear, specific and contemporary</w:t>
            </w:r>
            <w:r>
              <w:rPr>
                <w:rFonts w:ascii="Arial" w:hAnsi="Arial" w:cs="Arial"/>
                <w:sz w:val="24"/>
                <w:szCs w:val="24"/>
              </w:rPr>
              <w:t>.</w:t>
            </w:r>
          </w:p>
        </w:tc>
      </w:tr>
      <w:tr w:rsidR="0075508A" w:rsidRPr="00514DA2" w:rsidTr="00107B93">
        <w:tc>
          <w:tcPr>
            <w:tcW w:w="3003" w:type="dxa"/>
          </w:tcPr>
          <w:p w:rsidR="0075508A" w:rsidRPr="00E05F4E" w:rsidRDefault="0075508A" w:rsidP="00107B93">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75508A" w:rsidRPr="00E05F4E" w:rsidRDefault="0075508A" w:rsidP="00107B93">
            <w:pPr>
              <w:pStyle w:val="Pa3"/>
              <w:numPr>
                <w:ilvl w:val="0"/>
                <w:numId w:val="21"/>
              </w:numPr>
              <w:spacing w:after="100"/>
              <w:rPr>
                <w:rFonts w:ascii="Arial" w:hAnsi="Arial" w:cs="Arial"/>
                <w:color w:val="000000"/>
              </w:rPr>
            </w:pPr>
            <w:r w:rsidRPr="00E05F4E">
              <w:rPr>
                <w:rFonts w:ascii="Arial" w:hAnsi="Arial" w:cs="Arial"/>
                <w:color w:val="000000"/>
              </w:rPr>
              <w:t>If so, have the rules on cumulation been respected?</w:t>
            </w:r>
          </w:p>
          <w:p w:rsidR="0075508A" w:rsidRDefault="0075508A" w:rsidP="00107B93">
            <w:pPr>
              <w:rPr>
                <w:rFonts w:ascii="Arial" w:hAnsi="Arial" w:cs="Arial"/>
                <w:sz w:val="24"/>
                <w:szCs w:val="24"/>
              </w:rPr>
            </w:pPr>
          </w:p>
        </w:tc>
        <w:tc>
          <w:tcPr>
            <w:tcW w:w="1549" w:type="dxa"/>
          </w:tcPr>
          <w:p w:rsidR="0075508A" w:rsidRPr="00E05F4E" w:rsidRDefault="0075508A" w:rsidP="00107B93">
            <w:pPr>
              <w:rPr>
                <w:rFonts w:ascii="Arial" w:hAnsi="Arial" w:cs="Arial"/>
                <w:sz w:val="24"/>
                <w:szCs w:val="24"/>
              </w:rPr>
            </w:pPr>
            <w:r w:rsidRPr="00E05F4E">
              <w:rPr>
                <w:rFonts w:ascii="Arial" w:hAnsi="Arial" w:cs="Arial"/>
                <w:sz w:val="24"/>
                <w:szCs w:val="24"/>
              </w:rPr>
              <w:t>(i)</w:t>
            </w:r>
          </w:p>
          <w:p w:rsidR="0075508A" w:rsidRPr="00E05F4E" w:rsidRDefault="0075508A" w:rsidP="00107B93">
            <w:pPr>
              <w:jc w:val="center"/>
              <w:rPr>
                <w:rFonts w:ascii="Arial" w:hAnsi="Arial" w:cs="Arial"/>
                <w:sz w:val="24"/>
                <w:szCs w:val="24"/>
              </w:rPr>
            </w:pPr>
          </w:p>
          <w:p w:rsidR="0075508A" w:rsidRPr="00514DA2" w:rsidRDefault="0075508A" w:rsidP="00107B93">
            <w:pPr>
              <w:rPr>
                <w:rFonts w:ascii="Arial" w:hAnsi="Arial" w:cs="Arial"/>
                <w:sz w:val="24"/>
                <w:szCs w:val="24"/>
              </w:rPr>
            </w:pPr>
            <w:r w:rsidRPr="00E05F4E">
              <w:rPr>
                <w:rFonts w:ascii="Arial" w:hAnsi="Arial" w:cs="Arial"/>
                <w:sz w:val="24"/>
                <w:szCs w:val="24"/>
              </w:rPr>
              <w:t>(ii)</w:t>
            </w:r>
          </w:p>
        </w:tc>
        <w:tc>
          <w:tcPr>
            <w:tcW w:w="4690" w:type="dxa"/>
          </w:tcPr>
          <w:p w:rsidR="0075508A" w:rsidRPr="00E80C89" w:rsidRDefault="0075508A" w:rsidP="00107B93">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Does the aid intensity exceed €500,000</w:t>
            </w:r>
          </w:p>
        </w:tc>
        <w:tc>
          <w:tcPr>
            <w:tcW w:w="1549" w:type="dxa"/>
          </w:tcPr>
          <w:p w:rsidR="0075508A" w:rsidRPr="00514DA2" w:rsidRDefault="0075508A" w:rsidP="00107B93">
            <w:pPr>
              <w:rPr>
                <w:rFonts w:ascii="Arial" w:hAnsi="Arial" w:cs="Arial"/>
                <w:sz w:val="24"/>
                <w:szCs w:val="24"/>
              </w:rPr>
            </w:pPr>
          </w:p>
        </w:tc>
        <w:tc>
          <w:tcPr>
            <w:tcW w:w="4690" w:type="dxa"/>
          </w:tcPr>
          <w:p w:rsidR="0075508A" w:rsidRPr="00514DA2" w:rsidRDefault="0075508A" w:rsidP="00107B93">
            <w:pPr>
              <w:rPr>
                <w:rFonts w:ascii="Arial" w:hAnsi="Arial" w:cs="Arial"/>
                <w:sz w:val="24"/>
                <w:szCs w:val="24"/>
              </w:rPr>
            </w:pPr>
            <w:r>
              <w:rPr>
                <w:rFonts w:ascii="Arial" w:hAnsi="Arial" w:cs="Arial"/>
                <w:sz w:val="24"/>
                <w:szCs w:val="24"/>
              </w:rPr>
              <w:t>New Commission rules require Member States to publish on the internet details of all individual awards exceeding €500,000.  This requirement comes into force from 1 July 2016.  Departmental instructions will be issued at a later date.</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t xml:space="preserve">Is the aid being given for an eligible purpose or </w:t>
            </w:r>
            <w:r>
              <w:rPr>
                <w:rFonts w:ascii="Arial" w:hAnsi="Arial" w:cs="Arial"/>
                <w:sz w:val="24"/>
                <w:szCs w:val="24"/>
              </w:rPr>
              <w:lastRenderedPageBreak/>
              <w:t>activity?</w:t>
            </w:r>
          </w:p>
          <w:p w:rsidR="0075508A" w:rsidRDefault="0075508A" w:rsidP="00107B93">
            <w:pPr>
              <w:rPr>
                <w:rFonts w:ascii="Arial" w:hAnsi="Arial" w:cs="Arial"/>
                <w:sz w:val="24"/>
                <w:szCs w:val="24"/>
              </w:rPr>
            </w:pPr>
          </w:p>
          <w:p w:rsidR="0075508A" w:rsidRPr="00907105" w:rsidRDefault="0075508A" w:rsidP="00107B93">
            <w:pPr>
              <w:rPr>
                <w:rFonts w:ascii="Arial" w:hAnsi="Arial" w:cs="Arial"/>
                <w:color w:val="FF0000"/>
                <w:sz w:val="24"/>
                <w:szCs w:val="24"/>
              </w:rPr>
            </w:pPr>
            <w:r>
              <w:rPr>
                <w:rFonts w:ascii="Arial" w:hAnsi="Arial" w:cs="Arial"/>
                <w:color w:val="FF0000"/>
              </w:rPr>
              <w:t>.</w:t>
            </w:r>
          </w:p>
        </w:tc>
        <w:tc>
          <w:tcPr>
            <w:tcW w:w="1549" w:type="dxa"/>
          </w:tcPr>
          <w:p w:rsidR="0075508A" w:rsidRPr="00514DA2" w:rsidRDefault="0075508A" w:rsidP="00107B93">
            <w:pPr>
              <w:rPr>
                <w:rFonts w:ascii="Arial" w:hAnsi="Arial" w:cs="Arial"/>
                <w:sz w:val="24"/>
                <w:szCs w:val="24"/>
              </w:rPr>
            </w:pPr>
          </w:p>
        </w:tc>
        <w:tc>
          <w:tcPr>
            <w:tcW w:w="4690" w:type="dxa"/>
          </w:tcPr>
          <w:p w:rsidR="0075508A" w:rsidRPr="00D46133" w:rsidRDefault="0075508A" w:rsidP="00107B93">
            <w:pPr>
              <w:autoSpaceDE w:val="0"/>
              <w:autoSpaceDN w:val="0"/>
              <w:adjustRightInd w:val="0"/>
              <w:spacing w:after="0" w:line="240" w:lineRule="auto"/>
              <w:rPr>
                <w:rFonts w:ascii="Arial" w:hAnsi="Arial" w:cs="Arial"/>
                <w:sz w:val="24"/>
                <w:szCs w:val="24"/>
              </w:rPr>
            </w:pPr>
            <w:r w:rsidRPr="00D46133">
              <w:rPr>
                <w:rFonts w:ascii="Arial" w:eastAsia="Times New Roman" w:hAnsi="Arial" w:cs="Arial"/>
                <w:sz w:val="24"/>
                <w:szCs w:val="24"/>
                <w:lang w:eastAsia="en-GB"/>
              </w:rPr>
              <w:t>The</w:t>
            </w:r>
            <w:r w:rsidRPr="00D46133">
              <w:rPr>
                <w:rFonts w:ascii="Arial" w:hAnsi="Arial" w:cs="Arial"/>
                <w:sz w:val="24"/>
                <w:szCs w:val="24"/>
              </w:rPr>
              <w:t xml:space="preserve"> following cultural purposes and activities are eligible for funding:</w:t>
            </w:r>
            <w:r w:rsidRPr="00D46133">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lastRenderedPageBreak/>
              <w:t xml:space="preserve">museums, archives, libraries, artistic and cultural centres or spaces, theatres, opera houses, concert halls, other live performance organisations, film heritage institutions and other similar artistic and cultural infrastructures, organisations and institutions; </w:t>
            </w:r>
            <w:r>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tangible heritage including all forms of movable or immovable cultural heritage and archaeological sites, monuments, historical sites and buildings; natural heritage linked to cultural heritage or if formally recognized as cultural or natural heritage by the competent public authorities of a Member State; </w:t>
            </w:r>
            <w:r>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intangible heritage in any form, including folklorist customs and crafts; </w:t>
            </w:r>
            <w:r>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art or cultural events and performances, festivals, exhibitions and other similar cultural activities; </w:t>
            </w:r>
            <w:r>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 cultural and artistic education activities as well as promotion of the understanding of the importance of protection and promotion of the diversity of cultural expressions through educational and greater public awareness programs, including with the use of new technologies;</w:t>
            </w:r>
            <w:r>
              <w:rPr>
                <w:rFonts w:ascii="Arial" w:hAnsi="Arial" w:cs="Arial"/>
                <w:sz w:val="24"/>
                <w:szCs w:val="24"/>
              </w:rPr>
              <w:br/>
            </w:r>
          </w:p>
          <w:p w:rsidR="0075508A" w:rsidRDefault="0075508A" w:rsidP="00107B93">
            <w:pPr>
              <w:pStyle w:val="ListParagraph"/>
              <w:numPr>
                <w:ilvl w:val="0"/>
                <w:numId w:val="7"/>
              </w:numPr>
              <w:autoSpaceDE w:val="0"/>
              <w:autoSpaceDN w:val="0"/>
              <w:adjustRightInd w:val="0"/>
              <w:spacing w:after="0" w:line="240" w:lineRule="auto"/>
              <w:rPr>
                <w:rFonts w:ascii="Arial" w:hAnsi="Arial" w:cs="Arial"/>
                <w:sz w:val="24"/>
                <w:szCs w:val="24"/>
              </w:rPr>
            </w:pPr>
            <w:proofErr w:type="gramStart"/>
            <w:r w:rsidRPr="00356EB7">
              <w:rPr>
                <w:rFonts w:ascii="Arial" w:hAnsi="Arial" w:cs="Arial"/>
                <w:sz w:val="24"/>
                <w:szCs w:val="24"/>
              </w:rPr>
              <w:t>writing</w:t>
            </w:r>
            <w:proofErr w:type="gramEnd"/>
            <w:r w:rsidRPr="00356EB7">
              <w:rPr>
                <w:rFonts w:ascii="Arial" w:hAnsi="Arial" w:cs="Arial"/>
                <w:sz w:val="24"/>
                <w:szCs w:val="24"/>
              </w:rPr>
              <w:t>, editing, production, distribution, digitisation and publishing of music and literature, including translations.</w:t>
            </w:r>
            <w:r>
              <w:rPr>
                <w:rFonts w:ascii="Arial" w:hAnsi="Arial" w:cs="Arial"/>
                <w:sz w:val="24"/>
                <w:szCs w:val="24"/>
              </w:rPr>
              <w:br/>
            </w:r>
          </w:p>
          <w:p w:rsidR="0075508A" w:rsidRPr="00514DA2" w:rsidRDefault="0075508A" w:rsidP="00107B93">
            <w:pPr>
              <w:autoSpaceDE w:val="0"/>
              <w:autoSpaceDN w:val="0"/>
              <w:adjustRightInd w:val="0"/>
              <w:spacing w:after="0" w:line="240" w:lineRule="auto"/>
              <w:rPr>
                <w:rFonts w:ascii="Arial" w:hAnsi="Arial" w:cs="Arial"/>
                <w:sz w:val="24"/>
                <w:szCs w:val="24"/>
              </w:rPr>
            </w:pP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lastRenderedPageBreak/>
              <w:t>Are all investment costs eligible?</w:t>
            </w:r>
          </w:p>
        </w:tc>
        <w:tc>
          <w:tcPr>
            <w:tcW w:w="1549" w:type="dxa"/>
          </w:tcPr>
          <w:p w:rsidR="0075508A" w:rsidRPr="00514DA2" w:rsidRDefault="0075508A" w:rsidP="00107B93">
            <w:pPr>
              <w:rPr>
                <w:rFonts w:ascii="Arial" w:hAnsi="Arial" w:cs="Arial"/>
                <w:sz w:val="24"/>
                <w:szCs w:val="24"/>
              </w:rPr>
            </w:pPr>
          </w:p>
        </w:tc>
        <w:tc>
          <w:tcPr>
            <w:tcW w:w="4690" w:type="dxa"/>
          </w:tcPr>
          <w:p w:rsidR="0075508A" w:rsidRPr="00400DE6" w:rsidRDefault="0075508A" w:rsidP="00107B93">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400DE6">
              <w:rPr>
                <w:rFonts w:ascii="Arial" w:hAnsi="Arial" w:cs="Arial"/>
                <w:sz w:val="24"/>
                <w:szCs w:val="24"/>
              </w:rPr>
              <w:t xml:space="preserve">he eligible costs are the investment costs in tangible and intangible assets, including: </w:t>
            </w:r>
            <w:r w:rsidRPr="00400DE6">
              <w:rPr>
                <w:rFonts w:ascii="Arial" w:hAnsi="Arial" w:cs="Arial"/>
                <w:sz w:val="24"/>
                <w:szCs w:val="24"/>
              </w:rPr>
              <w:br/>
            </w:r>
          </w:p>
          <w:p w:rsidR="0075508A" w:rsidRDefault="0075508A" w:rsidP="00107B93">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the construction, upgrade, acquisition, conservation or improvement of infrastructure, if at least 80 % of either the time or the space capacity per year is used for cultural purposes; </w:t>
            </w:r>
            <w:r>
              <w:rPr>
                <w:rFonts w:ascii="Arial" w:hAnsi="Arial" w:cs="Arial"/>
                <w:sz w:val="24"/>
                <w:szCs w:val="24"/>
              </w:rPr>
              <w:br/>
            </w:r>
          </w:p>
          <w:p w:rsidR="0075508A" w:rsidRDefault="0075508A" w:rsidP="00107B93">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the acquisition, including leasing, transfer of possession or physical relocation of cultural heritage; </w:t>
            </w:r>
            <w:r>
              <w:rPr>
                <w:rFonts w:ascii="Arial" w:hAnsi="Arial" w:cs="Arial"/>
                <w:sz w:val="24"/>
                <w:szCs w:val="24"/>
              </w:rPr>
              <w:br/>
            </w:r>
          </w:p>
          <w:p w:rsidR="0075508A" w:rsidRDefault="0075508A" w:rsidP="00107B93">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safeguarding, preservation, restoration and rehabilitation of tangible and intangible cultural heritage, including extra costs for storage under appropriate conditions, special tools, materials and costs for documentation, research, digitalisation and publication; </w:t>
            </w:r>
            <w:r>
              <w:rPr>
                <w:rFonts w:ascii="Arial" w:hAnsi="Arial" w:cs="Arial"/>
                <w:sz w:val="24"/>
                <w:szCs w:val="24"/>
              </w:rPr>
              <w:br/>
            </w:r>
          </w:p>
          <w:p w:rsidR="0075508A" w:rsidRDefault="0075508A" w:rsidP="00107B93">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for improving the accessibility of cultural heritage to the public, including costs for digitisation and other new technologies, costs to improve accessibility for persons with special needs (in particular, ramps and lifts for disabled persons, Braille indications and hands-on exhibits in museums) and for promoting cultural diversity with respect to presentations, programmes and visitors; </w:t>
            </w:r>
            <w:r>
              <w:rPr>
                <w:rFonts w:ascii="Arial" w:hAnsi="Arial" w:cs="Arial"/>
                <w:sz w:val="24"/>
                <w:szCs w:val="24"/>
              </w:rPr>
              <w:br/>
            </w:r>
          </w:p>
          <w:p w:rsidR="0075508A" w:rsidRPr="00356EB7" w:rsidRDefault="0075508A" w:rsidP="00107B93">
            <w:pPr>
              <w:pStyle w:val="ListParagraph"/>
              <w:numPr>
                <w:ilvl w:val="1"/>
                <w:numId w:val="15"/>
              </w:numPr>
              <w:autoSpaceDE w:val="0"/>
              <w:autoSpaceDN w:val="0"/>
              <w:adjustRightInd w:val="0"/>
              <w:spacing w:after="0" w:line="240" w:lineRule="auto"/>
              <w:rPr>
                <w:rFonts w:ascii="Arial" w:eastAsia="Times New Roman" w:hAnsi="Arial" w:cs="Arial"/>
                <w:sz w:val="24"/>
                <w:szCs w:val="24"/>
                <w:lang w:eastAsia="en-GB"/>
              </w:rPr>
            </w:pPr>
            <w:r w:rsidRPr="00543D86">
              <w:rPr>
                <w:rFonts w:ascii="Arial" w:hAnsi="Arial" w:cs="Arial"/>
                <w:sz w:val="24"/>
                <w:szCs w:val="24"/>
              </w:rPr>
              <w:t xml:space="preserve">costs for cultural projects and activities, cooperation and exchange programmes and grants including costs for selection procedures, </w:t>
            </w:r>
            <w:r w:rsidRPr="00543D86">
              <w:rPr>
                <w:rFonts w:ascii="Arial" w:hAnsi="Arial" w:cs="Arial"/>
                <w:sz w:val="24"/>
                <w:szCs w:val="24"/>
              </w:rPr>
              <w:lastRenderedPageBreak/>
              <w:t>costs for promotion and costs incurred directly as a result of the project;</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lastRenderedPageBreak/>
              <w:t>Are all operating costs eligible?</w:t>
            </w:r>
          </w:p>
        </w:tc>
        <w:tc>
          <w:tcPr>
            <w:tcW w:w="1549" w:type="dxa"/>
          </w:tcPr>
          <w:p w:rsidR="0075508A" w:rsidRPr="00514DA2" w:rsidRDefault="0075508A" w:rsidP="00107B93">
            <w:pPr>
              <w:rPr>
                <w:rFonts w:ascii="Arial" w:hAnsi="Arial" w:cs="Arial"/>
                <w:sz w:val="24"/>
                <w:szCs w:val="24"/>
              </w:rPr>
            </w:pPr>
          </w:p>
        </w:tc>
        <w:tc>
          <w:tcPr>
            <w:tcW w:w="4690" w:type="dxa"/>
          </w:tcPr>
          <w:p w:rsidR="0075508A" w:rsidRPr="00D46133" w:rsidRDefault="0075508A" w:rsidP="00107B93">
            <w:pPr>
              <w:autoSpaceDE w:val="0"/>
              <w:autoSpaceDN w:val="0"/>
              <w:adjustRightInd w:val="0"/>
              <w:spacing w:after="0" w:line="240" w:lineRule="auto"/>
              <w:ind w:left="284"/>
              <w:rPr>
                <w:rFonts w:ascii="EUAlbertina-Regu" w:hAnsi="EUAlbertina-Regu" w:cs="EUAlbertina-Regu"/>
                <w:sz w:val="24"/>
                <w:szCs w:val="24"/>
              </w:rPr>
            </w:pPr>
            <w:r>
              <w:rPr>
                <w:rFonts w:ascii="Arial" w:hAnsi="Arial" w:cs="Arial"/>
                <w:sz w:val="24"/>
                <w:szCs w:val="24"/>
              </w:rPr>
              <w:t>The</w:t>
            </w:r>
            <w:r w:rsidRPr="00D46133">
              <w:rPr>
                <w:rFonts w:ascii="Arial" w:hAnsi="Arial" w:cs="Arial"/>
                <w:sz w:val="24"/>
                <w:szCs w:val="24"/>
              </w:rPr>
              <w:t xml:space="preserve"> eligible costs are</w:t>
            </w:r>
            <w:r>
              <w:rPr>
                <w:rFonts w:ascii="Arial" w:hAnsi="Arial" w:cs="Arial"/>
                <w:sz w:val="24"/>
                <w:szCs w:val="24"/>
              </w:rPr>
              <w:t xml:space="preserve"> limited to</w:t>
            </w:r>
            <w:r w:rsidRPr="00D46133">
              <w:rPr>
                <w:rFonts w:ascii="Arial" w:hAnsi="Arial" w:cs="Arial"/>
                <w:sz w:val="24"/>
                <w:szCs w:val="24"/>
              </w:rPr>
              <w:t xml:space="preserve">: </w:t>
            </w:r>
            <w:r w:rsidRPr="00D46133">
              <w:rPr>
                <w:rFonts w:ascii="Arial" w:hAnsi="Arial" w:cs="Arial"/>
                <w:sz w:val="24"/>
                <w:szCs w:val="24"/>
              </w:rPr>
              <w:br/>
            </w:r>
          </w:p>
          <w:p w:rsidR="0075508A" w:rsidRPr="00543D86"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the cultural institution's or heritage site's costs linked to continuous or periodic activities including exhibitions, performances and events and similar cultural activities that occur in the ordinary course of business;</w:t>
            </w:r>
            <w:r>
              <w:rPr>
                <w:rFonts w:ascii="Arial" w:hAnsi="Arial" w:cs="Arial"/>
                <w:sz w:val="24"/>
                <w:szCs w:val="24"/>
              </w:rPr>
              <w:br/>
            </w:r>
            <w:r w:rsidRPr="00543D86">
              <w:rPr>
                <w:rFonts w:ascii="Arial" w:hAnsi="Arial" w:cs="Arial"/>
                <w:sz w:val="24"/>
                <w:szCs w:val="24"/>
              </w:rPr>
              <w:t xml:space="preserve"> </w:t>
            </w:r>
          </w:p>
          <w:p w:rsidR="0075508A"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of cultural and artistic education activities as well as promotion of the understanding of the importance of protection and promotion of the diversity of cultural expressions through educational and greater public awareness programs, including with the use of new technologies; </w:t>
            </w:r>
            <w:r>
              <w:rPr>
                <w:rFonts w:ascii="Arial" w:hAnsi="Arial" w:cs="Arial"/>
                <w:sz w:val="24"/>
                <w:szCs w:val="24"/>
              </w:rPr>
              <w:br/>
            </w:r>
          </w:p>
          <w:p w:rsidR="0075508A"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of the improvement of public access to the cultural institution or heritage sites and activities including costs of digitisation and of use of new technologies as well as costs of improving accessibility for persons with disabilities; </w:t>
            </w:r>
            <w:r>
              <w:rPr>
                <w:rFonts w:ascii="Arial" w:hAnsi="Arial" w:cs="Arial"/>
                <w:sz w:val="24"/>
                <w:szCs w:val="24"/>
              </w:rPr>
              <w:br/>
            </w:r>
          </w:p>
          <w:p w:rsidR="0075508A"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operating costs directly relating to the cultural project or activity, such as rent or lease of real estate and cultural venues, travel expenses, materials and supplies directly related to the cultural project or activity, architectural structures for exhibitions and stage sets, loan, lease and depreciation of tools, </w:t>
            </w:r>
            <w:r w:rsidRPr="00543D86">
              <w:rPr>
                <w:rFonts w:ascii="Arial" w:hAnsi="Arial" w:cs="Arial"/>
                <w:sz w:val="24"/>
                <w:szCs w:val="24"/>
              </w:rPr>
              <w:lastRenderedPageBreak/>
              <w:t xml:space="preserve">software and equipment, costs for access rights to copyright works and other related intellectual property rights protected contents, costs for promotion and costs incurred directly as a result of the project or activity; depreciation charges and the costs of financing are only eligible if they have not been covered by investment aid; </w:t>
            </w:r>
            <w:r>
              <w:rPr>
                <w:rFonts w:ascii="Arial" w:hAnsi="Arial" w:cs="Arial"/>
                <w:sz w:val="24"/>
                <w:szCs w:val="24"/>
              </w:rPr>
              <w:br/>
            </w:r>
          </w:p>
          <w:p w:rsidR="0075508A"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for personnel working for the cultural institution or heritage site or for a project; </w:t>
            </w:r>
            <w:r>
              <w:rPr>
                <w:rFonts w:ascii="Arial" w:hAnsi="Arial" w:cs="Arial"/>
                <w:sz w:val="24"/>
                <w:szCs w:val="24"/>
              </w:rPr>
              <w:br/>
            </w:r>
          </w:p>
          <w:p w:rsidR="0075508A" w:rsidRPr="00D46133" w:rsidRDefault="0075508A" w:rsidP="00107B93">
            <w:pPr>
              <w:pStyle w:val="ListParagraph"/>
              <w:numPr>
                <w:ilvl w:val="1"/>
                <w:numId w:val="16"/>
              </w:numPr>
              <w:autoSpaceDE w:val="0"/>
              <w:autoSpaceDN w:val="0"/>
              <w:adjustRightInd w:val="0"/>
              <w:spacing w:after="0" w:line="240" w:lineRule="auto"/>
              <w:rPr>
                <w:rFonts w:ascii="Arial" w:hAnsi="Arial" w:cs="Arial"/>
                <w:sz w:val="24"/>
                <w:szCs w:val="24"/>
              </w:rPr>
            </w:pPr>
            <w:proofErr w:type="gramStart"/>
            <w:r w:rsidRPr="00D46133">
              <w:rPr>
                <w:rFonts w:ascii="Arial" w:hAnsi="Arial" w:cs="Arial"/>
                <w:sz w:val="24"/>
                <w:szCs w:val="24"/>
              </w:rPr>
              <w:t>costs</w:t>
            </w:r>
            <w:proofErr w:type="gramEnd"/>
            <w:r w:rsidRPr="00D46133">
              <w:rPr>
                <w:rFonts w:ascii="Arial" w:hAnsi="Arial" w:cs="Arial"/>
                <w:sz w:val="24"/>
                <w:szCs w:val="24"/>
              </w:rPr>
              <w:t xml:space="preserve"> for advisory and support services provided by outside consultants and service providers, incurred directly as a result of the project.</w:t>
            </w:r>
          </w:p>
        </w:tc>
      </w:tr>
      <w:tr w:rsidR="0075508A" w:rsidRPr="00514DA2" w:rsidTr="00107B93">
        <w:tc>
          <w:tcPr>
            <w:tcW w:w="3003" w:type="dxa"/>
          </w:tcPr>
          <w:p w:rsidR="0075508A" w:rsidRDefault="0075508A" w:rsidP="00107B93">
            <w:pPr>
              <w:rPr>
                <w:rFonts w:ascii="Arial" w:hAnsi="Arial" w:cs="Arial"/>
                <w:sz w:val="24"/>
                <w:szCs w:val="24"/>
              </w:rPr>
            </w:pPr>
            <w:r w:rsidRPr="0024336F">
              <w:rPr>
                <w:rFonts w:ascii="Arial" w:hAnsi="Arial" w:cs="Arial"/>
                <w:sz w:val="24"/>
                <w:szCs w:val="24"/>
              </w:rPr>
              <w:lastRenderedPageBreak/>
              <w:t>For publishing of music and literature (writing, editing, production, distribution, digitisation and publishing of music and literature, including translations)</w:t>
            </w:r>
            <w:r>
              <w:rPr>
                <w:rFonts w:ascii="Arial" w:hAnsi="Arial" w:cs="Arial"/>
                <w:sz w:val="24"/>
                <w:szCs w:val="24"/>
              </w:rPr>
              <w:t xml:space="preserve"> – have </w:t>
            </w:r>
            <w:r w:rsidRPr="0024336F">
              <w:rPr>
                <w:rFonts w:ascii="Arial" w:hAnsi="Arial" w:cs="Arial"/>
                <w:sz w:val="24"/>
                <w:szCs w:val="24"/>
              </w:rPr>
              <w:t>the rules regarding aid intensity been respected?</w:t>
            </w:r>
          </w:p>
          <w:p w:rsidR="0075508A" w:rsidRPr="00F038AD" w:rsidRDefault="0075508A" w:rsidP="00107B93">
            <w:pPr>
              <w:rPr>
                <w:rFonts w:ascii="Arial" w:hAnsi="Arial" w:cs="Arial"/>
                <w:sz w:val="24"/>
                <w:szCs w:val="24"/>
              </w:rPr>
            </w:pPr>
            <w:r>
              <w:rPr>
                <w:rFonts w:ascii="Arial" w:hAnsi="Arial" w:cs="Arial"/>
                <w:b/>
                <w:sz w:val="24"/>
                <w:szCs w:val="24"/>
              </w:rPr>
              <w:t xml:space="preserve">Note: - </w:t>
            </w:r>
            <w:r w:rsidRPr="007E59CA">
              <w:rPr>
                <w:rFonts w:ascii="Arial" w:hAnsi="Arial" w:cs="Arial"/>
                <w:b/>
                <w:sz w:val="24"/>
                <w:szCs w:val="24"/>
              </w:rPr>
              <w:t xml:space="preserve">Aid to press and magazines </w:t>
            </w:r>
            <w:r>
              <w:rPr>
                <w:rFonts w:ascii="Arial" w:hAnsi="Arial" w:cs="Arial"/>
                <w:sz w:val="24"/>
                <w:szCs w:val="24"/>
              </w:rPr>
              <w:t>is</w:t>
            </w:r>
            <w:r w:rsidRPr="007E59CA">
              <w:rPr>
                <w:rFonts w:ascii="Arial" w:hAnsi="Arial" w:cs="Arial"/>
                <w:sz w:val="24"/>
                <w:szCs w:val="24"/>
              </w:rPr>
              <w:t xml:space="preserve"> not eligible for funding (includes publi</w:t>
            </w:r>
            <w:r>
              <w:rPr>
                <w:rFonts w:ascii="Arial" w:hAnsi="Arial" w:cs="Arial"/>
                <w:sz w:val="24"/>
                <w:szCs w:val="24"/>
              </w:rPr>
              <w:t>cations in print or electronic) under block exemption.</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autoSpaceDE w:val="0"/>
              <w:autoSpaceDN w:val="0"/>
              <w:adjustRightInd w:val="0"/>
              <w:spacing w:after="0" w:line="240" w:lineRule="auto"/>
              <w:rPr>
                <w:rFonts w:ascii="Arial" w:hAnsi="Arial" w:cs="Arial"/>
                <w:sz w:val="24"/>
                <w:szCs w:val="24"/>
              </w:rPr>
            </w:pPr>
            <w:r w:rsidRPr="00F038AD">
              <w:rPr>
                <w:rFonts w:ascii="Arial" w:hAnsi="Arial" w:cs="Arial"/>
                <w:sz w:val="24"/>
                <w:szCs w:val="24"/>
              </w:rPr>
              <w:t>The maximum aid amount shall not exceed</w:t>
            </w:r>
            <w:r>
              <w:rPr>
                <w:rFonts w:ascii="Arial" w:hAnsi="Arial" w:cs="Arial"/>
                <w:sz w:val="24"/>
                <w:szCs w:val="24"/>
              </w:rPr>
              <w:t xml:space="preserve"> </w:t>
            </w:r>
            <w:r w:rsidRPr="00F038AD">
              <w:rPr>
                <w:rFonts w:ascii="Arial" w:hAnsi="Arial" w:cs="Arial"/>
                <w:sz w:val="24"/>
                <w:szCs w:val="24"/>
              </w:rPr>
              <w:t>either the difference between the eligible costs and the project's discounted revenues or 70 % of the eligible costs. The</w:t>
            </w:r>
            <w:r>
              <w:rPr>
                <w:rFonts w:ascii="Arial" w:hAnsi="Arial" w:cs="Arial"/>
                <w:sz w:val="24"/>
                <w:szCs w:val="24"/>
              </w:rPr>
              <w:t xml:space="preserve"> </w:t>
            </w:r>
            <w:r w:rsidRPr="00F038AD">
              <w:rPr>
                <w:rFonts w:ascii="Arial" w:hAnsi="Arial" w:cs="Arial"/>
                <w:sz w:val="24"/>
                <w:szCs w:val="24"/>
              </w:rPr>
              <w:t xml:space="preserve">revenues shall be deducted from the eligible costs </w:t>
            </w:r>
            <w:r w:rsidRPr="00F038AD">
              <w:rPr>
                <w:rFonts w:ascii="Arial" w:hAnsi="Arial" w:cs="Arial"/>
                <w:i/>
                <w:iCs/>
                <w:sz w:val="24"/>
                <w:szCs w:val="24"/>
              </w:rPr>
              <w:t xml:space="preserve">ex ante </w:t>
            </w:r>
            <w:r w:rsidRPr="00F038AD">
              <w:rPr>
                <w:rFonts w:ascii="Arial" w:hAnsi="Arial" w:cs="Arial"/>
                <w:sz w:val="24"/>
                <w:szCs w:val="24"/>
              </w:rPr>
              <w:t xml:space="preserve">or through a </w:t>
            </w:r>
            <w:proofErr w:type="spellStart"/>
            <w:r w:rsidRPr="00F038AD">
              <w:rPr>
                <w:rFonts w:ascii="Arial" w:hAnsi="Arial" w:cs="Arial"/>
                <w:sz w:val="24"/>
                <w:szCs w:val="24"/>
              </w:rPr>
              <w:t>clawback</w:t>
            </w:r>
            <w:proofErr w:type="spellEnd"/>
            <w:r w:rsidRPr="00F038AD">
              <w:rPr>
                <w:rFonts w:ascii="Arial" w:hAnsi="Arial" w:cs="Arial"/>
                <w:sz w:val="24"/>
                <w:szCs w:val="24"/>
              </w:rPr>
              <w:t xml:space="preserve"> mechanism. The eligible costs shall be</w:t>
            </w:r>
            <w:r>
              <w:rPr>
                <w:rFonts w:ascii="Arial" w:hAnsi="Arial" w:cs="Arial"/>
                <w:sz w:val="24"/>
                <w:szCs w:val="24"/>
              </w:rPr>
              <w:t xml:space="preserve"> </w:t>
            </w:r>
            <w:r w:rsidRPr="00F038AD">
              <w:rPr>
                <w:rFonts w:ascii="Arial" w:hAnsi="Arial" w:cs="Arial"/>
                <w:sz w:val="24"/>
                <w:szCs w:val="24"/>
              </w:rPr>
              <w:t>the costs for publishing of music and literature, including the authors' fees (copyright costs), translators' fees, editors'</w:t>
            </w:r>
            <w:r>
              <w:rPr>
                <w:rFonts w:ascii="Arial" w:hAnsi="Arial" w:cs="Arial"/>
                <w:sz w:val="24"/>
                <w:szCs w:val="24"/>
              </w:rPr>
              <w:t xml:space="preserve"> </w:t>
            </w:r>
            <w:r w:rsidRPr="00F038AD">
              <w:rPr>
                <w:rFonts w:ascii="Arial" w:hAnsi="Arial" w:cs="Arial"/>
                <w:sz w:val="24"/>
                <w:szCs w:val="24"/>
              </w:rPr>
              <w:t>fees, other editorial costs (proofreading, correcting, reviewing), layout and pre-press costs and printing or e-publication</w:t>
            </w:r>
            <w:r>
              <w:rPr>
                <w:rFonts w:ascii="Arial" w:hAnsi="Arial" w:cs="Arial"/>
                <w:sz w:val="24"/>
                <w:szCs w:val="24"/>
              </w:rPr>
              <w:t xml:space="preserve"> </w:t>
            </w:r>
            <w:r w:rsidRPr="00F038AD">
              <w:rPr>
                <w:rFonts w:ascii="Arial" w:hAnsi="Arial" w:cs="Arial"/>
                <w:sz w:val="24"/>
                <w:szCs w:val="24"/>
              </w:rPr>
              <w:t>costs.</w:t>
            </w:r>
          </w:p>
        </w:tc>
      </w:tr>
    </w:tbl>
    <w:p w:rsidR="0075508A" w:rsidRPr="00B45EB1" w:rsidRDefault="0075508A" w:rsidP="0075508A">
      <w:pPr>
        <w:autoSpaceDE w:val="0"/>
        <w:autoSpaceDN w:val="0"/>
        <w:adjustRightInd w:val="0"/>
        <w:spacing w:after="0" w:line="240" w:lineRule="auto"/>
        <w:ind w:left="360"/>
        <w:rPr>
          <w:rFonts w:ascii="Arial" w:hAnsi="Arial" w:cs="Arial"/>
          <w:sz w:val="24"/>
          <w:szCs w:val="24"/>
        </w:rPr>
      </w:pPr>
    </w:p>
    <w:p w:rsidR="0075508A" w:rsidRDefault="0075508A" w:rsidP="0075508A">
      <w:pPr>
        <w:rPr>
          <w:rFonts w:ascii="Arial" w:hAnsi="Arial" w:cs="Arial"/>
          <w:sz w:val="24"/>
          <w:szCs w:val="24"/>
        </w:rPr>
      </w:pPr>
    </w:p>
    <w:p w:rsidR="0075508A" w:rsidRDefault="0075508A" w:rsidP="0075508A">
      <w:pPr>
        <w:rPr>
          <w:rFonts w:ascii="Arial" w:hAnsi="Arial" w:cs="Arial"/>
          <w:sz w:val="24"/>
          <w:szCs w:val="24"/>
        </w:rPr>
      </w:pPr>
    </w:p>
    <w:p w:rsidR="0075508A" w:rsidRDefault="0075508A" w:rsidP="0075508A">
      <w:pPr>
        <w:rPr>
          <w:rFonts w:ascii="Arial" w:hAnsi="Arial" w:cs="Arial"/>
          <w:sz w:val="24"/>
          <w:szCs w:val="24"/>
        </w:rPr>
      </w:pPr>
    </w:p>
    <w:p w:rsidR="0075508A" w:rsidRDefault="0075508A" w:rsidP="0075508A">
      <w:pPr>
        <w:rPr>
          <w:rFonts w:ascii="Arial" w:hAnsi="Arial" w:cs="Arial"/>
          <w:sz w:val="24"/>
          <w:szCs w:val="24"/>
        </w:rPr>
      </w:pPr>
    </w:p>
    <w:p w:rsidR="0075508A" w:rsidRDefault="0075508A" w:rsidP="0075508A">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lastRenderedPageBreak/>
        <w:t>Section 6</w:t>
      </w:r>
      <w:r w:rsidRPr="00A015E3">
        <w:rPr>
          <w:rFonts w:ascii="Arial" w:hAnsi="Arial" w:cs="Arial"/>
          <w:b/>
          <w:bCs/>
          <w:iCs/>
          <w:sz w:val="24"/>
          <w:szCs w:val="24"/>
        </w:rPr>
        <w:t xml:space="preserve"> - Aid for </w:t>
      </w:r>
      <w:r>
        <w:rPr>
          <w:rFonts w:ascii="Arial" w:hAnsi="Arial" w:cs="Arial"/>
          <w:b/>
          <w:bCs/>
          <w:iCs/>
          <w:sz w:val="24"/>
          <w:szCs w:val="24"/>
        </w:rPr>
        <w:t>S</w:t>
      </w:r>
      <w:r w:rsidRPr="00A015E3">
        <w:rPr>
          <w:rFonts w:ascii="Arial" w:hAnsi="Arial" w:cs="Arial"/>
          <w:b/>
          <w:bCs/>
          <w:iCs/>
          <w:sz w:val="24"/>
          <w:szCs w:val="24"/>
        </w:rPr>
        <w:t xml:space="preserve">port and </w:t>
      </w:r>
      <w:r>
        <w:rPr>
          <w:rFonts w:ascii="Arial" w:hAnsi="Arial" w:cs="Arial"/>
          <w:b/>
          <w:bCs/>
          <w:iCs/>
          <w:sz w:val="24"/>
          <w:szCs w:val="24"/>
        </w:rPr>
        <w:t>Multifunctional Recreational I</w:t>
      </w:r>
      <w:r w:rsidRPr="00A015E3">
        <w:rPr>
          <w:rFonts w:ascii="Arial" w:hAnsi="Arial" w:cs="Arial"/>
          <w:b/>
          <w:bCs/>
          <w:iCs/>
          <w:sz w:val="24"/>
          <w:szCs w:val="24"/>
        </w:rPr>
        <w:t>nfrastructures</w:t>
      </w:r>
      <w:r>
        <w:rPr>
          <w:rFonts w:ascii="Arial" w:hAnsi="Arial" w:cs="Arial"/>
          <w:b/>
          <w:bCs/>
          <w:iCs/>
          <w:sz w:val="24"/>
          <w:szCs w:val="24"/>
        </w:rPr>
        <w:t xml:space="preserve"> (Art 55 of Regulation (EU) 651/2014)</w:t>
      </w:r>
    </w:p>
    <w:p w:rsidR="0075508A" w:rsidRPr="002A1BAD" w:rsidRDefault="0075508A" w:rsidP="0075508A">
      <w:pPr>
        <w:autoSpaceDE w:val="0"/>
        <w:autoSpaceDN w:val="0"/>
        <w:adjustRightInd w:val="0"/>
        <w:spacing w:after="0" w:line="240" w:lineRule="auto"/>
        <w:rPr>
          <w:rFonts w:ascii="Arial" w:hAnsi="Arial" w:cs="Arial"/>
          <w:b/>
          <w:bCs/>
          <w:iCs/>
          <w:sz w:val="24"/>
          <w:szCs w:val="24"/>
        </w:rPr>
      </w:pPr>
    </w:p>
    <w:p w:rsidR="0075508A" w:rsidRPr="002A1BAD" w:rsidRDefault="0075508A" w:rsidP="0075508A">
      <w:pPr>
        <w:autoSpaceDE w:val="0"/>
        <w:autoSpaceDN w:val="0"/>
        <w:adjustRightInd w:val="0"/>
        <w:spacing w:after="0" w:line="240" w:lineRule="auto"/>
        <w:rPr>
          <w:rFonts w:ascii="Arial" w:hAnsi="Arial" w:cs="Arial"/>
          <w:bCs/>
          <w:iCs/>
          <w:sz w:val="24"/>
          <w:szCs w:val="24"/>
        </w:rPr>
      </w:pPr>
      <w:r w:rsidRPr="002A1BAD">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p w:rsidR="0075508A" w:rsidRPr="002A1BAD" w:rsidRDefault="0075508A" w:rsidP="0075508A">
      <w:pPr>
        <w:autoSpaceDE w:val="0"/>
        <w:autoSpaceDN w:val="0"/>
        <w:adjustRightInd w:val="0"/>
        <w:spacing w:after="0" w:line="240" w:lineRule="auto"/>
        <w:rPr>
          <w:rFonts w:ascii="Arial" w:hAnsi="Arial" w:cs="Arial"/>
          <w:bCs/>
          <w:iCs/>
          <w:sz w:val="24"/>
          <w:szCs w:val="24"/>
        </w:rPr>
      </w:pPr>
    </w:p>
    <w:p w:rsidR="0075508A" w:rsidRPr="00DD155C" w:rsidRDefault="0075508A" w:rsidP="0075508A">
      <w:pPr>
        <w:autoSpaceDE w:val="0"/>
        <w:autoSpaceDN w:val="0"/>
        <w:adjustRightInd w:val="0"/>
        <w:spacing w:after="0" w:line="240" w:lineRule="auto"/>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549"/>
        <w:gridCol w:w="4690"/>
      </w:tblGrid>
      <w:tr w:rsidR="0075508A" w:rsidRPr="00514DA2" w:rsidTr="00107B93">
        <w:tc>
          <w:tcPr>
            <w:tcW w:w="3003" w:type="dxa"/>
          </w:tcPr>
          <w:p w:rsidR="0075508A" w:rsidRPr="00514DA2" w:rsidRDefault="0075508A" w:rsidP="00107B93">
            <w:pPr>
              <w:rPr>
                <w:rFonts w:ascii="Arial" w:hAnsi="Arial" w:cs="Arial"/>
                <w:sz w:val="24"/>
                <w:szCs w:val="24"/>
              </w:rPr>
            </w:pPr>
            <w:r w:rsidRPr="00514DA2">
              <w:rPr>
                <w:rFonts w:ascii="Arial" w:hAnsi="Arial" w:cs="Arial"/>
                <w:sz w:val="24"/>
                <w:szCs w:val="24"/>
              </w:rPr>
              <w:t>Question</w:t>
            </w:r>
          </w:p>
        </w:tc>
        <w:tc>
          <w:tcPr>
            <w:tcW w:w="1549" w:type="dxa"/>
          </w:tcPr>
          <w:p w:rsidR="0075508A" w:rsidRDefault="0075508A" w:rsidP="00107B93">
            <w:pPr>
              <w:rPr>
                <w:rFonts w:ascii="Arial" w:hAnsi="Arial" w:cs="Arial"/>
                <w:sz w:val="24"/>
                <w:szCs w:val="24"/>
              </w:rPr>
            </w:pPr>
            <w:r w:rsidRPr="00514DA2">
              <w:rPr>
                <w:rFonts w:ascii="Arial" w:hAnsi="Arial" w:cs="Arial"/>
                <w:sz w:val="24"/>
                <w:szCs w:val="24"/>
              </w:rPr>
              <w:t>Answer</w:t>
            </w:r>
          </w:p>
          <w:p w:rsidR="0075508A" w:rsidRPr="00514DA2" w:rsidRDefault="0075508A" w:rsidP="00107B93">
            <w:pPr>
              <w:rPr>
                <w:rFonts w:ascii="Arial" w:hAnsi="Arial" w:cs="Arial"/>
                <w:sz w:val="24"/>
                <w:szCs w:val="24"/>
              </w:rPr>
            </w:pPr>
            <w:r>
              <w:rPr>
                <w:rFonts w:ascii="Arial" w:hAnsi="Arial" w:cs="Arial"/>
                <w:sz w:val="24"/>
                <w:szCs w:val="24"/>
              </w:rPr>
              <w:t>Y/N</w:t>
            </w:r>
          </w:p>
        </w:tc>
        <w:tc>
          <w:tcPr>
            <w:tcW w:w="4690" w:type="dxa"/>
          </w:tcPr>
          <w:p w:rsidR="0075508A" w:rsidRPr="00514DA2" w:rsidRDefault="0075508A" w:rsidP="00107B93">
            <w:pPr>
              <w:rPr>
                <w:rFonts w:ascii="Arial" w:hAnsi="Arial" w:cs="Arial"/>
                <w:sz w:val="24"/>
                <w:szCs w:val="24"/>
              </w:rPr>
            </w:pPr>
            <w:r w:rsidRPr="00514DA2">
              <w:rPr>
                <w:rFonts w:ascii="Arial" w:hAnsi="Arial" w:cs="Arial"/>
                <w:sz w:val="24"/>
                <w:szCs w:val="24"/>
              </w:rPr>
              <w:t>Notes</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549" w:type="dxa"/>
          </w:tcPr>
          <w:p w:rsidR="0075508A" w:rsidRPr="00514DA2" w:rsidRDefault="0075508A" w:rsidP="00107B93">
            <w:pPr>
              <w:rPr>
                <w:rFonts w:ascii="Arial" w:hAnsi="Arial" w:cs="Arial"/>
                <w:sz w:val="24"/>
                <w:szCs w:val="24"/>
              </w:rPr>
            </w:pPr>
          </w:p>
        </w:tc>
        <w:tc>
          <w:tcPr>
            <w:tcW w:w="4690" w:type="dxa"/>
          </w:tcPr>
          <w:p w:rsidR="0075508A" w:rsidRPr="00514DA2" w:rsidRDefault="0075508A" w:rsidP="00107B93">
            <w:pPr>
              <w:rPr>
                <w:rFonts w:ascii="Arial" w:hAnsi="Arial" w:cs="Arial"/>
                <w:sz w:val="24"/>
                <w:szCs w:val="24"/>
              </w:rPr>
            </w:pPr>
            <w:r>
              <w:rPr>
                <w:rFonts w:ascii="Arial" w:hAnsi="Arial" w:cs="Arial"/>
                <w:sz w:val="24"/>
                <w:szCs w:val="24"/>
              </w:rPr>
              <w:t>If the answer is ‘Yes’  the project cannot be funded under block exemption – seek advice from RDD</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 xml:space="preserve">Is the undertaking an ‘undertaking in difficulty’ </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autoSpaceDE w:val="0"/>
              <w:autoSpaceDN w:val="0"/>
              <w:adjustRightInd w:val="0"/>
              <w:spacing w:after="0" w:line="240" w:lineRule="auto"/>
              <w:rPr>
                <w:rFonts w:ascii="Arial" w:hAnsi="Arial" w:cs="Arial"/>
                <w:sz w:val="24"/>
                <w:szCs w:val="24"/>
              </w:rPr>
            </w:pPr>
            <w:r w:rsidRPr="00DD155C">
              <w:rPr>
                <w:rFonts w:ascii="Arial" w:hAnsi="Arial" w:cs="Arial"/>
                <w:sz w:val="24"/>
                <w:szCs w:val="24"/>
              </w:rPr>
              <w:t xml:space="preserve">Undertakings in difficulty’ cannot be funded </w:t>
            </w:r>
            <w:r>
              <w:rPr>
                <w:rFonts w:ascii="Arial" w:hAnsi="Arial" w:cs="Arial"/>
                <w:sz w:val="24"/>
                <w:szCs w:val="24"/>
              </w:rPr>
              <w:t>under block exemption.  see appendix 4</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549" w:type="dxa"/>
          </w:tcPr>
          <w:p w:rsidR="0075508A" w:rsidRPr="00514DA2" w:rsidRDefault="0075508A" w:rsidP="00107B93">
            <w:pPr>
              <w:rPr>
                <w:rFonts w:ascii="Arial" w:hAnsi="Arial" w:cs="Arial"/>
                <w:sz w:val="24"/>
                <w:szCs w:val="24"/>
              </w:rPr>
            </w:pPr>
          </w:p>
        </w:tc>
        <w:tc>
          <w:tcPr>
            <w:tcW w:w="4690" w:type="dxa"/>
          </w:tcPr>
          <w:p w:rsidR="0075508A" w:rsidRPr="00DD155C" w:rsidRDefault="0075508A" w:rsidP="00107B93">
            <w:pPr>
              <w:autoSpaceDE w:val="0"/>
              <w:autoSpaceDN w:val="0"/>
              <w:adjustRightInd w:val="0"/>
              <w:spacing w:after="0" w:line="240" w:lineRule="auto"/>
              <w:rPr>
                <w:rFonts w:ascii="Arial" w:hAnsi="Arial" w:cs="Arial"/>
                <w:sz w:val="24"/>
                <w:szCs w:val="24"/>
              </w:rPr>
            </w:pPr>
            <w:r w:rsidRPr="00DD155C">
              <w:rPr>
                <w:rFonts w:ascii="Arial" w:hAnsi="Arial" w:cs="Arial"/>
                <w:sz w:val="24"/>
                <w:szCs w:val="24"/>
              </w:rPr>
              <w:t xml:space="preserve">The aid intensity and the eligible costs of the operation must be calculated before any deduction of tax or other charge.  The eligible costs must be supported by documentary evidence which shall be clear, specific and  contemporary </w:t>
            </w:r>
          </w:p>
        </w:tc>
      </w:tr>
      <w:tr w:rsidR="0075508A" w:rsidRPr="00514DA2" w:rsidTr="00107B93">
        <w:tc>
          <w:tcPr>
            <w:tcW w:w="3003" w:type="dxa"/>
          </w:tcPr>
          <w:p w:rsidR="0075508A" w:rsidRPr="00E05F4E" w:rsidRDefault="0075508A" w:rsidP="00107B93">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75508A" w:rsidRPr="00E05F4E" w:rsidRDefault="0075508A" w:rsidP="00107B93">
            <w:pPr>
              <w:pStyle w:val="Pa3"/>
              <w:numPr>
                <w:ilvl w:val="0"/>
                <w:numId w:val="21"/>
              </w:numPr>
              <w:spacing w:after="100"/>
              <w:rPr>
                <w:rFonts w:ascii="Arial" w:hAnsi="Arial" w:cs="Arial"/>
                <w:color w:val="000000"/>
              </w:rPr>
            </w:pPr>
            <w:r w:rsidRPr="00E05F4E">
              <w:rPr>
                <w:rFonts w:ascii="Arial" w:hAnsi="Arial" w:cs="Arial"/>
                <w:color w:val="000000"/>
              </w:rPr>
              <w:t>If so, have the rules on cumulation been respected?</w:t>
            </w:r>
          </w:p>
          <w:p w:rsidR="0075508A" w:rsidRDefault="0075508A" w:rsidP="00107B93">
            <w:pPr>
              <w:rPr>
                <w:rFonts w:ascii="Arial" w:hAnsi="Arial" w:cs="Arial"/>
                <w:sz w:val="24"/>
                <w:szCs w:val="24"/>
              </w:rPr>
            </w:pPr>
          </w:p>
        </w:tc>
        <w:tc>
          <w:tcPr>
            <w:tcW w:w="1549" w:type="dxa"/>
          </w:tcPr>
          <w:p w:rsidR="0075508A" w:rsidRPr="00E05F4E" w:rsidRDefault="0075508A" w:rsidP="00107B93">
            <w:pPr>
              <w:rPr>
                <w:rFonts w:ascii="Arial" w:hAnsi="Arial" w:cs="Arial"/>
                <w:sz w:val="24"/>
                <w:szCs w:val="24"/>
              </w:rPr>
            </w:pPr>
            <w:r w:rsidRPr="00E05F4E">
              <w:rPr>
                <w:rFonts w:ascii="Arial" w:hAnsi="Arial" w:cs="Arial"/>
                <w:sz w:val="24"/>
                <w:szCs w:val="24"/>
              </w:rPr>
              <w:t>(i)</w:t>
            </w:r>
          </w:p>
          <w:p w:rsidR="0075508A" w:rsidRPr="00E05F4E" w:rsidRDefault="0075508A" w:rsidP="00107B93">
            <w:pPr>
              <w:jc w:val="center"/>
              <w:rPr>
                <w:rFonts w:ascii="Arial" w:hAnsi="Arial" w:cs="Arial"/>
                <w:sz w:val="24"/>
                <w:szCs w:val="24"/>
              </w:rPr>
            </w:pPr>
          </w:p>
          <w:p w:rsidR="0075508A" w:rsidRPr="00514DA2" w:rsidRDefault="0075508A" w:rsidP="00107B93">
            <w:pPr>
              <w:rPr>
                <w:rFonts w:ascii="Arial" w:hAnsi="Arial" w:cs="Arial"/>
                <w:sz w:val="24"/>
                <w:szCs w:val="24"/>
              </w:rPr>
            </w:pPr>
            <w:r w:rsidRPr="00E05F4E">
              <w:rPr>
                <w:rFonts w:ascii="Arial" w:hAnsi="Arial" w:cs="Arial"/>
                <w:sz w:val="24"/>
                <w:szCs w:val="24"/>
              </w:rPr>
              <w:t>(ii)</w:t>
            </w:r>
          </w:p>
        </w:tc>
        <w:tc>
          <w:tcPr>
            <w:tcW w:w="4690" w:type="dxa"/>
          </w:tcPr>
          <w:p w:rsidR="0075508A" w:rsidRPr="00E80C89" w:rsidRDefault="0075508A" w:rsidP="00107B93">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75508A" w:rsidRPr="00514DA2" w:rsidTr="00107B93">
        <w:tc>
          <w:tcPr>
            <w:tcW w:w="3003" w:type="dxa"/>
          </w:tcPr>
          <w:p w:rsidR="0075508A" w:rsidRPr="00514DA2" w:rsidRDefault="0075508A" w:rsidP="00107B93">
            <w:pPr>
              <w:rPr>
                <w:rFonts w:ascii="Arial" w:hAnsi="Arial" w:cs="Arial"/>
                <w:sz w:val="24"/>
                <w:szCs w:val="24"/>
              </w:rPr>
            </w:pPr>
            <w:r>
              <w:rPr>
                <w:rFonts w:ascii="Arial" w:hAnsi="Arial" w:cs="Arial"/>
                <w:sz w:val="24"/>
                <w:szCs w:val="24"/>
              </w:rPr>
              <w:t>Does the aid intensity exceed €500,000</w:t>
            </w:r>
          </w:p>
        </w:tc>
        <w:tc>
          <w:tcPr>
            <w:tcW w:w="1549" w:type="dxa"/>
          </w:tcPr>
          <w:p w:rsidR="0075508A" w:rsidRPr="00514DA2" w:rsidRDefault="0075508A" w:rsidP="00107B93">
            <w:pPr>
              <w:rPr>
                <w:rFonts w:ascii="Arial" w:hAnsi="Arial" w:cs="Arial"/>
                <w:sz w:val="24"/>
                <w:szCs w:val="24"/>
              </w:rPr>
            </w:pPr>
          </w:p>
        </w:tc>
        <w:tc>
          <w:tcPr>
            <w:tcW w:w="4690" w:type="dxa"/>
          </w:tcPr>
          <w:p w:rsidR="0075508A" w:rsidRPr="00514DA2" w:rsidRDefault="0075508A" w:rsidP="00107B93">
            <w:pPr>
              <w:rPr>
                <w:rFonts w:ascii="Arial" w:hAnsi="Arial" w:cs="Arial"/>
                <w:sz w:val="24"/>
                <w:szCs w:val="24"/>
              </w:rPr>
            </w:pPr>
            <w:r>
              <w:rPr>
                <w:rFonts w:ascii="Arial" w:hAnsi="Arial" w:cs="Arial"/>
                <w:sz w:val="24"/>
                <w:szCs w:val="24"/>
              </w:rPr>
              <w:t>New Commission rules require Member States to publish on the internet details of all individual awards exceeding €500,000.  This requirement comes into force from 1 July 2016.  Departmental instructions will be issued at a later date.</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t xml:space="preserve">Does the project comply with the rules on </w:t>
            </w:r>
            <w:r>
              <w:rPr>
                <w:rFonts w:ascii="Arial" w:hAnsi="Arial" w:cs="Arial"/>
                <w:sz w:val="24"/>
                <w:szCs w:val="24"/>
              </w:rPr>
              <w:lastRenderedPageBreak/>
              <w:t>professional / non-professional sports users?</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rPr>
                <w:rFonts w:ascii="Arial" w:hAnsi="Arial" w:cs="Arial"/>
                <w:sz w:val="24"/>
                <w:szCs w:val="24"/>
              </w:rPr>
            </w:pPr>
            <w:r w:rsidRPr="006D0A9C">
              <w:rPr>
                <w:rFonts w:ascii="Arial" w:hAnsi="Arial" w:cs="Arial"/>
                <w:sz w:val="24"/>
                <w:szCs w:val="24"/>
              </w:rPr>
              <w:t xml:space="preserve">The funded sport infrastructure must not be used exclusively by a single </w:t>
            </w:r>
            <w:r w:rsidRPr="006D0A9C">
              <w:rPr>
                <w:rFonts w:ascii="Arial" w:hAnsi="Arial" w:cs="Arial"/>
                <w:sz w:val="24"/>
                <w:szCs w:val="24"/>
              </w:rPr>
              <w:lastRenderedPageBreak/>
              <w:t xml:space="preserve">professional sport user. Use of the sport infrastructure by other professional or non-professional sport users must annually account for at least 20 % of time capacity. If the infrastructure is used by several users simultaneously, corresponding fractions of time capacity usage must be calculated.  </w:t>
            </w:r>
            <w:r>
              <w:rPr>
                <w:rFonts w:ascii="Arial" w:hAnsi="Arial" w:cs="Arial"/>
                <w:sz w:val="24"/>
                <w:szCs w:val="24"/>
              </w:rPr>
              <w:br/>
            </w:r>
            <w:r>
              <w:rPr>
                <w:rFonts w:ascii="Arial" w:hAnsi="Arial" w:cs="Arial"/>
                <w:sz w:val="24"/>
                <w:szCs w:val="24"/>
              </w:rPr>
              <w:br/>
            </w:r>
            <w:r w:rsidRPr="006D0A9C">
              <w:rPr>
                <w:rFonts w:ascii="Arial" w:hAnsi="Arial" w:cs="Arial"/>
                <w:sz w:val="24"/>
                <w:szCs w:val="24"/>
              </w:rPr>
              <w:t>If sport infrastructure is used by professional sport clubs, Member States shall ensure that the pricing conditions for its use are made publicly available</w:t>
            </w:r>
            <w:r>
              <w:rPr>
                <w:rFonts w:ascii="Arial" w:hAnsi="Arial" w:cs="Arial"/>
                <w:sz w:val="24"/>
                <w:szCs w:val="24"/>
              </w:rPr>
              <w:t>.</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lastRenderedPageBreak/>
              <w:t xml:space="preserve">Does the project have a multi-functional character </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rPr>
                <w:rFonts w:ascii="Arial" w:hAnsi="Arial" w:cs="Arial"/>
                <w:sz w:val="24"/>
                <w:szCs w:val="24"/>
              </w:rPr>
            </w:pPr>
            <w:r>
              <w:rPr>
                <w:rFonts w:ascii="Arial" w:hAnsi="Arial" w:cs="Arial"/>
                <w:sz w:val="24"/>
                <w:szCs w:val="24"/>
              </w:rPr>
              <w:t>M</w:t>
            </w:r>
            <w:r w:rsidRPr="006D0A9C">
              <w:rPr>
                <w:rFonts w:ascii="Arial" w:hAnsi="Arial" w:cs="Arial"/>
                <w:sz w:val="24"/>
                <w:szCs w:val="24"/>
              </w:rPr>
              <w:t xml:space="preserve">ultifunctional recreational infrastructure </w:t>
            </w:r>
            <w:r>
              <w:rPr>
                <w:rFonts w:ascii="Arial" w:hAnsi="Arial" w:cs="Arial"/>
                <w:sz w:val="24"/>
                <w:szCs w:val="24"/>
              </w:rPr>
              <w:t>must</w:t>
            </w:r>
            <w:r w:rsidRPr="006D0A9C">
              <w:rPr>
                <w:rFonts w:ascii="Arial" w:hAnsi="Arial" w:cs="Arial"/>
                <w:sz w:val="24"/>
                <w:szCs w:val="24"/>
              </w:rPr>
              <w:t xml:space="preserve"> consist of recreational facilities with a multi-functional character offering, in particular, cultural and recreational services with the exception of leisure parks and hotel facilities.</w:t>
            </w:r>
            <w:r>
              <w:rPr>
                <w:rFonts w:ascii="Arial" w:hAnsi="Arial" w:cs="Arial"/>
                <w:sz w:val="24"/>
                <w:szCs w:val="24"/>
              </w:rPr>
              <w:br/>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t>Does the project comply will the rules on access?</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rPr>
                <w:rFonts w:ascii="Arial" w:hAnsi="Arial" w:cs="Arial"/>
                <w:sz w:val="24"/>
                <w:szCs w:val="24"/>
              </w:rPr>
            </w:pPr>
            <w:r w:rsidRPr="006E020D">
              <w:rPr>
                <w:rFonts w:ascii="Arial" w:hAnsi="Arial" w:cs="Arial"/>
                <w:sz w:val="24"/>
                <w:szCs w:val="24"/>
              </w:rPr>
              <w:t xml:space="preserve">Access to the sport or multifunctional recreational infrastructures </w:t>
            </w:r>
            <w:r>
              <w:rPr>
                <w:rFonts w:ascii="Arial" w:hAnsi="Arial" w:cs="Arial"/>
                <w:sz w:val="24"/>
                <w:szCs w:val="24"/>
              </w:rPr>
              <w:t>must</w:t>
            </w:r>
            <w:r w:rsidRPr="006E020D">
              <w:rPr>
                <w:rFonts w:ascii="Arial" w:hAnsi="Arial" w:cs="Arial"/>
                <w:sz w:val="24"/>
                <w:szCs w:val="24"/>
              </w:rPr>
              <w:t xml:space="preserve"> be open to several users and be granted on a transparent and non-discriminatory basis. Undertakings which have financed at least 30 % of the investment costs of the infrastructure may be granted preferential access under more favourable conditions, provided those conditions are made publicly available.</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t>Concessions or entrustments to 3</w:t>
            </w:r>
            <w:r w:rsidRPr="008B0B0E">
              <w:rPr>
                <w:rFonts w:ascii="Arial" w:hAnsi="Arial" w:cs="Arial"/>
                <w:sz w:val="24"/>
                <w:szCs w:val="24"/>
                <w:vertAlign w:val="superscript"/>
              </w:rPr>
              <w:t>rd</w:t>
            </w:r>
            <w:r>
              <w:rPr>
                <w:rFonts w:ascii="Arial" w:hAnsi="Arial" w:cs="Arial"/>
                <w:sz w:val="24"/>
                <w:szCs w:val="24"/>
              </w:rPr>
              <w:t xml:space="preserve"> parties (if applicable)</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rPr>
                <w:rFonts w:ascii="Arial" w:hAnsi="Arial" w:cs="Arial"/>
                <w:sz w:val="24"/>
                <w:szCs w:val="24"/>
              </w:rPr>
            </w:pPr>
            <w:r w:rsidRPr="006E020D">
              <w:rPr>
                <w:rFonts w:ascii="Arial" w:hAnsi="Arial" w:cs="Arial"/>
                <w:sz w:val="24"/>
                <w:szCs w:val="24"/>
              </w:rPr>
              <w:t>Any concession or other entrustment to a third party to construct, upgrade and/or operate the sport or multifunctional recreational infrastructure shall be assigned on a open, transparent and non-discriminatory basis, having due regard to the applicable procurement rules.</w:t>
            </w:r>
            <w:r>
              <w:rPr>
                <w:rFonts w:ascii="Arial" w:hAnsi="Arial" w:cs="Arial"/>
                <w:sz w:val="24"/>
                <w:szCs w:val="24"/>
              </w:rPr>
              <w:br/>
            </w:r>
          </w:p>
        </w:tc>
      </w:tr>
      <w:tr w:rsidR="0075508A" w:rsidRPr="0077480A" w:rsidTr="00107B93">
        <w:tc>
          <w:tcPr>
            <w:tcW w:w="3003" w:type="dxa"/>
          </w:tcPr>
          <w:p w:rsidR="0075508A" w:rsidRDefault="0075508A" w:rsidP="00107B93">
            <w:pPr>
              <w:rPr>
                <w:rFonts w:ascii="Arial" w:hAnsi="Arial" w:cs="Arial"/>
                <w:sz w:val="24"/>
                <w:szCs w:val="24"/>
              </w:rPr>
            </w:pPr>
            <w:r w:rsidRPr="0077480A">
              <w:rPr>
                <w:rFonts w:ascii="Arial" w:hAnsi="Arial" w:cs="Arial"/>
                <w:sz w:val="24"/>
                <w:szCs w:val="24"/>
              </w:rPr>
              <w:t>Are all Operating Aid costs eligible?</w:t>
            </w:r>
          </w:p>
          <w:p w:rsidR="0075508A" w:rsidRPr="0077480A" w:rsidRDefault="0075508A" w:rsidP="00107B93">
            <w:pPr>
              <w:rPr>
                <w:rFonts w:ascii="Arial" w:hAnsi="Arial" w:cs="Arial"/>
                <w:sz w:val="24"/>
                <w:szCs w:val="24"/>
              </w:rPr>
            </w:pPr>
          </w:p>
        </w:tc>
        <w:tc>
          <w:tcPr>
            <w:tcW w:w="1549" w:type="dxa"/>
          </w:tcPr>
          <w:p w:rsidR="0075508A" w:rsidRPr="0077480A" w:rsidRDefault="0075508A" w:rsidP="00107B93">
            <w:pPr>
              <w:rPr>
                <w:rFonts w:ascii="Arial" w:hAnsi="Arial" w:cs="Arial"/>
                <w:sz w:val="24"/>
                <w:szCs w:val="24"/>
              </w:rPr>
            </w:pPr>
          </w:p>
        </w:tc>
        <w:tc>
          <w:tcPr>
            <w:tcW w:w="4690" w:type="dxa"/>
          </w:tcPr>
          <w:p w:rsidR="0075508A" w:rsidRPr="0077480A" w:rsidRDefault="0075508A" w:rsidP="00107B93">
            <w:pPr>
              <w:rPr>
                <w:rFonts w:ascii="Arial" w:hAnsi="Arial" w:cs="Arial"/>
                <w:sz w:val="24"/>
                <w:szCs w:val="24"/>
              </w:rPr>
            </w:pPr>
            <w:r w:rsidRPr="0077480A">
              <w:rPr>
                <w:rFonts w:ascii="Arial" w:hAnsi="Arial" w:cs="Arial"/>
                <w:sz w:val="24"/>
                <w:szCs w:val="24"/>
              </w:rPr>
              <w:t xml:space="preserve">The eligible costs are limited to the operating costs of the provision of services by the infrastructure. Those </w:t>
            </w:r>
            <w:r w:rsidRPr="0077480A">
              <w:rPr>
                <w:rFonts w:ascii="Arial" w:hAnsi="Arial" w:cs="Arial"/>
                <w:sz w:val="24"/>
                <w:szCs w:val="24"/>
              </w:rPr>
              <w:lastRenderedPageBreak/>
              <w:t>operating costs include costs such as personnel costs, materials, contracted services, communications, energy, maintenance, rent, administration, etc., but exclude depreciation charges and the costs of financing if these have been covered by investment aid.</w:t>
            </w:r>
          </w:p>
        </w:tc>
      </w:tr>
      <w:tr w:rsidR="0075508A" w:rsidRPr="00514DA2" w:rsidTr="00107B93">
        <w:tc>
          <w:tcPr>
            <w:tcW w:w="3003" w:type="dxa"/>
          </w:tcPr>
          <w:p w:rsidR="0075508A" w:rsidRDefault="0075508A" w:rsidP="00107B93">
            <w:pPr>
              <w:rPr>
                <w:rFonts w:ascii="Arial" w:hAnsi="Arial" w:cs="Arial"/>
                <w:sz w:val="24"/>
                <w:szCs w:val="24"/>
              </w:rPr>
            </w:pPr>
            <w:r>
              <w:rPr>
                <w:rFonts w:ascii="Arial" w:hAnsi="Arial" w:cs="Arial"/>
                <w:sz w:val="24"/>
                <w:szCs w:val="24"/>
              </w:rPr>
              <w:lastRenderedPageBreak/>
              <w:t xml:space="preserve">Are the Aid intensities within limits (Investment Aid and/or Operating Costs)? </w:t>
            </w:r>
          </w:p>
        </w:tc>
        <w:tc>
          <w:tcPr>
            <w:tcW w:w="1549" w:type="dxa"/>
          </w:tcPr>
          <w:p w:rsidR="0075508A" w:rsidRPr="00514DA2" w:rsidRDefault="0075508A" w:rsidP="00107B93">
            <w:pPr>
              <w:rPr>
                <w:rFonts w:ascii="Arial" w:hAnsi="Arial" w:cs="Arial"/>
                <w:sz w:val="24"/>
                <w:szCs w:val="24"/>
              </w:rPr>
            </w:pPr>
          </w:p>
        </w:tc>
        <w:tc>
          <w:tcPr>
            <w:tcW w:w="4690" w:type="dxa"/>
          </w:tcPr>
          <w:p w:rsidR="0075508A" w:rsidRDefault="0075508A" w:rsidP="00107B93">
            <w:pPr>
              <w:rPr>
                <w:rFonts w:ascii="Arial" w:hAnsi="Arial" w:cs="Arial"/>
                <w:sz w:val="24"/>
                <w:szCs w:val="24"/>
              </w:rPr>
            </w:pPr>
            <w:r>
              <w:rPr>
                <w:rFonts w:ascii="Arial" w:hAnsi="Arial" w:cs="Arial"/>
                <w:sz w:val="24"/>
                <w:szCs w:val="24"/>
              </w:rPr>
              <w:t>Aid for (i) Investment Aid and (ii) Operating Costs is capped at 75%</w:t>
            </w:r>
          </w:p>
        </w:tc>
      </w:tr>
    </w:tbl>
    <w:p w:rsidR="0075508A" w:rsidRDefault="0075508A" w:rsidP="0075508A">
      <w:pPr>
        <w:autoSpaceDE w:val="0"/>
        <w:autoSpaceDN w:val="0"/>
        <w:adjustRightInd w:val="0"/>
        <w:spacing w:after="0" w:line="240" w:lineRule="auto"/>
        <w:rPr>
          <w:rFonts w:ascii="Arial" w:hAnsi="Arial" w:cs="Arial"/>
          <w:b/>
          <w:bCs/>
          <w:iCs/>
          <w:sz w:val="24"/>
          <w:szCs w:val="24"/>
        </w:rPr>
      </w:pPr>
    </w:p>
    <w:p w:rsidR="0075508A" w:rsidRDefault="0075508A" w:rsidP="0075508A">
      <w:pPr>
        <w:autoSpaceDE w:val="0"/>
        <w:autoSpaceDN w:val="0"/>
        <w:adjustRightInd w:val="0"/>
        <w:spacing w:after="0" w:line="240" w:lineRule="auto"/>
        <w:rPr>
          <w:rFonts w:ascii="Arial" w:hAnsi="Arial" w:cs="Arial"/>
          <w:b/>
          <w:bCs/>
          <w:iCs/>
          <w:sz w:val="24"/>
          <w:szCs w:val="24"/>
        </w:rPr>
      </w:pPr>
    </w:p>
    <w:p w:rsidR="0075508A" w:rsidRDefault="0075508A" w:rsidP="0075508A">
      <w:pPr>
        <w:rPr>
          <w:rFonts w:ascii="Arial" w:hAnsi="Arial" w:cs="Arial"/>
          <w:b/>
          <w:bCs/>
          <w:iCs/>
          <w:sz w:val="24"/>
          <w:szCs w:val="24"/>
        </w:rPr>
      </w:pPr>
      <w:r>
        <w:rPr>
          <w:rFonts w:ascii="Arial" w:hAnsi="Arial" w:cs="Arial"/>
          <w:b/>
          <w:bCs/>
          <w:iCs/>
          <w:sz w:val="24"/>
          <w:szCs w:val="24"/>
        </w:rPr>
        <w:br w:type="page"/>
      </w:r>
    </w:p>
    <w:p w:rsidR="0075508A" w:rsidRDefault="0075508A" w:rsidP="0075508A">
      <w:pPr>
        <w:rPr>
          <w:rFonts w:ascii="Arial" w:hAnsi="Arial" w:cs="Arial"/>
          <w:b/>
          <w:bCs/>
          <w:sz w:val="24"/>
          <w:szCs w:val="24"/>
        </w:rPr>
      </w:pPr>
      <w:r>
        <w:rPr>
          <w:rFonts w:ascii="Arial" w:hAnsi="Arial" w:cs="Arial"/>
          <w:b/>
          <w:bCs/>
          <w:iCs/>
          <w:sz w:val="24"/>
          <w:szCs w:val="24"/>
        </w:rPr>
        <w:lastRenderedPageBreak/>
        <w:t>Section 7</w:t>
      </w:r>
      <w:r w:rsidRPr="00953944">
        <w:rPr>
          <w:rFonts w:ascii="Arial" w:hAnsi="Arial" w:cs="Arial"/>
          <w:b/>
          <w:bCs/>
          <w:iCs/>
          <w:sz w:val="24"/>
          <w:szCs w:val="24"/>
        </w:rPr>
        <w:t xml:space="preserve"> - </w:t>
      </w:r>
      <w:r w:rsidRPr="00953944">
        <w:rPr>
          <w:rFonts w:ascii="Arial" w:hAnsi="Arial" w:cs="Arial"/>
          <w:b/>
          <w:bCs/>
          <w:sz w:val="24"/>
          <w:szCs w:val="24"/>
        </w:rPr>
        <w:t xml:space="preserve">Investment </w:t>
      </w:r>
      <w:r>
        <w:rPr>
          <w:rFonts w:ascii="Arial" w:hAnsi="Arial" w:cs="Arial"/>
          <w:b/>
          <w:bCs/>
          <w:sz w:val="24"/>
          <w:szCs w:val="24"/>
        </w:rPr>
        <w:t>A</w:t>
      </w:r>
      <w:r w:rsidRPr="00953944">
        <w:rPr>
          <w:rFonts w:ascii="Arial" w:hAnsi="Arial" w:cs="Arial"/>
          <w:b/>
          <w:bCs/>
          <w:sz w:val="24"/>
          <w:szCs w:val="24"/>
        </w:rPr>
        <w:t xml:space="preserve">id for </w:t>
      </w:r>
      <w:r>
        <w:rPr>
          <w:rFonts w:ascii="Arial" w:hAnsi="Arial" w:cs="Arial"/>
          <w:b/>
          <w:bCs/>
          <w:sz w:val="24"/>
          <w:szCs w:val="24"/>
        </w:rPr>
        <w:t>Local I</w:t>
      </w:r>
      <w:r w:rsidRPr="00953944">
        <w:rPr>
          <w:rFonts w:ascii="Arial" w:hAnsi="Arial" w:cs="Arial"/>
          <w:b/>
          <w:bCs/>
          <w:sz w:val="24"/>
          <w:szCs w:val="24"/>
        </w:rPr>
        <w:t>nfrastructures</w:t>
      </w:r>
      <w:r>
        <w:rPr>
          <w:rFonts w:ascii="Arial" w:hAnsi="Arial" w:cs="Arial"/>
          <w:b/>
          <w:bCs/>
          <w:sz w:val="24"/>
          <w:szCs w:val="24"/>
        </w:rPr>
        <w:t xml:space="preserve"> (Art 56 Reg (EU) 651/2014)</w:t>
      </w:r>
    </w:p>
    <w:p w:rsidR="0075508A" w:rsidRPr="002A1BAD" w:rsidRDefault="0075508A" w:rsidP="0075508A">
      <w:pPr>
        <w:rPr>
          <w:rFonts w:ascii="Arial" w:hAnsi="Arial" w:cs="Arial"/>
          <w:b/>
          <w:bCs/>
          <w:sz w:val="24"/>
          <w:szCs w:val="24"/>
        </w:rPr>
      </w:pPr>
      <w:r w:rsidRPr="002A1BAD">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1764"/>
        <w:gridCol w:w="3931"/>
      </w:tblGrid>
      <w:tr w:rsidR="0075508A" w:rsidRPr="00514DA2" w:rsidTr="00107B93">
        <w:tc>
          <w:tcPr>
            <w:tcW w:w="3547" w:type="dxa"/>
          </w:tcPr>
          <w:p w:rsidR="0075508A" w:rsidRPr="00514DA2" w:rsidRDefault="0075508A" w:rsidP="00107B93">
            <w:pPr>
              <w:rPr>
                <w:rFonts w:ascii="Arial" w:hAnsi="Arial" w:cs="Arial"/>
                <w:sz w:val="24"/>
                <w:szCs w:val="24"/>
              </w:rPr>
            </w:pPr>
            <w:r w:rsidRPr="00514DA2">
              <w:rPr>
                <w:rFonts w:ascii="Arial" w:hAnsi="Arial" w:cs="Arial"/>
                <w:sz w:val="24"/>
                <w:szCs w:val="24"/>
              </w:rPr>
              <w:t>Question</w:t>
            </w:r>
          </w:p>
        </w:tc>
        <w:tc>
          <w:tcPr>
            <w:tcW w:w="1764" w:type="dxa"/>
          </w:tcPr>
          <w:p w:rsidR="0075508A" w:rsidRDefault="0075508A" w:rsidP="00107B93">
            <w:pPr>
              <w:rPr>
                <w:rFonts w:ascii="Arial" w:hAnsi="Arial" w:cs="Arial"/>
                <w:sz w:val="24"/>
                <w:szCs w:val="24"/>
              </w:rPr>
            </w:pPr>
            <w:r w:rsidRPr="00514DA2">
              <w:rPr>
                <w:rFonts w:ascii="Arial" w:hAnsi="Arial" w:cs="Arial"/>
                <w:sz w:val="24"/>
                <w:szCs w:val="24"/>
              </w:rPr>
              <w:t>Answer</w:t>
            </w:r>
          </w:p>
          <w:p w:rsidR="0075508A" w:rsidRPr="00514DA2" w:rsidRDefault="0075508A" w:rsidP="00107B93">
            <w:pPr>
              <w:rPr>
                <w:rFonts w:ascii="Arial" w:hAnsi="Arial" w:cs="Arial"/>
                <w:sz w:val="24"/>
                <w:szCs w:val="24"/>
              </w:rPr>
            </w:pPr>
            <w:r>
              <w:rPr>
                <w:rFonts w:ascii="Arial" w:hAnsi="Arial" w:cs="Arial"/>
                <w:sz w:val="24"/>
                <w:szCs w:val="24"/>
              </w:rPr>
              <w:t>Y/N</w:t>
            </w:r>
          </w:p>
        </w:tc>
        <w:tc>
          <w:tcPr>
            <w:tcW w:w="3931" w:type="dxa"/>
          </w:tcPr>
          <w:p w:rsidR="0075508A" w:rsidRPr="00514DA2" w:rsidRDefault="0075508A" w:rsidP="00107B93">
            <w:pPr>
              <w:rPr>
                <w:rFonts w:ascii="Arial" w:hAnsi="Arial" w:cs="Arial"/>
                <w:sz w:val="24"/>
                <w:szCs w:val="24"/>
              </w:rPr>
            </w:pPr>
            <w:r w:rsidRPr="00514DA2">
              <w:rPr>
                <w:rFonts w:ascii="Arial" w:hAnsi="Arial" w:cs="Arial"/>
                <w:sz w:val="24"/>
                <w:szCs w:val="24"/>
              </w:rPr>
              <w:t>Notes</w:t>
            </w:r>
          </w:p>
        </w:tc>
      </w:tr>
      <w:tr w:rsidR="0075508A" w:rsidRPr="00514DA2" w:rsidTr="00107B93">
        <w:tc>
          <w:tcPr>
            <w:tcW w:w="3547" w:type="dxa"/>
          </w:tcPr>
          <w:p w:rsidR="0075508A" w:rsidRPr="00514DA2" w:rsidRDefault="0075508A" w:rsidP="00107B93">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764" w:type="dxa"/>
          </w:tcPr>
          <w:p w:rsidR="0075508A" w:rsidRPr="00514DA2" w:rsidRDefault="0075508A" w:rsidP="00107B93">
            <w:pPr>
              <w:rPr>
                <w:rFonts w:ascii="Arial" w:hAnsi="Arial" w:cs="Arial"/>
                <w:sz w:val="24"/>
                <w:szCs w:val="24"/>
              </w:rPr>
            </w:pPr>
          </w:p>
        </w:tc>
        <w:tc>
          <w:tcPr>
            <w:tcW w:w="3931" w:type="dxa"/>
          </w:tcPr>
          <w:p w:rsidR="0075508A" w:rsidRPr="00514DA2" w:rsidRDefault="0075508A" w:rsidP="00107B93">
            <w:pPr>
              <w:rPr>
                <w:rFonts w:ascii="Arial" w:hAnsi="Arial" w:cs="Arial"/>
                <w:sz w:val="24"/>
                <w:szCs w:val="24"/>
              </w:rPr>
            </w:pPr>
            <w:r>
              <w:rPr>
                <w:rFonts w:ascii="Arial" w:hAnsi="Arial" w:cs="Arial"/>
                <w:sz w:val="24"/>
                <w:szCs w:val="24"/>
              </w:rPr>
              <w:t xml:space="preserve">If the answer is ‘Yes’  the project </w:t>
            </w:r>
            <w:r w:rsidRPr="001070CD">
              <w:rPr>
                <w:rFonts w:ascii="Arial" w:hAnsi="Arial" w:cs="Arial"/>
                <w:b/>
                <w:sz w:val="24"/>
                <w:szCs w:val="24"/>
              </w:rPr>
              <w:t>cannot</w:t>
            </w:r>
            <w:r>
              <w:rPr>
                <w:rFonts w:ascii="Arial" w:hAnsi="Arial" w:cs="Arial"/>
                <w:sz w:val="24"/>
                <w:szCs w:val="24"/>
              </w:rPr>
              <w:t xml:space="preserve"> be funded under block exemption – seek advice from RDD</w:t>
            </w:r>
          </w:p>
        </w:tc>
      </w:tr>
      <w:tr w:rsidR="0075508A" w:rsidRPr="00514DA2" w:rsidTr="00107B93">
        <w:tc>
          <w:tcPr>
            <w:tcW w:w="3547" w:type="dxa"/>
          </w:tcPr>
          <w:p w:rsidR="0075508A" w:rsidRPr="00514DA2" w:rsidRDefault="0075508A" w:rsidP="00107B93">
            <w:pPr>
              <w:rPr>
                <w:rFonts w:ascii="Arial" w:hAnsi="Arial" w:cs="Arial"/>
                <w:sz w:val="24"/>
                <w:szCs w:val="24"/>
              </w:rPr>
            </w:pPr>
            <w:r>
              <w:rPr>
                <w:rFonts w:ascii="Arial" w:hAnsi="Arial" w:cs="Arial"/>
                <w:sz w:val="24"/>
                <w:szCs w:val="24"/>
              </w:rPr>
              <w:t xml:space="preserve">Is the undertaking an ‘undertaking in difficulty’ </w:t>
            </w:r>
          </w:p>
        </w:tc>
        <w:tc>
          <w:tcPr>
            <w:tcW w:w="1764" w:type="dxa"/>
          </w:tcPr>
          <w:p w:rsidR="0075508A" w:rsidRPr="00514DA2" w:rsidRDefault="0075508A" w:rsidP="00107B93">
            <w:pPr>
              <w:rPr>
                <w:rFonts w:ascii="Arial" w:hAnsi="Arial" w:cs="Arial"/>
                <w:sz w:val="24"/>
                <w:szCs w:val="24"/>
              </w:rPr>
            </w:pPr>
          </w:p>
        </w:tc>
        <w:tc>
          <w:tcPr>
            <w:tcW w:w="3931" w:type="dxa"/>
          </w:tcPr>
          <w:p w:rsidR="0075508A" w:rsidRPr="00B64CD2" w:rsidRDefault="0075508A" w:rsidP="00107B93">
            <w:pPr>
              <w:autoSpaceDE w:val="0"/>
              <w:autoSpaceDN w:val="0"/>
              <w:adjustRightInd w:val="0"/>
              <w:spacing w:after="0" w:line="240" w:lineRule="auto"/>
              <w:rPr>
                <w:rFonts w:ascii="Arial" w:hAnsi="Arial" w:cs="Arial"/>
                <w:sz w:val="24"/>
                <w:szCs w:val="24"/>
              </w:rPr>
            </w:pPr>
            <w:r w:rsidRPr="001070CD">
              <w:rPr>
                <w:rFonts w:ascii="Arial" w:hAnsi="Arial" w:cs="Arial"/>
                <w:sz w:val="24"/>
                <w:szCs w:val="24"/>
              </w:rPr>
              <w:t xml:space="preserve">Undertakings in difficulty’ </w:t>
            </w:r>
            <w:r w:rsidRPr="001070CD">
              <w:rPr>
                <w:rFonts w:ascii="Arial" w:hAnsi="Arial" w:cs="Arial"/>
                <w:b/>
                <w:sz w:val="24"/>
                <w:szCs w:val="24"/>
              </w:rPr>
              <w:t>cannot</w:t>
            </w:r>
            <w:r w:rsidRPr="001070CD">
              <w:rPr>
                <w:rFonts w:ascii="Arial" w:hAnsi="Arial" w:cs="Arial"/>
                <w:sz w:val="24"/>
                <w:szCs w:val="24"/>
              </w:rPr>
              <w:t xml:space="preserve"> be funded </w:t>
            </w:r>
            <w:r>
              <w:rPr>
                <w:rFonts w:ascii="Arial" w:hAnsi="Arial" w:cs="Arial"/>
                <w:sz w:val="24"/>
                <w:szCs w:val="24"/>
              </w:rPr>
              <w:t>under block exemption</w:t>
            </w:r>
            <w:r w:rsidRPr="001070CD">
              <w:rPr>
                <w:rFonts w:ascii="Arial" w:hAnsi="Arial" w:cs="Arial"/>
                <w:sz w:val="24"/>
                <w:szCs w:val="24"/>
              </w:rPr>
              <w:t xml:space="preserve">.  </w:t>
            </w:r>
            <w:r>
              <w:rPr>
                <w:rFonts w:ascii="Arial" w:hAnsi="Arial" w:cs="Arial"/>
                <w:sz w:val="24"/>
                <w:szCs w:val="24"/>
              </w:rPr>
              <w:br/>
              <w:t>see appendix 4</w:t>
            </w:r>
            <w:r>
              <w:rPr>
                <w:rFonts w:ascii="Arial" w:hAnsi="Arial" w:cs="Arial"/>
                <w:sz w:val="24"/>
                <w:szCs w:val="24"/>
              </w:rPr>
              <w:br/>
            </w:r>
          </w:p>
          <w:p w:rsidR="0075508A" w:rsidRPr="00B64CD2" w:rsidRDefault="0075508A" w:rsidP="00107B93">
            <w:pPr>
              <w:pStyle w:val="ListParagraph"/>
              <w:numPr>
                <w:ilvl w:val="2"/>
                <w:numId w:val="4"/>
              </w:numPr>
              <w:rPr>
                <w:rFonts w:ascii="Arial" w:hAnsi="Arial" w:cs="Arial"/>
                <w:sz w:val="24"/>
                <w:szCs w:val="24"/>
              </w:rPr>
            </w:pPr>
          </w:p>
        </w:tc>
      </w:tr>
      <w:tr w:rsidR="0075508A" w:rsidRPr="00514DA2" w:rsidTr="00107B93">
        <w:tc>
          <w:tcPr>
            <w:tcW w:w="3547" w:type="dxa"/>
          </w:tcPr>
          <w:p w:rsidR="0075508A" w:rsidRPr="00514DA2" w:rsidRDefault="0075508A" w:rsidP="00107B93">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764" w:type="dxa"/>
          </w:tcPr>
          <w:p w:rsidR="0075508A" w:rsidRPr="00514DA2" w:rsidRDefault="0075508A" w:rsidP="00107B93">
            <w:pPr>
              <w:rPr>
                <w:rFonts w:ascii="Arial" w:hAnsi="Arial" w:cs="Arial"/>
                <w:sz w:val="24"/>
                <w:szCs w:val="24"/>
              </w:rPr>
            </w:pPr>
          </w:p>
        </w:tc>
        <w:tc>
          <w:tcPr>
            <w:tcW w:w="3931" w:type="dxa"/>
          </w:tcPr>
          <w:p w:rsidR="0075508A" w:rsidRPr="002E4298" w:rsidRDefault="0075508A" w:rsidP="00107B93">
            <w:pPr>
              <w:autoSpaceDE w:val="0"/>
              <w:autoSpaceDN w:val="0"/>
              <w:adjustRightInd w:val="0"/>
              <w:spacing w:after="0" w:line="240" w:lineRule="auto"/>
              <w:rPr>
                <w:rFonts w:ascii="Arial" w:hAnsi="Arial" w:cs="Arial"/>
                <w:sz w:val="24"/>
                <w:szCs w:val="24"/>
              </w:rPr>
            </w:pPr>
            <w:r w:rsidRPr="002E4298">
              <w:rPr>
                <w:rFonts w:ascii="Arial" w:hAnsi="Arial" w:cs="Arial"/>
                <w:sz w:val="24"/>
                <w:szCs w:val="24"/>
              </w:rPr>
              <w:t xml:space="preserve">The aid intensity and the eligible costs of the operation must be calculated before any deduction of tax or other charge.  The eligible costs must be supported by documentary evidence which shall be clear, specific and  contemporary </w:t>
            </w:r>
          </w:p>
        </w:tc>
      </w:tr>
      <w:tr w:rsidR="0075508A" w:rsidRPr="00514DA2" w:rsidTr="00107B93">
        <w:tc>
          <w:tcPr>
            <w:tcW w:w="3547" w:type="dxa"/>
          </w:tcPr>
          <w:p w:rsidR="0075508A" w:rsidRPr="00E05F4E" w:rsidRDefault="0075508A" w:rsidP="00107B93">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75508A" w:rsidRPr="00E05F4E" w:rsidRDefault="0075508A" w:rsidP="00107B93">
            <w:pPr>
              <w:pStyle w:val="ListParagraph"/>
              <w:numPr>
                <w:ilvl w:val="0"/>
                <w:numId w:val="21"/>
              </w:numPr>
              <w:rPr>
                <w:rFonts w:ascii="Arial" w:hAnsi="Arial" w:cs="Arial"/>
                <w:sz w:val="24"/>
                <w:szCs w:val="24"/>
              </w:rPr>
            </w:pPr>
            <w:r w:rsidRPr="00E05F4E">
              <w:rPr>
                <w:rFonts w:ascii="Arial" w:hAnsi="Arial" w:cs="Arial"/>
                <w:color w:val="000000"/>
                <w:sz w:val="24"/>
                <w:szCs w:val="24"/>
              </w:rPr>
              <w:t>If so, have the rules on cumulation been respected?</w:t>
            </w:r>
          </w:p>
        </w:tc>
        <w:tc>
          <w:tcPr>
            <w:tcW w:w="1764" w:type="dxa"/>
          </w:tcPr>
          <w:p w:rsidR="0075508A" w:rsidRPr="00E05F4E" w:rsidRDefault="0075508A" w:rsidP="00107B93">
            <w:pPr>
              <w:rPr>
                <w:rFonts w:ascii="Arial" w:hAnsi="Arial" w:cs="Arial"/>
                <w:sz w:val="24"/>
                <w:szCs w:val="24"/>
              </w:rPr>
            </w:pPr>
            <w:r w:rsidRPr="00E05F4E">
              <w:rPr>
                <w:rFonts w:ascii="Arial" w:hAnsi="Arial" w:cs="Arial"/>
                <w:sz w:val="24"/>
                <w:szCs w:val="24"/>
              </w:rPr>
              <w:t>(i)</w:t>
            </w:r>
          </w:p>
          <w:p w:rsidR="0075508A" w:rsidRPr="00E05F4E" w:rsidRDefault="0075508A" w:rsidP="00107B93">
            <w:pPr>
              <w:jc w:val="center"/>
              <w:rPr>
                <w:rFonts w:ascii="Arial" w:hAnsi="Arial" w:cs="Arial"/>
                <w:sz w:val="24"/>
                <w:szCs w:val="24"/>
              </w:rPr>
            </w:pPr>
          </w:p>
          <w:p w:rsidR="0075508A" w:rsidRPr="00514DA2" w:rsidRDefault="0075508A" w:rsidP="00107B93">
            <w:pPr>
              <w:rPr>
                <w:rFonts w:ascii="Arial" w:hAnsi="Arial" w:cs="Arial"/>
                <w:sz w:val="24"/>
                <w:szCs w:val="24"/>
              </w:rPr>
            </w:pPr>
            <w:r w:rsidRPr="00E05F4E">
              <w:rPr>
                <w:rFonts w:ascii="Arial" w:hAnsi="Arial" w:cs="Arial"/>
                <w:sz w:val="24"/>
                <w:szCs w:val="24"/>
              </w:rPr>
              <w:t>(ii)</w:t>
            </w:r>
          </w:p>
        </w:tc>
        <w:tc>
          <w:tcPr>
            <w:tcW w:w="3931" w:type="dxa"/>
          </w:tcPr>
          <w:p w:rsidR="0075508A" w:rsidRPr="00E80C89" w:rsidRDefault="0075508A" w:rsidP="00107B93">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75508A" w:rsidRPr="00514DA2" w:rsidTr="00107B93">
        <w:tc>
          <w:tcPr>
            <w:tcW w:w="3547" w:type="dxa"/>
          </w:tcPr>
          <w:p w:rsidR="0075508A" w:rsidRPr="00514DA2" w:rsidRDefault="0075508A" w:rsidP="00107B93">
            <w:pPr>
              <w:rPr>
                <w:rFonts w:ascii="Arial" w:hAnsi="Arial" w:cs="Arial"/>
                <w:sz w:val="24"/>
                <w:szCs w:val="24"/>
              </w:rPr>
            </w:pPr>
            <w:r>
              <w:rPr>
                <w:rFonts w:ascii="Arial" w:hAnsi="Arial" w:cs="Arial"/>
                <w:sz w:val="24"/>
                <w:szCs w:val="24"/>
              </w:rPr>
              <w:t>Does the aid intensity exceed €500,000</w:t>
            </w:r>
          </w:p>
        </w:tc>
        <w:tc>
          <w:tcPr>
            <w:tcW w:w="1764" w:type="dxa"/>
          </w:tcPr>
          <w:p w:rsidR="0075508A" w:rsidRPr="00514DA2" w:rsidRDefault="0075508A" w:rsidP="00107B93">
            <w:pPr>
              <w:rPr>
                <w:rFonts w:ascii="Arial" w:hAnsi="Arial" w:cs="Arial"/>
                <w:sz w:val="24"/>
                <w:szCs w:val="24"/>
              </w:rPr>
            </w:pPr>
          </w:p>
        </w:tc>
        <w:tc>
          <w:tcPr>
            <w:tcW w:w="3931" w:type="dxa"/>
          </w:tcPr>
          <w:p w:rsidR="0075508A" w:rsidRPr="00514DA2" w:rsidRDefault="0075508A" w:rsidP="00107B93">
            <w:pPr>
              <w:rPr>
                <w:rFonts w:ascii="Arial" w:hAnsi="Arial" w:cs="Arial"/>
                <w:sz w:val="24"/>
                <w:szCs w:val="24"/>
              </w:rPr>
            </w:pPr>
            <w:r>
              <w:rPr>
                <w:rFonts w:ascii="Arial" w:hAnsi="Arial" w:cs="Arial"/>
                <w:sz w:val="24"/>
                <w:szCs w:val="24"/>
              </w:rPr>
              <w:t xml:space="preserve">New Commission rules require Member States to publish on the internet details of all individual awards exceeding €500,000.  This requirement comes into force from 1 July 2016.  Departmental instructions will be issued at a later date </w:t>
            </w:r>
          </w:p>
        </w:tc>
      </w:tr>
      <w:tr w:rsidR="0075508A" w:rsidRPr="00514DA2" w:rsidTr="00107B93">
        <w:tc>
          <w:tcPr>
            <w:tcW w:w="3547" w:type="dxa"/>
          </w:tcPr>
          <w:p w:rsidR="0075508A" w:rsidRDefault="0075508A" w:rsidP="00107B93">
            <w:pPr>
              <w:rPr>
                <w:rFonts w:ascii="Arial" w:hAnsi="Arial" w:cs="Arial"/>
                <w:sz w:val="24"/>
                <w:szCs w:val="24"/>
              </w:rPr>
            </w:pPr>
            <w:r>
              <w:rPr>
                <w:rFonts w:ascii="Arial" w:hAnsi="Arial" w:cs="Arial"/>
                <w:sz w:val="24"/>
                <w:szCs w:val="24"/>
              </w:rPr>
              <w:lastRenderedPageBreak/>
              <w:t>Does t</w:t>
            </w:r>
            <w:r w:rsidRPr="00217B7C">
              <w:rPr>
                <w:rFonts w:ascii="Arial" w:hAnsi="Arial" w:cs="Arial"/>
                <w:sz w:val="24"/>
                <w:szCs w:val="24"/>
              </w:rPr>
              <w:t>he construction or upgrade of local infrastructures concern infrastructure that contribute</w:t>
            </w:r>
            <w:r>
              <w:rPr>
                <w:rFonts w:ascii="Arial" w:hAnsi="Arial" w:cs="Arial"/>
                <w:sz w:val="24"/>
                <w:szCs w:val="24"/>
              </w:rPr>
              <w:t>s</w:t>
            </w:r>
            <w:r w:rsidRPr="00217B7C">
              <w:rPr>
                <w:rFonts w:ascii="Arial" w:hAnsi="Arial" w:cs="Arial"/>
                <w:sz w:val="24"/>
                <w:szCs w:val="24"/>
              </w:rPr>
              <w:t xml:space="preserve"> at a local level to improving the business and consumer environment and modernising and developing the industrial base</w:t>
            </w:r>
            <w:r>
              <w:rPr>
                <w:rFonts w:ascii="Arial" w:hAnsi="Arial" w:cs="Arial"/>
                <w:sz w:val="24"/>
                <w:szCs w:val="24"/>
              </w:rPr>
              <w:t>?</w:t>
            </w:r>
            <w:r w:rsidRPr="00217B7C">
              <w:rPr>
                <w:rFonts w:ascii="Arial" w:hAnsi="Arial" w:cs="Arial"/>
                <w:sz w:val="24"/>
                <w:szCs w:val="24"/>
              </w:rPr>
              <w:t xml:space="preserve"> </w:t>
            </w:r>
            <w:r w:rsidRPr="00217B7C">
              <w:rPr>
                <w:rFonts w:ascii="Arial" w:hAnsi="Arial" w:cs="Arial"/>
                <w:sz w:val="24"/>
                <w:szCs w:val="24"/>
              </w:rPr>
              <w:br/>
            </w:r>
          </w:p>
        </w:tc>
        <w:tc>
          <w:tcPr>
            <w:tcW w:w="1764" w:type="dxa"/>
          </w:tcPr>
          <w:p w:rsidR="0075508A" w:rsidRPr="00514DA2" w:rsidRDefault="0075508A" w:rsidP="00107B93">
            <w:pPr>
              <w:rPr>
                <w:rFonts w:ascii="Arial" w:hAnsi="Arial" w:cs="Arial"/>
                <w:sz w:val="24"/>
                <w:szCs w:val="24"/>
              </w:rPr>
            </w:pPr>
          </w:p>
        </w:tc>
        <w:tc>
          <w:tcPr>
            <w:tcW w:w="3931" w:type="dxa"/>
          </w:tcPr>
          <w:p w:rsidR="0075508A" w:rsidRDefault="0075508A" w:rsidP="00107B93">
            <w:pPr>
              <w:rPr>
                <w:rFonts w:ascii="Arial" w:hAnsi="Arial" w:cs="Arial"/>
                <w:sz w:val="24"/>
                <w:szCs w:val="24"/>
              </w:rPr>
            </w:pPr>
            <w:r>
              <w:rPr>
                <w:rFonts w:ascii="Arial" w:hAnsi="Arial" w:cs="Arial"/>
                <w:sz w:val="24"/>
                <w:szCs w:val="24"/>
              </w:rPr>
              <w:t>If the answer is ‘No’ block exemption cannot be used.  Please consider using de minimis aid.</w:t>
            </w:r>
          </w:p>
        </w:tc>
      </w:tr>
      <w:tr w:rsidR="0075508A" w:rsidRPr="00514DA2" w:rsidTr="00107B93">
        <w:tc>
          <w:tcPr>
            <w:tcW w:w="3547" w:type="dxa"/>
          </w:tcPr>
          <w:p w:rsidR="0075508A" w:rsidRDefault="0075508A" w:rsidP="00107B93">
            <w:pPr>
              <w:rPr>
                <w:rFonts w:ascii="Arial" w:hAnsi="Arial" w:cs="Arial"/>
                <w:sz w:val="24"/>
                <w:szCs w:val="24"/>
              </w:rPr>
            </w:pPr>
            <w:r>
              <w:rPr>
                <w:rFonts w:ascii="Arial" w:hAnsi="Arial" w:cs="Arial"/>
                <w:sz w:val="24"/>
                <w:szCs w:val="24"/>
              </w:rPr>
              <w:t>Will the infrastructure be ‘dedicated infrastructure’?</w:t>
            </w:r>
          </w:p>
        </w:tc>
        <w:tc>
          <w:tcPr>
            <w:tcW w:w="1764" w:type="dxa"/>
          </w:tcPr>
          <w:p w:rsidR="0075508A" w:rsidRPr="00514DA2" w:rsidRDefault="0075508A" w:rsidP="00107B93">
            <w:pPr>
              <w:rPr>
                <w:rFonts w:ascii="Arial" w:hAnsi="Arial" w:cs="Arial"/>
                <w:sz w:val="24"/>
                <w:szCs w:val="24"/>
              </w:rPr>
            </w:pPr>
          </w:p>
        </w:tc>
        <w:tc>
          <w:tcPr>
            <w:tcW w:w="3931" w:type="dxa"/>
          </w:tcPr>
          <w:p w:rsidR="0075508A" w:rsidRDefault="0075508A" w:rsidP="00107B93">
            <w:pPr>
              <w:rPr>
                <w:rFonts w:ascii="Arial" w:hAnsi="Arial" w:cs="Arial"/>
                <w:sz w:val="24"/>
                <w:szCs w:val="24"/>
              </w:rPr>
            </w:pPr>
            <w:r>
              <w:rPr>
                <w:rFonts w:ascii="Arial" w:hAnsi="Arial" w:cs="Arial"/>
                <w:sz w:val="24"/>
                <w:szCs w:val="24"/>
              </w:rPr>
              <w:t>“</w:t>
            </w:r>
            <w:r w:rsidRPr="00217B7C">
              <w:rPr>
                <w:rFonts w:ascii="Arial" w:hAnsi="Arial" w:cs="Arial"/>
                <w:sz w:val="24"/>
                <w:szCs w:val="24"/>
              </w:rPr>
              <w:t xml:space="preserve">Dedicated infrastructure” cannot be funded under </w:t>
            </w:r>
            <w:r>
              <w:rPr>
                <w:rFonts w:ascii="Arial" w:hAnsi="Arial" w:cs="Arial"/>
                <w:sz w:val="24"/>
                <w:szCs w:val="24"/>
              </w:rPr>
              <w:t>block exemption</w:t>
            </w:r>
            <w:r w:rsidRPr="00217B7C">
              <w:rPr>
                <w:rFonts w:ascii="Arial" w:hAnsi="Arial" w:cs="Arial"/>
                <w:sz w:val="24"/>
                <w:szCs w:val="24"/>
              </w:rPr>
              <w:t xml:space="preserve">. </w:t>
            </w:r>
          </w:p>
        </w:tc>
      </w:tr>
      <w:tr w:rsidR="0075508A" w:rsidRPr="00514DA2" w:rsidTr="00107B93">
        <w:tc>
          <w:tcPr>
            <w:tcW w:w="3547" w:type="dxa"/>
          </w:tcPr>
          <w:p w:rsidR="0075508A" w:rsidRDefault="0075508A" w:rsidP="00107B93">
            <w:pPr>
              <w:rPr>
                <w:rFonts w:ascii="Arial" w:hAnsi="Arial" w:cs="Arial"/>
                <w:sz w:val="24"/>
                <w:szCs w:val="24"/>
              </w:rPr>
            </w:pPr>
            <w:r>
              <w:rPr>
                <w:rFonts w:ascii="Arial" w:hAnsi="Arial" w:cs="Arial"/>
                <w:sz w:val="24"/>
                <w:szCs w:val="24"/>
              </w:rPr>
              <w:t xml:space="preserve">Will the infrastructure be open to users in accordance with the rules? </w:t>
            </w:r>
          </w:p>
        </w:tc>
        <w:tc>
          <w:tcPr>
            <w:tcW w:w="1764" w:type="dxa"/>
          </w:tcPr>
          <w:p w:rsidR="0075508A" w:rsidRPr="00514DA2" w:rsidRDefault="0075508A" w:rsidP="00107B93">
            <w:pPr>
              <w:rPr>
                <w:rFonts w:ascii="Arial" w:hAnsi="Arial" w:cs="Arial"/>
                <w:sz w:val="24"/>
                <w:szCs w:val="24"/>
              </w:rPr>
            </w:pPr>
          </w:p>
        </w:tc>
        <w:tc>
          <w:tcPr>
            <w:tcW w:w="3931" w:type="dxa"/>
          </w:tcPr>
          <w:p w:rsidR="0075508A" w:rsidRDefault="0075508A" w:rsidP="00107B93">
            <w:pPr>
              <w:rPr>
                <w:rFonts w:ascii="Arial" w:hAnsi="Arial" w:cs="Arial"/>
                <w:sz w:val="24"/>
                <w:szCs w:val="24"/>
              </w:rPr>
            </w:pPr>
            <w:r>
              <w:rPr>
                <w:rFonts w:ascii="Arial" w:hAnsi="Arial" w:cs="Arial"/>
                <w:sz w:val="24"/>
                <w:szCs w:val="24"/>
              </w:rPr>
              <w:t>The</w:t>
            </w:r>
            <w:r w:rsidRPr="00217B7C">
              <w:rPr>
                <w:rFonts w:ascii="Arial" w:hAnsi="Arial" w:cs="Arial"/>
                <w:sz w:val="24"/>
                <w:szCs w:val="24"/>
              </w:rPr>
              <w:t xml:space="preserve"> infrastructure must be made available to interested users on an open, transparent and non-discriminatory. The price charged for the use or the sale of the infrastructure shall correspond to market price.</w:t>
            </w:r>
          </w:p>
        </w:tc>
      </w:tr>
      <w:tr w:rsidR="0075508A" w:rsidRPr="00514DA2" w:rsidTr="00107B93">
        <w:tc>
          <w:tcPr>
            <w:tcW w:w="3547" w:type="dxa"/>
          </w:tcPr>
          <w:p w:rsidR="0075508A" w:rsidRPr="00CA3951" w:rsidRDefault="0075508A" w:rsidP="00107B93">
            <w:pPr>
              <w:autoSpaceDE w:val="0"/>
              <w:autoSpaceDN w:val="0"/>
              <w:adjustRightInd w:val="0"/>
              <w:spacing w:after="0" w:line="240" w:lineRule="auto"/>
              <w:rPr>
                <w:rFonts w:ascii="Arial" w:hAnsi="Arial" w:cs="Arial"/>
                <w:sz w:val="24"/>
                <w:szCs w:val="24"/>
              </w:rPr>
            </w:pPr>
            <w:r>
              <w:rPr>
                <w:rFonts w:ascii="Arial" w:hAnsi="Arial" w:cs="Arial"/>
                <w:sz w:val="24"/>
                <w:szCs w:val="24"/>
              </w:rPr>
              <w:t>Are</w:t>
            </w:r>
            <w:r w:rsidRPr="00CA3951">
              <w:rPr>
                <w:rFonts w:ascii="Arial" w:hAnsi="Arial" w:cs="Arial"/>
                <w:sz w:val="24"/>
                <w:szCs w:val="24"/>
              </w:rPr>
              <w:t xml:space="preserve"> </w:t>
            </w:r>
            <w:r>
              <w:rPr>
                <w:rFonts w:ascii="Arial" w:hAnsi="Arial" w:cs="Arial"/>
                <w:sz w:val="24"/>
                <w:szCs w:val="24"/>
              </w:rPr>
              <w:t xml:space="preserve">there </w:t>
            </w:r>
            <w:r w:rsidRPr="00CA3951">
              <w:rPr>
                <w:rFonts w:ascii="Arial" w:hAnsi="Arial" w:cs="Arial"/>
                <w:sz w:val="24"/>
                <w:szCs w:val="24"/>
              </w:rPr>
              <w:t>any concessions or other entrustments to a third party</w:t>
            </w:r>
            <w:r>
              <w:rPr>
                <w:rFonts w:ascii="Arial" w:hAnsi="Arial" w:cs="Arial"/>
                <w:sz w:val="24"/>
                <w:szCs w:val="24"/>
              </w:rPr>
              <w:t xml:space="preserve"> to operate the infrastructure?  If so do they meet the relevant conditions? </w:t>
            </w:r>
            <w:r w:rsidRPr="00CA3951">
              <w:rPr>
                <w:rFonts w:ascii="Arial" w:hAnsi="Arial" w:cs="Arial"/>
                <w:sz w:val="24"/>
                <w:szCs w:val="24"/>
              </w:rPr>
              <w:t xml:space="preserve"> </w:t>
            </w:r>
          </w:p>
        </w:tc>
        <w:tc>
          <w:tcPr>
            <w:tcW w:w="1764" w:type="dxa"/>
          </w:tcPr>
          <w:p w:rsidR="0075508A" w:rsidRPr="00514DA2" w:rsidRDefault="0075508A" w:rsidP="00107B93">
            <w:pPr>
              <w:rPr>
                <w:rFonts w:ascii="Arial" w:hAnsi="Arial" w:cs="Arial"/>
                <w:sz w:val="24"/>
                <w:szCs w:val="24"/>
              </w:rPr>
            </w:pPr>
          </w:p>
        </w:tc>
        <w:tc>
          <w:tcPr>
            <w:tcW w:w="3931" w:type="dxa"/>
          </w:tcPr>
          <w:p w:rsidR="0075508A" w:rsidRPr="00217B7C" w:rsidRDefault="0075508A" w:rsidP="00107B93">
            <w:pPr>
              <w:rPr>
                <w:rFonts w:ascii="Arial" w:hAnsi="Arial" w:cs="Arial"/>
                <w:sz w:val="24"/>
                <w:szCs w:val="24"/>
              </w:rPr>
            </w:pPr>
            <w:r w:rsidRPr="00CA3951">
              <w:rPr>
                <w:rFonts w:ascii="Arial" w:hAnsi="Arial" w:cs="Arial"/>
                <w:sz w:val="24"/>
                <w:szCs w:val="24"/>
              </w:rPr>
              <w:t xml:space="preserve">Any concession or other entrustment to a third party to operate the infrastructure </w:t>
            </w:r>
            <w:r>
              <w:rPr>
                <w:rFonts w:ascii="Arial" w:hAnsi="Arial" w:cs="Arial"/>
                <w:sz w:val="24"/>
                <w:szCs w:val="24"/>
              </w:rPr>
              <w:t>must</w:t>
            </w:r>
            <w:r w:rsidRPr="00CA3951">
              <w:rPr>
                <w:rFonts w:ascii="Arial" w:hAnsi="Arial" w:cs="Arial"/>
                <w:sz w:val="24"/>
                <w:szCs w:val="24"/>
              </w:rPr>
              <w:t xml:space="preserve"> be assigned on an open, transparent and non-discriminatory basis, having due regard to the applicable procurement rules.</w:t>
            </w:r>
            <w:r w:rsidRPr="00CA3951">
              <w:rPr>
                <w:rFonts w:ascii="Arial" w:hAnsi="Arial" w:cs="Arial"/>
                <w:sz w:val="24"/>
                <w:szCs w:val="24"/>
              </w:rPr>
              <w:br/>
            </w:r>
          </w:p>
        </w:tc>
      </w:tr>
      <w:tr w:rsidR="0075508A" w:rsidRPr="00514DA2" w:rsidTr="00107B93">
        <w:tc>
          <w:tcPr>
            <w:tcW w:w="3547" w:type="dxa"/>
          </w:tcPr>
          <w:p w:rsidR="0075508A" w:rsidRDefault="0075508A" w:rsidP="00107B93">
            <w:pPr>
              <w:autoSpaceDE w:val="0"/>
              <w:autoSpaceDN w:val="0"/>
              <w:adjustRightInd w:val="0"/>
              <w:spacing w:after="0" w:line="240" w:lineRule="auto"/>
              <w:rPr>
                <w:rFonts w:ascii="Arial" w:hAnsi="Arial" w:cs="Arial"/>
                <w:sz w:val="24"/>
                <w:szCs w:val="24"/>
              </w:rPr>
            </w:pPr>
            <w:r>
              <w:rPr>
                <w:rFonts w:ascii="Arial" w:hAnsi="Arial" w:cs="Arial"/>
                <w:sz w:val="24"/>
                <w:szCs w:val="24"/>
              </w:rPr>
              <w:t>Can the costs identifiable be classified as tangible and/or intangible investments?</w:t>
            </w:r>
          </w:p>
        </w:tc>
        <w:tc>
          <w:tcPr>
            <w:tcW w:w="1764" w:type="dxa"/>
          </w:tcPr>
          <w:p w:rsidR="0075508A" w:rsidRPr="00514DA2" w:rsidRDefault="0075508A" w:rsidP="00107B93">
            <w:pPr>
              <w:rPr>
                <w:rFonts w:ascii="Arial" w:hAnsi="Arial" w:cs="Arial"/>
                <w:sz w:val="24"/>
                <w:szCs w:val="24"/>
              </w:rPr>
            </w:pPr>
          </w:p>
        </w:tc>
        <w:tc>
          <w:tcPr>
            <w:tcW w:w="3931" w:type="dxa"/>
          </w:tcPr>
          <w:p w:rsidR="0075508A" w:rsidRPr="00CA3951" w:rsidRDefault="0075508A" w:rsidP="00107B93">
            <w:pPr>
              <w:rPr>
                <w:rFonts w:ascii="Arial" w:hAnsi="Arial" w:cs="Arial"/>
                <w:sz w:val="24"/>
                <w:szCs w:val="24"/>
              </w:rPr>
            </w:pPr>
            <w:r>
              <w:rPr>
                <w:rFonts w:ascii="Arial" w:hAnsi="Arial" w:cs="Arial"/>
                <w:sz w:val="24"/>
                <w:szCs w:val="24"/>
              </w:rPr>
              <w:t>Only tangible and/or intangible investments are eligible under this category of block exemption.</w:t>
            </w:r>
          </w:p>
        </w:tc>
      </w:tr>
    </w:tbl>
    <w:p w:rsidR="0075508A" w:rsidRDefault="0075508A" w:rsidP="0075508A">
      <w:pPr>
        <w:spacing w:line="240" w:lineRule="auto"/>
        <w:rPr>
          <w:rFonts w:ascii="Arial" w:hAnsi="Arial" w:cs="Arial"/>
          <w:b/>
          <w:sz w:val="24"/>
          <w:szCs w:val="24"/>
        </w:rPr>
      </w:pPr>
    </w:p>
    <w:p w:rsidR="0075508A" w:rsidRDefault="0075508A" w:rsidP="0075508A">
      <w:pPr>
        <w:spacing w:line="240" w:lineRule="auto"/>
        <w:rPr>
          <w:rFonts w:ascii="Arial" w:hAnsi="Arial" w:cs="Arial"/>
          <w:b/>
          <w:sz w:val="24"/>
          <w:szCs w:val="24"/>
        </w:rPr>
      </w:pPr>
    </w:p>
    <w:p w:rsidR="0075508A" w:rsidRDefault="0075508A" w:rsidP="0075508A">
      <w:pPr>
        <w:spacing w:line="240" w:lineRule="auto"/>
        <w:rPr>
          <w:rFonts w:ascii="Arial" w:hAnsi="Arial" w:cs="Arial"/>
          <w:b/>
          <w:sz w:val="24"/>
          <w:szCs w:val="24"/>
        </w:rPr>
      </w:pPr>
    </w:p>
    <w:p w:rsidR="0075508A" w:rsidRDefault="0075508A" w:rsidP="0075508A">
      <w:pPr>
        <w:spacing w:line="240" w:lineRule="auto"/>
        <w:rPr>
          <w:rFonts w:ascii="Arial" w:hAnsi="Arial" w:cs="Arial"/>
          <w:b/>
          <w:sz w:val="24"/>
          <w:szCs w:val="24"/>
        </w:rPr>
      </w:pPr>
    </w:p>
    <w:p w:rsidR="0075508A" w:rsidRDefault="0075508A" w:rsidP="0075508A">
      <w:pPr>
        <w:rPr>
          <w:rFonts w:ascii="Arial" w:hAnsi="Arial" w:cs="Arial"/>
          <w:b/>
          <w:sz w:val="24"/>
          <w:szCs w:val="24"/>
        </w:rPr>
      </w:pPr>
      <w:r>
        <w:rPr>
          <w:rFonts w:ascii="Arial" w:hAnsi="Arial" w:cs="Arial"/>
          <w:b/>
          <w:sz w:val="24"/>
          <w:szCs w:val="24"/>
        </w:rPr>
        <w:br w:type="page"/>
      </w:r>
    </w:p>
    <w:p w:rsidR="0075508A" w:rsidRPr="00FA0669" w:rsidRDefault="0075508A" w:rsidP="0075508A">
      <w:pPr>
        <w:spacing w:line="240" w:lineRule="auto"/>
        <w:rPr>
          <w:rFonts w:ascii="Arial" w:hAnsi="Arial" w:cs="Arial"/>
          <w:sz w:val="24"/>
          <w:szCs w:val="24"/>
        </w:rPr>
      </w:pPr>
      <w:r w:rsidRPr="00FA0669">
        <w:rPr>
          <w:rFonts w:ascii="Arial" w:hAnsi="Arial" w:cs="Arial"/>
          <w:b/>
          <w:sz w:val="24"/>
          <w:szCs w:val="24"/>
        </w:rPr>
        <w:lastRenderedPageBreak/>
        <w:t xml:space="preserve">Appendix </w:t>
      </w:r>
      <w:r>
        <w:rPr>
          <w:rFonts w:ascii="Arial" w:hAnsi="Arial" w:cs="Arial"/>
          <w:b/>
          <w:sz w:val="24"/>
          <w:szCs w:val="24"/>
        </w:rPr>
        <w:t>2</w:t>
      </w:r>
      <w:r w:rsidRPr="00FA0669">
        <w:rPr>
          <w:rFonts w:ascii="Arial" w:hAnsi="Arial" w:cs="Arial"/>
          <w:b/>
          <w:sz w:val="24"/>
          <w:szCs w:val="24"/>
        </w:rPr>
        <w:t xml:space="preserve"> – Draft Commission Notice – Effect on Trade and Competition</w:t>
      </w:r>
    </w:p>
    <w:p w:rsidR="0075508A" w:rsidRDefault="0075508A" w:rsidP="0075508A">
      <w:pPr>
        <w:autoSpaceDE w:val="0"/>
        <w:autoSpaceDN w:val="0"/>
        <w:adjustRightInd w:val="0"/>
        <w:spacing w:after="0" w:line="240" w:lineRule="auto"/>
        <w:rPr>
          <w:rFonts w:ascii="Arial" w:hAnsi="Arial" w:cs="Arial"/>
          <w:b/>
          <w:bCs/>
          <w:sz w:val="24"/>
          <w:szCs w:val="24"/>
        </w:rPr>
      </w:pPr>
      <w:r w:rsidRPr="00CF6B77">
        <w:rPr>
          <w:rFonts w:ascii="Arial" w:hAnsi="Arial" w:cs="Arial"/>
          <w:bCs/>
          <w:sz w:val="24"/>
          <w:szCs w:val="24"/>
        </w:rPr>
        <w:t>The</w:t>
      </w:r>
      <w:r>
        <w:rPr>
          <w:rFonts w:ascii="Arial" w:hAnsi="Arial" w:cs="Arial"/>
          <w:bCs/>
          <w:sz w:val="24"/>
          <w:szCs w:val="24"/>
        </w:rPr>
        <w:t xml:space="preserve"> guidance below is copied directly from a draft Commission Notice on the “Notion of Aid” and should be considered if RDD are considering whether operations fall to be treated as engaged only in local activity. </w:t>
      </w:r>
      <w:r>
        <w:rPr>
          <w:rFonts w:ascii="Arial" w:hAnsi="Arial" w:cs="Arial"/>
          <w:bCs/>
          <w:sz w:val="24"/>
          <w:szCs w:val="24"/>
        </w:rPr>
        <w:br/>
      </w:r>
    </w:p>
    <w:p w:rsidR="0075508A" w:rsidRPr="00CF6B77" w:rsidRDefault="0075508A" w:rsidP="0075508A">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t>General principles</w:t>
      </w:r>
      <w:r w:rsidRPr="00CF6B77">
        <w:rPr>
          <w:rFonts w:ascii="Arial" w:hAnsi="Arial" w:cs="Arial"/>
          <w:b/>
          <w:bCs/>
          <w:sz w:val="24"/>
          <w:szCs w:val="24"/>
        </w:rPr>
        <w:br/>
      </w:r>
    </w:p>
    <w:p w:rsidR="0075508A" w:rsidRPr="00570757" w:rsidRDefault="0075508A" w:rsidP="0075508A">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Public support to undertakings is only prohibited under Article 107(1) TFEU if it</w:t>
      </w:r>
      <w:r>
        <w:rPr>
          <w:rFonts w:ascii="Arial" w:hAnsi="Arial" w:cs="Arial"/>
          <w:sz w:val="24"/>
          <w:szCs w:val="24"/>
        </w:rPr>
        <w:t xml:space="preserve"> </w:t>
      </w:r>
      <w:r w:rsidRPr="00570757">
        <w:rPr>
          <w:rFonts w:ascii="Arial" w:hAnsi="Arial" w:cs="Arial"/>
          <w:sz w:val="24"/>
          <w:szCs w:val="24"/>
        </w:rPr>
        <w:t>“distorts or threatens to distort competition by favouring certain undertakings or the</w:t>
      </w:r>
      <w:r>
        <w:rPr>
          <w:rFonts w:ascii="Arial" w:hAnsi="Arial" w:cs="Arial"/>
          <w:sz w:val="24"/>
          <w:szCs w:val="24"/>
        </w:rPr>
        <w:t xml:space="preserve"> </w:t>
      </w:r>
      <w:r w:rsidRPr="00570757">
        <w:rPr>
          <w:rFonts w:ascii="Arial" w:hAnsi="Arial" w:cs="Arial"/>
          <w:sz w:val="24"/>
          <w:szCs w:val="24"/>
        </w:rPr>
        <w:t>production of certain goods” and only insofar as it “affects trade between Member</w:t>
      </w:r>
      <w:r>
        <w:rPr>
          <w:rFonts w:ascii="Arial" w:hAnsi="Arial" w:cs="Arial"/>
          <w:sz w:val="24"/>
          <w:szCs w:val="24"/>
        </w:rPr>
        <w:t xml:space="preserve"> </w:t>
      </w:r>
      <w:r w:rsidRPr="00570757">
        <w:rPr>
          <w:rFonts w:ascii="Arial" w:hAnsi="Arial" w:cs="Arial"/>
          <w:sz w:val="24"/>
          <w:szCs w:val="24"/>
        </w:rPr>
        <w:t>States”.</w:t>
      </w:r>
      <w:r>
        <w:rPr>
          <w:rFonts w:ascii="Arial" w:hAnsi="Arial" w:cs="Arial"/>
          <w:sz w:val="24"/>
          <w:szCs w:val="24"/>
        </w:rPr>
        <w:br/>
      </w:r>
    </w:p>
    <w:p w:rsidR="0075508A" w:rsidRPr="00570757" w:rsidRDefault="0075508A" w:rsidP="0075508A">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These are two distinct and necessary elements of the notion of aid. In practice,</w:t>
      </w:r>
      <w:r>
        <w:rPr>
          <w:rFonts w:ascii="Arial" w:hAnsi="Arial" w:cs="Arial"/>
          <w:sz w:val="24"/>
          <w:szCs w:val="24"/>
        </w:rPr>
        <w:t xml:space="preserve"> </w:t>
      </w:r>
      <w:r w:rsidRPr="00570757">
        <w:rPr>
          <w:rFonts w:ascii="Arial" w:hAnsi="Arial" w:cs="Arial"/>
          <w:sz w:val="24"/>
          <w:szCs w:val="24"/>
        </w:rPr>
        <w:t>however, these criteria are often treated jointly in the assessment of State aid as they</w:t>
      </w:r>
      <w:r>
        <w:rPr>
          <w:rFonts w:ascii="Arial" w:hAnsi="Arial" w:cs="Arial"/>
          <w:sz w:val="24"/>
          <w:szCs w:val="24"/>
        </w:rPr>
        <w:t xml:space="preserve"> </w:t>
      </w:r>
      <w:r w:rsidRPr="00570757">
        <w:rPr>
          <w:rFonts w:ascii="Arial" w:hAnsi="Arial" w:cs="Arial"/>
          <w:sz w:val="24"/>
          <w:szCs w:val="24"/>
        </w:rPr>
        <w:t>are, as a rule, considered inextricably linked.</w:t>
      </w:r>
    </w:p>
    <w:p w:rsidR="0075508A" w:rsidRDefault="0075508A" w:rsidP="0075508A">
      <w:pPr>
        <w:autoSpaceDE w:val="0"/>
        <w:autoSpaceDN w:val="0"/>
        <w:adjustRightInd w:val="0"/>
        <w:spacing w:after="0" w:line="240" w:lineRule="auto"/>
        <w:ind w:left="720"/>
        <w:rPr>
          <w:rFonts w:ascii="Arial" w:hAnsi="Arial" w:cs="Arial"/>
          <w:b/>
          <w:bCs/>
          <w:sz w:val="24"/>
          <w:szCs w:val="24"/>
        </w:rPr>
      </w:pPr>
    </w:p>
    <w:p w:rsidR="0075508A" w:rsidRPr="00CF6B77" w:rsidRDefault="0075508A" w:rsidP="0075508A">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t>Distortion of competition</w:t>
      </w:r>
    </w:p>
    <w:p w:rsidR="0075508A" w:rsidRPr="00570757" w:rsidRDefault="0075508A" w:rsidP="0075508A">
      <w:pPr>
        <w:autoSpaceDE w:val="0"/>
        <w:autoSpaceDN w:val="0"/>
        <w:adjustRightInd w:val="0"/>
        <w:spacing w:after="0" w:line="240" w:lineRule="auto"/>
        <w:ind w:left="720"/>
        <w:rPr>
          <w:rFonts w:ascii="Arial" w:hAnsi="Arial" w:cs="Arial"/>
          <w:b/>
          <w:bCs/>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A measure granted by the State is considered to distort or threaten to distort</w:t>
      </w:r>
      <w:r>
        <w:rPr>
          <w:rFonts w:ascii="Arial" w:hAnsi="Arial" w:cs="Arial"/>
          <w:sz w:val="24"/>
          <w:szCs w:val="24"/>
        </w:rPr>
        <w:t xml:space="preserve"> </w:t>
      </w:r>
      <w:r w:rsidRPr="00570757">
        <w:rPr>
          <w:rFonts w:ascii="Arial" w:hAnsi="Arial" w:cs="Arial"/>
          <w:sz w:val="24"/>
          <w:szCs w:val="24"/>
        </w:rPr>
        <w:t>competition when it is liable to improve the competitive position of the recipient</w:t>
      </w:r>
      <w:r>
        <w:rPr>
          <w:rFonts w:ascii="Arial" w:hAnsi="Arial" w:cs="Arial"/>
          <w:sz w:val="24"/>
          <w:szCs w:val="24"/>
        </w:rPr>
        <w:t xml:space="preserve"> </w:t>
      </w:r>
      <w:r w:rsidRPr="00570757">
        <w:rPr>
          <w:rFonts w:ascii="Arial" w:hAnsi="Arial" w:cs="Arial"/>
          <w:sz w:val="24"/>
          <w:szCs w:val="24"/>
        </w:rPr>
        <w:t>compared to other undertakings with which it competes. For all practical purposes,</w:t>
      </w:r>
      <w:r>
        <w:rPr>
          <w:rFonts w:ascii="Arial" w:hAnsi="Arial" w:cs="Arial"/>
          <w:sz w:val="24"/>
          <w:szCs w:val="24"/>
        </w:rPr>
        <w:t xml:space="preserve"> </w:t>
      </w:r>
      <w:r w:rsidRPr="00570757">
        <w:rPr>
          <w:rFonts w:ascii="Arial" w:hAnsi="Arial" w:cs="Arial"/>
          <w:sz w:val="24"/>
          <w:szCs w:val="24"/>
        </w:rPr>
        <w:t>a distortion of competition within the meaning of Article 107 TFEU is thus assumed</w:t>
      </w:r>
      <w:r>
        <w:rPr>
          <w:rFonts w:ascii="Arial" w:hAnsi="Arial" w:cs="Arial"/>
          <w:sz w:val="24"/>
          <w:szCs w:val="24"/>
        </w:rPr>
        <w:t xml:space="preserve"> </w:t>
      </w:r>
      <w:r w:rsidRPr="00570757">
        <w:rPr>
          <w:rFonts w:ascii="Arial" w:hAnsi="Arial" w:cs="Arial"/>
          <w:sz w:val="24"/>
          <w:szCs w:val="24"/>
        </w:rPr>
        <w:t>as soon as the State grants a financial advantage to an undertaking in a liberalised</w:t>
      </w:r>
      <w:r>
        <w:rPr>
          <w:rFonts w:ascii="Arial" w:hAnsi="Arial" w:cs="Arial"/>
          <w:sz w:val="24"/>
          <w:szCs w:val="24"/>
        </w:rPr>
        <w:t xml:space="preserve"> </w:t>
      </w:r>
      <w:r w:rsidRPr="00570757">
        <w:rPr>
          <w:rFonts w:ascii="Arial" w:hAnsi="Arial" w:cs="Arial"/>
          <w:sz w:val="24"/>
          <w:szCs w:val="24"/>
        </w:rPr>
        <w:t>sector where there is, or could be, competition.</w:t>
      </w:r>
    </w:p>
    <w:p w:rsidR="0075508A" w:rsidRPr="00570757"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The fact that the local authorities assign a public service to an in-house provider</w:t>
      </w:r>
      <w:r>
        <w:rPr>
          <w:rFonts w:ascii="Arial" w:hAnsi="Arial" w:cs="Arial"/>
          <w:sz w:val="24"/>
          <w:szCs w:val="24"/>
        </w:rPr>
        <w:t xml:space="preserve"> </w:t>
      </w:r>
      <w:r w:rsidRPr="00570757">
        <w:rPr>
          <w:rFonts w:ascii="Arial" w:hAnsi="Arial" w:cs="Arial"/>
          <w:sz w:val="24"/>
          <w:szCs w:val="24"/>
        </w:rPr>
        <w:t>(even if they were free to entrust that service to third parties) does not as such</w:t>
      </w:r>
      <w:r>
        <w:rPr>
          <w:rFonts w:ascii="Arial" w:hAnsi="Arial" w:cs="Arial"/>
          <w:sz w:val="24"/>
          <w:szCs w:val="24"/>
        </w:rPr>
        <w:t xml:space="preserve"> </w:t>
      </w:r>
      <w:r w:rsidRPr="00570757">
        <w:rPr>
          <w:rFonts w:ascii="Arial" w:hAnsi="Arial" w:cs="Arial"/>
          <w:sz w:val="24"/>
          <w:szCs w:val="24"/>
        </w:rPr>
        <w:t>exclude a possible distortion of competition. However, a possible distortion of</w:t>
      </w:r>
      <w:r>
        <w:rPr>
          <w:rFonts w:ascii="Arial" w:hAnsi="Arial" w:cs="Arial"/>
          <w:sz w:val="24"/>
          <w:szCs w:val="24"/>
        </w:rPr>
        <w:t xml:space="preserve"> </w:t>
      </w:r>
      <w:r w:rsidRPr="00570757">
        <w:rPr>
          <w:rFonts w:ascii="Arial" w:hAnsi="Arial" w:cs="Arial"/>
          <w:sz w:val="24"/>
          <w:szCs w:val="24"/>
        </w:rPr>
        <w:t>competition is excluded if (i) a given service is subject to a legal monopoly</w:t>
      </w:r>
      <w:r>
        <w:rPr>
          <w:rFonts w:ascii="Arial" w:hAnsi="Arial" w:cs="Arial"/>
          <w:sz w:val="24"/>
          <w:szCs w:val="24"/>
        </w:rPr>
        <w:t xml:space="preserve"> </w:t>
      </w:r>
      <w:r w:rsidRPr="00570757">
        <w:rPr>
          <w:rFonts w:ascii="Arial" w:hAnsi="Arial" w:cs="Arial"/>
          <w:sz w:val="24"/>
          <w:szCs w:val="24"/>
        </w:rPr>
        <w:t>(established in compliance with EU law) and is not in competition with similar</w:t>
      </w:r>
      <w:r>
        <w:rPr>
          <w:rFonts w:ascii="Arial" w:hAnsi="Arial" w:cs="Arial"/>
          <w:sz w:val="24"/>
          <w:szCs w:val="24"/>
        </w:rPr>
        <w:t xml:space="preserve"> </w:t>
      </w:r>
      <w:r w:rsidRPr="000F1EA9">
        <w:rPr>
          <w:rFonts w:ascii="Arial" w:hAnsi="Arial" w:cs="Arial"/>
          <w:sz w:val="24"/>
          <w:szCs w:val="24"/>
        </w:rPr>
        <w:t>(liberalised) services and (ii) the service provider cannot be active (due to regulatory</w:t>
      </w:r>
      <w:r>
        <w:rPr>
          <w:rFonts w:ascii="Arial" w:hAnsi="Arial" w:cs="Arial"/>
          <w:sz w:val="24"/>
          <w:szCs w:val="24"/>
        </w:rPr>
        <w:t xml:space="preserve"> </w:t>
      </w:r>
      <w:r w:rsidRPr="000F1EA9">
        <w:rPr>
          <w:rFonts w:ascii="Arial" w:hAnsi="Arial" w:cs="Arial"/>
          <w:sz w:val="24"/>
          <w:szCs w:val="24"/>
        </w:rPr>
        <w:t>or statutory constraints) in any other liberalised (geographical or product) market.</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Public support is liable to distort competition even if does not help the recipient</w:t>
      </w:r>
      <w:r>
        <w:rPr>
          <w:rFonts w:ascii="Arial" w:hAnsi="Arial" w:cs="Arial"/>
          <w:sz w:val="24"/>
          <w:szCs w:val="24"/>
        </w:rPr>
        <w:t xml:space="preserve"> </w:t>
      </w:r>
      <w:r w:rsidRPr="000F1EA9">
        <w:rPr>
          <w:rFonts w:ascii="Arial" w:hAnsi="Arial" w:cs="Arial"/>
          <w:sz w:val="24"/>
          <w:szCs w:val="24"/>
        </w:rPr>
        <w:t>undertaking to expand and gain market shares. It is enough that the aid allows it to</w:t>
      </w:r>
      <w:r>
        <w:rPr>
          <w:rFonts w:ascii="Arial" w:hAnsi="Arial" w:cs="Arial"/>
          <w:sz w:val="24"/>
          <w:szCs w:val="24"/>
        </w:rPr>
        <w:t xml:space="preserve"> </w:t>
      </w:r>
      <w:r w:rsidRPr="000F1EA9">
        <w:rPr>
          <w:rFonts w:ascii="Arial" w:hAnsi="Arial" w:cs="Arial"/>
          <w:sz w:val="24"/>
          <w:szCs w:val="24"/>
        </w:rPr>
        <w:t>maintain a stronger competitive position than it would have had if the aid had not</w:t>
      </w:r>
      <w:r>
        <w:rPr>
          <w:rFonts w:ascii="Arial" w:hAnsi="Arial" w:cs="Arial"/>
          <w:sz w:val="24"/>
          <w:szCs w:val="24"/>
        </w:rPr>
        <w:t xml:space="preserve"> </w:t>
      </w:r>
      <w:r w:rsidRPr="000F1EA9">
        <w:rPr>
          <w:rFonts w:ascii="Arial" w:hAnsi="Arial" w:cs="Arial"/>
          <w:sz w:val="24"/>
          <w:szCs w:val="24"/>
        </w:rPr>
        <w:t>been provided. In this context, for aid to be presumed to distort competition, it is</w:t>
      </w:r>
      <w:r>
        <w:rPr>
          <w:rFonts w:ascii="Arial" w:hAnsi="Arial" w:cs="Arial"/>
          <w:sz w:val="24"/>
          <w:szCs w:val="24"/>
        </w:rPr>
        <w:t xml:space="preserve"> </w:t>
      </w:r>
      <w:r w:rsidRPr="000F1EA9">
        <w:rPr>
          <w:rFonts w:ascii="Arial" w:hAnsi="Arial" w:cs="Arial"/>
          <w:sz w:val="24"/>
          <w:szCs w:val="24"/>
        </w:rPr>
        <w:t>normally considered sufficient that the aid gives the beneficiary an advantage by</w:t>
      </w:r>
      <w:r>
        <w:rPr>
          <w:rFonts w:ascii="Arial" w:hAnsi="Arial" w:cs="Arial"/>
          <w:sz w:val="24"/>
          <w:szCs w:val="24"/>
        </w:rPr>
        <w:t xml:space="preserve"> </w:t>
      </w:r>
      <w:r w:rsidRPr="000F1EA9">
        <w:rPr>
          <w:rFonts w:ascii="Arial" w:hAnsi="Arial" w:cs="Arial"/>
          <w:sz w:val="24"/>
          <w:szCs w:val="24"/>
        </w:rPr>
        <w:t>relieving it of expenses it would otherwise have had to bear in the course of its day</w:t>
      </w:r>
      <w:r>
        <w:rPr>
          <w:rFonts w:ascii="Arial" w:hAnsi="Arial" w:cs="Arial"/>
          <w:sz w:val="24"/>
          <w:szCs w:val="24"/>
        </w:rPr>
        <w:t xml:space="preserve"> </w:t>
      </w:r>
      <w:r w:rsidRPr="000F1EA9">
        <w:rPr>
          <w:rFonts w:ascii="Arial" w:hAnsi="Arial" w:cs="Arial"/>
          <w:sz w:val="24"/>
          <w:szCs w:val="24"/>
        </w:rPr>
        <w:t>to-day business operations. The definition of State aid does not require that the</w:t>
      </w:r>
      <w:r>
        <w:rPr>
          <w:rFonts w:ascii="Arial" w:hAnsi="Arial" w:cs="Arial"/>
          <w:sz w:val="24"/>
          <w:szCs w:val="24"/>
        </w:rPr>
        <w:t xml:space="preserve"> </w:t>
      </w:r>
      <w:r w:rsidRPr="000F1EA9">
        <w:rPr>
          <w:rFonts w:ascii="Arial" w:hAnsi="Arial" w:cs="Arial"/>
          <w:sz w:val="24"/>
          <w:szCs w:val="24"/>
        </w:rPr>
        <w:t>distortion of competition or effect on trade is significant or material. The fact that the</w:t>
      </w:r>
      <w:r>
        <w:rPr>
          <w:rFonts w:ascii="Arial" w:hAnsi="Arial" w:cs="Arial"/>
          <w:sz w:val="24"/>
          <w:szCs w:val="24"/>
        </w:rPr>
        <w:t xml:space="preserve"> </w:t>
      </w:r>
      <w:r w:rsidRPr="000F1EA9">
        <w:rPr>
          <w:rFonts w:ascii="Arial" w:hAnsi="Arial" w:cs="Arial"/>
          <w:sz w:val="24"/>
          <w:szCs w:val="24"/>
        </w:rPr>
        <w:t>amount of aid is low or the recipient undertaking is small will not in itself rule out a</w:t>
      </w:r>
      <w:r>
        <w:rPr>
          <w:rFonts w:ascii="Arial" w:hAnsi="Arial" w:cs="Arial"/>
          <w:sz w:val="24"/>
          <w:szCs w:val="24"/>
        </w:rPr>
        <w:t xml:space="preserve"> </w:t>
      </w:r>
      <w:r w:rsidRPr="000F1EA9">
        <w:rPr>
          <w:rFonts w:ascii="Arial" w:hAnsi="Arial" w:cs="Arial"/>
          <w:sz w:val="24"/>
          <w:szCs w:val="24"/>
        </w:rPr>
        <w:t>distortion of competition or the threat thereof, provided however that the</w:t>
      </w:r>
      <w:r>
        <w:rPr>
          <w:rFonts w:ascii="Arial" w:hAnsi="Arial" w:cs="Arial"/>
          <w:sz w:val="24"/>
          <w:szCs w:val="24"/>
        </w:rPr>
        <w:t xml:space="preserve"> </w:t>
      </w:r>
      <w:r w:rsidRPr="000F1EA9">
        <w:rPr>
          <w:rFonts w:ascii="Arial" w:hAnsi="Arial" w:cs="Arial"/>
          <w:sz w:val="24"/>
          <w:szCs w:val="24"/>
        </w:rPr>
        <w:t>likelihood of such a distortion is not merely hypothetical.</w:t>
      </w:r>
      <w:r>
        <w:rPr>
          <w:rFonts w:ascii="Arial" w:hAnsi="Arial" w:cs="Arial"/>
          <w:sz w:val="24"/>
          <w:szCs w:val="24"/>
        </w:rPr>
        <w:br/>
      </w:r>
    </w:p>
    <w:p w:rsidR="0075508A" w:rsidRPr="000F1EA9" w:rsidRDefault="0075508A" w:rsidP="0075508A">
      <w:pPr>
        <w:autoSpaceDE w:val="0"/>
        <w:autoSpaceDN w:val="0"/>
        <w:adjustRightInd w:val="0"/>
        <w:spacing w:after="0" w:line="240" w:lineRule="auto"/>
        <w:ind w:left="720"/>
        <w:rPr>
          <w:rFonts w:ascii="Arial" w:hAnsi="Arial" w:cs="Arial"/>
          <w:sz w:val="24"/>
          <w:szCs w:val="24"/>
        </w:rPr>
      </w:pPr>
    </w:p>
    <w:p w:rsidR="0075508A" w:rsidRPr="00CF6B77" w:rsidRDefault="0075508A" w:rsidP="0075508A">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lastRenderedPageBreak/>
        <w:t>Effect on trade</w:t>
      </w:r>
    </w:p>
    <w:p w:rsidR="0075508A" w:rsidRPr="000F1EA9" w:rsidRDefault="0075508A" w:rsidP="0075508A">
      <w:pPr>
        <w:autoSpaceDE w:val="0"/>
        <w:autoSpaceDN w:val="0"/>
        <w:adjustRightInd w:val="0"/>
        <w:spacing w:after="0" w:line="240" w:lineRule="auto"/>
        <w:ind w:left="720"/>
        <w:rPr>
          <w:rFonts w:ascii="Arial" w:hAnsi="Arial" w:cs="Arial"/>
          <w:b/>
          <w:bCs/>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An advantage granted to an undertaking operating in a market which is open to</w:t>
      </w:r>
      <w:r>
        <w:rPr>
          <w:rFonts w:ascii="Arial" w:hAnsi="Arial" w:cs="Arial"/>
          <w:sz w:val="24"/>
          <w:szCs w:val="24"/>
        </w:rPr>
        <w:t xml:space="preserve"> </w:t>
      </w:r>
      <w:r w:rsidRPr="000F1EA9">
        <w:rPr>
          <w:rFonts w:ascii="Arial" w:hAnsi="Arial" w:cs="Arial"/>
          <w:sz w:val="24"/>
          <w:szCs w:val="24"/>
        </w:rPr>
        <w:t>competition will normally be assumed to distort competition and also be liable to</w:t>
      </w:r>
      <w:r>
        <w:rPr>
          <w:rFonts w:ascii="Arial" w:hAnsi="Arial" w:cs="Arial"/>
          <w:sz w:val="24"/>
          <w:szCs w:val="24"/>
        </w:rPr>
        <w:t xml:space="preserve"> </w:t>
      </w:r>
      <w:r w:rsidRPr="000F1EA9">
        <w:rPr>
          <w:rFonts w:ascii="Arial" w:hAnsi="Arial" w:cs="Arial"/>
          <w:sz w:val="24"/>
          <w:szCs w:val="24"/>
        </w:rPr>
        <w:t>affect trade between Member States. Indeed, “</w:t>
      </w:r>
      <w:r w:rsidRPr="000F1EA9">
        <w:rPr>
          <w:rFonts w:ascii="Arial" w:hAnsi="Arial" w:cs="Arial"/>
          <w:i/>
          <w:iCs/>
          <w:sz w:val="24"/>
          <w:szCs w:val="24"/>
        </w:rPr>
        <w:t>where State financial aid strengthens</w:t>
      </w:r>
      <w:r>
        <w:rPr>
          <w:rFonts w:ascii="Arial" w:hAnsi="Arial" w:cs="Arial"/>
          <w:i/>
          <w:iCs/>
          <w:sz w:val="24"/>
          <w:szCs w:val="24"/>
        </w:rPr>
        <w:t xml:space="preserve"> </w:t>
      </w:r>
      <w:r w:rsidRPr="000F1EA9">
        <w:rPr>
          <w:rFonts w:ascii="Arial" w:hAnsi="Arial" w:cs="Arial"/>
          <w:i/>
          <w:iCs/>
          <w:sz w:val="24"/>
          <w:szCs w:val="24"/>
        </w:rPr>
        <w:t>the position of an undertaking as compared with other undertakings competing in</w:t>
      </w:r>
      <w:r>
        <w:rPr>
          <w:rFonts w:ascii="Arial" w:hAnsi="Arial" w:cs="Arial"/>
          <w:i/>
          <w:iCs/>
          <w:sz w:val="24"/>
          <w:szCs w:val="24"/>
        </w:rPr>
        <w:t xml:space="preserve"> </w:t>
      </w:r>
      <w:r w:rsidRPr="000F1EA9">
        <w:rPr>
          <w:rFonts w:ascii="Arial" w:hAnsi="Arial" w:cs="Arial"/>
          <w:i/>
          <w:iCs/>
          <w:sz w:val="24"/>
          <w:szCs w:val="24"/>
        </w:rPr>
        <w:t>intra-Community trade, the latter must be regarded as affected by the aid</w:t>
      </w:r>
      <w:r w:rsidRPr="000F1EA9">
        <w:rPr>
          <w:rFonts w:ascii="Arial" w:hAnsi="Arial" w:cs="Arial"/>
          <w:sz w:val="24"/>
          <w:szCs w:val="24"/>
        </w:rPr>
        <w:t>”.</w:t>
      </w:r>
    </w:p>
    <w:p w:rsidR="0075508A" w:rsidRPr="000F1EA9" w:rsidRDefault="0075508A" w:rsidP="0075508A">
      <w:pPr>
        <w:autoSpaceDE w:val="0"/>
        <w:autoSpaceDN w:val="0"/>
        <w:adjustRightInd w:val="0"/>
        <w:spacing w:after="0" w:line="240" w:lineRule="auto"/>
        <w:ind w:left="720"/>
        <w:rPr>
          <w:rFonts w:ascii="Arial" w:hAnsi="Arial" w:cs="Arial"/>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Public support can be considered capable to affect intra-EU trade even if the</w:t>
      </w:r>
      <w:r>
        <w:rPr>
          <w:rFonts w:ascii="Arial" w:hAnsi="Arial" w:cs="Arial"/>
          <w:sz w:val="24"/>
          <w:szCs w:val="24"/>
        </w:rPr>
        <w:t xml:space="preserve"> </w:t>
      </w:r>
      <w:r w:rsidRPr="000F1EA9">
        <w:rPr>
          <w:rFonts w:ascii="Arial" w:hAnsi="Arial" w:cs="Arial"/>
          <w:sz w:val="24"/>
          <w:szCs w:val="24"/>
        </w:rPr>
        <w:t>recipient is not directly involved in cross-border trade. For instance, the subsidy may</w:t>
      </w:r>
      <w:r>
        <w:rPr>
          <w:rFonts w:ascii="Arial" w:hAnsi="Arial" w:cs="Arial"/>
          <w:sz w:val="24"/>
          <w:szCs w:val="24"/>
        </w:rPr>
        <w:t xml:space="preserve"> </w:t>
      </w:r>
      <w:r w:rsidRPr="000F1EA9">
        <w:rPr>
          <w:rFonts w:ascii="Arial" w:hAnsi="Arial" w:cs="Arial"/>
          <w:sz w:val="24"/>
          <w:szCs w:val="24"/>
        </w:rPr>
        <w:t>make it more difficult for operators in other Member States to enter the market by</w:t>
      </w:r>
      <w:r>
        <w:rPr>
          <w:rFonts w:ascii="Arial" w:hAnsi="Arial" w:cs="Arial"/>
          <w:sz w:val="24"/>
          <w:szCs w:val="24"/>
        </w:rPr>
        <w:t xml:space="preserve"> </w:t>
      </w:r>
      <w:r w:rsidRPr="000F1EA9">
        <w:rPr>
          <w:rFonts w:ascii="Arial" w:hAnsi="Arial" w:cs="Arial"/>
          <w:sz w:val="24"/>
          <w:szCs w:val="24"/>
        </w:rPr>
        <w:t>maintaining or increasing local supply.</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Even a public subsidy granted to an undertaking which provides only local or</w:t>
      </w:r>
      <w:r>
        <w:rPr>
          <w:rFonts w:ascii="Arial" w:hAnsi="Arial" w:cs="Arial"/>
          <w:sz w:val="24"/>
          <w:szCs w:val="24"/>
        </w:rPr>
        <w:t xml:space="preserve"> </w:t>
      </w:r>
      <w:r w:rsidRPr="000F1EA9">
        <w:rPr>
          <w:rFonts w:ascii="Arial" w:hAnsi="Arial" w:cs="Arial"/>
          <w:sz w:val="24"/>
          <w:szCs w:val="24"/>
        </w:rPr>
        <w:t>regional services and does not provide any services outside its State of origin may</w:t>
      </w:r>
      <w:r>
        <w:rPr>
          <w:rFonts w:ascii="Arial" w:hAnsi="Arial" w:cs="Arial"/>
          <w:sz w:val="24"/>
          <w:szCs w:val="24"/>
        </w:rPr>
        <w:t xml:space="preserve"> </w:t>
      </w:r>
      <w:r w:rsidRPr="000F1EA9">
        <w:rPr>
          <w:rFonts w:ascii="Arial" w:hAnsi="Arial" w:cs="Arial"/>
          <w:sz w:val="24"/>
          <w:szCs w:val="24"/>
        </w:rPr>
        <w:t>nonetheless have an effect on trade between Member States where undertakings from</w:t>
      </w:r>
      <w:r>
        <w:rPr>
          <w:rFonts w:ascii="Arial" w:hAnsi="Arial" w:cs="Arial"/>
          <w:sz w:val="24"/>
          <w:szCs w:val="24"/>
        </w:rPr>
        <w:t xml:space="preserve"> </w:t>
      </w:r>
      <w:r w:rsidRPr="000F1EA9">
        <w:rPr>
          <w:rFonts w:ascii="Arial" w:hAnsi="Arial" w:cs="Arial"/>
          <w:sz w:val="24"/>
          <w:szCs w:val="24"/>
        </w:rPr>
        <w:t>other Member States might provide such services (also through the right of</w:t>
      </w:r>
      <w:r>
        <w:rPr>
          <w:rFonts w:ascii="Arial" w:hAnsi="Arial" w:cs="Arial"/>
          <w:sz w:val="24"/>
          <w:szCs w:val="24"/>
        </w:rPr>
        <w:t xml:space="preserve"> </w:t>
      </w:r>
      <w:r w:rsidRPr="000F1EA9">
        <w:rPr>
          <w:rFonts w:ascii="Arial" w:hAnsi="Arial" w:cs="Arial"/>
          <w:sz w:val="24"/>
          <w:szCs w:val="24"/>
        </w:rPr>
        <w:t>establishment) and this possibility is not merely hypothetical. For example, where a</w:t>
      </w:r>
      <w:r>
        <w:rPr>
          <w:rFonts w:ascii="Arial" w:hAnsi="Arial" w:cs="Arial"/>
          <w:sz w:val="24"/>
          <w:szCs w:val="24"/>
        </w:rPr>
        <w:t xml:space="preserve"> </w:t>
      </w:r>
      <w:r w:rsidRPr="000F1EA9">
        <w:rPr>
          <w:rFonts w:ascii="Arial" w:hAnsi="Arial" w:cs="Arial"/>
          <w:sz w:val="24"/>
          <w:szCs w:val="24"/>
        </w:rPr>
        <w:t>Member State grants a public subsidy to an undertaking for supplying transport</w:t>
      </w:r>
      <w:r>
        <w:rPr>
          <w:rFonts w:ascii="Arial" w:hAnsi="Arial" w:cs="Arial"/>
          <w:sz w:val="24"/>
          <w:szCs w:val="24"/>
        </w:rPr>
        <w:t xml:space="preserve"> </w:t>
      </w:r>
      <w:r w:rsidRPr="000F1EA9">
        <w:rPr>
          <w:rFonts w:ascii="Arial" w:hAnsi="Arial" w:cs="Arial"/>
          <w:sz w:val="24"/>
          <w:szCs w:val="24"/>
        </w:rPr>
        <w:t>services, the supply of these services may, by virtue of the subsidy, be maintained or</w:t>
      </w:r>
      <w:r>
        <w:rPr>
          <w:rFonts w:ascii="Arial" w:hAnsi="Arial" w:cs="Arial"/>
          <w:sz w:val="24"/>
          <w:szCs w:val="24"/>
        </w:rPr>
        <w:t xml:space="preserve"> </w:t>
      </w:r>
      <w:r w:rsidRPr="000F1EA9">
        <w:rPr>
          <w:rFonts w:ascii="Arial" w:hAnsi="Arial" w:cs="Arial"/>
          <w:sz w:val="24"/>
          <w:szCs w:val="24"/>
        </w:rPr>
        <w:t>increased with the result that undertakings established in other Member States have</w:t>
      </w:r>
      <w:r>
        <w:rPr>
          <w:rFonts w:ascii="Arial" w:hAnsi="Arial" w:cs="Arial"/>
          <w:sz w:val="24"/>
          <w:szCs w:val="24"/>
        </w:rPr>
        <w:t xml:space="preserve"> </w:t>
      </w:r>
      <w:r w:rsidRPr="000F1EA9">
        <w:rPr>
          <w:rFonts w:ascii="Arial" w:hAnsi="Arial" w:cs="Arial"/>
          <w:sz w:val="24"/>
          <w:szCs w:val="24"/>
        </w:rPr>
        <w:t>less of a chance of providing their transport services in the market in that Member</w:t>
      </w:r>
      <w:r>
        <w:rPr>
          <w:rFonts w:ascii="Arial" w:hAnsi="Arial" w:cs="Arial"/>
          <w:sz w:val="24"/>
          <w:szCs w:val="24"/>
        </w:rPr>
        <w:t xml:space="preserve"> </w:t>
      </w:r>
      <w:r w:rsidRPr="000F1EA9">
        <w:rPr>
          <w:rFonts w:ascii="Arial" w:hAnsi="Arial" w:cs="Arial"/>
          <w:sz w:val="24"/>
          <w:szCs w:val="24"/>
        </w:rPr>
        <w:t>State. Such an effect may however be less likely where the scope of the economic</w:t>
      </w:r>
      <w:r>
        <w:rPr>
          <w:rFonts w:ascii="Arial" w:hAnsi="Arial" w:cs="Arial"/>
          <w:sz w:val="24"/>
          <w:szCs w:val="24"/>
        </w:rPr>
        <w:t xml:space="preserve"> </w:t>
      </w:r>
      <w:r w:rsidRPr="000F1EA9">
        <w:rPr>
          <w:rFonts w:ascii="Arial" w:hAnsi="Arial" w:cs="Arial"/>
          <w:sz w:val="24"/>
          <w:szCs w:val="24"/>
        </w:rPr>
        <w:t>activity is very small, as may be evidenced by a very low turnover.</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In principle, trade can also be affected even if the recipient exports all or most of its</w:t>
      </w:r>
      <w:r>
        <w:rPr>
          <w:rFonts w:ascii="Arial" w:hAnsi="Arial" w:cs="Arial"/>
          <w:sz w:val="24"/>
          <w:szCs w:val="24"/>
        </w:rPr>
        <w:t xml:space="preserve"> </w:t>
      </w:r>
      <w:r w:rsidRPr="000F1EA9">
        <w:rPr>
          <w:rFonts w:ascii="Arial" w:hAnsi="Arial" w:cs="Arial"/>
          <w:sz w:val="24"/>
          <w:szCs w:val="24"/>
        </w:rPr>
        <w:t>production outside the Union, but in such situations the effect is less immediate and</w:t>
      </w:r>
      <w:r>
        <w:rPr>
          <w:rFonts w:ascii="Arial" w:hAnsi="Arial" w:cs="Arial"/>
          <w:sz w:val="24"/>
          <w:szCs w:val="24"/>
        </w:rPr>
        <w:t xml:space="preserve"> </w:t>
      </w:r>
      <w:r w:rsidRPr="000F1EA9">
        <w:rPr>
          <w:rFonts w:ascii="Arial" w:hAnsi="Arial" w:cs="Arial"/>
          <w:sz w:val="24"/>
          <w:szCs w:val="24"/>
        </w:rPr>
        <w:t>cannot be assumed from the mere fact that the market is open to competition</w:t>
      </w:r>
      <w:r>
        <w:rPr>
          <w:rFonts w:ascii="Arial" w:hAnsi="Arial" w:cs="Arial"/>
          <w:sz w:val="24"/>
          <w:szCs w:val="24"/>
        </w:rPr>
        <w:t>.</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In establishing a distortion of competition or an effect on trade, it is not necessary to</w:t>
      </w:r>
      <w:r>
        <w:rPr>
          <w:rFonts w:ascii="Arial" w:hAnsi="Arial" w:cs="Arial"/>
          <w:sz w:val="24"/>
          <w:szCs w:val="24"/>
        </w:rPr>
        <w:t xml:space="preserve"> </w:t>
      </w:r>
      <w:r w:rsidRPr="000F1EA9">
        <w:rPr>
          <w:rFonts w:ascii="Arial" w:hAnsi="Arial" w:cs="Arial"/>
          <w:sz w:val="24"/>
          <w:szCs w:val="24"/>
        </w:rPr>
        <w:t>define the market or to investigate in detail the impact of the measure on the</w:t>
      </w:r>
      <w:r>
        <w:rPr>
          <w:rFonts w:ascii="Arial" w:hAnsi="Arial" w:cs="Arial"/>
          <w:sz w:val="24"/>
          <w:szCs w:val="24"/>
        </w:rPr>
        <w:t xml:space="preserve"> </w:t>
      </w:r>
      <w:r w:rsidRPr="000F1EA9">
        <w:rPr>
          <w:rFonts w:ascii="Arial" w:hAnsi="Arial" w:cs="Arial"/>
          <w:sz w:val="24"/>
          <w:szCs w:val="24"/>
        </w:rPr>
        <w:t>competitive position of the beneficiary and its competitors. All that must be shown</w:t>
      </w:r>
      <w:r>
        <w:rPr>
          <w:rFonts w:ascii="Arial" w:hAnsi="Arial" w:cs="Arial"/>
          <w:sz w:val="24"/>
          <w:szCs w:val="24"/>
        </w:rPr>
        <w:t xml:space="preserve"> </w:t>
      </w:r>
      <w:r w:rsidRPr="000F1EA9">
        <w:rPr>
          <w:rFonts w:ascii="Arial" w:hAnsi="Arial" w:cs="Arial"/>
          <w:sz w:val="24"/>
          <w:szCs w:val="24"/>
        </w:rPr>
        <w:t>is that the aid is such as to be liable to affect trade between Member States and to</w:t>
      </w:r>
      <w:r>
        <w:rPr>
          <w:rFonts w:ascii="Arial" w:hAnsi="Arial" w:cs="Arial"/>
          <w:sz w:val="24"/>
          <w:szCs w:val="24"/>
        </w:rPr>
        <w:t xml:space="preserve"> </w:t>
      </w:r>
      <w:r w:rsidRPr="000F1EA9">
        <w:rPr>
          <w:rFonts w:ascii="Arial" w:hAnsi="Arial" w:cs="Arial"/>
          <w:sz w:val="24"/>
          <w:szCs w:val="24"/>
        </w:rPr>
        <w:t>distort competition.</w:t>
      </w:r>
    </w:p>
    <w:p w:rsidR="0075508A" w:rsidRPr="000F1EA9" w:rsidRDefault="0075508A" w:rsidP="0075508A">
      <w:pPr>
        <w:autoSpaceDE w:val="0"/>
        <w:autoSpaceDN w:val="0"/>
        <w:adjustRightInd w:val="0"/>
        <w:spacing w:after="0" w:line="240" w:lineRule="auto"/>
        <w:ind w:left="720"/>
        <w:rPr>
          <w:rFonts w:ascii="Arial" w:hAnsi="Arial" w:cs="Arial"/>
          <w:sz w:val="24"/>
          <w:szCs w:val="24"/>
        </w:rPr>
      </w:pPr>
    </w:p>
    <w:p w:rsidR="0075508A"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However, the Commission has in several cases considered that, due to their specific</w:t>
      </w:r>
      <w:r>
        <w:rPr>
          <w:rFonts w:ascii="Arial" w:hAnsi="Arial" w:cs="Arial"/>
          <w:sz w:val="24"/>
          <w:szCs w:val="24"/>
        </w:rPr>
        <w:t xml:space="preserve"> </w:t>
      </w:r>
      <w:proofErr w:type="gramStart"/>
      <w:r>
        <w:rPr>
          <w:rFonts w:ascii="Arial" w:hAnsi="Arial" w:cs="Arial"/>
          <w:sz w:val="24"/>
          <w:szCs w:val="24"/>
        </w:rPr>
        <w:t>c</w:t>
      </w:r>
      <w:r w:rsidRPr="000F1EA9">
        <w:rPr>
          <w:rFonts w:ascii="Arial" w:hAnsi="Arial" w:cs="Arial"/>
          <w:sz w:val="24"/>
          <w:szCs w:val="24"/>
        </w:rPr>
        <w:t>ircumstances,</w:t>
      </w:r>
      <w:proofErr w:type="gramEnd"/>
      <w:r w:rsidRPr="000F1EA9">
        <w:rPr>
          <w:rFonts w:ascii="Arial" w:hAnsi="Arial" w:cs="Arial"/>
          <w:sz w:val="24"/>
          <w:szCs w:val="24"/>
        </w:rPr>
        <w:t xml:space="preserve"> certain activities had a purely local impact and consequently did not</w:t>
      </w:r>
      <w:r>
        <w:rPr>
          <w:rFonts w:ascii="Arial" w:hAnsi="Arial" w:cs="Arial"/>
          <w:sz w:val="24"/>
          <w:szCs w:val="24"/>
        </w:rPr>
        <w:t xml:space="preserve"> </w:t>
      </w:r>
      <w:r w:rsidRPr="000F1EA9">
        <w:rPr>
          <w:rFonts w:ascii="Arial" w:hAnsi="Arial" w:cs="Arial"/>
          <w:sz w:val="24"/>
          <w:szCs w:val="24"/>
        </w:rPr>
        <w:t xml:space="preserve">affect trade between Member States. Common features </w:t>
      </w:r>
      <w:r>
        <w:rPr>
          <w:rFonts w:ascii="Arial" w:hAnsi="Arial" w:cs="Arial"/>
          <w:sz w:val="24"/>
          <w:szCs w:val="24"/>
        </w:rPr>
        <w:t xml:space="preserve">of such decisions are that </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the aid does not lead to demand or investments being attracted to the region concerned and does not create obstacles to the establishment of undertakings from other Member States;</w:t>
      </w:r>
    </w:p>
    <w:p w:rsidR="0075508A" w:rsidRPr="000F1EA9"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the goods or services produced by the beneficiary are purely local or have a geographically limited attraction zone;</w:t>
      </w:r>
    </w:p>
    <w:p w:rsidR="0075508A" w:rsidRPr="000F1EA9"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lastRenderedPageBreak/>
        <w:t>there is at most a marginal effect on the markets and on consumers in neighbouring Member States;</w:t>
      </w:r>
    </w:p>
    <w:p w:rsidR="0075508A" w:rsidRDefault="0075508A" w:rsidP="0075508A">
      <w:pPr>
        <w:autoSpaceDE w:val="0"/>
        <w:autoSpaceDN w:val="0"/>
        <w:adjustRightInd w:val="0"/>
        <w:spacing w:after="0" w:line="240" w:lineRule="auto"/>
        <w:ind w:left="720"/>
        <w:rPr>
          <w:rFonts w:ascii="Arial" w:hAnsi="Arial" w:cs="Arial"/>
          <w:sz w:val="24"/>
          <w:szCs w:val="24"/>
        </w:rPr>
      </w:pPr>
    </w:p>
    <w:p w:rsidR="0075508A" w:rsidRPr="000F1EA9" w:rsidRDefault="0075508A" w:rsidP="0075508A">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 xml:space="preserve"> Some examples are:</w:t>
      </w:r>
      <w:r>
        <w:rPr>
          <w:rFonts w:ascii="Arial" w:hAnsi="Arial" w:cs="Arial"/>
          <w:sz w:val="24"/>
          <w:szCs w:val="24"/>
        </w:rPr>
        <w:br/>
      </w:r>
    </w:p>
    <w:p w:rsidR="0075508A"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 xml:space="preserve">swimming pools and other leisure facilities intended predominantly for a local catchment area (N 258/2000 </w:t>
      </w:r>
      <w:r w:rsidRPr="000F1EA9">
        <w:rPr>
          <w:rFonts w:ascii="Arial" w:hAnsi="Arial" w:cs="Arial"/>
          <w:i/>
          <w:iCs/>
          <w:sz w:val="24"/>
          <w:szCs w:val="24"/>
        </w:rPr>
        <w:t>Leisure Pool Dorsten)</w:t>
      </w:r>
      <w:r>
        <w:rPr>
          <w:rFonts w:ascii="Arial" w:hAnsi="Arial" w:cs="Arial"/>
          <w:sz w:val="24"/>
          <w:szCs w:val="24"/>
        </w:rPr>
        <w:t>;</w:t>
      </w:r>
      <w:r>
        <w:rPr>
          <w:rFonts w:ascii="Arial" w:hAnsi="Arial" w:cs="Arial"/>
          <w:sz w:val="24"/>
          <w:szCs w:val="24"/>
        </w:rPr>
        <w:br/>
      </w:r>
    </w:p>
    <w:p w:rsidR="0075508A" w:rsidRPr="000F1EA9"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 xml:space="preserve">museums or other cultural infrastructure unlikely to attract visitors from other Member States (N 630/2003 </w:t>
      </w:r>
      <w:r w:rsidRPr="000F1EA9">
        <w:rPr>
          <w:rFonts w:ascii="Arial" w:hAnsi="Arial" w:cs="Arial"/>
          <w:i/>
          <w:iCs/>
          <w:sz w:val="24"/>
          <w:szCs w:val="24"/>
        </w:rPr>
        <w:t>Local Museums Sardinia</w:t>
      </w:r>
      <w:r>
        <w:rPr>
          <w:rFonts w:ascii="Arial" w:hAnsi="Arial" w:cs="Arial"/>
          <w:i/>
          <w:iCs/>
          <w:sz w:val="24"/>
          <w:szCs w:val="24"/>
        </w:rPr>
        <w:t xml:space="preserve"> &amp; </w:t>
      </w:r>
      <w:r w:rsidRPr="000F1EA9">
        <w:rPr>
          <w:rFonts w:ascii="Arial" w:hAnsi="Arial" w:cs="Arial"/>
          <w:sz w:val="24"/>
          <w:szCs w:val="24"/>
        </w:rPr>
        <w:t xml:space="preserve">SA.34466 </w:t>
      </w:r>
      <w:r w:rsidRPr="000F1EA9">
        <w:rPr>
          <w:rFonts w:ascii="Arial" w:hAnsi="Arial" w:cs="Arial"/>
          <w:i/>
          <w:iCs/>
          <w:sz w:val="24"/>
          <w:szCs w:val="24"/>
        </w:rPr>
        <w:t>Cyprus – Center for Visual Arts and Research</w:t>
      </w:r>
      <w:r>
        <w:rPr>
          <w:rFonts w:ascii="Arial" w:hAnsi="Arial" w:cs="Arial"/>
          <w:i/>
          <w:iCs/>
          <w:sz w:val="24"/>
          <w:szCs w:val="24"/>
        </w:rPr>
        <w:t>;</w:t>
      </w:r>
      <w:r>
        <w:rPr>
          <w:rFonts w:ascii="Arial" w:hAnsi="Arial" w:cs="Arial"/>
          <w:i/>
          <w:iCs/>
          <w:sz w:val="24"/>
          <w:szCs w:val="24"/>
        </w:rPr>
        <w:br/>
      </w:r>
    </w:p>
    <w:p w:rsidR="0075508A"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hospitals and other health care facilities aimed at a local population ( N543/2001 </w:t>
      </w:r>
      <w:r w:rsidRPr="00EA5087">
        <w:rPr>
          <w:rFonts w:ascii="Arial" w:hAnsi="Arial" w:cs="Arial"/>
          <w:i/>
          <w:iCs/>
          <w:sz w:val="24"/>
          <w:szCs w:val="24"/>
        </w:rPr>
        <w:t>Ireland – Capital allowances for hospitals</w:t>
      </w:r>
      <w:r w:rsidRPr="00EA5087">
        <w:rPr>
          <w:rFonts w:ascii="Arial" w:hAnsi="Arial" w:cs="Arial"/>
          <w:sz w:val="24"/>
          <w:szCs w:val="24"/>
        </w:rPr>
        <w:t xml:space="preserve">,&amp; SA.34576 </w:t>
      </w:r>
      <w:r w:rsidRPr="00EA5087">
        <w:rPr>
          <w:rFonts w:ascii="Arial" w:hAnsi="Arial" w:cs="Arial"/>
          <w:i/>
          <w:iCs/>
          <w:sz w:val="24"/>
          <w:szCs w:val="24"/>
        </w:rPr>
        <w:t>Portugal – Jean Piaget North-east Continuing Care Unit</w:t>
      </w:r>
      <w:r>
        <w:rPr>
          <w:rFonts w:ascii="Arial" w:hAnsi="Arial" w:cs="Arial"/>
          <w:sz w:val="24"/>
          <w:szCs w:val="24"/>
        </w:rPr>
        <w:t>);</w:t>
      </w:r>
      <w:r>
        <w:rPr>
          <w:rFonts w:ascii="Arial" w:hAnsi="Arial" w:cs="Arial"/>
          <w:sz w:val="24"/>
          <w:szCs w:val="24"/>
        </w:rPr>
        <w:br/>
      </w:r>
    </w:p>
    <w:p w:rsidR="0075508A"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news media and/or cultural products which, for linguistic and geographical reasons, have a locally restricted audience (N 257/2007 </w:t>
      </w:r>
      <w:r w:rsidRPr="00EA5087">
        <w:rPr>
          <w:rFonts w:ascii="Arial" w:hAnsi="Arial" w:cs="Arial"/>
          <w:i/>
          <w:iCs/>
          <w:sz w:val="24"/>
          <w:szCs w:val="24"/>
        </w:rPr>
        <w:t>Subsidies for theatre productions in the Basque country</w:t>
      </w:r>
      <w:r>
        <w:rPr>
          <w:rFonts w:ascii="Arial" w:hAnsi="Arial" w:cs="Arial"/>
          <w:i/>
          <w:iCs/>
          <w:sz w:val="24"/>
          <w:szCs w:val="24"/>
        </w:rPr>
        <w:t xml:space="preserve">; </w:t>
      </w:r>
      <w:r w:rsidRPr="00EA5087">
        <w:rPr>
          <w:rFonts w:ascii="Arial" w:hAnsi="Arial" w:cs="Arial"/>
          <w:sz w:val="24"/>
          <w:szCs w:val="24"/>
        </w:rPr>
        <w:t xml:space="preserve"> N 458/2004 </w:t>
      </w:r>
      <w:r w:rsidRPr="00EA5087">
        <w:rPr>
          <w:rFonts w:ascii="Arial" w:hAnsi="Arial" w:cs="Arial"/>
          <w:i/>
          <w:iCs/>
          <w:sz w:val="24"/>
          <w:szCs w:val="24"/>
        </w:rPr>
        <w:t xml:space="preserve">Editorial </w:t>
      </w:r>
      <w:proofErr w:type="spellStart"/>
      <w:r w:rsidRPr="00EA5087">
        <w:rPr>
          <w:rFonts w:ascii="Arial" w:hAnsi="Arial" w:cs="Arial"/>
          <w:i/>
          <w:iCs/>
          <w:sz w:val="24"/>
          <w:szCs w:val="24"/>
        </w:rPr>
        <w:t>Andaluza</w:t>
      </w:r>
      <w:proofErr w:type="spellEnd"/>
      <w:r w:rsidRPr="00EA5087">
        <w:rPr>
          <w:rFonts w:ascii="Arial" w:hAnsi="Arial" w:cs="Arial"/>
          <w:i/>
          <w:iCs/>
          <w:sz w:val="24"/>
          <w:szCs w:val="24"/>
        </w:rPr>
        <w:t xml:space="preserve"> Holding; </w:t>
      </w:r>
      <w:r w:rsidRPr="00EA5087">
        <w:rPr>
          <w:rFonts w:ascii="Arial" w:hAnsi="Arial" w:cs="Arial"/>
          <w:sz w:val="24"/>
          <w:szCs w:val="24"/>
        </w:rPr>
        <w:t xml:space="preserve">SA.33243 </w:t>
      </w:r>
      <w:proofErr w:type="spellStart"/>
      <w:r w:rsidRPr="00EA5087">
        <w:rPr>
          <w:rFonts w:ascii="Arial" w:hAnsi="Arial" w:cs="Arial"/>
          <w:i/>
          <w:iCs/>
          <w:sz w:val="24"/>
          <w:szCs w:val="24"/>
        </w:rPr>
        <w:t>Jornal</w:t>
      </w:r>
      <w:proofErr w:type="spellEnd"/>
      <w:r w:rsidRPr="00EA5087">
        <w:rPr>
          <w:rFonts w:ascii="Arial" w:hAnsi="Arial" w:cs="Arial"/>
          <w:i/>
          <w:iCs/>
          <w:sz w:val="24"/>
          <w:szCs w:val="24"/>
        </w:rPr>
        <w:t xml:space="preserve"> de Madeira</w:t>
      </w:r>
      <w:r>
        <w:rPr>
          <w:rFonts w:ascii="Arial" w:hAnsi="Arial" w:cs="Arial"/>
          <w:i/>
          <w:iCs/>
          <w:sz w:val="24"/>
          <w:szCs w:val="24"/>
        </w:rPr>
        <w:t>)</w:t>
      </w:r>
      <w:r w:rsidRPr="00EA5087">
        <w:rPr>
          <w:rFonts w:ascii="Arial" w:hAnsi="Arial" w:cs="Arial"/>
          <w:sz w:val="24"/>
          <w:szCs w:val="24"/>
        </w:rPr>
        <w:t>;</w:t>
      </w:r>
      <w:r>
        <w:rPr>
          <w:rFonts w:ascii="Arial" w:hAnsi="Arial" w:cs="Arial"/>
          <w:sz w:val="24"/>
          <w:szCs w:val="24"/>
        </w:rPr>
        <w:br/>
      </w:r>
    </w:p>
    <w:p w:rsidR="0075508A" w:rsidRPr="00EA5087"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a conference centre, where the location and the potential effect of the aid on prices is unlikely to divert users from other centres in other Member States </w:t>
      </w:r>
      <w:r>
        <w:rPr>
          <w:rFonts w:ascii="Arial" w:hAnsi="Arial" w:cs="Arial"/>
          <w:sz w:val="24"/>
          <w:szCs w:val="24"/>
        </w:rPr>
        <w:t>(</w:t>
      </w:r>
      <w:r w:rsidRPr="00EA5087">
        <w:rPr>
          <w:rFonts w:ascii="Arial" w:hAnsi="Arial" w:cs="Arial"/>
          <w:sz w:val="24"/>
          <w:szCs w:val="24"/>
        </w:rPr>
        <w:t xml:space="preserve">N 486/2002 </w:t>
      </w:r>
      <w:r w:rsidRPr="00EA5087">
        <w:rPr>
          <w:rFonts w:ascii="Arial" w:hAnsi="Arial" w:cs="Arial"/>
          <w:i/>
          <w:iCs/>
          <w:sz w:val="24"/>
          <w:szCs w:val="24"/>
        </w:rPr>
        <w:t>Sweden – Congress hall in Visby</w:t>
      </w:r>
      <w:r>
        <w:rPr>
          <w:rFonts w:ascii="Arial" w:hAnsi="Arial" w:cs="Arial"/>
          <w:i/>
          <w:iCs/>
          <w:sz w:val="24"/>
          <w:szCs w:val="24"/>
        </w:rPr>
        <w:t>)</w:t>
      </w:r>
      <w:r w:rsidRPr="00EA5087">
        <w:rPr>
          <w:rFonts w:ascii="Arial" w:hAnsi="Arial" w:cs="Arial"/>
          <w:sz w:val="24"/>
          <w:szCs w:val="24"/>
        </w:rPr>
        <w:br/>
      </w:r>
    </w:p>
    <w:p w:rsidR="0075508A" w:rsidRDefault="0075508A" w:rsidP="0075508A">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concerning the financing of cable ways (and in particular ski lifts), the Commission practice clarified that the following factors should typically be taken into account to draw a distinction between installations liable to have a local catchment area and others262: a) the location of the installation (e.g. within cities or linking villages); b) operating time; c) predominantly local users (proportion of daily as opposed to weekly passes); c) the total number and capacity of installations relative to the number of resident users; d) other tourism-related facilities in the area. Similar factors could, with the necessary adjustments, also be relevant for other types of facilities.</w:t>
      </w: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sz w:val="24"/>
          <w:szCs w:val="24"/>
        </w:rPr>
      </w:pPr>
      <w:r>
        <w:rPr>
          <w:rFonts w:ascii="Arial" w:hAnsi="Arial" w:cs="Arial"/>
          <w:sz w:val="24"/>
          <w:szCs w:val="24"/>
        </w:rPr>
        <w:lastRenderedPageBreak/>
        <w:t xml:space="preserve">Appendix 3 </w:t>
      </w:r>
      <w:r w:rsidRPr="007C2108">
        <w:rPr>
          <w:rFonts w:ascii="Arial" w:hAnsi="Arial" w:cs="Arial"/>
          <w:b/>
          <w:sz w:val="24"/>
          <w:szCs w:val="24"/>
        </w:rPr>
        <w:t>De-Minimis Declaration</w:t>
      </w:r>
    </w:p>
    <w:p w:rsidR="0075508A" w:rsidRPr="002A1BAD" w:rsidRDefault="0075508A" w:rsidP="0075508A">
      <w:pPr>
        <w:rPr>
          <w:rFonts w:ascii="Arial" w:hAnsi="Arial" w:cs="Arial"/>
          <w:sz w:val="24"/>
          <w:szCs w:val="24"/>
        </w:rPr>
      </w:pPr>
      <w:r w:rsidRPr="00DF368A">
        <w:rPr>
          <w:rFonts w:ascii="Arial" w:hAnsi="Arial" w:cs="Arial"/>
          <w:sz w:val="24"/>
          <w:szCs w:val="24"/>
        </w:rPr>
        <w:t>To Be Completed by Applicant</w:t>
      </w:r>
      <w:r>
        <w:rPr>
          <w:rFonts w:ascii="Arial" w:hAnsi="Arial" w:cs="Arial"/>
          <w:sz w:val="24"/>
          <w:szCs w:val="24"/>
        </w:rPr>
        <w:t xml:space="preserve"> (</w:t>
      </w:r>
      <w:r w:rsidRPr="002A1BAD">
        <w:rPr>
          <w:rFonts w:ascii="Arial" w:hAnsi="Arial" w:cs="Arial"/>
          <w:sz w:val="24"/>
          <w:szCs w:val="24"/>
        </w:rPr>
        <w:t>variables to be completed by admin Unit)</w:t>
      </w:r>
    </w:p>
    <w:p w:rsidR="0075508A" w:rsidRPr="00DF368A" w:rsidRDefault="0075508A" w:rsidP="0075508A">
      <w:pPr>
        <w:rPr>
          <w:rFonts w:ascii="Arial" w:hAnsi="Arial" w:cs="Arial"/>
          <w:b/>
          <w:sz w:val="24"/>
          <w:szCs w:val="24"/>
        </w:rPr>
      </w:pPr>
      <w:r w:rsidRPr="00DF368A">
        <w:rPr>
          <w:rFonts w:ascii="Arial" w:hAnsi="Arial" w:cs="Arial"/>
          <w:b/>
          <w:sz w:val="24"/>
          <w:szCs w:val="24"/>
        </w:rPr>
        <w:t>Standard Declaration</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r w:rsidRPr="00DF368A">
        <w:rPr>
          <w:rFonts w:ascii="Arial" w:hAnsi="Arial" w:cs="Arial"/>
          <w:i/>
          <w:color w:val="000000"/>
          <w:sz w:val="24"/>
          <w:szCs w:val="24"/>
        </w:rPr>
        <w:t xml:space="preserve">In order to minimise distortion of competition the European Commission sets limits on how much assistance can be given without its prior approval to organisations operating in a competitive market. </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2A1BAD" w:rsidRDefault="0075508A" w:rsidP="0075508A">
      <w:pPr>
        <w:autoSpaceDE w:val="0"/>
        <w:autoSpaceDN w:val="0"/>
        <w:adjustRightInd w:val="0"/>
        <w:spacing w:after="0" w:line="240" w:lineRule="auto"/>
        <w:rPr>
          <w:rFonts w:ascii="Arial" w:hAnsi="Arial" w:cs="Arial"/>
          <w:i/>
          <w:sz w:val="24"/>
          <w:szCs w:val="24"/>
        </w:rPr>
      </w:pPr>
      <w:r w:rsidRPr="00DF368A">
        <w:rPr>
          <w:rFonts w:ascii="Arial" w:hAnsi="Arial" w:cs="Arial"/>
          <w:i/>
          <w:color w:val="000000"/>
          <w:sz w:val="24"/>
          <w:szCs w:val="24"/>
        </w:rPr>
        <w:t xml:space="preserve">This letter sets out what is needed to ensure compliance with those limits. You should note carefully the requirements and the obligations. If you have any queries please discuss them with </w:t>
      </w:r>
      <w:r w:rsidRPr="00D613D2">
        <w:rPr>
          <w:rFonts w:ascii="Arial" w:hAnsi="Arial" w:cs="Arial"/>
          <w:i/>
          <w:color w:val="FF0000"/>
          <w:sz w:val="24"/>
          <w:szCs w:val="24"/>
        </w:rPr>
        <w:t>[</w:t>
      </w:r>
      <w:r w:rsidRPr="002A1BAD">
        <w:rPr>
          <w:rFonts w:ascii="Arial" w:hAnsi="Arial" w:cs="Arial"/>
          <w:i/>
          <w:sz w:val="24"/>
          <w:szCs w:val="24"/>
        </w:rPr>
        <w:t xml:space="preserve">the aid administrator]. </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Under EU Regulation 1407/2013 (De Minimis Aid Regulation) as published in the Official Journal of the European Union on 24 December 2013, [</w:t>
      </w:r>
      <w:r>
        <w:rPr>
          <w:rFonts w:ascii="Arial" w:hAnsi="Arial" w:cs="Arial"/>
          <w:i/>
          <w:sz w:val="24"/>
          <w:szCs w:val="24"/>
        </w:rPr>
        <w:t xml:space="preserve">OJ L 352 24.12.13, p1 – </w:t>
      </w:r>
      <w:proofErr w:type="gramStart"/>
      <w:r>
        <w:rPr>
          <w:rFonts w:ascii="Arial" w:hAnsi="Arial" w:cs="Arial"/>
          <w:i/>
          <w:sz w:val="24"/>
          <w:szCs w:val="24"/>
        </w:rPr>
        <w:t>8 ]</w:t>
      </w:r>
      <w:proofErr w:type="gramEnd"/>
      <w:r>
        <w:rPr>
          <w:rFonts w:ascii="Arial" w:hAnsi="Arial" w:cs="Arial"/>
          <w:i/>
          <w:sz w:val="24"/>
          <w:szCs w:val="24"/>
        </w:rPr>
        <w:t xml:space="preserve"> </w:t>
      </w:r>
      <w:r>
        <w:rPr>
          <w:rFonts w:ascii="Arial" w:hAnsi="Arial" w:cs="Arial"/>
          <w:i/>
          <w:color w:val="000000"/>
          <w:sz w:val="24"/>
          <w:szCs w:val="24"/>
        </w:rPr>
        <w:t xml:space="preserve">the support provided is a De minimis aid. </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There is a ceiling of €200,000 [€100,000 for undertakings in the road freight transport sector] for all De minimis aid provided to any single undertaking over a three fiscal year period (i.e. your current fiscal year and previous two fiscal years). </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Any De minimis aid provided to you under this scheme will count towards the €200,000 ceiling and will be relevant if you wish to apply, or have applied, for any other De minimis aid. The value of the aid under this scheme is </w:t>
      </w:r>
      <w:r w:rsidRPr="002A1BAD">
        <w:rPr>
          <w:rFonts w:ascii="Arial" w:hAnsi="Arial" w:cs="Arial"/>
          <w:i/>
          <w:sz w:val="24"/>
          <w:szCs w:val="24"/>
        </w:rPr>
        <w:t>€</w:t>
      </w:r>
      <w:proofErr w:type="spellStart"/>
      <w:r w:rsidRPr="002A1BAD">
        <w:rPr>
          <w:rFonts w:ascii="Arial" w:hAnsi="Arial" w:cs="Arial"/>
          <w:i/>
          <w:sz w:val="24"/>
          <w:szCs w:val="24"/>
        </w:rPr>
        <w:t>xxxx</w:t>
      </w:r>
      <w:proofErr w:type="spellEnd"/>
      <w:r w:rsidRPr="002A1BAD">
        <w:rPr>
          <w:rFonts w:ascii="Arial" w:hAnsi="Arial" w:cs="Arial"/>
          <w:i/>
          <w:sz w:val="24"/>
          <w:szCs w:val="24"/>
        </w:rPr>
        <w:t xml:space="preserve"> / £</w:t>
      </w:r>
      <w:proofErr w:type="spellStart"/>
      <w:proofErr w:type="gramStart"/>
      <w:r w:rsidRPr="002A1BAD">
        <w:rPr>
          <w:rFonts w:ascii="Arial" w:hAnsi="Arial" w:cs="Arial"/>
          <w:i/>
          <w:sz w:val="24"/>
          <w:szCs w:val="24"/>
        </w:rPr>
        <w:t>xxxxx</w:t>
      </w:r>
      <w:proofErr w:type="spellEnd"/>
      <w:r>
        <w:rPr>
          <w:rFonts w:ascii="Arial" w:hAnsi="Arial" w:cs="Arial"/>
          <w:i/>
          <w:color w:val="000000"/>
          <w:sz w:val="24"/>
          <w:szCs w:val="24"/>
        </w:rPr>
        <w:t xml:space="preserve"> .</w:t>
      </w:r>
      <w:proofErr w:type="gramEnd"/>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You will need to declare this amount to any other aid awarding body who requests information from you on how much De minimis aid you have received. For the purposes of the De minimis regulation, you must retain this letter for 10years from the date on which the aid is granted and produce it on any request by the UK public authorities or the European Commission. (You may need to keep this letter longer than 10 years for other purposes) </w:t>
      </w: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pStyle w:val="Default"/>
        <w:rPr>
          <w:rFonts w:ascii="Arial" w:hAnsi="Arial" w:cs="Arial"/>
          <w:i/>
        </w:rPr>
      </w:pPr>
      <w:r w:rsidRPr="004A5506">
        <w:rPr>
          <w:rFonts w:ascii="Arial" w:hAnsi="Arial" w:cs="Arial"/>
          <w:b/>
          <w:bCs/>
          <w:i/>
        </w:rPr>
        <w:t xml:space="preserve">Please advise us </w:t>
      </w:r>
      <w:proofErr w:type="spellStart"/>
      <w:r w:rsidRPr="004A5506">
        <w:rPr>
          <w:rFonts w:ascii="Arial" w:hAnsi="Arial" w:cs="Arial"/>
          <w:b/>
          <w:bCs/>
          <w:i/>
        </w:rPr>
        <w:t>now</w:t>
      </w:r>
      <w:proofErr w:type="spellEnd"/>
      <w:r w:rsidRPr="004A5506">
        <w:rPr>
          <w:rFonts w:ascii="Arial" w:hAnsi="Arial" w:cs="Arial"/>
          <w:b/>
          <w:bCs/>
          <w:i/>
        </w:rPr>
        <w:t xml:space="preserve"> of any other De minimis aid </w:t>
      </w:r>
      <w:r w:rsidRPr="004A5506">
        <w:rPr>
          <w:rFonts w:ascii="Arial" w:hAnsi="Arial" w:cs="Arial"/>
          <w:i/>
        </w:rPr>
        <w:t xml:space="preserve">which your enterprise and any enterprises linked to it may have received during your current and previous two fiscal years, as we need to check that our support added to that previously received, will not exceed the threshold of €200,000 (€100,000 for undertakings in the road freight transport sector) over the last 3 fiscal years. </w:t>
      </w:r>
      <w:r w:rsidRPr="004A5506">
        <w:rPr>
          <w:rFonts w:ascii="Arial" w:hAnsi="Arial" w:cs="Arial"/>
          <w:i/>
        </w:rPr>
        <w:br/>
      </w:r>
      <w:r w:rsidRPr="004A5506">
        <w:rPr>
          <w:rFonts w:ascii="Arial" w:hAnsi="Arial" w:cs="Arial"/>
          <w:i/>
        </w:rPr>
        <w:br/>
        <w:t>De Minimis Aid includes not only grant but also assistance such as free or subsidised consultancy services, marketing advice etc. If you are in any doubt about whether previous assistance received classes as De minimis assistance please include it. Please sign the attached statement confirming your eligibility for support.</w:t>
      </w:r>
    </w:p>
    <w:p w:rsidR="0075508A" w:rsidRPr="00DF368A" w:rsidRDefault="0075508A" w:rsidP="0075508A">
      <w:pPr>
        <w:pStyle w:val="Default"/>
        <w:rPr>
          <w:rFonts w:ascii="Arial" w:hAnsi="Arial" w:cs="Arial"/>
          <w:b/>
          <w:bCs/>
          <w:i/>
        </w:rPr>
      </w:pPr>
    </w:p>
    <w:p w:rsidR="0075508A" w:rsidRPr="00DF368A" w:rsidRDefault="0075508A" w:rsidP="0075508A">
      <w:pPr>
        <w:pStyle w:val="Default"/>
        <w:rPr>
          <w:rFonts w:ascii="Arial" w:hAnsi="Arial" w:cs="Arial"/>
          <w:b/>
          <w:bCs/>
          <w:i/>
        </w:rPr>
      </w:pPr>
      <w:r w:rsidRPr="004A5506">
        <w:rPr>
          <w:rFonts w:ascii="Arial" w:hAnsi="Arial" w:cs="Arial"/>
          <w:b/>
          <w:bCs/>
          <w:i/>
        </w:rPr>
        <w:t xml:space="preserve">Statement of De minimis aid received </w:t>
      </w:r>
    </w:p>
    <w:p w:rsidR="0075508A" w:rsidRPr="00DF368A" w:rsidRDefault="0075508A" w:rsidP="0075508A">
      <w:pPr>
        <w:pStyle w:val="Default"/>
        <w:rPr>
          <w:rFonts w:ascii="Arial" w:hAnsi="Arial" w:cs="Arial"/>
          <w:i/>
        </w:rPr>
      </w:pPr>
    </w:p>
    <w:p w:rsidR="0075508A" w:rsidRDefault="0075508A" w:rsidP="0075508A">
      <w:pPr>
        <w:autoSpaceDE w:val="0"/>
        <w:autoSpaceDN w:val="0"/>
        <w:adjustRightInd w:val="0"/>
        <w:spacing w:after="0" w:line="240" w:lineRule="auto"/>
        <w:rPr>
          <w:rFonts w:ascii="Arial" w:hAnsi="Arial" w:cs="Arial"/>
          <w:i/>
          <w:color w:val="000000"/>
          <w:sz w:val="24"/>
          <w:szCs w:val="24"/>
        </w:rPr>
      </w:pPr>
      <w:r w:rsidRPr="00DF368A">
        <w:rPr>
          <w:rFonts w:ascii="Arial" w:hAnsi="Arial" w:cs="Arial"/>
          <w:i/>
          <w:color w:val="000000"/>
          <w:sz w:val="24"/>
          <w:szCs w:val="24"/>
        </w:rPr>
        <w:t xml:space="preserve">I confirm that I have / have not received the following De minimis aid during the previous 3 fiscal years (i.e. current fiscal year and the previous two fiscal years): </w:t>
      </w:r>
    </w:p>
    <w:p w:rsidR="0075508A" w:rsidRDefault="0075508A" w:rsidP="0075508A">
      <w:pPr>
        <w:autoSpaceDE w:val="0"/>
        <w:autoSpaceDN w:val="0"/>
        <w:adjustRightInd w:val="0"/>
        <w:spacing w:after="0" w:line="240" w:lineRule="auto"/>
        <w:rPr>
          <w:rFonts w:ascii="Arial" w:hAnsi="Arial" w:cs="Arial"/>
          <w:i/>
          <w:color w:val="000000"/>
          <w:sz w:val="24"/>
          <w:szCs w:val="24"/>
        </w:rPr>
      </w:pPr>
    </w:p>
    <w:p w:rsidR="0075508A" w:rsidRPr="00DF368A" w:rsidRDefault="0075508A" w:rsidP="0075508A">
      <w:pPr>
        <w:autoSpaceDE w:val="0"/>
        <w:autoSpaceDN w:val="0"/>
        <w:adjustRightInd w:val="0"/>
        <w:spacing w:after="0" w:line="240" w:lineRule="auto"/>
        <w:rPr>
          <w:rFonts w:ascii="Arial" w:hAnsi="Arial" w:cs="Arial"/>
          <w:i/>
          <w:color w:val="000000"/>
          <w:sz w:val="24"/>
          <w:szCs w:val="24"/>
        </w:rPr>
      </w:pPr>
    </w:p>
    <w:p w:rsidR="0075508A" w:rsidRDefault="0075508A" w:rsidP="0075508A">
      <w:pPr>
        <w:autoSpaceDE w:val="0"/>
        <w:autoSpaceDN w:val="0"/>
        <w:adjustRightInd w:val="0"/>
        <w:spacing w:after="0" w:line="240" w:lineRule="auto"/>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75508A" w:rsidRPr="002F05B6" w:rsidTr="00107B93">
        <w:tc>
          <w:tcPr>
            <w:tcW w:w="3080"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Body providing the assistance/aid</w:t>
            </w: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Value of assistance (calculating the Gross Grant Equivalent)</w:t>
            </w: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Date of assistance</w:t>
            </w:r>
          </w:p>
        </w:tc>
      </w:tr>
      <w:tr w:rsidR="0075508A" w:rsidTr="00107B93">
        <w:tc>
          <w:tcPr>
            <w:tcW w:w="3080"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3080"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3080"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3080"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c>
          <w:tcPr>
            <w:tcW w:w="308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bl>
    <w:p w:rsidR="0075508A" w:rsidRDefault="0075508A" w:rsidP="0075508A">
      <w:pPr>
        <w:autoSpaceDE w:val="0"/>
        <w:autoSpaceDN w:val="0"/>
        <w:adjustRightInd w:val="0"/>
        <w:spacing w:after="0" w:line="240" w:lineRule="auto"/>
        <w:rPr>
          <w:rFonts w:ascii="Arial" w:hAnsi="Arial" w:cs="Arial"/>
          <w:i/>
          <w:color w:val="000000"/>
          <w:sz w:val="24"/>
          <w:szCs w:val="24"/>
        </w:rPr>
      </w:pPr>
    </w:p>
    <w:p w:rsidR="0075508A" w:rsidRDefault="0075508A" w:rsidP="0075508A">
      <w:pPr>
        <w:autoSpaceDE w:val="0"/>
        <w:autoSpaceDN w:val="0"/>
        <w:adjustRightInd w:val="0"/>
        <w:spacing w:after="0" w:line="240" w:lineRule="auto"/>
        <w:rPr>
          <w:rFonts w:ascii="Arial" w:hAnsi="Arial" w:cs="Arial"/>
          <w:i/>
          <w:color w:val="000000"/>
          <w:sz w:val="24"/>
          <w:szCs w:val="24"/>
          <w:u w:val="single"/>
        </w:rPr>
      </w:pPr>
      <w:r w:rsidRPr="002F05B6">
        <w:rPr>
          <w:rFonts w:ascii="Arial" w:hAnsi="Arial" w:cs="Arial"/>
          <w:i/>
          <w:color w:val="000000"/>
          <w:sz w:val="24"/>
          <w:szCs w:val="24"/>
          <w:u w:val="single"/>
        </w:rPr>
        <w:t>Declaration</w:t>
      </w:r>
    </w:p>
    <w:p w:rsidR="0075508A" w:rsidRDefault="0075508A" w:rsidP="0075508A">
      <w:pPr>
        <w:autoSpaceDE w:val="0"/>
        <w:autoSpaceDN w:val="0"/>
        <w:adjustRightInd w:val="0"/>
        <w:spacing w:after="0" w:line="240" w:lineRule="auto"/>
        <w:rPr>
          <w:rFonts w:ascii="Arial" w:hAnsi="Arial" w:cs="Arial"/>
          <w:i/>
          <w:color w:val="000000"/>
          <w:sz w:val="24"/>
          <w:szCs w:val="24"/>
          <w:u w:val="single"/>
        </w:rPr>
      </w:pPr>
    </w:p>
    <w:p w:rsidR="0075508A" w:rsidRDefault="0075508A" w:rsidP="0075508A">
      <w:pPr>
        <w:pStyle w:val="CM1"/>
        <w:spacing w:before="200" w:after="200"/>
        <w:rPr>
          <w:rFonts w:ascii="Arial" w:hAnsi="Arial" w:cs="Arial"/>
          <w:i/>
          <w:color w:val="000000"/>
        </w:rPr>
      </w:pPr>
      <w:r w:rsidRPr="00D82BAC">
        <w:rPr>
          <w:rFonts w:ascii="Arial" w:hAnsi="Arial" w:cs="Arial"/>
          <w:color w:val="000000"/>
        </w:rPr>
        <w:t xml:space="preserve">I acknowledge that if I fail to meet the Eligibility Requirements, I/we shall become liable to pay the full price that would otherwise be payable in respect of the services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75508A" w:rsidTr="00107B93">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Company</w:t>
            </w:r>
          </w:p>
        </w:tc>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Client Name</w:t>
            </w:r>
          </w:p>
        </w:tc>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 xml:space="preserve">Signature </w:t>
            </w:r>
          </w:p>
        </w:tc>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r w:rsidR="0075508A" w:rsidTr="00107B93">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Date</w:t>
            </w:r>
          </w:p>
        </w:tc>
        <w:tc>
          <w:tcPr>
            <w:tcW w:w="4621" w:type="dxa"/>
          </w:tcPr>
          <w:p w:rsidR="0075508A" w:rsidRPr="004D69BA" w:rsidRDefault="0075508A" w:rsidP="00107B93">
            <w:pPr>
              <w:autoSpaceDE w:val="0"/>
              <w:autoSpaceDN w:val="0"/>
              <w:adjustRightInd w:val="0"/>
              <w:ind w:left="566" w:hanging="283"/>
              <w:rPr>
                <w:rFonts w:ascii="Arial" w:eastAsia="Times New Roman" w:hAnsi="Arial" w:cs="Arial"/>
                <w:i/>
                <w:color w:val="000000"/>
                <w:sz w:val="24"/>
                <w:szCs w:val="24"/>
              </w:rPr>
            </w:pPr>
          </w:p>
        </w:tc>
      </w:tr>
    </w:tbl>
    <w:p w:rsidR="0075508A" w:rsidRPr="007C2108" w:rsidRDefault="0075508A" w:rsidP="0075508A">
      <w:pPr>
        <w:rPr>
          <w:rFonts w:ascii="Arial" w:hAnsi="Arial" w:cs="Arial"/>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p>
    <w:p w:rsidR="0075508A" w:rsidRDefault="0075508A" w:rsidP="0075508A">
      <w:pPr>
        <w:rPr>
          <w:rFonts w:ascii="Arial" w:hAnsi="Arial" w:cs="Arial"/>
          <w:b/>
          <w:bCs/>
          <w:sz w:val="24"/>
          <w:szCs w:val="24"/>
        </w:rPr>
      </w:pPr>
      <w:r w:rsidRPr="00E80C89">
        <w:rPr>
          <w:rFonts w:ascii="Arial" w:hAnsi="Arial" w:cs="Arial"/>
          <w:b/>
          <w:bCs/>
          <w:sz w:val="24"/>
          <w:szCs w:val="24"/>
        </w:rPr>
        <w:lastRenderedPageBreak/>
        <w:t>Appendix</w:t>
      </w:r>
      <w:r>
        <w:rPr>
          <w:rFonts w:ascii="Arial" w:hAnsi="Arial" w:cs="Arial"/>
          <w:b/>
          <w:bCs/>
          <w:sz w:val="24"/>
          <w:szCs w:val="24"/>
        </w:rPr>
        <w:t>4</w:t>
      </w:r>
      <w:r w:rsidRPr="00E80C89">
        <w:rPr>
          <w:rFonts w:ascii="Arial" w:hAnsi="Arial" w:cs="Arial"/>
          <w:b/>
          <w:bCs/>
          <w:sz w:val="24"/>
          <w:szCs w:val="24"/>
        </w:rPr>
        <w:t xml:space="preserve"> </w:t>
      </w:r>
      <w:r>
        <w:rPr>
          <w:rFonts w:ascii="Arial" w:hAnsi="Arial" w:cs="Arial"/>
          <w:b/>
          <w:bCs/>
          <w:sz w:val="24"/>
          <w:szCs w:val="24"/>
        </w:rPr>
        <w:t>–</w:t>
      </w:r>
      <w:r w:rsidRPr="00E80C89">
        <w:rPr>
          <w:rFonts w:ascii="Arial" w:hAnsi="Arial" w:cs="Arial"/>
          <w:b/>
          <w:bCs/>
          <w:sz w:val="24"/>
          <w:szCs w:val="24"/>
        </w:rPr>
        <w:t xml:space="preserve"> Definitions</w:t>
      </w:r>
    </w:p>
    <w:p w:rsidR="0075508A" w:rsidRPr="00F767C2" w:rsidRDefault="0075508A" w:rsidP="0075508A">
      <w:pPr>
        <w:rPr>
          <w:rFonts w:ascii="Arial" w:hAnsi="Arial" w:cs="Arial"/>
          <w:sz w:val="24"/>
          <w:szCs w:val="24"/>
        </w:rPr>
      </w:pPr>
      <w:r w:rsidRPr="00F767C2">
        <w:rPr>
          <w:rFonts w:ascii="Arial" w:hAnsi="Arial" w:cs="Arial"/>
          <w:bCs/>
          <w:sz w:val="24"/>
          <w:szCs w:val="24"/>
        </w:rPr>
        <w:t>The</w:t>
      </w:r>
      <w:r>
        <w:rPr>
          <w:rFonts w:ascii="Arial" w:hAnsi="Arial" w:cs="Arial"/>
          <w:sz w:val="24"/>
          <w:szCs w:val="24"/>
        </w:rPr>
        <w:t xml:space="preserve"> following definitions are relevant to this Guidance and associated checklist.</w:t>
      </w:r>
    </w:p>
    <w:p w:rsidR="0075508A" w:rsidRPr="001A0062" w:rsidRDefault="0075508A" w:rsidP="0075508A">
      <w:pPr>
        <w:rPr>
          <w:rFonts w:ascii="Arial" w:hAnsi="Arial" w:cs="Arial"/>
          <w:b/>
          <w:bCs/>
          <w:sz w:val="24"/>
          <w:szCs w:val="24"/>
          <w:u w:val="single"/>
        </w:rPr>
      </w:pPr>
      <w:r w:rsidRPr="001A0062">
        <w:rPr>
          <w:rFonts w:ascii="Arial" w:hAnsi="Arial" w:cs="Arial"/>
          <w:b/>
          <w:bCs/>
          <w:sz w:val="24"/>
          <w:szCs w:val="24"/>
          <w:u w:val="single"/>
        </w:rPr>
        <w:t>Common Definitions</w:t>
      </w:r>
      <w:r>
        <w:rPr>
          <w:rFonts w:ascii="Arial" w:hAnsi="Arial" w:cs="Arial"/>
          <w:b/>
          <w:bCs/>
          <w:sz w:val="24"/>
          <w:szCs w:val="24"/>
          <w:u w:val="single"/>
        </w:rPr>
        <w:t xml:space="preserve"> (Relevant to all block exemptions)</w:t>
      </w:r>
    </w:p>
    <w:p w:rsidR="0075508A" w:rsidRPr="00531606" w:rsidRDefault="0075508A" w:rsidP="0075508A">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‘intangible assets’</w:t>
      </w:r>
      <w:r w:rsidRPr="00531606">
        <w:rPr>
          <w:rFonts w:ascii="Arial" w:hAnsi="Arial" w:cs="Arial"/>
          <w:sz w:val="24"/>
          <w:szCs w:val="24"/>
        </w:rPr>
        <w:t xml:space="preserve"> means assets that do not have a physical or financial embodiment such as patents, licences, know-how or other intellectual property </w:t>
      </w:r>
    </w:p>
    <w:p w:rsidR="0075508A" w:rsidRDefault="0075508A" w:rsidP="0075508A">
      <w:pPr>
        <w:autoSpaceDE w:val="0"/>
        <w:autoSpaceDN w:val="0"/>
        <w:adjustRightInd w:val="0"/>
        <w:spacing w:after="0" w:line="240" w:lineRule="auto"/>
        <w:rPr>
          <w:rFonts w:ascii="Arial" w:hAnsi="Arial" w:cs="Arial"/>
          <w:b/>
          <w:sz w:val="24"/>
          <w:szCs w:val="24"/>
        </w:rPr>
      </w:pPr>
    </w:p>
    <w:p w:rsidR="0075508A" w:rsidRPr="00531606" w:rsidRDefault="0075508A" w:rsidP="0075508A">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‘tangible assets’</w:t>
      </w:r>
      <w:r w:rsidRPr="00531606">
        <w:rPr>
          <w:rFonts w:ascii="Arial" w:hAnsi="Arial" w:cs="Arial"/>
          <w:sz w:val="24"/>
          <w:szCs w:val="24"/>
        </w:rPr>
        <w:t xml:space="preserve"> means assets consisting of land, buildings and plant, machinery and equipment;</w:t>
      </w:r>
      <w:r w:rsidRPr="00531606">
        <w:rPr>
          <w:rFonts w:ascii="Arial" w:hAnsi="Arial" w:cs="Arial"/>
          <w:sz w:val="24"/>
          <w:szCs w:val="24"/>
        </w:rPr>
        <w:br/>
      </w:r>
    </w:p>
    <w:p w:rsidR="0075508A" w:rsidRPr="00531606" w:rsidRDefault="0075508A" w:rsidP="0075508A">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‘undertaking in difficulty’</w:t>
      </w:r>
      <w:r w:rsidRPr="00531606">
        <w:rPr>
          <w:rFonts w:ascii="Arial" w:hAnsi="Arial" w:cs="Arial"/>
          <w:sz w:val="24"/>
          <w:szCs w:val="24"/>
        </w:rPr>
        <w:t xml:space="preserve"> - The definition of an ‘undertaking in difficulty’ is set out in Article 2(18) of the Regulation and means:-</w:t>
      </w:r>
    </w:p>
    <w:p w:rsidR="0075508A" w:rsidRDefault="0075508A" w:rsidP="0075508A">
      <w:pPr>
        <w:autoSpaceDE w:val="0"/>
        <w:autoSpaceDN w:val="0"/>
        <w:adjustRightInd w:val="0"/>
        <w:spacing w:after="0" w:line="240" w:lineRule="auto"/>
        <w:rPr>
          <w:rFonts w:ascii="Arial" w:hAnsi="Arial" w:cs="Arial"/>
          <w:sz w:val="24"/>
          <w:szCs w:val="24"/>
        </w:rPr>
      </w:pPr>
    </w:p>
    <w:p w:rsidR="0075508A" w:rsidRPr="001070CD" w:rsidRDefault="0075508A" w:rsidP="0075508A">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w:t>
      </w:r>
      <w:proofErr w:type="gramStart"/>
      <w:r w:rsidRPr="001070CD">
        <w:rPr>
          <w:rFonts w:ascii="Arial" w:hAnsi="Arial" w:cs="Arial"/>
          <w:sz w:val="24"/>
          <w:szCs w:val="24"/>
        </w:rPr>
        <w:t>an</w:t>
      </w:r>
      <w:proofErr w:type="gramEnd"/>
      <w:r w:rsidRPr="001070CD">
        <w:rPr>
          <w:rFonts w:ascii="Arial" w:hAnsi="Arial" w:cs="Arial"/>
          <w:sz w:val="24"/>
          <w:szCs w:val="24"/>
        </w:rPr>
        <w:t xml:space="preserve"> undertaking in respect of which at least one of the following circumstances occurs:</w:t>
      </w:r>
    </w:p>
    <w:p w:rsidR="0075508A" w:rsidRDefault="0075508A" w:rsidP="0075508A">
      <w:pPr>
        <w:autoSpaceDE w:val="0"/>
        <w:autoSpaceDN w:val="0"/>
        <w:adjustRightInd w:val="0"/>
        <w:spacing w:after="0" w:line="240" w:lineRule="auto"/>
        <w:rPr>
          <w:rFonts w:ascii="Arial" w:hAnsi="Arial" w:cs="Arial"/>
          <w:sz w:val="24"/>
          <w:szCs w:val="24"/>
        </w:rPr>
      </w:pPr>
    </w:p>
    <w:p w:rsidR="0075508A" w:rsidRDefault="0075508A" w:rsidP="0075508A">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and ‘share capital’ includes, where relevant, any share premium.</w:t>
      </w:r>
      <w:r>
        <w:rPr>
          <w:rFonts w:ascii="Arial" w:hAnsi="Arial" w:cs="Arial"/>
          <w:sz w:val="24"/>
          <w:szCs w:val="24"/>
        </w:rPr>
        <w:br/>
      </w:r>
    </w:p>
    <w:p w:rsidR="0075508A" w:rsidRDefault="0075508A" w:rsidP="0075508A">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r>
        <w:rPr>
          <w:rFonts w:ascii="Arial" w:hAnsi="Arial" w:cs="Arial"/>
          <w:sz w:val="24"/>
          <w:szCs w:val="24"/>
        </w:rPr>
        <w:br/>
      </w:r>
    </w:p>
    <w:p w:rsidR="0075508A" w:rsidRPr="001070CD" w:rsidRDefault="0075508A" w:rsidP="0075508A">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Where the undertaking is subject to collective insolvency proceedings or fulfils the criteria under its domestic law for being placed in collective insolvency proceedings at the request of its creditors.</w:t>
      </w:r>
    </w:p>
    <w:p w:rsidR="0075508A" w:rsidRDefault="0075508A" w:rsidP="0075508A">
      <w:pPr>
        <w:autoSpaceDE w:val="0"/>
        <w:autoSpaceDN w:val="0"/>
        <w:adjustRightInd w:val="0"/>
        <w:spacing w:after="0" w:line="240" w:lineRule="auto"/>
        <w:ind w:left="1080"/>
        <w:rPr>
          <w:rFonts w:ascii="Arial" w:hAnsi="Arial" w:cs="Arial"/>
          <w:sz w:val="24"/>
          <w:szCs w:val="24"/>
        </w:rPr>
      </w:pPr>
    </w:p>
    <w:p w:rsidR="0075508A" w:rsidRPr="001070CD" w:rsidRDefault="0075508A" w:rsidP="0075508A">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lastRenderedPageBreak/>
        <w:t>Where the undertaking has received rescue aid and has not yet reimbursed the loan or terminated the guarantee, or has received restructuring aid and is still subject to a restructuring plan.</w:t>
      </w:r>
      <w:r w:rsidRPr="001070CD">
        <w:rPr>
          <w:rFonts w:ascii="Arial" w:hAnsi="Arial" w:cs="Arial"/>
          <w:sz w:val="24"/>
          <w:szCs w:val="24"/>
        </w:rPr>
        <w:br/>
      </w:r>
    </w:p>
    <w:p w:rsidR="0075508A" w:rsidRPr="001070CD" w:rsidRDefault="0075508A" w:rsidP="0075508A">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an undertaking that is not an SME, where, for the past two years:</w:t>
      </w:r>
    </w:p>
    <w:p w:rsidR="0075508A" w:rsidRDefault="0075508A" w:rsidP="0075508A">
      <w:pPr>
        <w:autoSpaceDE w:val="0"/>
        <w:autoSpaceDN w:val="0"/>
        <w:adjustRightInd w:val="0"/>
        <w:spacing w:after="0" w:line="240" w:lineRule="auto"/>
        <w:ind w:left="1080"/>
        <w:rPr>
          <w:rFonts w:ascii="Arial" w:hAnsi="Arial" w:cs="Arial"/>
          <w:sz w:val="24"/>
          <w:szCs w:val="24"/>
        </w:rPr>
      </w:pPr>
    </w:p>
    <w:p w:rsidR="0075508A" w:rsidRPr="001A0062" w:rsidRDefault="0075508A" w:rsidP="0075508A">
      <w:pPr>
        <w:pStyle w:val="ListParagraph"/>
        <w:numPr>
          <w:ilvl w:val="2"/>
          <w:numId w:val="19"/>
        </w:numPr>
        <w:autoSpaceDE w:val="0"/>
        <w:autoSpaceDN w:val="0"/>
        <w:adjustRightInd w:val="0"/>
        <w:spacing w:after="0" w:line="240" w:lineRule="auto"/>
        <w:ind w:left="2880"/>
        <w:rPr>
          <w:rFonts w:ascii="Arial" w:hAnsi="Arial" w:cs="Arial"/>
          <w:b/>
          <w:bCs/>
          <w:sz w:val="24"/>
          <w:szCs w:val="24"/>
        </w:rPr>
      </w:pPr>
      <w:r w:rsidRPr="001A0062">
        <w:rPr>
          <w:rFonts w:ascii="Arial" w:hAnsi="Arial" w:cs="Arial"/>
          <w:sz w:val="24"/>
          <w:szCs w:val="24"/>
        </w:rPr>
        <w:t xml:space="preserve">the undertaking's book debt to equity ratio has been greater than 7,5 and </w:t>
      </w:r>
      <w:r>
        <w:rPr>
          <w:rFonts w:ascii="Arial" w:hAnsi="Arial" w:cs="Arial"/>
          <w:sz w:val="24"/>
          <w:szCs w:val="24"/>
        </w:rPr>
        <w:br/>
      </w:r>
    </w:p>
    <w:p w:rsidR="0075508A" w:rsidRPr="001A0062" w:rsidRDefault="0075508A" w:rsidP="0075508A">
      <w:pPr>
        <w:pStyle w:val="ListParagraph"/>
        <w:numPr>
          <w:ilvl w:val="2"/>
          <w:numId w:val="19"/>
        </w:numPr>
        <w:autoSpaceDE w:val="0"/>
        <w:autoSpaceDN w:val="0"/>
        <w:adjustRightInd w:val="0"/>
        <w:spacing w:after="0" w:line="240" w:lineRule="auto"/>
        <w:ind w:left="2880"/>
        <w:rPr>
          <w:rFonts w:ascii="Arial" w:hAnsi="Arial" w:cs="Arial"/>
          <w:b/>
          <w:bCs/>
          <w:sz w:val="24"/>
          <w:szCs w:val="24"/>
        </w:rPr>
      </w:pPr>
      <w:r w:rsidRPr="001A0062">
        <w:rPr>
          <w:rFonts w:ascii="Arial" w:hAnsi="Arial" w:cs="Arial"/>
          <w:sz w:val="24"/>
          <w:szCs w:val="24"/>
        </w:rPr>
        <w:t>the undertaking's EBITDA interest coverage ratio has been below 1</w:t>
      </w:r>
    </w:p>
    <w:p w:rsidR="0075508A" w:rsidRDefault="0075508A" w:rsidP="0075508A">
      <w:pPr>
        <w:autoSpaceDE w:val="0"/>
        <w:autoSpaceDN w:val="0"/>
        <w:adjustRightInd w:val="0"/>
        <w:spacing w:after="0" w:line="240" w:lineRule="auto"/>
        <w:rPr>
          <w:rFonts w:ascii="Arial" w:hAnsi="Arial" w:cs="Arial"/>
          <w:b/>
          <w:bCs/>
          <w:sz w:val="24"/>
          <w:szCs w:val="24"/>
        </w:rPr>
      </w:pPr>
    </w:p>
    <w:p w:rsidR="0075508A" w:rsidRPr="004616C5" w:rsidRDefault="0075508A" w:rsidP="0075508A">
      <w:pPr>
        <w:autoSpaceDE w:val="0"/>
        <w:autoSpaceDN w:val="0"/>
        <w:adjustRightInd w:val="0"/>
        <w:spacing w:after="0" w:line="240" w:lineRule="auto"/>
        <w:rPr>
          <w:rFonts w:ascii="Arial" w:hAnsi="Arial" w:cs="Arial"/>
          <w:b/>
          <w:sz w:val="24"/>
          <w:szCs w:val="24"/>
          <w:u w:val="single"/>
        </w:rPr>
      </w:pPr>
      <w:r w:rsidRPr="00676EDE">
        <w:rPr>
          <w:rFonts w:ascii="Arial" w:eastAsia="Times New Roman" w:hAnsi="Arial" w:cs="Arial"/>
          <w:b/>
          <w:bCs/>
          <w:color w:val="333333"/>
          <w:sz w:val="24"/>
          <w:szCs w:val="24"/>
          <w:u w:val="single"/>
          <w:lang w:eastAsia="en-GB"/>
        </w:rPr>
        <w:t xml:space="preserve">Culture and </w:t>
      </w:r>
      <w:r>
        <w:rPr>
          <w:rFonts w:ascii="Arial" w:eastAsia="Times New Roman" w:hAnsi="Arial" w:cs="Arial"/>
          <w:b/>
          <w:bCs/>
          <w:color w:val="333333"/>
          <w:sz w:val="24"/>
          <w:szCs w:val="24"/>
          <w:u w:val="single"/>
          <w:lang w:eastAsia="en-GB"/>
        </w:rPr>
        <w:t>H</w:t>
      </w:r>
      <w:r w:rsidRPr="00676EDE">
        <w:rPr>
          <w:rFonts w:ascii="Arial" w:eastAsia="Times New Roman" w:hAnsi="Arial" w:cs="Arial"/>
          <w:b/>
          <w:bCs/>
          <w:color w:val="333333"/>
          <w:sz w:val="24"/>
          <w:szCs w:val="24"/>
          <w:u w:val="single"/>
          <w:lang w:eastAsia="en-GB"/>
        </w:rPr>
        <w:t xml:space="preserve">eritage </w:t>
      </w:r>
      <w:r>
        <w:rPr>
          <w:rFonts w:ascii="Arial" w:eastAsia="Times New Roman" w:hAnsi="Arial" w:cs="Arial"/>
          <w:b/>
          <w:bCs/>
          <w:color w:val="333333"/>
          <w:sz w:val="24"/>
          <w:szCs w:val="24"/>
          <w:u w:val="single"/>
          <w:lang w:eastAsia="en-GB"/>
        </w:rPr>
        <w:t>C</w:t>
      </w:r>
      <w:r w:rsidRPr="00676EDE">
        <w:rPr>
          <w:rFonts w:ascii="Arial" w:eastAsia="Times New Roman" w:hAnsi="Arial" w:cs="Arial"/>
          <w:b/>
          <w:bCs/>
          <w:color w:val="333333"/>
          <w:sz w:val="24"/>
          <w:szCs w:val="24"/>
          <w:u w:val="single"/>
          <w:lang w:eastAsia="en-GB"/>
        </w:rPr>
        <w:t>onservation</w:t>
      </w:r>
      <w:r>
        <w:rPr>
          <w:rFonts w:ascii="Arial" w:eastAsia="Times New Roman" w:hAnsi="Arial" w:cs="Arial"/>
          <w:b/>
          <w:bCs/>
          <w:color w:val="333333"/>
          <w:sz w:val="24"/>
          <w:szCs w:val="24"/>
          <w:u w:val="single"/>
          <w:lang w:eastAsia="en-GB"/>
        </w:rPr>
        <w:t xml:space="preserve"> </w:t>
      </w:r>
      <w:r w:rsidRPr="004616C5">
        <w:rPr>
          <w:rFonts w:ascii="Arial" w:hAnsi="Arial" w:cs="Arial"/>
          <w:b/>
          <w:sz w:val="24"/>
          <w:szCs w:val="24"/>
          <w:u w:val="single"/>
        </w:rPr>
        <w:t>(Article 5</w:t>
      </w:r>
      <w:r>
        <w:rPr>
          <w:rFonts w:ascii="Arial" w:hAnsi="Arial" w:cs="Arial"/>
          <w:b/>
          <w:sz w:val="24"/>
          <w:szCs w:val="24"/>
          <w:u w:val="single"/>
        </w:rPr>
        <w:t>3</w:t>
      </w:r>
      <w:r w:rsidRPr="004616C5">
        <w:rPr>
          <w:rFonts w:ascii="Arial" w:hAnsi="Arial" w:cs="Arial"/>
          <w:b/>
          <w:sz w:val="24"/>
          <w:szCs w:val="24"/>
          <w:u w:val="single"/>
        </w:rPr>
        <w:t xml:space="preserve"> of Regulation (EU) 651/2014)</w:t>
      </w:r>
    </w:p>
    <w:p w:rsidR="0075508A" w:rsidRPr="00676EDE" w:rsidRDefault="0075508A" w:rsidP="0075508A">
      <w:pPr>
        <w:rPr>
          <w:rFonts w:ascii="Arial" w:eastAsia="Times New Roman" w:hAnsi="Arial" w:cs="Arial"/>
          <w:b/>
          <w:bCs/>
          <w:color w:val="333333"/>
          <w:sz w:val="24"/>
          <w:szCs w:val="24"/>
          <w:u w:val="single"/>
          <w:lang w:eastAsia="en-GB"/>
        </w:rPr>
      </w:pPr>
    </w:p>
    <w:p w:rsidR="0075508A" w:rsidRPr="007E59CA" w:rsidRDefault="0075508A" w:rsidP="0075508A">
      <w:pPr>
        <w:rPr>
          <w:rFonts w:ascii="Arial" w:hAnsi="Arial" w:cs="Arial"/>
          <w:sz w:val="24"/>
          <w:szCs w:val="24"/>
        </w:rPr>
      </w:pPr>
      <w:r>
        <w:rPr>
          <w:rFonts w:ascii="Arial" w:hAnsi="Arial" w:cs="Arial"/>
          <w:sz w:val="24"/>
          <w:szCs w:val="24"/>
        </w:rPr>
        <w:t>T</w:t>
      </w:r>
      <w:r w:rsidRPr="007E59CA">
        <w:rPr>
          <w:rFonts w:ascii="Arial" w:hAnsi="Arial" w:cs="Arial"/>
          <w:sz w:val="24"/>
          <w:szCs w:val="24"/>
        </w:rPr>
        <w:t xml:space="preserve">he following definitions are relevant to </w:t>
      </w:r>
      <w:r w:rsidRPr="00E40BD4">
        <w:rPr>
          <w:rFonts w:ascii="Arial" w:eastAsia="Times New Roman" w:hAnsi="Arial" w:cs="Arial"/>
          <w:bCs/>
          <w:color w:val="333333"/>
          <w:sz w:val="24"/>
          <w:szCs w:val="24"/>
          <w:lang w:eastAsia="en-GB"/>
        </w:rPr>
        <w:t>Aid for culture and heritage conservation</w:t>
      </w:r>
    </w:p>
    <w:p w:rsidR="0075508A" w:rsidRPr="007E59CA" w:rsidRDefault="0075508A" w:rsidP="0075508A">
      <w:pPr>
        <w:pStyle w:val="ListParagraph"/>
        <w:numPr>
          <w:ilvl w:val="0"/>
          <w:numId w:val="10"/>
        </w:numPr>
        <w:autoSpaceDE w:val="0"/>
        <w:autoSpaceDN w:val="0"/>
        <w:adjustRightInd w:val="0"/>
        <w:spacing w:after="0" w:line="240" w:lineRule="auto"/>
        <w:rPr>
          <w:rFonts w:ascii="Arial" w:hAnsi="Arial" w:cs="Arial"/>
          <w:sz w:val="24"/>
          <w:szCs w:val="24"/>
        </w:rPr>
      </w:pPr>
      <w:r w:rsidRPr="004616C5">
        <w:rPr>
          <w:rFonts w:ascii="Arial" w:hAnsi="Arial" w:cs="Arial"/>
          <w:b/>
          <w:sz w:val="24"/>
          <w:szCs w:val="24"/>
        </w:rPr>
        <w:t xml:space="preserve"> ‘difficult audiovisual works’</w:t>
      </w:r>
      <w:r w:rsidRPr="007E59CA">
        <w:rPr>
          <w:rFonts w:ascii="Arial" w:hAnsi="Arial" w:cs="Arial"/>
          <w:sz w:val="24"/>
          <w:szCs w:val="24"/>
        </w:rPr>
        <w:t>: means the works identified as such by Member States on the basis of pre-defined criteria when setting up schemes or granting the aid and may include films whose sole original version is in a language of a Member State with a limited territory, population or language area, short films, films by first-time and second-time directors, documentaries, or low budget or otherwise commercially difficult works.</w:t>
      </w:r>
    </w:p>
    <w:p w:rsidR="0075508A" w:rsidRDefault="0075508A" w:rsidP="0075508A">
      <w:pPr>
        <w:autoSpaceDE w:val="0"/>
        <w:autoSpaceDN w:val="0"/>
        <w:adjustRightInd w:val="0"/>
        <w:spacing w:after="0" w:line="240" w:lineRule="auto"/>
        <w:ind w:left="709" w:hanging="425"/>
        <w:rPr>
          <w:rFonts w:ascii="Arial" w:hAnsi="Arial" w:cs="Arial"/>
          <w:sz w:val="24"/>
          <w:szCs w:val="24"/>
        </w:rPr>
      </w:pPr>
    </w:p>
    <w:p w:rsidR="0075508A" w:rsidRPr="004616C5" w:rsidRDefault="0075508A" w:rsidP="0075508A">
      <w:pPr>
        <w:autoSpaceDE w:val="0"/>
        <w:autoSpaceDN w:val="0"/>
        <w:adjustRightInd w:val="0"/>
        <w:spacing w:after="0" w:line="240" w:lineRule="auto"/>
        <w:rPr>
          <w:rFonts w:ascii="Arial" w:hAnsi="Arial" w:cs="Arial"/>
          <w:b/>
          <w:sz w:val="24"/>
          <w:szCs w:val="24"/>
          <w:u w:val="single"/>
        </w:rPr>
      </w:pPr>
      <w:r w:rsidRPr="004616C5">
        <w:rPr>
          <w:rFonts w:ascii="Arial" w:hAnsi="Arial" w:cs="Arial"/>
          <w:b/>
          <w:sz w:val="24"/>
          <w:szCs w:val="24"/>
          <w:u w:val="single"/>
        </w:rPr>
        <w:t>Sport and Multifunctional Infrastructures (Article 55 of Regulation (EU) 651/2014)</w:t>
      </w:r>
    </w:p>
    <w:p w:rsidR="0075508A" w:rsidRDefault="0075508A" w:rsidP="0075508A">
      <w:pPr>
        <w:autoSpaceDE w:val="0"/>
        <w:autoSpaceDN w:val="0"/>
        <w:adjustRightInd w:val="0"/>
        <w:spacing w:after="0" w:line="240" w:lineRule="auto"/>
        <w:rPr>
          <w:rFonts w:ascii="Arial" w:hAnsi="Arial" w:cs="Arial"/>
          <w:b/>
          <w:bCs/>
          <w:sz w:val="24"/>
          <w:szCs w:val="24"/>
        </w:rPr>
      </w:pPr>
    </w:p>
    <w:p w:rsidR="0075508A" w:rsidRDefault="0075508A" w:rsidP="0075508A">
      <w:pPr>
        <w:autoSpaceDE w:val="0"/>
        <w:autoSpaceDN w:val="0"/>
        <w:adjustRightInd w:val="0"/>
        <w:spacing w:after="0" w:line="240" w:lineRule="auto"/>
        <w:rPr>
          <w:rFonts w:ascii="Arial" w:hAnsi="Arial" w:cs="Arial"/>
          <w:sz w:val="24"/>
          <w:szCs w:val="24"/>
        </w:rPr>
      </w:pPr>
      <w:r w:rsidRPr="007E59CA">
        <w:rPr>
          <w:rFonts w:ascii="Arial" w:hAnsi="Arial" w:cs="Arial"/>
          <w:sz w:val="24"/>
          <w:szCs w:val="24"/>
        </w:rPr>
        <w:t xml:space="preserve">The following definitions are relevant </w:t>
      </w:r>
      <w:r>
        <w:rPr>
          <w:rFonts w:ascii="Arial" w:hAnsi="Arial" w:cs="Arial"/>
          <w:sz w:val="24"/>
          <w:szCs w:val="24"/>
        </w:rPr>
        <w:t>to aid to multifunctional infrastructures:</w:t>
      </w:r>
    </w:p>
    <w:p w:rsidR="0075508A" w:rsidRPr="007E3E0E" w:rsidRDefault="0075508A" w:rsidP="0075508A">
      <w:pPr>
        <w:pStyle w:val="ListParagraph"/>
        <w:autoSpaceDE w:val="0"/>
        <w:autoSpaceDN w:val="0"/>
        <w:adjustRightInd w:val="0"/>
        <w:spacing w:after="0" w:line="240" w:lineRule="auto"/>
        <w:ind w:left="644"/>
        <w:rPr>
          <w:rFonts w:ascii="Arial" w:hAnsi="Arial" w:cs="Arial"/>
          <w:b/>
          <w:sz w:val="24"/>
          <w:szCs w:val="24"/>
        </w:rPr>
      </w:pPr>
    </w:p>
    <w:p w:rsidR="0075508A" w:rsidRPr="004616C5" w:rsidRDefault="0075508A" w:rsidP="0075508A">
      <w:pPr>
        <w:pStyle w:val="ListParagraph"/>
        <w:numPr>
          <w:ilvl w:val="0"/>
          <w:numId w:val="17"/>
        </w:numPr>
        <w:autoSpaceDE w:val="0"/>
        <w:autoSpaceDN w:val="0"/>
        <w:adjustRightInd w:val="0"/>
        <w:spacing w:after="0" w:line="240" w:lineRule="auto"/>
        <w:rPr>
          <w:rFonts w:ascii="Arial" w:hAnsi="Arial" w:cs="Arial"/>
          <w:b/>
          <w:bCs/>
          <w:sz w:val="24"/>
          <w:szCs w:val="24"/>
        </w:rPr>
      </w:pPr>
      <w:r w:rsidRPr="004616C5">
        <w:rPr>
          <w:rFonts w:ascii="Arial" w:hAnsi="Arial" w:cs="Arial"/>
          <w:b/>
          <w:sz w:val="24"/>
          <w:szCs w:val="24"/>
        </w:rPr>
        <w:t xml:space="preserve"> ‘professional sport’</w:t>
      </w:r>
      <w:r w:rsidRPr="004616C5">
        <w:rPr>
          <w:rFonts w:ascii="Arial" w:hAnsi="Arial" w:cs="Arial"/>
          <w:sz w:val="24"/>
          <w:szCs w:val="24"/>
        </w:rPr>
        <w:t xml:space="preserve"> means the practice of sport in the nature of gainful employment or remunerated service, irrespective of whether or not a formal labour contract has been established between the professional sportsperson and the relevant sport organisation, where the compensation exceeds the cost of participation and constitutes a significant part of the income for the sportsperson. Travel and accommodation expenses to participate to the sport event shall not be considered as compensation for the purposes of this Regulation.</w:t>
      </w:r>
    </w:p>
    <w:p w:rsidR="0075508A" w:rsidRDefault="0075508A" w:rsidP="0075508A">
      <w:pPr>
        <w:autoSpaceDE w:val="0"/>
        <w:autoSpaceDN w:val="0"/>
        <w:adjustRightInd w:val="0"/>
        <w:spacing w:after="0" w:line="240" w:lineRule="auto"/>
        <w:rPr>
          <w:rFonts w:ascii="Arial" w:hAnsi="Arial" w:cs="Arial"/>
          <w:b/>
          <w:bCs/>
          <w:sz w:val="24"/>
          <w:szCs w:val="24"/>
        </w:rPr>
      </w:pPr>
    </w:p>
    <w:p w:rsidR="0075508A" w:rsidRPr="002A1BAD" w:rsidRDefault="0075508A" w:rsidP="0075508A">
      <w:pPr>
        <w:autoSpaceDE w:val="0"/>
        <w:autoSpaceDN w:val="0"/>
        <w:adjustRightInd w:val="0"/>
        <w:spacing w:after="0" w:line="240" w:lineRule="auto"/>
        <w:rPr>
          <w:rFonts w:ascii="Arial" w:hAnsi="Arial" w:cs="Arial"/>
          <w:b/>
          <w:bCs/>
          <w:sz w:val="24"/>
          <w:szCs w:val="24"/>
        </w:rPr>
      </w:pPr>
      <w:r w:rsidRPr="002A1BAD">
        <w:rPr>
          <w:rFonts w:ascii="Arial" w:hAnsi="Arial" w:cs="Arial"/>
          <w:b/>
          <w:bCs/>
          <w:sz w:val="24"/>
          <w:szCs w:val="24"/>
        </w:rPr>
        <w:t>Investment Aid for Local Infrastructures (Article 56 of regulation (EU) 651/2014</w:t>
      </w:r>
    </w:p>
    <w:p w:rsidR="0075508A" w:rsidRPr="002A1BAD" w:rsidRDefault="0075508A" w:rsidP="0075508A">
      <w:pPr>
        <w:autoSpaceDE w:val="0"/>
        <w:autoSpaceDN w:val="0"/>
        <w:adjustRightInd w:val="0"/>
        <w:spacing w:after="0" w:line="240" w:lineRule="auto"/>
        <w:rPr>
          <w:rFonts w:ascii="Arial" w:hAnsi="Arial" w:cs="Arial"/>
          <w:b/>
          <w:bCs/>
          <w:sz w:val="24"/>
          <w:szCs w:val="24"/>
        </w:rPr>
      </w:pPr>
    </w:p>
    <w:p w:rsidR="0075508A" w:rsidRPr="002A1BAD" w:rsidRDefault="0075508A" w:rsidP="0075508A">
      <w:pPr>
        <w:autoSpaceDE w:val="0"/>
        <w:autoSpaceDN w:val="0"/>
        <w:adjustRightInd w:val="0"/>
        <w:spacing w:after="0" w:line="240" w:lineRule="auto"/>
        <w:rPr>
          <w:rFonts w:ascii="Arial" w:hAnsi="Arial" w:cs="Arial"/>
          <w:bCs/>
          <w:sz w:val="24"/>
          <w:szCs w:val="24"/>
          <w:u w:val="single"/>
        </w:rPr>
      </w:pPr>
      <w:r w:rsidRPr="002A1BAD">
        <w:rPr>
          <w:rFonts w:ascii="Arial" w:hAnsi="Arial" w:cs="Arial"/>
          <w:bCs/>
          <w:sz w:val="24"/>
          <w:szCs w:val="24"/>
        </w:rPr>
        <w:t xml:space="preserve">There is no definition of ‘local infrastructure’ within the block exemption Regulation however the wording of the Article makes it clear that such infrastructure must contribute at a local (rather than national or regional level to improving the </w:t>
      </w:r>
      <w:r w:rsidRPr="002A1BAD">
        <w:rPr>
          <w:rFonts w:ascii="Arial" w:hAnsi="Arial" w:cs="Arial"/>
          <w:bCs/>
          <w:sz w:val="24"/>
          <w:szCs w:val="24"/>
          <w:u w:val="single"/>
        </w:rPr>
        <w:t xml:space="preserve">business and consumer environment and modernising and developing the industrial base.  </w:t>
      </w:r>
      <w:r w:rsidRPr="002A1BAD">
        <w:rPr>
          <w:rFonts w:ascii="Arial" w:hAnsi="Arial" w:cs="Arial"/>
          <w:bCs/>
          <w:sz w:val="24"/>
          <w:szCs w:val="24"/>
        </w:rPr>
        <w:t>Infrastructure that is built to benefit only a specific business and which is tailored to its needs is regarded as ‘dedicated infrastructure’ and is ineligible for funding under this block exemption.</w:t>
      </w:r>
      <w:r w:rsidRPr="002A1BAD">
        <w:rPr>
          <w:rFonts w:ascii="Arial" w:hAnsi="Arial" w:cs="Arial"/>
          <w:bCs/>
          <w:sz w:val="24"/>
          <w:szCs w:val="24"/>
          <w:u w:val="single"/>
        </w:rPr>
        <w:t xml:space="preserve"> </w:t>
      </w:r>
    </w:p>
    <w:p w:rsidR="0075508A" w:rsidRPr="00571244" w:rsidRDefault="0075508A" w:rsidP="0075508A">
      <w:pPr>
        <w:autoSpaceDE w:val="0"/>
        <w:autoSpaceDN w:val="0"/>
        <w:adjustRightInd w:val="0"/>
        <w:spacing w:after="0" w:line="240" w:lineRule="auto"/>
        <w:rPr>
          <w:rFonts w:ascii="Arial" w:hAnsi="Arial" w:cs="Arial"/>
          <w:color w:val="FF0000"/>
          <w:sz w:val="24"/>
          <w:szCs w:val="24"/>
        </w:rPr>
      </w:pPr>
    </w:p>
    <w:p w:rsidR="00345BD8" w:rsidRDefault="00345BD8"/>
    <w:sectPr w:rsidR="00345BD8" w:rsidSect="00217B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5E9" w:rsidRDefault="008D65E9" w:rsidP="0075508A">
      <w:pPr>
        <w:spacing w:after="0" w:line="240" w:lineRule="auto"/>
      </w:pPr>
      <w:r>
        <w:separator/>
      </w:r>
    </w:p>
  </w:endnote>
  <w:endnote w:type="continuationSeparator" w:id="0">
    <w:p w:rsidR="008D65E9" w:rsidRDefault="008D65E9" w:rsidP="00755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Regu">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5E9" w:rsidRDefault="008D65E9" w:rsidP="0075508A">
      <w:pPr>
        <w:spacing w:after="0" w:line="240" w:lineRule="auto"/>
      </w:pPr>
      <w:r>
        <w:separator/>
      </w:r>
    </w:p>
  </w:footnote>
  <w:footnote w:type="continuationSeparator" w:id="0">
    <w:p w:rsidR="008D65E9" w:rsidRDefault="008D65E9" w:rsidP="0075508A">
      <w:pPr>
        <w:spacing w:after="0" w:line="240" w:lineRule="auto"/>
      </w:pPr>
      <w:r>
        <w:continuationSeparator/>
      </w:r>
    </w:p>
  </w:footnote>
  <w:footnote w:id="1">
    <w:p w:rsidR="0075508A" w:rsidRPr="00E3101D" w:rsidRDefault="0075508A" w:rsidP="0075508A">
      <w:pPr>
        <w:pStyle w:val="Default"/>
      </w:pPr>
      <w:r w:rsidRPr="00AD4DD0">
        <w:rPr>
          <w:rStyle w:val="FootnoteReference"/>
          <w:rFonts w:asciiTheme="minorHAnsi" w:hAnsiTheme="minorHAnsi" w:cstheme="minorHAnsi"/>
          <w:sz w:val="20"/>
          <w:szCs w:val="20"/>
        </w:rPr>
        <w:footnoteRef/>
      </w:r>
      <w:r w:rsidRPr="00AD4DD0">
        <w:rPr>
          <w:rFonts w:asciiTheme="minorHAnsi" w:hAnsiTheme="minorHAnsi" w:cstheme="minorHAnsi"/>
          <w:sz w:val="20"/>
          <w:szCs w:val="20"/>
        </w:rPr>
        <w:t xml:space="preserve"> Regulation (EU) 1305/2013</w:t>
      </w:r>
      <w:r w:rsidRPr="00AD4DD0">
        <w:rPr>
          <w:rFonts w:asciiTheme="minorHAnsi" w:hAnsiTheme="minorHAnsi" w:cstheme="minorHAnsi"/>
          <w:color w:val="auto"/>
          <w:sz w:val="20"/>
          <w:szCs w:val="20"/>
        </w:rPr>
        <w:t xml:space="preserve"> of</w:t>
      </w:r>
      <w:r>
        <w:rPr>
          <w:rFonts w:cstheme="minorBidi"/>
          <w:color w:val="auto"/>
        </w:rPr>
        <w:t xml:space="preserve"> </w:t>
      </w:r>
      <w:r w:rsidRPr="00AD4DD0">
        <w:rPr>
          <w:rFonts w:asciiTheme="minorHAnsi" w:hAnsiTheme="minorHAnsi" w:cstheme="minorHAnsi"/>
          <w:color w:val="auto"/>
          <w:sz w:val="20"/>
          <w:szCs w:val="20"/>
        </w:rPr>
        <w:t>the Europea</w:t>
      </w:r>
      <w:r>
        <w:rPr>
          <w:rFonts w:asciiTheme="minorHAnsi" w:hAnsiTheme="minorHAnsi" w:cstheme="minorHAnsi"/>
          <w:color w:val="auto"/>
          <w:sz w:val="20"/>
          <w:szCs w:val="20"/>
        </w:rPr>
        <w:t>n Parliament and of the Council of 17 December 2013 on support for rural development by the European Agricultural fund for Rural Development (EAFRD) and repealing Council Regulation (EC) 1698/2005</w:t>
      </w:r>
      <w:r w:rsidRPr="00AD4DD0">
        <w:rPr>
          <w:rFonts w:asciiTheme="minorHAnsi" w:hAnsiTheme="minorHAnsi" w:cstheme="minorHAnsi"/>
          <w:color w:val="auto"/>
          <w:sz w:val="20"/>
          <w:szCs w:val="20"/>
        </w:rPr>
        <w:t xml:space="preserve">  </w:t>
      </w:r>
    </w:p>
  </w:footnote>
  <w:footnote w:id="2">
    <w:p w:rsidR="0075508A" w:rsidRPr="009E3F78" w:rsidRDefault="0075508A" w:rsidP="0075508A">
      <w:pPr>
        <w:pStyle w:val="CM1"/>
        <w:spacing w:before="200" w:after="200"/>
        <w:rPr>
          <w:rFonts w:asciiTheme="minorHAnsi" w:hAnsiTheme="minorHAnsi" w:cstheme="minorHAnsi"/>
          <w:color w:val="000000"/>
          <w:sz w:val="20"/>
          <w:szCs w:val="20"/>
        </w:rPr>
      </w:pPr>
      <w:r>
        <w:rPr>
          <w:rStyle w:val="FootnoteReference"/>
        </w:rPr>
        <w:footnoteRef/>
      </w:r>
      <w:r>
        <w:t xml:space="preserve"> </w:t>
      </w:r>
      <w:r w:rsidRPr="00C640C8">
        <w:rPr>
          <w:rFonts w:ascii="Arial" w:hAnsi="Arial" w:cs="Arial"/>
          <w:color w:val="000000"/>
        </w:rPr>
        <w:t>‘</w:t>
      </w:r>
      <w:r w:rsidRPr="009E3F78">
        <w:rPr>
          <w:rFonts w:asciiTheme="minorHAnsi" w:hAnsiTheme="minorHAnsi" w:cstheme="minorHAnsi"/>
          <w:color w:val="000000"/>
          <w:sz w:val="20"/>
          <w:szCs w:val="20"/>
        </w:rPr>
        <w:t>Public expenditure’ is</w:t>
      </w:r>
      <w:r w:rsidRPr="009E3F78">
        <w:rPr>
          <w:rFonts w:asciiTheme="minorHAnsi" w:hAnsiTheme="minorHAnsi" w:cstheme="minorHAnsi"/>
          <w:b/>
          <w:color w:val="000000"/>
          <w:sz w:val="20"/>
          <w:szCs w:val="20"/>
        </w:rPr>
        <w:t xml:space="preserve"> </w:t>
      </w:r>
      <w:r w:rsidRPr="009E3F78">
        <w:rPr>
          <w:rFonts w:asciiTheme="minorHAnsi" w:hAnsiTheme="minorHAnsi" w:cstheme="minorHAnsi"/>
          <w:color w:val="000000"/>
          <w:sz w:val="20"/>
          <w:szCs w:val="20"/>
        </w:rPr>
        <w:t>defined as “ any public contribution to the financing of operations the source of which is the budget of national, regional or local public authorities, the budget of the Union related to the ESI</w:t>
      </w:r>
      <w:r w:rsidRPr="009E3F78">
        <w:rPr>
          <w:rStyle w:val="FootnoteReference"/>
          <w:rFonts w:asciiTheme="minorHAnsi" w:hAnsiTheme="minorHAnsi" w:cstheme="minorHAnsi"/>
          <w:color w:val="000000"/>
          <w:sz w:val="20"/>
          <w:szCs w:val="20"/>
        </w:rPr>
        <w:footnoteRef/>
      </w:r>
      <w:r w:rsidRPr="009E3F78">
        <w:rPr>
          <w:rFonts w:asciiTheme="minorHAnsi" w:hAnsiTheme="minorHAnsi" w:cstheme="minorHAnsi"/>
          <w:color w:val="000000"/>
          <w:sz w:val="20"/>
          <w:szCs w:val="20"/>
        </w:rPr>
        <w:t xml:space="preserve"> Funds, the budget of public law bodies or the budget of associations of public authorities or of public law bodies ..” (Art 2(15) of Regulation (EU) 1303/2013 refers).  </w:t>
      </w:r>
    </w:p>
    <w:p w:rsidR="0075508A" w:rsidRDefault="0075508A" w:rsidP="0075508A">
      <w:pPr>
        <w:pStyle w:val="FootnoteText"/>
      </w:pPr>
    </w:p>
  </w:footnote>
  <w:footnote w:id="3">
    <w:p w:rsidR="0075508A" w:rsidRDefault="0075508A" w:rsidP="0075508A">
      <w:pPr>
        <w:pStyle w:val="FootnoteText"/>
      </w:pPr>
      <w:r>
        <w:rPr>
          <w:rStyle w:val="FootnoteReference"/>
        </w:rPr>
        <w:footnoteRef/>
      </w:r>
      <w:r>
        <w:t xml:space="preserve"> </w:t>
      </w:r>
      <w:hyperlink r:id="rId1" w:history="1">
        <w:r w:rsidRPr="00045602">
          <w:rPr>
            <w:rStyle w:val="Hyperlink"/>
          </w:rPr>
          <w:t>http://ec.europa.eu/competition/consultations/2014_state_aid_notion/draft_guidance_en.pdf</w:t>
        </w:r>
      </w:hyperlink>
    </w:p>
    <w:p w:rsidR="0075508A" w:rsidRDefault="0075508A" w:rsidP="0075508A">
      <w:pPr>
        <w:pStyle w:val="FootnoteText"/>
      </w:pPr>
    </w:p>
  </w:footnote>
  <w:footnote w:id="4">
    <w:p w:rsidR="0075508A" w:rsidRPr="00C22BFE" w:rsidRDefault="0075508A" w:rsidP="0075508A">
      <w:pPr>
        <w:pStyle w:val="Default"/>
      </w:pPr>
      <w:r w:rsidRPr="00C22BFE">
        <w:rPr>
          <w:rStyle w:val="FootnoteReference"/>
          <w:sz w:val="20"/>
          <w:szCs w:val="20"/>
        </w:rPr>
        <w:footnoteRef/>
      </w:r>
      <w:r w:rsidRPr="00C22BFE">
        <w:rPr>
          <w:sz w:val="20"/>
          <w:szCs w:val="20"/>
        </w:rPr>
        <w:t xml:space="preserve"> Commission Regulation (EU) 1407/2013 of 18 December 2013 o</w:t>
      </w:r>
      <w:r w:rsidRPr="00C22BFE">
        <w:rPr>
          <w:bCs/>
          <w:sz w:val="19"/>
          <w:szCs w:val="19"/>
        </w:rPr>
        <w:t>n the application of Articles 107 and 108 of the Treaty on the Functioning of the European Union</w:t>
      </w:r>
      <w:r>
        <w:rPr>
          <w:bCs/>
          <w:sz w:val="19"/>
          <w:szCs w:val="19"/>
        </w:rPr>
        <w:t xml:space="preserve"> to de minimis aid</w:t>
      </w:r>
    </w:p>
  </w:footnote>
  <w:footnote w:id="5">
    <w:p w:rsidR="0075508A" w:rsidRDefault="0075508A" w:rsidP="0075508A">
      <w:pPr>
        <w:pStyle w:val="FootnoteText"/>
      </w:pPr>
      <w:r>
        <w:rPr>
          <w:rStyle w:val="FootnoteReference"/>
        </w:rPr>
        <w:footnoteRef/>
      </w:r>
      <w:r>
        <w:t xml:space="preserve"> Commission Regulation (EU) 651/2014 of 17 June 2014 declaring certain categories of aid compatible with the internal market in application of Articles 107 and 108 of the Treaty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908"/>
    <w:multiLevelType w:val="hybridMultilevel"/>
    <w:tmpl w:val="98DA4EAA"/>
    <w:lvl w:ilvl="0" w:tplc="8FFC377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87D04"/>
    <w:multiLevelType w:val="hybridMultilevel"/>
    <w:tmpl w:val="136C8CC0"/>
    <w:lvl w:ilvl="0" w:tplc="08090001">
      <w:start w:val="1"/>
      <w:numFmt w:val="bullet"/>
      <w:lvlText w:val=""/>
      <w:lvlJc w:val="left"/>
      <w:pPr>
        <w:ind w:left="644" w:hanging="360"/>
      </w:pPr>
      <w:rPr>
        <w:rFonts w:ascii="Symbol" w:hAnsi="Symbol" w:hint="default"/>
        <w:b w:val="0"/>
      </w:rPr>
    </w:lvl>
    <w:lvl w:ilvl="1" w:tplc="B030A6A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B1ACB348">
      <w:start w:val="1"/>
      <w:numFmt w:val="lowerRoman"/>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07826"/>
    <w:multiLevelType w:val="hybridMultilevel"/>
    <w:tmpl w:val="576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80F5C"/>
    <w:multiLevelType w:val="hybridMultilevel"/>
    <w:tmpl w:val="DFCE8CCE"/>
    <w:lvl w:ilvl="0" w:tplc="65A04210">
      <w:start w:val="1"/>
      <w:numFmt w:val="decimal"/>
      <w:lvlText w:val="(%1)"/>
      <w:lvlJc w:val="left"/>
      <w:pPr>
        <w:ind w:left="720" w:hanging="360"/>
      </w:pPr>
      <w:rPr>
        <w:rFonts w:hint="default"/>
        <w:i/>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BD508C"/>
    <w:multiLevelType w:val="hybridMultilevel"/>
    <w:tmpl w:val="A1420FD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572EF"/>
    <w:multiLevelType w:val="hybridMultilevel"/>
    <w:tmpl w:val="A64E8780"/>
    <w:lvl w:ilvl="0" w:tplc="08090001">
      <w:start w:val="1"/>
      <w:numFmt w:val="bullet"/>
      <w:lvlText w:val=""/>
      <w:lvlJc w:val="left"/>
      <w:pPr>
        <w:ind w:left="53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784C11"/>
    <w:multiLevelType w:val="hybridMultilevel"/>
    <w:tmpl w:val="CC8242F6"/>
    <w:lvl w:ilvl="0" w:tplc="65A0421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9552B4"/>
    <w:multiLevelType w:val="hybridMultilevel"/>
    <w:tmpl w:val="B7721F32"/>
    <w:lvl w:ilvl="0" w:tplc="08090001">
      <w:start w:val="1"/>
      <w:numFmt w:val="bullet"/>
      <w:lvlText w:val=""/>
      <w:lvlJc w:val="left"/>
      <w:pPr>
        <w:tabs>
          <w:tab w:val="num" w:pos="1080"/>
        </w:tabs>
        <w:ind w:left="1080" w:hanging="360"/>
      </w:pPr>
      <w:rPr>
        <w:rFonts w:ascii="Symbol" w:hAnsi="Symbol" w:hint="default"/>
      </w:rPr>
    </w:lvl>
    <w:lvl w:ilvl="1" w:tplc="4A18D65C">
      <w:start w:val="1"/>
      <w:numFmt w:val="lowerLetter"/>
      <w:lvlText w:val="(%2)"/>
      <w:lvlJc w:val="left"/>
      <w:pPr>
        <w:ind w:left="2505" w:hanging="1065"/>
      </w:pPr>
      <w:rPr>
        <w:rFonts w:hint="default"/>
      </w:rPr>
    </w:lvl>
    <w:lvl w:ilvl="2" w:tplc="150A9D54">
      <w:start w:val="7"/>
      <w:numFmt w:val="bullet"/>
      <w:lvlText w:val="-"/>
      <w:lvlJc w:val="left"/>
      <w:pPr>
        <w:ind w:left="2520" w:hanging="360"/>
      </w:pPr>
      <w:rPr>
        <w:rFonts w:ascii="Arial" w:eastAsia="Times New Roman" w:hAnsi="Arial" w:cs="Arial" w:hint="default"/>
      </w:rPr>
    </w:lvl>
    <w:lvl w:ilvl="3" w:tplc="E50EE614" w:tentative="1">
      <w:start w:val="1"/>
      <w:numFmt w:val="decimal"/>
      <w:lvlText w:val="%4."/>
      <w:lvlJc w:val="left"/>
      <w:pPr>
        <w:tabs>
          <w:tab w:val="num" w:pos="3240"/>
        </w:tabs>
        <w:ind w:left="3240" w:hanging="360"/>
      </w:pPr>
    </w:lvl>
    <w:lvl w:ilvl="4" w:tplc="108646A6" w:tentative="1">
      <w:start w:val="1"/>
      <w:numFmt w:val="decimal"/>
      <w:lvlText w:val="%5."/>
      <w:lvlJc w:val="left"/>
      <w:pPr>
        <w:tabs>
          <w:tab w:val="num" w:pos="3960"/>
        </w:tabs>
        <w:ind w:left="3960" w:hanging="360"/>
      </w:pPr>
    </w:lvl>
    <w:lvl w:ilvl="5" w:tplc="B9D6EBDC" w:tentative="1">
      <w:start w:val="1"/>
      <w:numFmt w:val="decimal"/>
      <w:lvlText w:val="%6."/>
      <w:lvlJc w:val="left"/>
      <w:pPr>
        <w:tabs>
          <w:tab w:val="num" w:pos="4680"/>
        </w:tabs>
        <w:ind w:left="4680" w:hanging="360"/>
      </w:pPr>
    </w:lvl>
    <w:lvl w:ilvl="6" w:tplc="E5E402B8" w:tentative="1">
      <w:start w:val="1"/>
      <w:numFmt w:val="decimal"/>
      <w:lvlText w:val="%7."/>
      <w:lvlJc w:val="left"/>
      <w:pPr>
        <w:tabs>
          <w:tab w:val="num" w:pos="5400"/>
        </w:tabs>
        <w:ind w:left="5400" w:hanging="360"/>
      </w:pPr>
    </w:lvl>
    <w:lvl w:ilvl="7" w:tplc="BCC683C8" w:tentative="1">
      <w:start w:val="1"/>
      <w:numFmt w:val="decimal"/>
      <w:lvlText w:val="%8."/>
      <w:lvlJc w:val="left"/>
      <w:pPr>
        <w:tabs>
          <w:tab w:val="num" w:pos="6120"/>
        </w:tabs>
        <w:ind w:left="6120" w:hanging="360"/>
      </w:pPr>
    </w:lvl>
    <w:lvl w:ilvl="8" w:tplc="2E96ABA0" w:tentative="1">
      <w:start w:val="1"/>
      <w:numFmt w:val="decimal"/>
      <w:lvlText w:val="%9."/>
      <w:lvlJc w:val="left"/>
      <w:pPr>
        <w:tabs>
          <w:tab w:val="num" w:pos="6840"/>
        </w:tabs>
        <w:ind w:left="6840" w:hanging="360"/>
      </w:pPr>
    </w:lvl>
  </w:abstractNum>
  <w:abstractNum w:abstractNumId="8">
    <w:nsid w:val="21AE41CF"/>
    <w:multiLevelType w:val="hybridMultilevel"/>
    <w:tmpl w:val="F35CD7CE"/>
    <w:lvl w:ilvl="0" w:tplc="08090001">
      <w:start w:val="1"/>
      <w:numFmt w:val="bullet"/>
      <w:lvlText w:val=""/>
      <w:lvlJc w:val="left"/>
      <w:pPr>
        <w:ind w:left="644" w:hanging="360"/>
      </w:pPr>
      <w:rPr>
        <w:rFonts w:ascii="Symbol" w:hAnsi="Symbol" w:hint="default"/>
        <w:b/>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67D425E"/>
    <w:multiLevelType w:val="hybridMultilevel"/>
    <w:tmpl w:val="C92C3A00"/>
    <w:lvl w:ilvl="0" w:tplc="08090001">
      <w:start w:val="1"/>
      <w:numFmt w:val="bullet"/>
      <w:lvlText w:val=""/>
      <w:lvlJc w:val="left"/>
      <w:pPr>
        <w:ind w:left="500" w:hanging="360"/>
      </w:pPr>
      <w:rPr>
        <w:rFonts w:ascii="Symbol" w:hAnsi="Symbol" w:hint="default"/>
      </w:rPr>
    </w:lvl>
    <w:lvl w:ilvl="1" w:tplc="B5AC336A">
      <w:start w:val="6"/>
      <w:numFmt w:val="bullet"/>
      <w:lvlText w:val="•"/>
      <w:lvlJc w:val="left"/>
      <w:pPr>
        <w:ind w:left="1220" w:hanging="360"/>
      </w:pPr>
      <w:rPr>
        <w:rFonts w:ascii="Frutiger LT Std 45 Light" w:eastAsia="Calibri" w:hAnsi="Frutiger LT Std 45 Light" w:cs="Frutiger LT Std 45 Light"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10">
    <w:nsid w:val="28347D0A"/>
    <w:multiLevelType w:val="hybridMultilevel"/>
    <w:tmpl w:val="263AC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8204EA"/>
    <w:multiLevelType w:val="hybridMultilevel"/>
    <w:tmpl w:val="1354E0EC"/>
    <w:lvl w:ilvl="0" w:tplc="2A52F7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A1CF9"/>
    <w:multiLevelType w:val="hybridMultilevel"/>
    <w:tmpl w:val="49443DC8"/>
    <w:lvl w:ilvl="0" w:tplc="DBE0BF5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985A7B"/>
    <w:multiLevelType w:val="hybridMultilevel"/>
    <w:tmpl w:val="D8FCD2A8"/>
    <w:lvl w:ilvl="0" w:tplc="08090001">
      <w:start w:val="1"/>
      <w:numFmt w:val="bullet"/>
      <w:lvlText w:val=""/>
      <w:lvlJc w:val="left"/>
      <w:pPr>
        <w:ind w:left="644" w:hanging="360"/>
      </w:pPr>
      <w:rPr>
        <w:rFonts w:ascii="Symbol" w:hAnsi="Symbol" w:hint="default"/>
        <w:b/>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43D6364C"/>
    <w:multiLevelType w:val="hybridMultilevel"/>
    <w:tmpl w:val="BE624CD8"/>
    <w:lvl w:ilvl="0" w:tplc="88DA7B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FC1217"/>
    <w:multiLevelType w:val="hybridMultilevel"/>
    <w:tmpl w:val="8DCE9478"/>
    <w:lvl w:ilvl="0" w:tplc="98B25992">
      <w:start w:val="1"/>
      <w:numFmt w:val="decimal"/>
      <w:lvlText w:val="%1."/>
      <w:lvlJc w:val="left"/>
      <w:pPr>
        <w:ind w:left="644" w:hanging="360"/>
      </w:pPr>
      <w:rPr>
        <w:b w:val="0"/>
      </w:rPr>
    </w:lvl>
    <w:lvl w:ilvl="1" w:tplc="B030A6A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946215"/>
    <w:multiLevelType w:val="hybridMultilevel"/>
    <w:tmpl w:val="053A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578FB"/>
    <w:multiLevelType w:val="hybridMultilevel"/>
    <w:tmpl w:val="A600DAAE"/>
    <w:lvl w:ilvl="0" w:tplc="150A9D54">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D2BDD"/>
    <w:multiLevelType w:val="hybridMultilevel"/>
    <w:tmpl w:val="9BA8E434"/>
    <w:lvl w:ilvl="0" w:tplc="88DA7B8A">
      <w:start w:val="1"/>
      <w:numFmt w:val="lowerLetter"/>
      <w:lvlText w:val="(%1)"/>
      <w:lvlJc w:val="left"/>
      <w:pPr>
        <w:ind w:left="1004" w:hanging="360"/>
      </w:pPr>
      <w:rPr>
        <w:rFonts w:hint="default"/>
      </w:rPr>
    </w:lvl>
    <w:lvl w:ilvl="1" w:tplc="08090019" w:tentative="1">
      <w:start w:val="1"/>
      <w:numFmt w:val="lowerLetter"/>
      <w:lvlText w:val="%2."/>
      <w:lvlJc w:val="left"/>
      <w:pPr>
        <w:ind w:left="644" w:hanging="360"/>
      </w:p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19">
    <w:nsid w:val="53F06951"/>
    <w:multiLevelType w:val="hybridMultilevel"/>
    <w:tmpl w:val="138A020E"/>
    <w:lvl w:ilvl="0" w:tplc="150A9D5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267876"/>
    <w:multiLevelType w:val="hybridMultilevel"/>
    <w:tmpl w:val="6BDC67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73013D11"/>
    <w:multiLevelType w:val="hybridMultilevel"/>
    <w:tmpl w:val="03A40A56"/>
    <w:lvl w:ilvl="0" w:tplc="DBE0BF5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083865"/>
    <w:multiLevelType w:val="hybridMultilevel"/>
    <w:tmpl w:val="CDCCA7A8"/>
    <w:lvl w:ilvl="0" w:tplc="AF222FA8">
      <w:start w:val="1"/>
      <w:numFmt w:val="decimal"/>
      <w:lvlText w:val="%1."/>
      <w:lvlJc w:val="left"/>
      <w:pPr>
        <w:ind w:left="644" w:hanging="360"/>
      </w:pPr>
      <w:rPr>
        <w:rFonts w:hint="default"/>
        <w:b/>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776265"/>
    <w:multiLevelType w:val="hybridMultilevel"/>
    <w:tmpl w:val="094C034A"/>
    <w:lvl w:ilvl="0" w:tplc="6980C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F40459"/>
    <w:multiLevelType w:val="hybridMultilevel"/>
    <w:tmpl w:val="0FB2763A"/>
    <w:lvl w:ilvl="0" w:tplc="65A04210">
      <w:start w:val="1"/>
      <w:numFmt w:val="decimal"/>
      <w:lvlText w:val="(%1)"/>
      <w:lvlJc w:val="left"/>
      <w:pPr>
        <w:ind w:left="720" w:hanging="360"/>
      </w:pPr>
      <w:rPr>
        <w:rFonts w:hint="default"/>
        <w:i/>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1"/>
  </w:num>
  <w:num w:numId="5">
    <w:abstractNumId w:val="22"/>
  </w:num>
  <w:num w:numId="6">
    <w:abstractNumId w:val="16"/>
  </w:num>
  <w:num w:numId="7">
    <w:abstractNumId w:val="18"/>
  </w:num>
  <w:num w:numId="8">
    <w:abstractNumId w:val="11"/>
  </w:num>
  <w:num w:numId="9">
    <w:abstractNumId w:val="23"/>
  </w:num>
  <w:num w:numId="10">
    <w:abstractNumId w:val="13"/>
  </w:num>
  <w:num w:numId="11">
    <w:abstractNumId w:val="4"/>
  </w:num>
  <w:num w:numId="12">
    <w:abstractNumId w:val="9"/>
  </w:num>
  <w:num w:numId="13">
    <w:abstractNumId w:val="20"/>
  </w:num>
  <w:num w:numId="14">
    <w:abstractNumId w:val="15"/>
  </w:num>
  <w:num w:numId="15">
    <w:abstractNumId w:val="21"/>
  </w:num>
  <w:num w:numId="16">
    <w:abstractNumId w:val="12"/>
  </w:num>
  <w:num w:numId="17">
    <w:abstractNumId w:val="8"/>
  </w:num>
  <w:num w:numId="18">
    <w:abstractNumId w:val="2"/>
  </w:num>
  <w:num w:numId="19">
    <w:abstractNumId w:val="19"/>
  </w:num>
  <w:num w:numId="20">
    <w:abstractNumId w:val="17"/>
  </w:num>
  <w:num w:numId="21">
    <w:abstractNumId w:val="5"/>
  </w:num>
  <w:num w:numId="22">
    <w:abstractNumId w:val="3"/>
  </w:num>
  <w:num w:numId="23">
    <w:abstractNumId w:val="6"/>
  </w:num>
  <w:num w:numId="24">
    <w:abstractNumId w:val="1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508A"/>
    <w:rsid w:val="00345BD8"/>
    <w:rsid w:val="00534B6C"/>
    <w:rsid w:val="0075508A"/>
    <w:rsid w:val="008D65E9"/>
    <w:rsid w:val="00926D0B"/>
    <w:rsid w:val="00B1708E"/>
    <w:rsid w:val="00CA0C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8A"/>
  </w:style>
  <w:style w:type="paragraph" w:styleId="Heading1">
    <w:name w:val="heading 1"/>
    <w:basedOn w:val="Normal"/>
    <w:next w:val="Normal"/>
    <w:link w:val="Heading1Char"/>
    <w:uiPriority w:val="9"/>
    <w:qFormat/>
    <w:rsid w:val="00755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50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550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50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508A"/>
    <w:rPr>
      <w:rFonts w:ascii="Times New Roman" w:eastAsia="Times New Roman" w:hAnsi="Times New Roman" w:cs="Times New Roman"/>
      <w:b/>
      <w:bCs/>
      <w:sz w:val="27"/>
      <w:szCs w:val="27"/>
      <w:lang w:eastAsia="en-GB"/>
    </w:rPr>
  </w:style>
  <w:style w:type="table" w:styleId="TableGrid">
    <w:name w:val="Table Grid"/>
    <w:basedOn w:val="TableNormal"/>
    <w:uiPriority w:val="59"/>
    <w:rsid w:val="00755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rsid w:val="0075508A"/>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5508A"/>
    <w:pPr>
      <w:autoSpaceDE w:val="0"/>
      <w:autoSpaceDN w:val="0"/>
      <w:adjustRightInd w:val="0"/>
      <w:spacing w:after="0" w:line="240" w:lineRule="auto"/>
    </w:pPr>
    <w:rPr>
      <w:rFonts w:ascii="EUAlbertina" w:hAnsi="EUAlbertina"/>
      <w:sz w:val="24"/>
      <w:szCs w:val="24"/>
    </w:rPr>
  </w:style>
  <w:style w:type="paragraph" w:styleId="FootnoteText">
    <w:name w:val="footnote text"/>
    <w:basedOn w:val="Normal"/>
    <w:link w:val="FootnoteTextChar"/>
    <w:uiPriority w:val="99"/>
    <w:semiHidden/>
    <w:unhideWhenUsed/>
    <w:rsid w:val="00755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08A"/>
    <w:rPr>
      <w:sz w:val="20"/>
      <w:szCs w:val="20"/>
    </w:rPr>
  </w:style>
  <w:style w:type="character" w:styleId="FootnoteReference">
    <w:name w:val="footnote reference"/>
    <w:basedOn w:val="DefaultParagraphFont"/>
    <w:uiPriority w:val="99"/>
    <w:semiHidden/>
    <w:unhideWhenUsed/>
    <w:rsid w:val="0075508A"/>
    <w:rPr>
      <w:vertAlign w:val="superscript"/>
    </w:rPr>
  </w:style>
  <w:style w:type="paragraph" w:customStyle="1" w:styleId="Default">
    <w:name w:val="Default"/>
    <w:rsid w:val="0075508A"/>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75508A"/>
    <w:rPr>
      <w:rFonts w:cstheme="minorBidi"/>
      <w:color w:val="auto"/>
    </w:rPr>
  </w:style>
  <w:style w:type="character" w:styleId="Strong">
    <w:name w:val="Strong"/>
    <w:basedOn w:val="DefaultParagraphFont"/>
    <w:uiPriority w:val="22"/>
    <w:qFormat/>
    <w:rsid w:val="0075508A"/>
    <w:rPr>
      <w:b/>
      <w:bCs/>
    </w:rPr>
  </w:style>
  <w:style w:type="character" w:styleId="Hyperlink">
    <w:name w:val="Hyperlink"/>
    <w:basedOn w:val="DefaultParagraphFont"/>
    <w:uiPriority w:val="99"/>
    <w:unhideWhenUsed/>
    <w:rsid w:val="0075508A"/>
    <w:rPr>
      <w:color w:val="0000FF"/>
      <w:u w:val="single"/>
    </w:rPr>
  </w:style>
  <w:style w:type="paragraph" w:styleId="ListParagraph">
    <w:name w:val="List Paragraph"/>
    <w:basedOn w:val="Normal"/>
    <w:uiPriority w:val="34"/>
    <w:qFormat/>
    <w:rsid w:val="0075508A"/>
    <w:pPr>
      <w:ind w:left="720"/>
      <w:contextualSpacing/>
    </w:pPr>
  </w:style>
  <w:style w:type="paragraph" w:styleId="EndnoteText">
    <w:name w:val="endnote text"/>
    <w:basedOn w:val="Normal"/>
    <w:link w:val="EndnoteTextChar"/>
    <w:uiPriority w:val="99"/>
    <w:semiHidden/>
    <w:unhideWhenUsed/>
    <w:rsid w:val="007550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508A"/>
    <w:rPr>
      <w:sz w:val="20"/>
      <w:szCs w:val="20"/>
    </w:rPr>
  </w:style>
  <w:style w:type="character" w:styleId="EndnoteReference">
    <w:name w:val="endnote reference"/>
    <w:basedOn w:val="DefaultParagraphFont"/>
    <w:uiPriority w:val="99"/>
    <w:semiHidden/>
    <w:unhideWhenUsed/>
    <w:rsid w:val="0075508A"/>
    <w:rPr>
      <w:vertAlign w:val="superscript"/>
    </w:rPr>
  </w:style>
  <w:style w:type="paragraph" w:styleId="Header">
    <w:name w:val="header"/>
    <w:basedOn w:val="Normal"/>
    <w:link w:val="HeaderChar"/>
    <w:uiPriority w:val="99"/>
    <w:semiHidden/>
    <w:unhideWhenUsed/>
    <w:rsid w:val="007550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508A"/>
  </w:style>
  <w:style w:type="paragraph" w:styleId="Footer">
    <w:name w:val="footer"/>
    <w:basedOn w:val="Normal"/>
    <w:link w:val="FooterChar"/>
    <w:uiPriority w:val="99"/>
    <w:semiHidden/>
    <w:unhideWhenUsed/>
    <w:rsid w:val="007550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508A"/>
  </w:style>
  <w:style w:type="paragraph" w:styleId="NormalWeb">
    <w:name w:val="Normal (Web)"/>
    <w:basedOn w:val="Normal"/>
    <w:uiPriority w:val="99"/>
    <w:unhideWhenUsed/>
    <w:rsid w:val="007550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
    <w:name w:val="date"/>
    <w:basedOn w:val="Normal"/>
    <w:rsid w:val="007550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508A"/>
    <w:rPr>
      <w:i/>
      <w:iCs/>
    </w:rPr>
  </w:style>
  <w:style w:type="paragraph" w:customStyle="1" w:styleId="reference">
    <w:name w:val="reference"/>
    <w:basedOn w:val="Normal"/>
    <w:rsid w:val="007550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508A"/>
    <w:rPr>
      <w:color w:val="800080" w:themeColor="followedHyperlink"/>
      <w:u w:val="single"/>
    </w:rPr>
  </w:style>
  <w:style w:type="paragraph" w:styleId="BalloonText">
    <w:name w:val="Balloon Text"/>
    <w:basedOn w:val="Normal"/>
    <w:link w:val="BalloonTextChar"/>
    <w:uiPriority w:val="99"/>
    <w:semiHidden/>
    <w:unhideWhenUsed/>
    <w:rsid w:val="0075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8A"/>
    <w:rPr>
      <w:rFonts w:ascii="Tahoma" w:hAnsi="Tahoma" w:cs="Tahoma"/>
      <w:sz w:val="16"/>
      <w:szCs w:val="16"/>
    </w:rPr>
  </w:style>
  <w:style w:type="character" w:styleId="CommentReference">
    <w:name w:val="annotation reference"/>
    <w:basedOn w:val="DefaultParagraphFont"/>
    <w:uiPriority w:val="99"/>
    <w:semiHidden/>
    <w:unhideWhenUsed/>
    <w:rsid w:val="0075508A"/>
    <w:rPr>
      <w:sz w:val="16"/>
      <w:szCs w:val="16"/>
    </w:rPr>
  </w:style>
  <w:style w:type="paragraph" w:styleId="CommentText">
    <w:name w:val="annotation text"/>
    <w:basedOn w:val="Normal"/>
    <w:link w:val="CommentTextChar"/>
    <w:uiPriority w:val="99"/>
    <w:semiHidden/>
    <w:unhideWhenUsed/>
    <w:rsid w:val="0075508A"/>
    <w:pPr>
      <w:spacing w:line="240" w:lineRule="auto"/>
    </w:pPr>
    <w:rPr>
      <w:sz w:val="20"/>
      <w:szCs w:val="20"/>
    </w:rPr>
  </w:style>
  <w:style w:type="character" w:customStyle="1" w:styleId="CommentTextChar">
    <w:name w:val="Comment Text Char"/>
    <w:basedOn w:val="DefaultParagraphFont"/>
    <w:link w:val="CommentText"/>
    <w:uiPriority w:val="99"/>
    <w:semiHidden/>
    <w:rsid w:val="0075508A"/>
    <w:rPr>
      <w:sz w:val="20"/>
      <w:szCs w:val="20"/>
    </w:rPr>
  </w:style>
  <w:style w:type="paragraph" w:styleId="CommentSubject">
    <w:name w:val="annotation subject"/>
    <w:basedOn w:val="CommentText"/>
    <w:next w:val="CommentText"/>
    <w:link w:val="CommentSubjectChar"/>
    <w:uiPriority w:val="99"/>
    <w:semiHidden/>
    <w:unhideWhenUsed/>
    <w:rsid w:val="0075508A"/>
    <w:rPr>
      <w:b/>
      <w:bCs/>
    </w:rPr>
  </w:style>
  <w:style w:type="character" w:customStyle="1" w:styleId="CommentSubjectChar">
    <w:name w:val="Comment Subject Char"/>
    <w:basedOn w:val="CommentTextChar"/>
    <w:link w:val="CommentSubject"/>
    <w:uiPriority w:val="99"/>
    <w:semiHidden/>
    <w:rsid w:val="0075508A"/>
    <w:rPr>
      <w:b/>
      <w:bCs/>
    </w:rPr>
  </w:style>
  <w:style w:type="paragraph" w:customStyle="1" w:styleId="Pa3">
    <w:name w:val="Pa3"/>
    <w:basedOn w:val="Default"/>
    <w:next w:val="Default"/>
    <w:uiPriority w:val="99"/>
    <w:rsid w:val="0075508A"/>
    <w:pPr>
      <w:spacing w:line="241" w:lineRule="atLeast"/>
    </w:pPr>
    <w:rPr>
      <w:rFonts w:ascii="Frutiger LT Std 45 Light" w:eastAsia="Calibri" w:hAnsi="Frutiger LT Std 45 Light" w:cs="Times New Roman"/>
      <w:color w:val="auto"/>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budget/contracts_grants/info_contracts/inforeuro/inforeuro_e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consultations/2014_state_aid_notion/draft_guida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7770</Words>
  <Characters>44290</Characters>
  <Application>Microsoft Office Word</Application>
  <DocSecurity>0</DocSecurity>
  <Lines>369</Lines>
  <Paragraphs>103</Paragraphs>
  <ScaleCrop>false</ScaleCrop>
  <Company>IT Assist</Company>
  <LinksUpToDate>false</LinksUpToDate>
  <CharactersWithSpaces>51957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Fletcher</dc:creator>
  <cp:keywords/>
  <dc:description/>
  <cp:lastModifiedBy>Shirley Curry</cp:lastModifiedBy>
  <cp:revision>3</cp:revision>
  <dcterms:created xsi:type="dcterms:W3CDTF">2016-02-05T13:04:00Z</dcterms:created>
  <dcterms:modified xsi:type="dcterms:W3CDTF">2016-03-10T15:31:00Z</dcterms:modified>
</cp:coreProperties>
</file>