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2796" w:rsidRDefault="00642796" w:rsidP="00642796">
      <w:pPr>
        <w:pStyle w:val="Heading1"/>
        <w:rPr>
          <w:rFonts w:ascii="Arial" w:hAnsi="Arial" w:cs="Arial"/>
        </w:rPr>
      </w:pPr>
      <w:bookmarkStart w:id="0" w:name="_GoBack"/>
      <w:bookmarkEnd w:id="0"/>
      <w:r>
        <w:rPr>
          <w:rFonts w:ascii="Arial" w:hAnsi="Arial" w:cs="Arial"/>
        </w:rPr>
        <w:t>Commercial Inseminator licence conditions</w:t>
      </w:r>
    </w:p>
    <w:p w:rsidR="00642796" w:rsidRDefault="00642796" w:rsidP="00642796">
      <w:pPr>
        <w:jc w:val="both"/>
        <w:rPr>
          <w:rFonts w:ascii="Arial" w:hAnsi="Arial" w:cs="Arial"/>
        </w:rPr>
      </w:pPr>
    </w:p>
    <w:p w:rsidR="00642796" w:rsidRDefault="00642796" w:rsidP="00642796">
      <w:pPr>
        <w:numPr>
          <w:ilvl w:val="0"/>
          <w:numId w:val="2"/>
        </w:numPr>
        <w:jc w:val="both"/>
        <w:rPr>
          <w:rFonts w:ascii="Arial" w:hAnsi="Arial" w:cs="Arial"/>
        </w:rPr>
      </w:pPr>
      <w:r>
        <w:rPr>
          <w:rFonts w:ascii="Arial" w:hAnsi="Arial" w:cs="Arial"/>
        </w:rPr>
        <w:t xml:space="preserve">Those employed as suitably trained commercial inseminators must hold a </w:t>
      </w:r>
      <w:r w:rsidR="001A41F9">
        <w:rPr>
          <w:rFonts w:ascii="Arial" w:hAnsi="Arial" w:cs="Arial"/>
        </w:rPr>
        <w:t>commercial inseminator</w:t>
      </w:r>
      <w:r>
        <w:rPr>
          <w:rFonts w:ascii="Arial" w:hAnsi="Arial" w:cs="Arial"/>
        </w:rPr>
        <w:t xml:space="preserve"> licence issued by the </w:t>
      </w:r>
      <w:r w:rsidR="001A41F9">
        <w:rPr>
          <w:rFonts w:ascii="Arial" w:hAnsi="Arial" w:cs="Arial"/>
        </w:rPr>
        <w:t>Department.</w:t>
      </w:r>
    </w:p>
    <w:p w:rsidR="00642796" w:rsidRDefault="00642796" w:rsidP="00642796">
      <w:pPr>
        <w:ind w:left="360"/>
        <w:jc w:val="both"/>
        <w:rPr>
          <w:rFonts w:ascii="Arial" w:hAnsi="Arial" w:cs="Arial"/>
        </w:rPr>
      </w:pPr>
    </w:p>
    <w:p w:rsidR="00642796" w:rsidRDefault="00642796" w:rsidP="00642796">
      <w:pPr>
        <w:numPr>
          <w:ilvl w:val="0"/>
          <w:numId w:val="2"/>
        </w:numPr>
        <w:jc w:val="both"/>
        <w:rPr>
          <w:rFonts w:ascii="Arial" w:hAnsi="Arial" w:cs="Arial"/>
        </w:rPr>
      </w:pPr>
      <w:r>
        <w:rPr>
          <w:rFonts w:ascii="Arial" w:hAnsi="Arial" w:cs="Arial"/>
        </w:rPr>
        <w:t xml:space="preserve">Vehicles used by the commercial inseminators in which bovine semen is transported must be clean and </w:t>
      </w:r>
      <w:r w:rsidR="001A41F9">
        <w:rPr>
          <w:rFonts w:ascii="Arial" w:hAnsi="Arial" w:cs="Arial"/>
        </w:rPr>
        <w:t>tidy.</w:t>
      </w:r>
    </w:p>
    <w:p w:rsidR="00642796" w:rsidRDefault="00642796" w:rsidP="00642796">
      <w:pPr>
        <w:ind w:left="360"/>
        <w:jc w:val="both"/>
        <w:rPr>
          <w:rFonts w:ascii="Arial" w:hAnsi="Arial" w:cs="Arial"/>
        </w:rPr>
      </w:pPr>
    </w:p>
    <w:p w:rsidR="00642796" w:rsidRDefault="00642796" w:rsidP="00642796">
      <w:pPr>
        <w:numPr>
          <w:ilvl w:val="0"/>
          <w:numId w:val="2"/>
        </w:numPr>
        <w:jc w:val="both"/>
        <w:rPr>
          <w:rFonts w:ascii="Arial" w:hAnsi="Arial" w:cs="Arial"/>
        </w:rPr>
      </w:pPr>
      <w:r>
        <w:rPr>
          <w:rFonts w:ascii="Arial" w:hAnsi="Arial" w:cs="Arial"/>
        </w:rPr>
        <w:t>Before a commercial inseminator enters any premises for the purposes of artificial insemination of cattle he shall ensure that his outer clothing is clean and has been disinfected with an approved disinfectant.</w:t>
      </w:r>
    </w:p>
    <w:p w:rsidR="00642796" w:rsidRDefault="00642796" w:rsidP="00642796">
      <w:pPr>
        <w:ind w:left="360"/>
        <w:jc w:val="both"/>
        <w:rPr>
          <w:rFonts w:ascii="Arial" w:hAnsi="Arial" w:cs="Arial"/>
        </w:rPr>
      </w:pPr>
    </w:p>
    <w:p w:rsidR="00642796" w:rsidRDefault="001A41F9" w:rsidP="00642796">
      <w:pPr>
        <w:numPr>
          <w:ilvl w:val="0"/>
          <w:numId w:val="2"/>
        </w:numPr>
        <w:jc w:val="both"/>
        <w:rPr>
          <w:rFonts w:ascii="Arial" w:hAnsi="Arial" w:cs="Arial"/>
        </w:rPr>
      </w:pPr>
      <w:r>
        <w:rPr>
          <w:rFonts w:ascii="Arial" w:hAnsi="Arial" w:cs="Arial"/>
        </w:rPr>
        <w:t>Use</w:t>
      </w:r>
      <w:r w:rsidR="00642796">
        <w:rPr>
          <w:rFonts w:ascii="Arial" w:hAnsi="Arial" w:cs="Arial"/>
        </w:rPr>
        <w:t xml:space="preserve"> only processed semen from straws which have a traceable identification </w:t>
      </w:r>
      <w:r>
        <w:rPr>
          <w:rFonts w:ascii="Arial" w:hAnsi="Arial" w:cs="Arial"/>
        </w:rPr>
        <w:t>mark in</w:t>
      </w:r>
      <w:r w:rsidR="00642796">
        <w:rPr>
          <w:rFonts w:ascii="Arial" w:hAnsi="Arial" w:cs="Arial"/>
        </w:rPr>
        <w:t xml:space="preserve"> the artificial insemination of a cow.</w:t>
      </w:r>
    </w:p>
    <w:p w:rsidR="00642796" w:rsidRDefault="00642796" w:rsidP="00642796">
      <w:pPr>
        <w:ind w:left="360"/>
        <w:jc w:val="both"/>
        <w:rPr>
          <w:rFonts w:ascii="Arial" w:hAnsi="Arial" w:cs="Arial"/>
        </w:rPr>
      </w:pPr>
    </w:p>
    <w:p w:rsidR="00642796" w:rsidRDefault="00642796" w:rsidP="00642796">
      <w:pPr>
        <w:numPr>
          <w:ilvl w:val="0"/>
          <w:numId w:val="2"/>
        </w:numPr>
        <w:jc w:val="both"/>
        <w:rPr>
          <w:rFonts w:ascii="Arial" w:hAnsi="Arial" w:cs="Arial"/>
        </w:rPr>
      </w:pPr>
      <w:r>
        <w:rPr>
          <w:rFonts w:ascii="Arial" w:hAnsi="Arial" w:cs="Arial"/>
        </w:rPr>
        <w:t xml:space="preserve">Unless he intends to wear </w:t>
      </w:r>
      <w:r w:rsidR="001A41F9">
        <w:rPr>
          <w:rFonts w:ascii="Arial" w:hAnsi="Arial" w:cs="Arial"/>
        </w:rPr>
        <w:t>gloves,</w:t>
      </w:r>
      <w:r>
        <w:rPr>
          <w:rFonts w:ascii="Arial" w:hAnsi="Arial" w:cs="Arial"/>
        </w:rPr>
        <w:t xml:space="preserve"> before he begins the insemination he shall wash his hands.</w:t>
      </w:r>
    </w:p>
    <w:p w:rsidR="00642796" w:rsidRDefault="00642796" w:rsidP="00642796">
      <w:pPr>
        <w:ind w:left="360"/>
        <w:jc w:val="both"/>
        <w:rPr>
          <w:rFonts w:ascii="Arial" w:hAnsi="Arial" w:cs="Arial"/>
        </w:rPr>
      </w:pPr>
    </w:p>
    <w:p w:rsidR="00642796" w:rsidRDefault="00642796" w:rsidP="00642796">
      <w:pPr>
        <w:numPr>
          <w:ilvl w:val="0"/>
          <w:numId w:val="2"/>
        </w:numPr>
        <w:jc w:val="both"/>
        <w:rPr>
          <w:rFonts w:ascii="Arial" w:hAnsi="Arial" w:cs="Arial"/>
        </w:rPr>
      </w:pPr>
      <w:r>
        <w:rPr>
          <w:rFonts w:ascii="Arial" w:hAnsi="Arial" w:cs="Arial"/>
        </w:rPr>
        <w:t>When he is carrying out the insemination he shall wear waterproof outer clothing.</w:t>
      </w:r>
    </w:p>
    <w:p w:rsidR="00642796" w:rsidRDefault="00642796" w:rsidP="00642796">
      <w:pPr>
        <w:ind w:left="360"/>
        <w:jc w:val="both"/>
        <w:rPr>
          <w:rFonts w:ascii="Arial" w:hAnsi="Arial" w:cs="Arial"/>
        </w:rPr>
      </w:pPr>
    </w:p>
    <w:p w:rsidR="00642796" w:rsidRDefault="00642796" w:rsidP="00642796">
      <w:pPr>
        <w:numPr>
          <w:ilvl w:val="0"/>
          <w:numId w:val="2"/>
        </w:numPr>
        <w:jc w:val="both"/>
        <w:rPr>
          <w:rFonts w:ascii="Arial" w:hAnsi="Arial" w:cs="Arial"/>
        </w:rPr>
      </w:pPr>
      <w:r>
        <w:rPr>
          <w:rFonts w:ascii="Arial" w:hAnsi="Arial" w:cs="Arial"/>
        </w:rPr>
        <w:t>When finished insemination, before he leaves the premises he shall</w:t>
      </w:r>
    </w:p>
    <w:p w:rsidR="00642796" w:rsidRDefault="00642796" w:rsidP="00642796">
      <w:pPr>
        <w:ind w:left="1080"/>
        <w:rPr>
          <w:rFonts w:ascii="Arial" w:hAnsi="Arial" w:cs="Arial"/>
        </w:rPr>
      </w:pPr>
      <w:r>
        <w:rPr>
          <w:rFonts w:ascii="Arial" w:hAnsi="Arial" w:cs="Arial"/>
        </w:rPr>
        <w:t xml:space="preserve">(a) </w:t>
      </w:r>
      <w:r w:rsidR="001A41F9">
        <w:rPr>
          <w:rFonts w:ascii="Arial" w:hAnsi="Arial" w:cs="Arial"/>
        </w:rPr>
        <w:t>Wash</w:t>
      </w:r>
      <w:r>
        <w:rPr>
          <w:rFonts w:ascii="Arial" w:hAnsi="Arial" w:cs="Arial"/>
        </w:rPr>
        <w:t xml:space="preserve"> his hands;</w:t>
      </w:r>
    </w:p>
    <w:p w:rsidR="00642796" w:rsidRDefault="00642796" w:rsidP="00642796">
      <w:pPr>
        <w:ind w:left="1080"/>
        <w:rPr>
          <w:rFonts w:ascii="Arial" w:hAnsi="Arial" w:cs="Arial"/>
        </w:rPr>
      </w:pPr>
      <w:r>
        <w:rPr>
          <w:rFonts w:ascii="Arial" w:hAnsi="Arial" w:cs="Arial"/>
        </w:rPr>
        <w:t xml:space="preserve">(b) </w:t>
      </w:r>
      <w:r w:rsidR="001A41F9">
        <w:rPr>
          <w:rFonts w:ascii="Arial" w:hAnsi="Arial" w:cs="Arial"/>
        </w:rPr>
        <w:t>Properly</w:t>
      </w:r>
      <w:r>
        <w:rPr>
          <w:rFonts w:ascii="Arial" w:hAnsi="Arial" w:cs="Arial"/>
        </w:rPr>
        <w:t xml:space="preserve"> dispose of any used disposable equipment, including gloves;           </w:t>
      </w:r>
    </w:p>
    <w:p w:rsidR="00642796" w:rsidRDefault="00642796" w:rsidP="00642796">
      <w:pPr>
        <w:ind w:left="720" w:firstLine="360"/>
        <w:rPr>
          <w:rFonts w:ascii="Arial" w:hAnsi="Arial" w:cs="Arial"/>
        </w:rPr>
      </w:pPr>
      <w:r>
        <w:rPr>
          <w:rFonts w:ascii="Arial" w:hAnsi="Arial" w:cs="Arial"/>
        </w:rPr>
        <w:t xml:space="preserve">(c) </w:t>
      </w:r>
      <w:r w:rsidR="001A41F9">
        <w:rPr>
          <w:rFonts w:ascii="Arial" w:hAnsi="Arial" w:cs="Arial"/>
        </w:rPr>
        <w:t>Clean</w:t>
      </w:r>
      <w:r>
        <w:rPr>
          <w:rFonts w:ascii="Arial" w:hAnsi="Arial" w:cs="Arial"/>
        </w:rPr>
        <w:t xml:space="preserve"> and effectively disinfect all outer clothing.</w:t>
      </w:r>
    </w:p>
    <w:p w:rsidR="00642796" w:rsidRDefault="00642796" w:rsidP="00642796">
      <w:pPr>
        <w:numPr>
          <w:ilvl w:val="12"/>
          <w:numId w:val="0"/>
        </w:numPr>
        <w:ind w:left="283" w:firstLine="182"/>
        <w:jc w:val="both"/>
        <w:rPr>
          <w:rFonts w:ascii="Arial" w:hAnsi="Arial" w:cs="Arial"/>
        </w:rPr>
      </w:pPr>
    </w:p>
    <w:p w:rsidR="00642796" w:rsidRDefault="00642796" w:rsidP="00642796">
      <w:pPr>
        <w:numPr>
          <w:ilvl w:val="0"/>
          <w:numId w:val="2"/>
        </w:numPr>
        <w:jc w:val="both"/>
        <w:rPr>
          <w:rFonts w:ascii="Arial" w:hAnsi="Arial" w:cs="Arial"/>
        </w:rPr>
      </w:pPr>
      <w:r>
        <w:rPr>
          <w:rFonts w:ascii="Arial" w:hAnsi="Arial" w:cs="Arial"/>
        </w:rPr>
        <w:t>The Licensee shall ensure that, in respect of the daily insemination service, maintain the following in relation to each insemination performed:-</w:t>
      </w:r>
    </w:p>
    <w:p w:rsidR="00642796" w:rsidRDefault="00642796" w:rsidP="00642796">
      <w:pPr>
        <w:numPr>
          <w:ilvl w:val="12"/>
          <w:numId w:val="0"/>
        </w:numPr>
        <w:ind w:left="283" w:hanging="283"/>
        <w:jc w:val="both"/>
        <w:rPr>
          <w:rFonts w:ascii="Arial" w:hAnsi="Arial" w:cs="Arial"/>
        </w:rPr>
      </w:pPr>
    </w:p>
    <w:p w:rsidR="00642796" w:rsidRDefault="00642796" w:rsidP="00642796">
      <w:pPr>
        <w:numPr>
          <w:ilvl w:val="0"/>
          <w:numId w:val="3"/>
        </w:numPr>
        <w:jc w:val="both"/>
        <w:rPr>
          <w:rFonts w:ascii="Arial" w:hAnsi="Arial" w:cs="Arial"/>
        </w:rPr>
      </w:pPr>
      <w:r>
        <w:rPr>
          <w:rFonts w:ascii="Arial" w:hAnsi="Arial" w:cs="Arial"/>
        </w:rPr>
        <w:t>the date and place of the insemination</w:t>
      </w:r>
    </w:p>
    <w:p w:rsidR="00642796" w:rsidRDefault="00642796" w:rsidP="00642796">
      <w:pPr>
        <w:numPr>
          <w:ilvl w:val="0"/>
          <w:numId w:val="3"/>
        </w:numPr>
        <w:jc w:val="both"/>
        <w:rPr>
          <w:rFonts w:ascii="Arial" w:hAnsi="Arial" w:cs="Arial"/>
        </w:rPr>
      </w:pPr>
      <w:r>
        <w:rPr>
          <w:rFonts w:ascii="Arial" w:hAnsi="Arial" w:cs="Arial"/>
        </w:rPr>
        <w:t>the name ,address and herd number of the owner of the cow inseminated</w:t>
      </w:r>
    </w:p>
    <w:p w:rsidR="00642796" w:rsidRDefault="00642796" w:rsidP="00642796">
      <w:pPr>
        <w:numPr>
          <w:ilvl w:val="0"/>
          <w:numId w:val="3"/>
        </w:numPr>
        <w:jc w:val="both"/>
        <w:rPr>
          <w:rFonts w:ascii="Arial" w:hAnsi="Arial" w:cs="Arial"/>
        </w:rPr>
      </w:pPr>
      <w:r>
        <w:rPr>
          <w:rFonts w:ascii="Arial" w:hAnsi="Arial" w:cs="Arial"/>
        </w:rPr>
        <w:t>the identification number or mark of each semen storage vessel containing the semen and the quantity of semen therein;</w:t>
      </w:r>
    </w:p>
    <w:p w:rsidR="00642796" w:rsidRDefault="00642796" w:rsidP="00642796">
      <w:pPr>
        <w:numPr>
          <w:ilvl w:val="0"/>
          <w:numId w:val="3"/>
        </w:numPr>
        <w:jc w:val="both"/>
        <w:rPr>
          <w:rFonts w:ascii="Arial" w:hAnsi="Arial" w:cs="Arial"/>
        </w:rPr>
      </w:pPr>
      <w:r>
        <w:rPr>
          <w:rFonts w:ascii="Arial" w:hAnsi="Arial" w:cs="Arial"/>
        </w:rPr>
        <w:t>the name, breed and ear tag number of the bull whose semen is to be used and;</w:t>
      </w:r>
    </w:p>
    <w:p w:rsidR="00642796" w:rsidRDefault="00642796" w:rsidP="00642796">
      <w:pPr>
        <w:numPr>
          <w:ilvl w:val="0"/>
          <w:numId w:val="3"/>
        </w:numPr>
        <w:jc w:val="both"/>
        <w:rPr>
          <w:rFonts w:ascii="Arial" w:hAnsi="Arial" w:cs="Arial"/>
        </w:rPr>
      </w:pPr>
      <w:r>
        <w:rPr>
          <w:rFonts w:ascii="Arial" w:hAnsi="Arial" w:cs="Arial"/>
        </w:rPr>
        <w:t xml:space="preserve">the ear tag number of the cow inseminated </w:t>
      </w:r>
    </w:p>
    <w:p w:rsidR="00642796" w:rsidRDefault="00642796" w:rsidP="00642796">
      <w:pPr>
        <w:numPr>
          <w:ilvl w:val="12"/>
          <w:numId w:val="0"/>
        </w:numPr>
        <w:jc w:val="both"/>
        <w:rPr>
          <w:rFonts w:ascii="Arial" w:hAnsi="Arial" w:cs="Arial"/>
        </w:rPr>
      </w:pPr>
    </w:p>
    <w:p w:rsidR="00642796" w:rsidRDefault="00642796" w:rsidP="00642796">
      <w:pPr>
        <w:numPr>
          <w:ilvl w:val="0"/>
          <w:numId w:val="2"/>
        </w:numPr>
        <w:jc w:val="both"/>
        <w:rPr>
          <w:rFonts w:ascii="Arial" w:hAnsi="Arial" w:cs="Arial"/>
        </w:rPr>
      </w:pPr>
      <w:r>
        <w:rPr>
          <w:rFonts w:ascii="Arial" w:hAnsi="Arial" w:cs="Arial"/>
        </w:rPr>
        <w:t>The Licensee shall retain the records for a period of 2 years after the end of the financial year i.e. 1 April - 31 March in which the inseminations have been performed.</w:t>
      </w:r>
    </w:p>
    <w:p w:rsidR="00642796" w:rsidRDefault="00642796" w:rsidP="00642796">
      <w:pPr>
        <w:numPr>
          <w:ilvl w:val="12"/>
          <w:numId w:val="0"/>
        </w:numPr>
        <w:jc w:val="both"/>
        <w:rPr>
          <w:rFonts w:ascii="Arial" w:hAnsi="Arial" w:cs="Arial"/>
        </w:rPr>
      </w:pPr>
    </w:p>
    <w:p w:rsidR="00642796" w:rsidRDefault="00642796" w:rsidP="00642796">
      <w:pPr>
        <w:numPr>
          <w:ilvl w:val="0"/>
          <w:numId w:val="2"/>
        </w:numPr>
        <w:jc w:val="both"/>
        <w:rPr>
          <w:rFonts w:ascii="Arial" w:hAnsi="Arial" w:cs="Arial"/>
        </w:rPr>
      </w:pPr>
      <w:r>
        <w:rPr>
          <w:rFonts w:ascii="Arial" w:hAnsi="Arial" w:cs="Arial"/>
        </w:rPr>
        <w:t>The Licensee shall produce all records/documents referred to for inspection at any reasonable time by a person authorised in writing by the Department.</w:t>
      </w:r>
    </w:p>
    <w:p w:rsidR="00642796" w:rsidRDefault="00642796" w:rsidP="00642796">
      <w:pPr>
        <w:numPr>
          <w:ilvl w:val="12"/>
          <w:numId w:val="0"/>
        </w:numPr>
        <w:jc w:val="both"/>
        <w:rPr>
          <w:rFonts w:ascii="Arial" w:hAnsi="Arial" w:cs="Arial"/>
        </w:rPr>
      </w:pPr>
    </w:p>
    <w:p w:rsidR="00642796" w:rsidRDefault="00642796" w:rsidP="00642796">
      <w:pPr>
        <w:numPr>
          <w:ilvl w:val="12"/>
          <w:numId w:val="0"/>
        </w:numPr>
        <w:rPr>
          <w:rFonts w:ascii="Arial" w:hAnsi="Arial" w:cs="Arial"/>
        </w:rPr>
      </w:pPr>
      <w:r>
        <w:rPr>
          <w:rFonts w:ascii="Arial" w:hAnsi="Arial" w:cs="Arial"/>
        </w:rPr>
        <w:t xml:space="preserve">The </w:t>
      </w:r>
      <w:r w:rsidR="001A41F9">
        <w:rPr>
          <w:rFonts w:ascii="Arial" w:hAnsi="Arial" w:cs="Arial"/>
        </w:rPr>
        <w:t>licensee</w:t>
      </w:r>
      <w:r>
        <w:rPr>
          <w:rFonts w:ascii="Arial" w:hAnsi="Arial" w:cs="Arial"/>
        </w:rPr>
        <w:t xml:space="preserve"> shall not-</w:t>
      </w:r>
    </w:p>
    <w:p w:rsidR="00642796" w:rsidRDefault="00642796" w:rsidP="00642796">
      <w:pPr>
        <w:numPr>
          <w:ilvl w:val="12"/>
          <w:numId w:val="0"/>
        </w:numPr>
        <w:rPr>
          <w:rFonts w:ascii="Arial" w:hAnsi="Arial" w:cs="Arial"/>
        </w:rPr>
      </w:pPr>
    </w:p>
    <w:p w:rsidR="00642796" w:rsidRDefault="00642796" w:rsidP="00642796">
      <w:pPr>
        <w:numPr>
          <w:ilvl w:val="0"/>
          <w:numId w:val="1"/>
        </w:numPr>
        <w:jc w:val="both"/>
        <w:rPr>
          <w:rFonts w:ascii="Arial" w:hAnsi="Arial" w:cs="Arial"/>
        </w:rPr>
      </w:pPr>
      <w:r>
        <w:rPr>
          <w:rFonts w:ascii="Arial" w:hAnsi="Arial" w:cs="Arial"/>
        </w:rPr>
        <w:t>except with the consent of the Department in writing, perform the artificial insemination of cattle on premises which are an Infected Place or within an Infected Area; and</w:t>
      </w:r>
    </w:p>
    <w:p w:rsidR="00642796" w:rsidRDefault="00642796" w:rsidP="00642796">
      <w:pPr>
        <w:jc w:val="both"/>
        <w:rPr>
          <w:rFonts w:ascii="Arial" w:hAnsi="Arial" w:cs="Arial"/>
        </w:rPr>
      </w:pPr>
    </w:p>
    <w:p w:rsidR="00642796" w:rsidRDefault="00642796" w:rsidP="00642796">
      <w:pPr>
        <w:numPr>
          <w:ilvl w:val="0"/>
          <w:numId w:val="1"/>
        </w:numPr>
        <w:jc w:val="both"/>
        <w:rPr>
          <w:rFonts w:ascii="Arial" w:hAnsi="Arial" w:cs="Arial"/>
        </w:rPr>
      </w:pPr>
      <w:r>
        <w:rPr>
          <w:rFonts w:ascii="Arial" w:hAnsi="Arial" w:cs="Arial"/>
        </w:rPr>
        <w:t>be concurrently the holder of a farm inseminator licence granted by the Department under 3(1)(b) of the Regulations.</w:t>
      </w:r>
    </w:p>
    <w:p w:rsidR="00642796" w:rsidRDefault="004A502C" w:rsidP="00642796">
      <w:pPr>
        <w:rPr>
          <w:rFonts w:ascii="Arial" w:hAnsi="Arial" w:cs="Arial"/>
          <w:b/>
        </w:rPr>
      </w:pPr>
      <w:r>
        <w:rPr>
          <w:noProof/>
          <w:sz w:val="20"/>
          <w:lang w:val="en-GB" w:eastAsia="en-GB"/>
        </w:rPr>
        <w:lastRenderedPageBreak/>
        <mc:AlternateContent>
          <mc:Choice Requires="wps">
            <w:drawing>
              <wp:anchor distT="0" distB="0" distL="114300" distR="114300" simplePos="0" relativeHeight="251660288" behindDoc="0" locked="0" layoutInCell="1" allowOverlap="1">
                <wp:simplePos x="0" y="0"/>
                <wp:positionH relativeFrom="column">
                  <wp:posOffset>-177165</wp:posOffset>
                </wp:positionH>
                <wp:positionV relativeFrom="paragraph">
                  <wp:posOffset>-182245</wp:posOffset>
                </wp:positionV>
                <wp:extent cx="5943600" cy="1334770"/>
                <wp:effectExtent l="13335" t="12065" r="5715" b="571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34770"/>
                        </a:xfrm>
                        <a:prstGeom prst="rect">
                          <a:avLst/>
                        </a:prstGeom>
                        <a:solidFill>
                          <a:srgbClr val="FFFFFF"/>
                        </a:solidFill>
                        <a:ln w="9525">
                          <a:solidFill>
                            <a:srgbClr val="000000"/>
                          </a:solidFill>
                          <a:miter lim="800000"/>
                          <a:headEnd/>
                          <a:tailEnd/>
                        </a:ln>
                      </wps:spPr>
                      <wps:txbx>
                        <w:txbxContent>
                          <w:p w:rsidR="00642796" w:rsidRDefault="00642796" w:rsidP="00642796">
                            <w:pPr>
                              <w:rPr>
                                <w:rFonts w:ascii="Arial" w:hAnsi="Arial" w:cs="Arial"/>
                                <w:b/>
                              </w:rPr>
                            </w:pPr>
                            <w:r>
                              <w:rPr>
                                <w:rFonts w:ascii="Arial" w:hAnsi="Arial" w:cs="Arial"/>
                                <w:b/>
                              </w:rPr>
                              <w:t>Offences</w:t>
                            </w:r>
                          </w:p>
                          <w:p w:rsidR="00642796" w:rsidRDefault="00642796" w:rsidP="00642796">
                            <w:pPr>
                              <w:jc w:val="both"/>
                            </w:pPr>
                            <w:r>
                              <w:rPr>
                                <w:rFonts w:ascii="Arial" w:hAnsi="Arial" w:cs="Arial"/>
                              </w:rPr>
                              <w:t>If the Licensee fails to comply with any conditions subject to which a licence has been granted or contravenes any provisions of the Artificial Insemination of Cattle Regulations (Northern Ireland) 1988 (as amended) or knowingly or recklessly makes a statement false in a material particular for the purposes of obtaining a licence he/she shall be guilty of an offence and shall be liable on summary conviction to a fine currently not exceeding £5,000.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95pt;margin-top:-14.35pt;width:468pt;height:10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">
                <v:textbox>
                  <w:txbxContent>
                    <w:p w:rsidR="00642796" w:rsidRDefault="00642796" w:rsidP="00642796">
                      <w:pPr>
                        <w:rPr>
                          <w:rFonts w:ascii="Arial" w:hAnsi="Arial" w:cs="Arial"/>
                          <w:b/>
                        </w:rPr>
                      </w:pPr>
                      <w:r>
                        <w:rPr>
                          <w:rFonts w:ascii="Arial" w:hAnsi="Arial" w:cs="Arial"/>
                          <w:b/>
                        </w:rPr>
                        <w:t>Offences</w:t>
                      </w:r>
                    </w:p>
                    <w:p w:rsidR="00642796" w:rsidRDefault="00642796" w:rsidP="00642796">
                      <w:pPr>
                        <w:jc w:val="both"/>
                      </w:pPr>
                      <w:r>
                        <w:rPr>
                          <w:rFonts w:ascii="Arial" w:hAnsi="Arial" w:cs="Arial"/>
                        </w:rPr>
                        <w:t>If the Licensee fails to comply with any conditions subject to which a licence has been granted or contravenes any provisions of the Artificial Insemination of Cattle Regulations (Northern Ireland) 1988 (as amended) or knowingly or recklessly makes a statement false in a material particular for the purposes of obtaining a licence he/she shall be guilty of an offence and shall be liable on summary conviction to a fine currently not exceeding £5,000.</w:t>
                      </w:r>
                    </w:p>
                  </w:txbxContent>
                </v:textbox>
                <w10:wrap type="square"/>
              </v:shape>
            </w:pict>
          </mc:Fallback>
        </mc:AlternateContent>
      </w:r>
    </w:p>
    <w:p w:rsidR="00642796" w:rsidRDefault="00642796" w:rsidP="00642796">
      <w:pPr>
        <w:rPr>
          <w:rFonts w:ascii="Arial" w:hAnsi="Arial" w:cs="Arial"/>
        </w:rPr>
      </w:pPr>
    </w:p>
    <w:p w:rsidR="00642796" w:rsidRDefault="00642796" w:rsidP="00642796">
      <w:pPr>
        <w:pStyle w:val="Heading2"/>
      </w:pPr>
      <w:r>
        <w:t xml:space="preserve"> Interpretation within the conditions:-</w:t>
      </w:r>
    </w:p>
    <w:p w:rsidR="00642796" w:rsidRDefault="00642796" w:rsidP="00642796">
      <w:pPr>
        <w:tabs>
          <w:tab w:val="left" w:pos="720"/>
        </w:tabs>
        <w:jc w:val="both"/>
        <w:rPr>
          <w:rFonts w:ascii="Arial" w:hAnsi="Arial" w:cs="Arial"/>
        </w:rPr>
      </w:pPr>
    </w:p>
    <w:p w:rsidR="00642796" w:rsidRDefault="00642796" w:rsidP="00642796">
      <w:pPr>
        <w:tabs>
          <w:tab w:val="left" w:pos="720"/>
        </w:tabs>
        <w:ind w:left="720" w:hanging="720"/>
        <w:jc w:val="both"/>
        <w:rPr>
          <w:rFonts w:ascii="Arial" w:hAnsi="Arial" w:cs="Arial"/>
        </w:rPr>
      </w:pPr>
      <w:r>
        <w:rPr>
          <w:rFonts w:ascii="Arial" w:hAnsi="Arial" w:cs="Arial"/>
        </w:rPr>
        <w:t>In this Licence: -</w:t>
      </w:r>
    </w:p>
    <w:p w:rsidR="00642796" w:rsidRDefault="00642796" w:rsidP="00642796">
      <w:pPr>
        <w:tabs>
          <w:tab w:val="left" w:pos="720"/>
        </w:tabs>
        <w:spacing w:before="60"/>
        <w:jc w:val="both"/>
        <w:rPr>
          <w:rFonts w:ascii="Arial" w:hAnsi="Arial" w:cs="Arial"/>
        </w:rPr>
      </w:pPr>
      <w:r>
        <w:rPr>
          <w:rFonts w:ascii="Arial" w:hAnsi="Arial" w:cs="Arial"/>
        </w:rPr>
        <w:t>“The Department” means the Department of Agriculture</w:t>
      </w:r>
      <w:r w:rsidR="001A41F9">
        <w:rPr>
          <w:rFonts w:ascii="Arial" w:hAnsi="Arial" w:cs="Arial"/>
        </w:rPr>
        <w:t>, Environment</w:t>
      </w:r>
      <w:r>
        <w:rPr>
          <w:rFonts w:ascii="Arial" w:hAnsi="Arial" w:cs="Arial"/>
        </w:rPr>
        <w:t xml:space="preserve"> and </w:t>
      </w:r>
      <w:r w:rsidR="001A41F9">
        <w:rPr>
          <w:rFonts w:ascii="Arial" w:hAnsi="Arial" w:cs="Arial"/>
        </w:rPr>
        <w:t>R</w:t>
      </w:r>
      <w:r>
        <w:rPr>
          <w:rFonts w:ascii="Arial" w:hAnsi="Arial" w:cs="Arial"/>
        </w:rPr>
        <w:t>ural</w:t>
      </w:r>
      <w:r w:rsidR="001A41F9">
        <w:rPr>
          <w:rFonts w:ascii="Arial" w:hAnsi="Arial" w:cs="Arial"/>
        </w:rPr>
        <w:t xml:space="preserve"> Affairs</w:t>
      </w:r>
      <w:r>
        <w:rPr>
          <w:rFonts w:ascii="Arial" w:hAnsi="Arial" w:cs="Arial"/>
        </w:rPr>
        <w:t>;</w:t>
      </w:r>
    </w:p>
    <w:p w:rsidR="00642796" w:rsidRDefault="00642796" w:rsidP="00642796">
      <w:pPr>
        <w:tabs>
          <w:tab w:val="left" w:pos="720"/>
        </w:tabs>
        <w:spacing w:before="60" w:after="80"/>
        <w:jc w:val="both"/>
        <w:rPr>
          <w:rFonts w:ascii="Arial" w:hAnsi="Arial" w:cs="Arial"/>
        </w:rPr>
      </w:pPr>
      <w:r>
        <w:rPr>
          <w:rFonts w:ascii="Arial" w:hAnsi="Arial" w:cs="Arial"/>
        </w:rPr>
        <w:t>“The Regulations” means the Artificial Insemination of Cattle Regulations (Northern Ireland) 1988 as amended by the Artificial Insemination of Cattle (Amendment) Regulations (Northern Ireland) 1990, the Artificial Insemination of Cattle (Amendment) Regulations (Northern Ireland) 1997 and the Artificial Insemination of Cattle (Amendment) Regulations (Northern Ireland) 2005;</w:t>
      </w:r>
    </w:p>
    <w:p w:rsidR="00642796" w:rsidRDefault="00642796" w:rsidP="00642796">
      <w:pPr>
        <w:pStyle w:val="BodyText2"/>
        <w:spacing w:after="80"/>
        <w:rPr>
          <w:sz w:val="24"/>
        </w:rPr>
      </w:pPr>
      <w:r>
        <w:rPr>
          <w:sz w:val="24"/>
        </w:rPr>
        <w:t xml:space="preserve"> “approved disinfectant” means a disinfectant approved by the Department under the Diseases of Animals (Approval of Disinfectants) Order (Northern Ireland) 1972 as amended by the Diseases of Animals (Approval of Disinfectants) (Amendment) Order (Northern Ireland) 1975 and approved for use against Foot and Mouth Disease; </w:t>
      </w:r>
    </w:p>
    <w:p w:rsidR="00642796" w:rsidRDefault="00642796" w:rsidP="00642796">
      <w:pPr>
        <w:tabs>
          <w:tab w:val="left" w:pos="720"/>
        </w:tabs>
        <w:spacing w:after="80"/>
        <w:jc w:val="both"/>
        <w:rPr>
          <w:rFonts w:ascii="Arial" w:hAnsi="Arial" w:cs="Arial"/>
        </w:rPr>
      </w:pPr>
      <w:r>
        <w:rPr>
          <w:rFonts w:ascii="Arial" w:hAnsi="Arial" w:cs="Arial"/>
        </w:rPr>
        <w:t xml:space="preserve">“approved veterinarian” means a veterinary surgeon employed by the licensee and approved by the Department for the purpose of this Licence; </w:t>
      </w:r>
    </w:p>
    <w:p w:rsidR="00642796" w:rsidRDefault="00642796" w:rsidP="00642796">
      <w:pPr>
        <w:tabs>
          <w:tab w:val="left" w:pos="720"/>
        </w:tabs>
        <w:spacing w:after="80"/>
        <w:jc w:val="both"/>
        <w:rPr>
          <w:rFonts w:ascii="Arial" w:hAnsi="Arial" w:cs="Arial"/>
        </w:rPr>
      </w:pPr>
      <w:r>
        <w:rPr>
          <w:rFonts w:ascii="Arial" w:hAnsi="Arial" w:cs="Arial"/>
        </w:rPr>
        <w:t>“infected place” means a place declared by the Department to be infected with a notifiable epizootic disease to which bovines, sheep or pigs are susceptible;</w:t>
      </w:r>
    </w:p>
    <w:p w:rsidR="00642796" w:rsidRDefault="00642796" w:rsidP="00642796">
      <w:pPr>
        <w:pStyle w:val="BodyText2"/>
        <w:spacing w:after="80"/>
        <w:rPr>
          <w:sz w:val="24"/>
        </w:rPr>
      </w:pPr>
      <w:r>
        <w:rPr>
          <w:sz w:val="24"/>
        </w:rPr>
        <w:t xml:space="preserve">“infected area,” means an area around infected premises, declared by the Department to be an infected area as a result of the outbreak of a notifiable epizootic disease to which bovines; sheep or pigs are susceptible: </w:t>
      </w:r>
    </w:p>
    <w:p w:rsidR="00642796" w:rsidRDefault="00642796" w:rsidP="00642796">
      <w:pPr>
        <w:tabs>
          <w:tab w:val="left" w:pos="720"/>
        </w:tabs>
        <w:spacing w:after="80"/>
        <w:jc w:val="both"/>
        <w:rPr>
          <w:rFonts w:ascii="Arial" w:hAnsi="Arial" w:cs="Arial"/>
        </w:rPr>
      </w:pPr>
      <w:r>
        <w:rPr>
          <w:rFonts w:ascii="Arial" w:hAnsi="Arial" w:cs="Arial"/>
        </w:rPr>
        <w:t xml:space="preserve">“processed semen,” means semen which has undergone processing by means of - </w:t>
      </w:r>
    </w:p>
    <w:p w:rsidR="00642796" w:rsidRDefault="00642796" w:rsidP="00642796">
      <w:pPr>
        <w:tabs>
          <w:tab w:val="left" w:pos="720"/>
        </w:tabs>
        <w:spacing w:after="80"/>
        <w:jc w:val="both"/>
        <w:rPr>
          <w:rFonts w:ascii="Arial" w:hAnsi="Arial" w:cs="Arial"/>
        </w:rPr>
      </w:pPr>
      <w:r>
        <w:rPr>
          <w:rFonts w:ascii="Arial" w:hAnsi="Arial" w:cs="Arial"/>
        </w:rPr>
        <w:t>(a)</w:t>
      </w:r>
      <w:r>
        <w:rPr>
          <w:rFonts w:ascii="Arial" w:hAnsi="Arial" w:cs="Arial"/>
        </w:rPr>
        <w:tab/>
        <w:t xml:space="preserve">dilution; </w:t>
      </w:r>
    </w:p>
    <w:p w:rsidR="00642796" w:rsidRDefault="00642796" w:rsidP="00642796">
      <w:pPr>
        <w:tabs>
          <w:tab w:val="left" w:pos="720"/>
        </w:tabs>
        <w:spacing w:after="80"/>
        <w:jc w:val="both"/>
        <w:rPr>
          <w:rFonts w:ascii="Arial" w:hAnsi="Arial" w:cs="Arial"/>
        </w:rPr>
      </w:pPr>
      <w:r>
        <w:rPr>
          <w:rFonts w:ascii="Arial" w:hAnsi="Arial" w:cs="Arial"/>
        </w:rPr>
        <w:t>(b)</w:t>
      </w:r>
      <w:r>
        <w:rPr>
          <w:rFonts w:ascii="Arial" w:hAnsi="Arial" w:cs="Arial"/>
        </w:rPr>
        <w:tab/>
        <w:t>the addition of any substance which is calculated to prolong its natural life;</w:t>
      </w:r>
    </w:p>
    <w:p w:rsidR="00642796" w:rsidRDefault="00642796" w:rsidP="00642796">
      <w:pPr>
        <w:tabs>
          <w:tab w:val="left" w:pos="720"/>
        </w:tabs>
        <w:spacing w:after="80"/>
        <w:jc w:val="both"/>
        <w:rPr>
          <w:rFonts w:ascii="Arial" w:hAnsi="Arial" w:cs="Arial"/>
        </w:rPr>
      </w:pPr>
      <w:r>
        <w:rPr>
          <w:rFonts w:ascii="Arial" w:hAnsi="Arial" w:cs="Arial"/>
        </w:rPr>
        <w:t>(c)</w:t>
      </w:r>
      <w:r>
        <w:rPr>
          <w:rFonts w:ascii="Arial" w:hAnsi="Arial" w:cs="Arial"/>
        </w:rPr>
        <w:tab/>
        <w:t xml:space="preserve">the addition of any antibiotic or antimicrobial substance for the purpose of promoting and safeguarding animal health; </w:t>
      </w:r>
    </w:p>
    <w:p w:rsidR="00642796" w:rsidRDefault="00642796" w:rsidP="00642796">
      <w:pPr>
        <w:tabs>
          <w:tab w:val="left" w:pos="720"/>
        </w:tabs>
        <w:spacing w:after="80"/>
        <w:jc w:val="both"/>
        <w:rPr>
          <w:rFonts w:ascii="Arial" w:hAnsi="Arial" w:cs="Arial"/>
        </w:rPr>
      </w:pPr>
      <w:r>
        <w:rPr>
          <w:rFonts w:ascii="Arial" w:hAnsi="Arial" w:cs="Arial"/>
        </w:rPr>
        <w:t>(d)</w:t>
      </w:r>
      <w:r>
        <w:rPr>
          <w:rFonts w:ascii="Arial" w:hAnsi="Arial" w:cs="Arial"/>
        </w:rPr>
        <w:tab/>
        <w:t xml:space="preserve">packaging it into straws; </w:t>
      </w:r>
    </w:p>
    <w:p w:rsidR="00642796" w:rsidRDefault="00642796" w:rsidP="00642796">
      <w:pPr>
        <w:tabs>
          <w:tab w:val="left" w:pos="720"/>
        </w:tabs>
        <w:spacing w:after="80"/>
        <w:jc w:val="both"/>
        <w:rPr>
          <w:rFonts w:ascii="Arial" w:hAnsi="Arial" w:cs="Arial"/>
        </w:rPr>
      </w:pPr>
      <w:r>
        <w:rPr>
          <w:rFonts w:ascii="Arial" w:hAnsi="Arial" w:cs="Arial"/>
        </w:rPr>
        <w:t>(e)</w:t>
      </w:r>
      <w:r>
        <w:rPr>
          <w:rFonts w:ascii="Arial" w:hAnsi="Arial" w:cs="Arial"/>
        </w:rPr>
        <w:tab/>
        <w:t xml:space="preserve">freezing; and </w:t>
      </w:r>
    </w:p>
    <w:p w:rsidR="00642796" w:rsidRDefault="00642796" w:rsidP="00642796">
      <w:pPr>
        <w:tabs>
          <w:tab w:val="left" w:pos="720"/>
        </w:tabs>
        <w:spacing w:after="80"/>
        <w:jc w:val="both"/>
        <w:rPr>
          <w:rFonts w:ascii="Arial" w:hAnsi="Arial" w:cs="Arial"/>
        </w:rPr>
      </w:pPr>
      <w:r>
        <w:rPr>
          <w:rFonts w:ascii="Arial" w:hAnsi="Arial" w:cs="Arial"/>
        </w:rPr>
        <w:t>(f)</w:t>
      </w:r>
      <w:r>
        <w:rPr>
          <w:rFonts w:ascii="Arial" w:hAnsi="Arial" w:cs="Arial"/>
        </w:rPr>
        <w:tab/>
        <w:t>storing it after freezing in a quarantine storage depot for 30 days, or such other period as the Department may direct in writing or by means of one or more of the processes listed at (a), (b), (c) and  (d) of this definition ;</w:t>
      </w:r>
    </w:p>
    <w:p w:rsidR="00642796" w:rsidRDefault="00642796" w:rsidP="00642796">
      <w:pPr>
        <w:tabs>
          <w:tab w:val="left" w:pos="720"/>
        </w:tabs>
        <w:spacing w:after="80"/>
        <w:jc w:val="both"/>
        <w:rPr>
          <w:rFonts w:ascii="Arial" w:hAnsi="Arial" w:cs="Arial"/>
        </w:rPr>
      </w:pPr>
      <w:r>
        <w:rPr>
          <w:rFonts w:ascii="Arial" w:hAnsi="Arial" w:cs="Arial"/>
        </w:rPr>
        <w:t>“The Directive” means Council Directive 88/407/EEC laying down the animal health requirements applicable to intra- Community trade in and import of deep frozen semen of domestic animals of the bovine species as amended by Council Directives 90/120/EEC, 90/425/EEC, 93/60/EEC</w:t>
      </w:r>
      <w:r>
        <w:rPr>
          <w:rFonts w:ascii="Arial" w:hAnsi="Arial" w:cs="Arial"/>
          <w:szCs w:val="19"/>
        </w:rPr>
        <w:t xml:space="preserve"> </w:t>
      </w:r>
      <w:r>
        <w:rPr>
          <w:rFonts w:ascii="Arial" w:hAnsi="Arial" w:cs="Arial"/>
        </w:rPr>
        <w:t>and 2003/43/EC;</w:t>
      </w:r>
    </w:p>
    <w:p w:rsidR="00642796" w:rsidRDefault="00642796" w:rsidP="00642796">
      <w:pPr>
        <w:tabs>
          <w:tab w:val="left" w:pos="720"/>
        </w:tabs>
        <w:ind w:left="1440"/>
        <w:jc w:val="both"/>
        <w:rPr>
          <w:rFonts w:ascii="Arial" w:hAnsi="Arial" w:cs="Arial"/>
        </w:rPr>
      </w:pPr>
      <w:r>
        <w:rPr>
          <w:rFonts w:ascii="Arial" w:hAnsi="Arial" w:cs="Arial"/>
        </w:rPr>
        <w:tab/>
      </w:r>
    </w:p>
    <w:p w:rsidR="00642796" w:rsidRDefault="00642796" w:rsidP="00642796">
      <w:pPr>
        <w:pStyle w:val="BodyText2"/>
        <w:tabs>
          <w:tab w:val="clear" w:pos="720"/>
        </w:tabs>
        <w:rPr>
          <w:b/>
        </w:rPr>
      </w:pPr>
      <w:r>
        <w:rPr>
          <w:rFonts w:cs="Arial"/>
          <w:sz w:val="24"/>
        </w:rPr>
        <w:t>Other words and expressions have the same meaning as in “the Regulations”.</w:t>
      </w:r>
    </w:p>
    <w:p w:rsidR="00C55DA9" w:rsidRPr="00642796" w:rsidRDefault="00C55DA9" w:rsidP="00642796"/>
    <w:sectPr w:rsidR="00C55DA9" w:rsidRPr="00642796">
      <w:footerReference w:type="default" r:id="rId7"/>
      <w:pgSz w:w="11909" w:h="16834" w:code="9"/>
      <w:pgMar w:top="1191" w:right="1440" w:bottom="1191" w:left="1440" w:header="720" w:footer="720" w:gutter="0"/>
      <w:paperSrc w:first="1" w:other="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5B03" w:rsidRDefault="00D15B03" w:rsidP="00C0688B">
      <w:r>
        <w:separator/>
      </w:r>
    </w:p>
  </w:endnote>
  <w:endnote w:type="continuationSeparator" w:id="0">
    <w:p w:rsidR="00D15B03" w:rsidRDefault="00D15B03" w:rsidP="00C06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88B" w:rsidRDefault="004A502C">
    <w:pPr>
      <w:pStyle w:val="Footer"/>
    </w:pPr>
    <w:r>
      <w:t>DAERA 05/21</w:t>
    </w:r>
    <w:r>
      <w:tab/>
      <w:t>1</w:t>
    </w:r>
    <w:r w:rsidR="00C0688B">
      <w:t xml:space="preserve"> of 2</w:t>
    </w:r>
  </w:p>
  <w:p w:rsidR="00C0688B" w:rsidRDefault="00C068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5B03" w:rsidRDefault="00D15B03" w:rsidP="00C0688B">
      <w:r>
        <w:separator/>
      </w:r>
    </w:p>
  </w:footnote>
  <w:footnote w:type="continuationSeparator" w:id="0">
    <w:p w:rsidR="00D15B03" w:rsidRDefault="00D15B03" w:rsidP="00C068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E4AE2"/>
    <w:multiLevelType w:val="singleLevel"/>
    <w:tmpl w:val="79E6F76C"/>
    <w:lvl w:ilvl="0">
      <w:start w:val="1"/>
      <w:numFmt w:val="lowerLetter"/>
      <w:lvlText w:val="%1)"/>
      <w:legacy w:legacy="1" w:legacySpace="0" w:legacyIndent="283"/>
      <w:lvlJc w:val="left"/>
    </w:lvl>
  </w:abstractNum>
  <w:abstractNum w:abstractNumId="1" w15:restartNumberingAfterBreak="0">
    <w:nsid w:val="12685DD9"/>
    <w:multiLevelType w:val="hybridMultilevel"/>
    <w:tmpl w:val="8B0EFAB2"/>
    <w:lvl w:ilvl="0" w:tplc="0409000F">
      <w:start w:val="1"/>
      <w:numFmt w:val="decimal"/>
      <w:lvlText w:val="%1."/>
      <w:lvlJc w:val="left"/>
      <w:pPr>
        <w:tabs>
          <w:tab w:val="num" w:pos="720"/>
        </w:tabs>
        <w:ind w:left="720" w:hanging="360"/>
      </w:pPr>
    </w:lvl>
    <w:lvl w:ilvl="1" w:tplc="02D60A6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4226BDA"/>
    <w:multiLevelType w:val="hybridMultilevel"/>
    <w:tmpl w:val="95403178"/>
    <w:lvl w:ilvl="0" w:tplc="1756AFFE">
      <w:start w:val="1"/>
      <w:numFmt w:val="lowerLetter"/>
      <w:lvlText w:val="(%1)"/>
      <w:lvlJc w:val="left"/>
      <w:pPr>
        <w:tabs>
          <w:tab w:val="num" w:pos="1134"/>
        </w:tabs>
        <w:ind w:left="1134" w:hanging="567"/>
      </w:pPr>
      <w:rPr>
        <w:rFonts w:ascii="Arial" w:hAnsi="Arial"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796"/>
    <w:rsid w:val="001A41F9"/>
    <w:rsid w:val="004654C9"/>
    <w:rsid w:val="004A502C"/>
    <w:rsid w:val="00642796"/>
    <w:rsid w:val="00694F32"/>
    <w:rsid w:val="00B1318B"/>
    <w:rsid w:val="00C0688B"/>
    <w:rsid w:val="00C55DA9"/>
    <w:rsid w:val="00D15B03"/>
    <w:rsid w:val="00E334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892775-5DAB-4413-A653-B36C4C3BF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2796"/>
    <w:pPr>
      <w:spacing w:after="0" w:line="240" w:lineRule="auto"/>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642796"/>
    <w:pPr>
      <w:keepNext/>
      <w:jc w:val="center"/>
      <w:outlineLvl w:val="0"/>
    </w:pPr>
    <w:rPr>
      <w:b/>
    </w:rPr>
  </w:style>
  <w:style w:type="paragraph" w:styleId="Heading2">
    <w:name w:val="heading 2"/>
    <w:basedOn w:val="Normal"/>
    <w:next w:val="Normal"/>
    <w:link w:val="Heading2Char"/>
    <w:qFormat/>
    <w:rsid w:val="00642796"/>
    <w:pPr>
      <w:keepNext/>
      <w:ind w:left="720" w:hanging="720"/>
      <w:jc w:val="both"/>
      <w:outlineLvl w:val="1"/>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2796"/>
    <w:rPr>
      <w:rFonts w:ascii="Times New Roman" w:eastAsia="Times New Roman" w:hAnsi="Times New Roman" w:cs="Times New Roman"/>
      <w:b/>
      <w:sz w:val="24"/>
      <w:szCs w:val="20"/>
      <w:lang w:val="en-US"/>
    </w:rPr>
  </w:style>
  <w:style w:type="character" w:customStyle="1" w:styleId="Heading2Char">
    <w:name w:val="Heading 2 Char"/>
    <w:basedOn w:val="DefaultParagraphFont"/>
    <w:link w:val="Heading2"/>
    <w:rsid w:val="00642796"/>
    <w:rPr>
      <w:rFonts w:ascii="Arial" w:eastAsia="Times New Roman" w:hAnsi="Arial" w:cs="Arial"/>
      <w:b/>
      <w:sz w:val="24"/>
      <w:szCs w:val="20"/>
      <w:lang w:val="en-US"/>
    </w:rPr>
  </w:style>
  <w:style w:type="paragraph" w:styleId="BodyText2">
    <w:name w:val="Body Text 2"/>
    <w:basedOn w:val="Normal"/>
    <w:link w:val="BodyText2Char"/>
    <w:rsid w:val="00642796"/>
    <w:pPr>
      <w:tabs>
        <w:tab w:val="left" w:pos="720"/>
        <w:tab w:val="left" w:pos="1440"/>
        <w:tab w:val="left" w:pos="3600"/>
      </w:tabs>
      <w:jc w:val="both"/>
    </w:pPr>
    <w:rPr>
      <w:rFonts w:ascii="Arial" w:hAnsi="Arial"/>
      <w:sz w:val="20"/>
    </w:rPr>
  </w:style>
  <w:style w:type="character" w:customStyle="1" w:styleId="BodyText2Char">
    <w:name w:val="Body Text 2 Char"/>
    <w:basedOn w:val="DefaultParagraphFont"/>
    <w:link w:val="BodyText2"/>
    <w:rsid w:val="00642796"/>
    <w:rPr>
      <w:rFonts w:ascii="Arial" w:eastAsia="Times New Roman" w:hAnsi="Arial" w:cs="Times New Roman"/>
      <w:sz w:val="20"/>
      <w:szCs w:val="20"/>
      <w:lang w:val="en-US"/>
    </w:rPr>
  </w:style>
  <w:style w:type="paragraph" w:styleId="Header">
    <w:name w:val="header"/>
    <w:basedOn w:val="Normal"/>
    <w:link w:val="HeaderChar"/>
    <w:uiPriority w:val="99"/>
    <w:unhideWhenUsed/>
    <w:rsid w:val="00C0688B"/>
    <w:pPr>
      <w:tabs>
        <w:tab w:val="center" w:pos="4513"/>
        <w:tab w:val="right" w:pos="9026"/>
      </w:tabs>
    </w:pPr>
  </w:style>
  <w:style w:type="character" w:customStyle="1" w:styleId="HeaderChar">
    <w:name w:val="Header Char"/>
    <w:basedOn w:val="DefaultParagraphFont"/>
    <w:link w:val="Header"/>
    <w:uiPriority w:val="99"/>
    <w:rsid w:val="00C0688B"/>
    <w:rPr>
      <w:rFonts w:ascii="Times New Roman" w:eastAsia="Times New Roman" w:hAnsi="Times New Roman" w:cs="Times New Roman"/>
      <w:sz w:val="24"/>
      <w:szCs w:val="20"/>
      <w:lang w:val="en-US"/>
    </w:rPr>
  </w:style>
  <w:style w:type="paragraph" w:styleId="Footer">
    <w:name w:val="footer"/>
    <w:basedOn w:val="Normal"/>
    <w:link w:val="FooterChar"/>
    <w:uiPriority w:val="99"/>
    <w:unhideWhenUsed/>
    <w:rsid w:val="00C0688B"/>
    <w:pPr>
      <w:tabs>
        <w:tab w:val="center" w:pos="4513"/>
        <w:tab w:val="right" w:pos="9026"/>
      </w:tabs>
    </w:pPr>
  </w:style>
  <w:style w:type="character" w:customStyle="1" w:styleId="FooterChar">
    <w:name w:val="Footer Char"/>
    <w:basedOn w:val="DefaultParagraphFont"/>
    <w:link w:val="Footer"/>
    <w:uiPriority w:val="99"/>
    <w:rsid w:val="00C0688B"/>
    <w:rPr>
      <w:rFonts w:ascii="Times New Roman" w:eastAsia="Times New Roman" w:hAnsi="Times New Roman"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701</Words>
  <Characters>3781</Characters>
  <Application>Microsoft Office Word</Application>
  <DocSecurity>0</DocSecurity>
  <Lines>91</Lines>
  <Paragraphs>39</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4474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Keys</dc:creator>
  <cp:keywords/>
  <dc:description/>
  <cp:lastModifiedBy>McGregor, Joanne</cp:lastModifiedBy>
  <cp:revision>2</cp:revision>
  <dcterms:created xsi:type="dcterms:W3CDTF">2021-05-20T09:13:00Z</dcterms:created>
  <dcterms:modified xsi:type="dcterms:W3CDTF">2021-05-20T09:13:00Z</dcterms:modified>
</cp:coreProperties>
</file>