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A0202" w14:textId="1EAB5322" w:rsidR="00DE1551" w:rsidRDefault="00DE1551" w:rsidP="00744414">
      <w:pPr>
        <w:spacing w:line="240" w:lineRule="auto"/>
        <w:jc w:val="center"/>
        <w:rPr>
          <w:rFonts w:ascii="Arial" w:hAnsi="Arial" w:cs="Arial"/>
          <w:b/>
          <w:sz w:val="24"/>
          <w:szCs w:val="24"/>
        </w:rPr>
      </w:pPr>
      <w:r>
        <w:rPr>
          <w:rFonts w:ascii="Arial" w:hAnsi="Arial" w:cs="Arial"/>
          <w:b/>
          <w:sz w:val="24"/>
          <w:szCs w:val="24"/>
        </w:rPr>
        <w:t>MINUTES OF DAERA STRATEGY COMMITTEE</w:t>
      </w:r>
    </w:p>
    <w:p w14:paraId="23CBF759" w14:textId="77777777" w:rsidR="00DE1551" w:rsidRDefault="00DE1551" w:rsidP="00DE1551">
      <w:pPr>
        <w:spacing w:line="240" w:lineRule="auto"/>
        <w:jc w:val="center"/>
        <w:rPr>
          <w:rFonts w:ascii="Arial" w:hAnsi="Arial" w:cs="Arial"/>
          <w:b/>
          <w:sz w:val="24"/>
          <w:szCs w:val="24"/>
        </w:rPr>
      </w:pPr>
      <w:r>
        <w:rPr>
          <w:rFonts w:ascii="Arial" w:hAnsi="Arial" w:cs="Arial"/>
          <w:b/>
          <w:sz w:val="24"/>
          <w:szCs w:val="24"/>
        </w:rPr>
        <w:t>FRIDAY 8 FEBRUARY 2019</w:t>
      </w:r>
    </w:p>
    <w:p w14:paraId="62DCC51B" w14:textId="77777777" w:rsidR="00DE1551" w:rsidRDefault="00DE1551" w:rsidP="00DE1551">
      <w:pPr>
        <w:spacing w:line="240" w:lineRule="auto"/>
        <w:jc w:val="center"/>
        <w:rPr>
          <w:rFonts w:ascii="Arial" w:hAnsi="Arial" w:cs="Arial"/>
          <w:b/>
          <w:sz w:val="24"/>
          <w:szCs w:val="24"/>
        </w:rPr>
      </w:pPr>
      <w:r>
        <w:rPr>
          <w:rFonts w:ascii="Arial" w:hAnsi="Arial" w:cs="Arial"/>
          <w:b/>
          <w:sz w:val="24"/>
          <w:szCs w:val="24"/>
        </w:rPr>
        <w:t>11</w:t>
      </w:r>
      <w:r w:rsidRPr="00697138">
        <w:rPr>
          <w:rFonts w:ascii="Arial" w:hAnsi="Arial" w:cs="Arial"/>
          <w:b/>
          <w:sz w:val="24"/>
          <w:szCs w:val="24"/>
          <w:vertAlign w:val="superscript"/>
        </w:rPr>
        <w:t>th</w:t>
      </w:r>
      <w:r>
        <w:rPr>
          <w:rFonts w:ascii="Arial" w:hAnsi="Arial" w:cs="Arial"/>
          <w:b/>
          <w:sz w:val="24"/>
          <w:szCs w:val="24"/>
        </w:rPr>
        <w:t xml:space="preserve"> FLOOR CONFERENCE ROOM</w:t>
      </w:r>
    </w:p>
    <w:p w14:paraId="4A828A5A" w14:textId="77777777" w:rsidR="00DE1551" w:rsidRDefault="00DE1551" w:rsidP="00DE1551">
      <w:pPr>
        <w:spacing w:line="240" w:lineRule="auto"/>
        <w:jc w:val="center"/>
        <w:rPr>
          <w:rFonts w:ascii="Arial" w:hAnsi="Arial" w:cs="Arial"/>
          <w:b/>
          <w:sz w:val="24"/>
          <w:szCs w:val="24"/>
        </w:rPr>
      </w:pPr>
      <w:r>
        <w:rPr>
          <w:rFonts w:ascii="Arial" w:hAnsi="Arial" w:cs="Arial"/>
          <w:b/>
          <w:sz w:val="24"/>
          <w:szCs w:val="24"/>
        </w:rPr>
        <w:t>DUNDONALD HOUSE</w:t>
      </w:r>
    </w:p>
    <w:p w14:paraId="0D028DF8" w14:textId="77777777" w:rsidR="00DE1551" w:rsidRDefault="00DE1551" w:rsidP="00DE1551">
      <w:pPr>
        <w:ind w:hanging="709"/>
        <w:contextualSpacing/>
        <w:rPr>
          <w:rFonts w:ascii="Arial" w:hAnsi="Arial" w:cs="Arial"/>
          <w:b/>
          <w:sz w:val="24"/>
          <w:szCs w:val="24"/>
        </w:rPr>
      </w:pPr>
    </w:p>
    <w:p w14:paraId="360D0C75" w14:textId="77777777" w:rsidR="00DE1551" w:rsidRPr="00697138" w:rsidRDefault="00DE1551" w:rsidP="00DE1551">
      <w:pPr>
        <w:ind w:hanging="709"/>
        <w:contextualSpacing/>
        <w:rPr>
          <w:rFonts w:ascii="Arial" w:hAnsi="Arial" w:cs="Arial"/>
          <w:b/>
          <w:sz w:val="24"/>
          <w:szCs w:val="24"/>
        </w:rPr>
      </w:pPr>
      <w:r w:rsidRPr="00697138">
        <w:rPr>
          <w:rFonts w:ascii="Arial" w:hAnsi="Arial" w:cs="Arial"/>
          <w:b/>
          <w:sz w:val="24"/>
          <w:szCs w:val="24"/>
        </w:rPr>
        <w:t xml:space="preserve">Members: </w:t>
      </w:r>
    </w:p>
    <w:p w14:paraId="2DA3A22C" w14:textId="77777777" w:rsidR="00DE1551" w:rsidRDefault="00DE1551" w:rsidP="00DE1551">
      <w:pPr>
        <w:ind w:hanging="709"/>
        <w:contextualSpacing/>
        <w:rPr>
          <w:rFonts w:ascii="Arial" w:hAnsi="Arial" w:cs="Arial"/>
          <w:sz w:val="24"/>
          <w:szCs w:val="24"/>
        </w:rPr>
      </w:pPr>
      <w:r>
        <w:rPr>
          <w:rFonts w:ascii="Arial" w:hAnsi="Arial" w:cs="Arial"/>
          <w:sz w:val="24"/>
          <w:szCs w:val="24"/>
        </w:rPr>
        <w:t>David Small (Chair)</w:t>
      </w:r>
      <w:r>
        <w:rPr>
          <w:rFonts w:ascii="Arial" w:hAnsi="Arial" w:cs="Arial"/>
          <w:sz w:val="24"/>
          <w:szCs w:val="24"/>
        </w:rPr>
        <w:tab/>
      </w:r>
      <w:r>
        <w:rPr>
          <w:rFonts w:ascii="Arial" w:hAnsi="Arial" w:cs="Arial"/>
          <w:sz w:val="24"/>
          <w:szCs w:val="24"/>
        </w:rPr>
        <w:tab/>
        <w:t>Deputy Secretary Environment, Marine and Fisheries Group</w:t>
      </w:r>
    </w:p>
    <w:p w14:paraId="79913844" w14:textId="77777777" w:rsidR="00DE1551" w:rsidRDefault="00DE1551" w:rsidP="00DE1551">
      <w:pPr>
        <w:ind w:hanging="709"/>
        <w:contextualSpacing/>
        <w:rPr>
          <w:rFonts w:ascii="Arial" w:hAnsi="Arial" w:cs="Arial"/>
          <w:sz w:val="24"/>
          <w:szCs w:val="24"/>
        </w:rPr>
      </w:pPr>
      <w:r>
        <w:rPr>
          <w:rFonts w:ascii="Arial" w:hAnsi="Arial" w:cs="Arial"/>
          <w:sz w:val="24"/>
          <w:szCs w:val="24"/>
        </w:rPr>
        <w:t>Robert Huey</w:t>
      </w:r>
      <w:r>
        <w:rPr>
          <w:rFonts w:ascii="Arial" w:hAnsi="Arial" w:cs="Arial"/>
          <w:sz w:val="24"/>
          <w:szCs w:val="24"/>
        </w:rPr>
        <w:tab/>
      </w:r>
      <w:r>
        <w:rPr>
          <w:rFonts w:ascii="Arial" w:hAnsi="Arial" w:cs="Arial"/>
          <w:sz w:val="24"/>
          <w:szCs w:val="24"/>
        </w:rPr>
        <w:tab/>
      </w:r>
      <w:r>
        <w:rPr>
          <w:rFonts w:ascii="Arial" w:hAnsi="Arial" w:cs="Arial"/>
          <w:sz w:val="24"/>
          <w:szCs w:val="24"/>
        </w:rPr>
        <w:tab/>
        <w:t>Deputy Secretary Veterinary Service and Animal Health Group</w:t>
      </w:r>
    </w:p>
    <w:p w14:paraId="53287114" w14:textId="77777777" w:rsidR="00DE1551" w:rsidRDefault="00DE1551" w:rsidP="00DE1551">
      <w:pPr>
        <w:ind w:left="2156" w:hanging="2865"/>
        <w:contextualSpacing/>
        <w:rPr>
          <w:rFonts w:ascii="Arial" w:hAnsi="Arial" w:cs="Arial"/>
          <w:sz w:val="24"/>
          <w:szCs w:val="24"/>
        </w:rPr>
      </w:pPr>
      <w:r>
        <w:rPr>
          <w:rFonts w:ascii="Arial" w:hAnsi="Arial" w:cs="Arial"/>
          <w:sz w:val="24"/>
          <w:szCs w:val="24"/>
        </w:rPr>
        <w:t>Fiona McCandless</w:t>
      </w:r>
      <w:r>
        <w:rPr>
          <w:rFonts w:ascii="Arial" w:hAnsi="Arial" w:cs="Arial"/>
          <w:sz w:val="24"/>
          <w:szCs w:val="24"/>
        </w:rPr>
        <w:tab/>
      </w:r>
      <w:r>
        <w:rPr>
          <w:rFonts w:ascii="Arial" w:hAnsi="Arial" w:cs="Arial"/>
          <w:sz w:val="24"/>
          <w:szCs w:val="24"/>
        </w:rPr>
        <w:tab/>
        <w:t>Deputy Secretary Forest Service, Rural Affairs and Estates Transformation Group (via video conference, Ballykelly House)</w:t>
      </w:r>
    </w:p>
    <w:p w14:paraId="5186E727" w14:textId="77777777" w:rsidR="00DE1551" w:rsidRDefault="00DE1551" w:rsidP="00DE1551">
      <w:pPr>
        <w:ind w:left="2156" w:hanging="2865"/>
        <w:contextualSpacing/>
        <w:rPr>
          <w:rFonts w:ascii="Arial" w:hAnsi="Arial" w:cs="Arial"/>
          <w:sz w:val="24"/>
          <w:szCs w:val="24"/>
        </w:rPr>
      </w:pPr>
      <w:r>
        <w:rPr>
          <w:rFonts w:ascii="Arial" w:hAnsi="Arial" w:cs="Arial"/>
          <w:sz w:val="24"/>
          <w:szCs w:val="24"/>
        </w:rPr>
        <w:t>Brian Doherty</w:t>
      </w:r>
      <w:r>
        <w:rPr>
          <w:rFonts w:ascii="Arial" w:hAnsi="Arial" w:cs="Arial"/>
          <w:sz w:val="24"/>
          <w:szCs w:val="24"/>
        </w:rPr>
        <w:tab/>
      </w:r>
      <w:r>
        <w:rPr>
          <w:rFonts w:ascii="Arial" w:hAnsi="Arial" w:cs="Arial"/>
          <w:sz w:val="24"/>
          <w:szCs w:val="24"/>
        </w:rPr>
        <w:tab/>
        <w:t>Deputy Secretary Central Services and Contingency Planning Group (via video conference, Ballykelly House)</w:t>
      </w:r>
    </w:p>
    <w:p w14:paraId="3F5EA9AC" w14:textId="77777777" w:rsidR="00DE1551" w:rsidRDefault="00DE1551" w:rsidP="00DE1551">
      <w:pPr>
        <w:ind w:hanging="709"/>
        <w:contextualSpacing/>
        <w:rPr>
          <w:rFonts w:ascii="Arial" w:hAnsi="Arial" w:cs="Arial"/>
          <w:sz w:val="24"/>
          <w:szCs w:val="24"/>
        </w:rPr>
      </w:pPr>
      <w:r>
        <w:rPr>
          <w:rFonts w:ascii="Arial" w:hAnsi="Arial" w:cs="Arial"/>
          <w:sz w:val="24"/>
          <w:szCs w:val="24"/>
        </w:rPr>
        <w:t>Alistair Carson</w:t>
      </w:r>
      <w:r>
        <w:rPr>
          <w:rFonts w:ascii="Arial" w:hAnsi="Arial" w:cs="Arial"/>
          <w:sz w:val="24"/>
          <w:szCs w:val="24"/>
        </w:rPr>
        <w:tab/>
      </w:r>
      <w:r>
        <w:rPr>
          <w:rFonts w:ascii="Arial" w:hAnsi="Arial" w:cs="Arial"/>
          <w:sz w:val="24"/>
          <w:szCs w:val="24"/>
        </w:rPr>
        <w:tab/>
        <w:t>Director of Science, Evidence and Innovation Policy</w:t>
      </w:r>
    </w:p>
    <w:p w14:paraId="2D9FF18B" w14:textId="77777777" w:rsidR="00DE1551" w:rsidRDefault="00DE1551" w:rsidP="00DE1551">
      <w:pPr>
        <w:ind w:hanging="709"/>
        <w:contextualSpacing/>
        <w:rPr>
          <w:rFonts w:ascii="Arial" w:hAnsi="Arial" w:cs="Arial"/>
          <w:sz w:val="24"/>
          <w:szCs w:val="24"/>
        </w:rPr>
      </w:pPr>
      <w:r>
        <w:rPr>
          <w:rFonts w:ascii="Arial" w:hAnsi="Arial" w:cs="Arial"/>
          <w:sz w:val="24"/>
          <w:szCs w:val="24"/>
        </w:rPr>
        <w:t>Seamus McErlean</w:t>
      </w:r>
      <w:r>
        <w:rPr>
          <w:rFonts w:ascii="Arial" w:hAnsi="Arial" w:cs="Arial"/>
          <w:sz w:val="24"/>
          <w:szCs w:val="24"/>
        </w:rPr>
        <w:tab/>
      </w:r>
      <w:r>
        <w:rPr>
          <w:rFonts w:ascii="Arial" w:hAnsi="Arial" w:cs="Arial"/>
          <w:sz w:val="24"/>
          <w:szCs w:val="24"/>
        </w:rPr>
        <w:tab/>
        <w:t xml:space="preserve">Chief Agricultural Economist </w:t>
      </w:r>
    </w:p>
    <w:p w14:paraId="6C0234F7" w14:textId="77777777" w:rsidR="00DE1551" w:rsidRDefault="00DE1551" w:rsidP="00DE1551">
      <w:pPr>
        <w:contextualSpacing/>
        <w:rPr>
          <w:rFonts w:ascii="Arial" w:hAnsi="Arial" w:cs="Arial"/>
          <w:sz w:val="24"/>
          <w:szCs w:val="24"/>
        </w:rPr>
      </w:pPr>
    </w:p>
    <w:p w14:paraId="2BB6CEE9" w14:textId="77777777" w:rsidR="00DE1551" w:rsidRPr="00697138" w:rsidRDefault="00DE1551" w:rsidP="00DE1551">
      <w:pPr>
        <w:ind w:hanging="709"/>
        <w:contextualSpacing/>
        <w:rPr>
          <w:rFonts w:ascii="Arial" w:hAnsi="Arial" w:cs="Arial"/>
          <w:b/>
          <w:sz w:val="24"/>
          <w:szCs w:val="24"/>
        </w:rPr>
      </w:pPr>
      <w:r>
        <w:rPr>
          <w:rFonts w:ascii="Arial" w:hAnsi="Arial" w:cs="Arial"/>
          <w:b/>
          <w:sz w:val="24"/>
          <w:szCs w:val="24"/>
        </w:rPr>
        <w:t>Apolo</w:t>
      </w:r>
      <w:r w:rsidRPr="00697138">
        <w:rPr>
          <w:rFonts w:ascii="Arial" w:hAnsi="Arial" w:cs="Arial"/>
          <w:b/>
          <w:sz w:val="24"/>
          <w:szCs w:val="24"/>
        </w:rPr>
        <w:t>g</w:t>
      </w:r>
      <w:r>
        <w:rPr>
          <w:rFonts w:ascii="Arial" w:hAnsi="Arial" w:cs="Arial"/>
          <w:b/>
          <w:sz w:val="24"/>
          <w:szCs w:val="24"/>
        </w:rPr>
        <w:t>i</w:t>
      </w:r>
      <w:r w:rsidRPr="00697138">
        <w:rPr>
          <w:rFonts w:ascii="Arial" w:hAnsi="Arial" w:cs="Arial"/>
          <w:b/>
          <w:sz w:val="24"/>
          <w:szCs w:val="24"/>
        </w:rPr>
        <w:t>es:</w:t>
      </w:r>
    </w:p>
    <w:p w14:paraId="1F2C78C5" w14:textId="77777777" w:rsidR="00DE1551" w:rsidRDefault="00DE1551" w:rsidP="00DE1551">
      <w:pPr>
        <w:ind w:hanging="709"/>
        <w:contextualSpacing/>
        <w:rPr>
          <w:rFonts w:ascii="Arial" w:hAnsi="Arial" w:cs="Arial"/>
          <w:sz w:val="24"/>
          <w:szCs w:val="24"/>
        </w:rPr>
      </w:pPr>
      <w:r>
        <w:rPr>
          <w:rFonts w:ascii="Arial" w:hAnsi="Arial" w:cs="Arial"/>
          <w:sz w:val="24"/>
          <w:szCs w:val="24"/>
        </w:rPr>
        <w:t>Norman Fulton</w:t>
      </w:r>
      <w:r>
        <w:rPr>
          <w:rFonts w:ascii="Arial" w:hAnsi="Arial" w:cs="Arial"/>
          <w:sz w:val="24"/>
          <w:szCs w:val="24"/>
        </w:rPr>
        <w:tab/>
      </w:r>
      <w:r>
        <w:rPr>
          <w:rFonts w:ascii="Arial" w:hAnsi="Arial" w:cs="Arial"/>
          <w:sz w:val="24"/>
          <w:szCs w:val="24"/>
        </w:rPr>
        <w:tab/>
        <w:t>Deputy Secretary Food and Farming Group</w:t>
      </w:r>
    </w:p>
    <w:p w14:paraId="0821D2EB" w14:textId="77777777" w:rsidR="00DE1551" w:rsidRDefault="00DE1551" w:rsidP="00DE1551">
      <w:pPr>
        <w:ind w:hanging="709"/>
        <w:contextualSpacing/>
        <w:rPr>
          <w:rFonts w:ascii="Arial" w:hAnsi="Arial" w:cs="Arial"/>
          <w:sz w:val="24"/>
          <w:szCs w:val="24"/>
        </w:rPr>
      </w:pPr>
      <w:r>
        <w:rPr>
          <w:rFonts w:ascii="Arial" w:hAnsi="Arial" w:cs="Arial"/>
          <w:sz w:val="24"/>
          <w:szCs w:val="24"/>
        </w:rPr>
        <w:t>David Reid</w:t>
      </w:r>
      <w:r>
        <w:rPr>
          <w:rFonts w:ascii="Arial" w:hAnsi="Arial" w:cs="Arial"/>
          <w:sz w:val="24"/>
          <w:szCs w:val="24"/>
        </w:rPr>
        <w:tab/>
      </w:r>
      <w:r>
        <w:rPr>
          <w:rFonts w:ascii="Arial" w:hAnsi="Arial" w:cs="Arial"/>
          <w:sz w:val="24"/>
          <w:szCs w:val="24"/>
        </w:rPr>
        <w:tab/>
      </w:r>
      <w:r>
        <w:rPr>
          <w:rFonts w:ascii="Arial" w:hAnsi="Arial" w:cs="Arial"/>
          <w:sz w:val="24"/>
          <w:szCs w:val="24"/>
        </w:rPr>
        <w:tab/>
        <w:t>Director of Finance</w:t>
      </w:r>
    </w:p>
    <w:p w14:paraId="14A54170" w14:textId="77777777" w:rsidR="00DE1551" w:rsidRPr="00847DAB" w:rsidRDefault="00DE1551" w:rsidP="00DE1551">
      <w:pPr>
        <w:ind w:hanging="709"/>
        <w:contextualSpacing/>
        <w:rPr>
          <w:rFonts w:ascii="Arial" w:hAnsi="Arial" w:cs="Arial"/>
          <w:sz w:val="24"/>
          <w:szCs w:val="24"/>
        </w:rPr>
      </w:pPr>
    </w:p>
    <w:p w14:paraId="22CC24C7" w14:textId="77777777" w:rsidR="00DE1551" w:rsidRPr="00697138" w:rsidRDefault="00DE1551" w:rsidP="00DE1551">
      <w:pPr>
        <w:ind w:hanging="709"/>
        <w:contextualSpacing/>
        <w:rPr>
          <w:rFonts w:ascii="Arial" w:hAnsi="Arial" w:cs="Arial"/>
          <w:b/>
          <w:sz w:val="24"/>
          <w:szCs w:val="24"/>
        </w:rPr>
      </w:pPr>
      <w:r w:rsidRPr="00697138">
        <w:rPr>
          <w:rFonts w:ascii="Arial" w:hAnsi="Arial" w:cs="Arial"/>
          <w:b/>
          <w:sz w:val="24"/>
          <w:szCs w:val="24"/>
        </w:rPr>
        <w:t>Secretariat:</w:t>
      </w:r>
    </w:p>
    <w:p w14:paraId="0CABBDE3" w14:textId="77777777" w:rsidR="00DE1551" w:rsidRDefault="00DE1551" w:rsidP="00DE1551">
      <w:pPr>
        <w:ind w:hanging="709"/>
        <w:contextualSpacing/>
        <w:rPr>
          <w:rFonts w:ascii="Arial" w:hAnsi="Arial" w:cs="Arial"/>
          <w:sz w:val="24"/>
          <w:szCs w:val="24"/>
        </w:rPr>
      </w:pPr>
      <w:r>
        <w:rPr>
          <w:rFonts w:ascii="Arial" w:hAnsi="Arial" w:cs="Arial"/>
          <w:sz w:val="24"/>
          <w:szCs w:val="24"/>
        </w:rPr>
        <w:t xml:space="preserve">Brian Lamont and Diane Richardson </w:t>
      </w:r>
    </w:p>
    <w:p w14:paraId="33A06DE7" w14:textId="77777777" w:rsidR="00DE1551" w:rsidRPr="008C1075" w:rsidRDefault="00DE1551" w:rsidP="00DE1551">
      <w:pPr>
        <w:rPr>
          <w:rFonts w:ascii="Arial" w:hAnsi="Arial" w:cs="Arial"/>
          <w:color w:val="FF0000"/>
          <w:sz w:val="24"/>
          <w:szCs w:val="24"/>
        </w:rPr>
      </w:pPr>
    </w:p>
    <w:tbl>
      <w:tblPr>
        <w:tblStyle w:val="TableGrid"/>
        <w:tblW w:w="10916" w:type="dxa"/>
        <w:tblInd w:w="-743" w:type="dxa"/>
        <w:tblLayout w:type="fixed"/>
        <w:tblLook w:val="04A0" w:firstRow="1" w:lastRow="0" w:firstColumn="1" w:lastColumn="0" w:noHBand="0" w:noVBand="1"/>
      </w:tblPr>
      <w:tblGrid>
        <w:gridCol w:w="880"/>
        <w:gridCol w:w="8051"/>
        <w:gridCol w:w="1985"/>
      </w:tblGrid>
      <w:tr w:rsidR="00DE1551" w:rsidRPr="00697138" w14:paraId="7695F549" w14:textId="77777777" w:rsidTr="00FE403B">
        <w:tc>
          <w:tcPr>
            <w:tcW w:w="880" w:type="dxa"/>
          </w:tcPr>
          <w:p w14:paraId="2CA518DA" w14:textId="77777777" w:rsidR="00DE1551" w:rsidRPr="00697138" w:rsidRDefault="00DE1551" w:rsidP="00FE403B">
            <w:pPr>
              <w:jc w:val="center"/>
              <w:rPr>
                <w:rFonts w:ascii="Arial" w:hAnsi="Arial" w:cs="Arial"/>
                <w:b/>
                <w:sz w:val="24"/>
                <w:szCs w:val="24"/>
              </w:rPr>
            </w:pPr>
            <w:r w:rsidRPr="00697138">
              <w:rPr>
                <w:rFonts w:ascii="Arial" w:hAnsi="Arial" w:cs="Arial"/>
                <w:b/>
                <w:sz w:val="24"/>
                <w:szCs w:val="24"/>
              </w:rPr>
              <w:t>Item</w:t>
            </w:r>
          </w:p>
        </w:tc>
        <w:tc>
          <w:tcPr>
            <w:tcW w:w="8051" w:type="dxa"/>
          </w:tcPr>
          <w:p w14:paraId="54B7262E" w14:textId="77777777" w:rsidR="00DE1551" w:rsidRPr="00697138" w:rsidRDefault="00DE1551" w:rsidP="00FE403B">
            <w:pPr>
              <w:jc w:val="center"/>
              <w:rPr>
                <w:rFonts w:ascii="Arial" w:hAnsi="Arial" w:cs="Arial"/>
                <w:b/>
                <w:sz w:val="24"/>
                <w:szCs w:val="24"/>
              </w:rPr>
            </w:pPr>
            <w:r w:rsidRPr="00697138">
              <w:rPr>
                <w:rFonts w:ascii="Arial" w:hAnsi="Arial" w:cs="Arial"/>
                <w:b/>
                <w:sz w:val="24"/>
                <w:szCs w:val="24"/>
              </w:rPr>
              <w:t>Description</w:t>
            </w:r>
          </w:p>
        </w:tc>
        <w:tc>
          <w:tcPr>
            <w:tcW w:w="1985" w:type="dxa"/>
          </w:tcPr>
          <w:p w14:paraId="11409B64" w14:textId="77777777" w:rsidR="00DE1551" w:rsidRPr="00697138" w:rsidRDefault="00DE1551" w:rsidP="00FE403B">
            <w:pPr>
              <w:jc w:val="center"/>
              <w:rPr>
                <w:rFonts w:ascii="Arial" w:hAnsi="Arial" w:cs="Arial"/>
                <w:b/>
                <w:sz w:val="24"/>
                <w:szCs w:val="24"/>
              </w:rPr>
            </w:pPr>
            <w:r w:rsidRPr="00697138">
              <w:rPr>
                <w:rFonts w:ascii="Arial" w:hAnsi="Arial" w:cs="Arial"/>
                <w:b/>
                <w:sz w:val="24"/>
                <w:szCs w:val="24"/>
              </w:rPr>
              <w:t>Action Owner</w:t>
            </w:r>
          </w:p>
        </w:tc>
      </w:tr>
      <w:tr w:rsidR="00DE1551" w:rsidRPr="00394052" w14:paraId="7F8CA8C6" w14:textId="77777777" w:rsidTr="00FE403B">
        <w:tc>
          <w:tcPr>
            <w:tcW w:w="880" w:type="dxa"/>
          </w:tcPr>
          <w:p w14:paraId="71EFE6EE" w14:textId="77777777" w:rsidR="00DE1551" w:rsidRPr="00394052" w:rsidRDefault="00DE1551" w:rsidP="00FE403B">
            <w:pPr>
              <w:contextualSpacing/>
              <w:rPr>
                <w:rFonts w:ascii="Arial" w:hAnsi="Arial" w:cs="Arial"/>
                <w:sz w:val="24"/>
                <w:szCs w:val="24"/>
              </w:rPr>
            </w:pPr>
            <w:r w:rsidRPr="00394052">
              <w:rPr>
                <w:rFonts w:ascii="Arial" w:hAnsi="Arial" w:cs="Arial"/>
                <w:sz w:val="24"/>
                <w:szCs w:val="24"/>
              </w:rPr>
              <w:t>1</w:t>
            </w:r>
            <w:r>
              <w:rPr>
                <w:rFonts w:ascii="Arial" w:hAnsi="Arial" w:cs="Arial"/>
                <w:sz w:val="24"/>
                <w:szCs w:val="24"/>
              </w:rPr>
              <w:t>.0</w:t>
            </w:r>
          </w:p>
        </w:tc>
        <w:tc>
          <w:tcPr>
            <w:tcW w:w="8051" w:type="dxa"/>
          </w:tcPr>
          <w:p w14:paraId="1B7B2A94" w14:textId="77777777" w:rsidR="00DE1551" w:rsidRPr="000B5975" w:rsidRDefault="00DE1551" w:rsidP="00FE403B">
            <w:pPr>
              <w:contextualSpacing/>
              <w:rPr>
                <w:rFonts w:ascii="Arial" w:hAnsi="Arial" w:cs="Arial"/>
                <w:sz w:val="24"/>
                <w:szCs w:val="24"/>
              </w:rPr>
            </w:pPr>
            <w:r>
              <w:rPr>
                <w:rFonts w:ascii="Arial" w:hAnsi="Arial" w:cs="Arial"/>
                <w:b/>
                <w:sz w:val="24"/>
                <w:szCs w:val="24"/>
              </w:rPr>
              <w:t>Conflict of Interest</w:t>
            </w:r>
          </w:p>
        </w:tc>
        <w:tc>
          <w:tcPr>
            <w:tcW w:w="1985" w:type="dxa"/>
          </w:tcPr>
          <w:p w14:paraId="5F1D3BD1" w14:textId="77777777" w:rsidR="00DE1551" w:rsidRPr="00394052" w:rsidRDefault="00DE1551" w:rsidP="00FE403B">
            <w:pPr>
              <w:contextualSpacing/>
              <w:rPr>
                <w:rFonts w:ascii="Arial" w:hAnsi="Arial" w:cs="Arial"/>
                <w:b/>
                <w:sz w:val="24"/>
                <w:szCs w:val="24"/>
              </w:rPr>
            </w:pPr>
          </w:p>
        </w:tc>
      </w:tr>
      <w:tr w:rsidR="00DE1551" w:rsidRPr="00394052" w14:paraId="0F665C2B" w14:textId="77777777" w:rsidTr="00FE403B">
        <w:tc>
          <w:tcPr>
            <w:tcW w:w="880" w:type="dxa"/>
          </w:tcPr>
          <w:p w14:paraId="5233AAB1" w14:textId="77777777" w:rsidR="00DE1551" w:rsidRPr="00394052" w:rsidRDefault="00DE1551" w:rsidP="00FE403B">
            <w:pPr>
              <w:contextualSpacing/>
              <w:rPr>
                <w:rFonts w:ascii="Arial" w:hAnsi="Arial" w:cs="Arial"/>
                <w:sz w:val="24"/>
                <w:szCs w:val="24"/>
              </w:rPr>
            </w:pPr>
          </w:p>
        </w:tc>
        <w:tc>
          <w:tcPr>
            <w:tcW w:w="8051" w:type="dxa"/>
          </w:tcPr>
          <w:p w14:paraId="23281E65" w14:textId="77777777" w:rsidR="00DE1551" w:rsidRDefault="00DE1551" w:rsidP="00FE403B">
            <w:pPr>
              <w:contextualSpacing/>
              <w:rPr>
                <w:rFonts w:ascii="Arial" w:hAnsi="Arial" w:cs="Arial"/>
                <w:sz w:val="24"/>
                <w:szCs w:val="24"/>
              </w:rPr>
            </w:pPr>
            <w:r>
              <w:rPr>
                <w:rFonts w:ascii="Arial" w:hAnsi="Arial" w:cs="Arial"/>
                <w:sz w:val="24"/>
                <w:szCs w:val="24"/>
              </w:rPr>
              <w:t>No conflicts of interest were declared.</w:t>
            </w:r>
          </w:p>
          <w:p w14:paraId="5522D737" w14:textId="77777777" w:rsidR="00DE1551" w:rsidRPr="000B5975" w:rsidRDefault="00DE1551" w:rsidP="00FE403B">
            <w:pPr>
              <w:contextualSpacing/>
              <w:rPr>
                <w:rFonts w:ascii="Arial" w:hAnsi="Arial" w:cs="Arial"/>
                <w:sz w:val="24"/>
                <w:szCs w:val="24"/>
              </w:rPr>
            </w:pPr>
          </w:p>
        </w:tc>
        <w:tc>
          <w:tcPr>
            <w:tcW w:w="1985" w:type="dxa"/>
          </w:tcPr>
          <w:p w14:paraId="34A7409B" w14:textId="77777777" w:rsidR="00DE1551" w:rsidRPr="00394052" w:rsidRDefault="00DE1551" w:rsidP="00FE403B">
            <w:pPr>
              <w:contextualSpacing/>
              <w:rPr>
                <w:rFonts w:ascii="Arial" w:hAnsi="Arial" w:cs="Arial"/>
                <w:b/>
                <w:sz w:val="24"/>
                <w:szCs w:val="24"/>
              </w:rPr>
            </w:pPr>
            <w:bookmarkStart w:id="0" w:name="_GoBack"/>
            <w:bookmarkEnd w:id="0"/>
          </w:p>
        </w:tc>
      </w:tr>
      <w:tr w:rsidR="00DE1551" w:rsidRPr="00394052" w14:paraId="4BB45034" w14:textId="77777777" w:rsidTr="00FE403B">
        <w:tc>
          <w:tcPr>
            <w:tcW w:w="880" w:type="dxa"/>
          </w:tcPr>
          <w:p w14:paraId="64EA99A3" w14:textId="77777777" w:rsidR="00DE1551" w:rsidRDefault="00DE1551" w:rsidP="00FE403B">
            <w:pPr>
              <w:contextualSpacing/>
              <w:rPr>
                <w:rFonts w:ascii="Arial" w:hAnsi="Arial" w:cs="Arial"/>
                <w:sz w:val="24"/>
                <w:szCs w:val="24"/>
              </w:rPr>
            </w:pPr>
            <w:r>
              <w:rPr>
                <w:rFonts w:ascii="Arial" w:hAnsi="Arial" w:cs="Arial"/>
                <w:sz w:val="24"/>
                <w:szCs w:val="24"/>
              </w:rPr>
              <w:t>2.0</w:t>
            </w:r>
          </w:p>
        </w:tc>
        <w:tc>
          <w:tcPr>
            <w:tcW w:w="8051" w:type="dxa"/>
          </w:tcPr>
          <w:p w14:paraId="1714EF03" w14:textId="77777777" w:rsidR="00DE1551" w:rsidRDefault="00DE1551" w:rsidP="00FE403B">
            <w:pPr>
              <w:pStyle w:val="NormalWeb"/>
              <w:rPr>
                <w:rFonts w:ascii="Arial" w:hAnsi="Arial" w:cs="Arial"/>
                <w:b/>
                <w:color w:val="000000"/>
              </w:rPr>
            </w:pPr>
            <w:r>
              <w:rPr>
                <w:rFonts w:ascii="Arial" w:hAnsi="Arial" w:cs="Arial"/>
                <w:b/>
                <w:color w:val="000000"/>
              </w:rPr>
              <w:t>Minutes of Previous Meeting</w:t>
            </w:r>
          </w:p>
        </w:tc>
        <w:tc>
          <w:tcPr>
            <w:tcW w:w="1985" w:type="dxa"/>
          </w:tcPr>
          <w:p w14:paraId="1922160B" w14:textId="77777777" w:rsidR="00DE1551" w:rsidRPr="00394052" w:rsidRDefault="00DE1551" w:rsidP="00FE403B">
            <w:pPr>
              <w:contextualSpacing/>
              <w:rPr>
                <w:rFonts w:ascii="Arial" w:hAnsi="Arial" w:cs="Arial"/>
                <w:b/>
                <w:sz w:val="24"/>
                <w:szCs w:val="24"/>
              </w:rPr>
            </w:pPr>
          </w:p>
        </w:tc>
      </w:tr>
      <w:tr w:rsidR="00DE1551" w:rsidRPr="00976C1B" w14:paraId="220C721A" w14:textId="77777777" w:rsidTr="00DE1551">
        <w:trPr>
          <w:trHeight w:val="605"/>
        </w:trPr>
        <w:tc>
          <w:tcPr>
            <w:tcW w:w="880" w:type="dxa"/>
          </w:tcPr>
          <w:p w14:paraId="5F75BB2C" w14:textId="77777777" w:rsidR="00DE1551" w:rsidRPr="00976C1B" w:rsidRDefault="00DE1551" w:rsidP="00FE403B">
            <w:pPr>
              <w:contextualSpacing/>
              <w:rPr>
                <w:rFonts w:ascii="Arial" w:hAnsi="Arial" w:cs="Arial"/>
                <w:sz w:val="24"/>
                <w:szCs w:val="24"/>
              </w:rPr>
            </w:pPr>
          </w:p>
        </w:tc>
        <w:tc>
          <w:tcPr>
            <w:tcW w:w="8051" w:type="dxa"/>
          </w:tcPr>
          <w:p w14:paraId="6434B8C4" w14:textId="77777777" w:rsidR="00DE1551" w:rsidRDefault="00DE1551" w:rsidP="00DE1551">
            <w:pPr>
              <w:pStyle w:val="NormalWeb"/>
              <w:rPr>
                <w:rFonts w:ascii="Arial" w:hAnsi="Arial" w:cs="Arial"/>
                <w:color w:val="000000"/>
              </w:rPr>
            </w:pPr>
            <w:r w:rsidRPr="00976C1B">
              <w:rPr>
                <w:rFonts w:ascii="Arial" w:hAnsi="Arial" w:cs="Arial"/>
                <w:color w:val="000000"/>
              </w:rPr>
              <w:t>The minutes of the meeting held on 7 December 2018 were agreed.</w:t>
            </w:r>
          </w:p>
          <w:p w14:paraId="39DA154C" w14:textId="30BD2B59" w:rsidR="00DE1551" w:rsidRPr="00DE1551" w:rsidRDefault="00DE1551" w:rsidP="00DE1551">
            <w:pPr>
              <w:pStyle w:val="NormalWeb"/>
              <w:rPr>
                <w:rFonts w:ascii="Arial" w:hAnsi="Arial" w:cs="Arial"/>
                <w:color w:val="000000"/>
                <w:sz w:val="4"/>
                <w:szCs w:val="4"/>
              </w:rPr>
            </w:pPr>
          </w:p>
        </w:tc>
        <w:tc>
          <w:tcPr>
            <w:tcW w:w="1985" w:type="dxa"/>
          </w:tcPr>
          <w:p w14:paraId="7E6FCCB0" w14:textId="77777777" w:rsidR="00DE1551" w:rsidRPr="00976C1B" w:rsidRDefault="00DE1551" w:rsidP="00FE403B">
            <w:pPr>
              <w:contextualSpacing/>
              <w:rPr>
                <w:rFonts w:ascii="Arial" w:hAnsi="Arial" w:cs="Arial"/>
                <w:sz w:val="24"/>
                <w:szCs w:val="24"/>
              </w:rPr>
            </w:pPr>
          </w:p>
        </w:tc>
      </w:tr>
      <w:tr w:rsidR="00DE1551" w:rsidRPr="00394052" w14:paraId="7413B8D8" w14:textId="77777777" w:rsidTr="00FE403B">
        <w:tc>
          <w:tcPr>
            <w:tcW w:w="880" w:type="dxa"/>
          </w:tcPr>
          <w:p w14:paraId="52821427" w14:textId="77777777" w:rsidR="00DE1551" w:rsidRDefault="00DE1551" w:rsidP="00FE403B">
            <w:pPr>
              <w:contextualSpacing/>
              <w:rPr>
                <w:rFonts w:ascii="Arial" w:hAnsi="Arial" w:cs="Arial"/>
                <w:sz w:val="24"/>
                <w:szCs w:val="24"/>
              </w:rPr>
            </w:pPr>
            <w:r>
              <w:rPr>
                <w:rFonts w:ascii="Arial" w:hAnsi="Arial" w:cs="Arial"/>
                <w:sz w:val="24"/>
                <w:szCs w:val="24"/>
              </w:rPr>
              <w:t>3.0</w:t>
            </w:r>
          </w:p>
        </w:tc>
        <w:tc>
          <w:tcPr>
            <w:tcW w:w="8051" w:type="dxa"/>
          </w:tcPr>
          <w:p w14:paraId="634C0BA9" w14:textId="77777777" w:rsidR="00DE1551" w:rsidRDefault="00DE1551" w:rsidP="00FE403B">
            <w:pPr>
              <w:pStyle w:val="NormalWeb"/>
              <w:rPr>
                <w:rFonts w:ascii="Arial" w:hAnsi="Arial" w:cs="Arial"/>
                <w:b/>
                <w:color w:val="000000"/>
              </w:rPr>
            </w:pPr>
            <w:r>
              <w:rPr>
                <w:rFonts w:ascii="Arial" w:hAnsi="Arial" w:cs="Arial"/>
                <w:b/>
                <w:color w:val="000000"/>
              </w:rPr>
              <w:t xml:space="preserve">Action Points from Previous Meeting </w:t>
            </w:r>
          </w:p>
        </w:tc>
        <w:tc>
          <w:tcPr>
            <w:tcW w:w="1985" w:type="dxa"/>
          </w:tcPr>
          <w:p w14:paraId="77683705" w14:textId="77777777" w:rsidR="00DE1551" w:rsidRPr="00394052" w:rsidRDefault="00DE1551" w:rsidP="00FE403B">
            <w:pPr>
              <w:contextualSpacing/>
              <w:rPr>
                <w:rFonts w:ascii="Arial" w:hAnsi="Arial" w:cs="Arial"/>
                <w:b/>
                <w:sz w:val="24"/>
                <w:szCs w:val="24"/>
              </w:rPr>
            </w:pPr>
          </w:p>
        </w:tc>
      </w:tr>
      <w:tr w:rsidR="00DE1551" w:rsidRPr="00976C1B" w14:paraId="10562F4A" w14:textId="77777777" w:rsidTr="00FE403B">
        <w:tc>
          <w:tcPr>
            <w:tcW w:w="880" w:type="dxa"/>
          </w:tcPr>
          <w:p w14:paraId="33A72464" w14:textId="77777777" w:rsidR="00DE1551" w:rsidRPr="00976C1B" w:rsidRDefault="00DE1551" w:rsidP="00FE403B">
            <w:pPr>
              <w:contextualSpacing/>
              <w:rPr>
                <w:rFonts w:ascii="Arial" w:hAnsi="Arial" w:cs="Arial"/>
                <w:sz w:val="24"/>
                <w:szCs w:val="24"/>
              </w:rPr>
            </w:pPr>
          </w:p>
        </w:tc>
        <w:tc>
          <w:tcPr>
            <w:tcW w:w="8051" w:type="dxa"/>
          </w:tcPr>
          <w:p w14:paraId="2E2BD5CA" w14:textId="77777777" w:rsidR="00DE1551" w:rsidRPr="00976C1B" w:rsidRDefault="00DE1551" w:rsidP="00FE403B">
            <w:pPr>
              <w:pStyle w:val="NormalWeb"/>
              <w:rPr>
                <w:rFonts w:ascii="Arial" w:hAnsi="Arial" w:cs="Arial"/>
                <w:color w:val="000000"/>
              </w:rPr>
            </w:pPr>
            <w:r w:rsidRPr="00976C1B">
              <w:rPr>
                <w:rFonts w:ascii="Arial" w:hAnsi="Arial" w:cs="Arial"/>
                <w:color w:val="000000"/>
              </w:rPr>
              <w:t>The action points from the meeting held on 7 December 2018 were noted as complete.</w:t>
            </w:r>
          </w:p>
          <w:p w14:paraId="62B56878" w14:textId="77777777" w:rsidR="00DE1551" w:rsidRPr="00DE1551" w:rsidRDefault="00DE1551" w:rsidP="00FE403B">
            <w:pPr>
              <w:pStyle w:val="NormalWeb"/>
              <w:rPr>
                <w:rFonts w:ascii="Arial" w:hAnsi="Arial" w:cs="Arial"/>
                <w:color w:val="000000"/>
                <w:sz w:val="4"/>
                <w:szCs w:val="4"/>
              </w:rPr>
            </w:pPr>
          </w:p>
        </w:tc>
        <w:tc>
          <w:tcPr>
            <w:tcW w:w="1985" w:type="dxa"/>
          </w:tcPr>
          <w:p w14:paraId="6475A560" w14:textId="77777777" w:rsidR="00DE1551" w:rsidRPr="00976C1B" w:rsidRDefault="00DE1551" w:rsidP="00FE403B">
            <w:pPr>
              <w:contextualSpacing/>
              <w:rPr>
                <w:rFonts w:ascii="Arial" w:hAnsi="Arial" w:cs="Arial"/>
                <w:sz w:val="24"/>
                <w:szCs w:val="24"/>
              </w:rPr>
            </w:pPr>
          </w:p>
        </w:tc>
      </w:tr>
      <w:tr w:rsidR="00DE1551" w:rsidRPr="00394052" w14:paraId="68A5ECD9" w14:textId="77777777" w:rsidTr="00FE403B">
        <w:tc>
          <w:tcPr>
            <w:tcW w:w="880" w:type="dxa"/>
          </w:tcPr>
          <w:p w14:paraId="5560F46F" w14:textId="77777777" w:rsidR="00DE1551" w:rsidRDefault="00DE1551" w:rsidP="00FE403B">
            <w:pPr>
              <w:contextualSpacing/>
              <w:rPr>
                <w:rFonts w:ascii="Arial" w:hAnsi="Arial" w:cs="Arial"/>
                <w:sz w:val="24"/>
                <w:szCs w:val="24"/>
              </w:rPr>
            </w:pPr>
            <w:r>
              <w:rPr>
                <w:rFonts w:ascii="Arial" w:hAnsi="Arial" w:cs="Arial"/>
                <w:sz w:val="24"/>
                <w:szCs w:val="24"/>
              </w:rPr>
              <w:t>4.0</w:t>
            </w:r>
          </w:p>
        </w:tc>
        <w:tc>
          <w:tcPr>
            <w:tcW w:w="8051" w:type="dxa"/>
          </w:tcPr>
          <w:p w14:paraId="038E3C44" w14:textId="77777777" w:rsidR="00DE1551" w:rsidRPr="000B5975" w:rsidRDefault="00DE1551" w:rsidP="00FE403B">
            <w:pPr>
              <w:pStyle w:val="NormalWeb"/>
              <w:rPr>
                <w:rFonts w:ascii="Arial" w:hAnsi="Arial" w:cs="Arial"/>
                <w:b/>
                <w:color w:val="000000"/>
              </w:rPr>
            </w:pPr>
            <w:r>
              <w:rPr>
                <w:rFonts w:ascii="Arial" w:hAnsi="Arial" w:cs="Arial"/>
                <w:b/>
                <w:color w:val="000000"/>
              </w:rPr>
              <w:t xml:space="preserve">Papers for Future Meetings </w:t>
            </w:r>
          </w:p>
        </w:tc>
        <w:tc>
          <w:tcPr>
            <w:tcW w:w="1985" w:type="dxa"/>
          </w:tcPr>
          <w:p w14:paraId="02AAAC70" w14:textId="77777777" w:rsidR="00DE1551" w:rsidRPr="00394052" w:rsidRDefault="00DE1551" w:rsidP="00FE403B">
            <w:pPr>
              <w:contextualSpacing/>
              <w:rPr>
                <w:rFonts w:ascii="Arial" w:hAnsi="Arial" w:cs="Arial"/>
                <w:b/>
                <w:sz w:val="24"/>
                <w:szCs w:val="24"/>
              </w:rPr>
            </w:pPr>
          </w:p>
        </w:tc>
      </w:tr>
      <w:tr w:rsidR="00DE1551" w:rsidRPr="00394052" w14:paraId="08D0FA9F" w14:textId="77777777" w:rsidTr="00FE403B">
        <w:tc>
          <w:tcPr>
            <w:tcW w:w="880" w:type="dxa"/>
          </w:tcPr>
          <w:p w14:paraId="407C2876" w14:textId="77777777" w:rsidR="00DE1551" w:rsidRDefault="00DE1551" w:rsidP="00FE403B">
            <w:pPr>
              <w:contextualSpacing/>
              <w:rPr>
                <w:rFonts w:ascii="Arial" w:hAnsi="Arial" w:cs="Arial"/>
                <w:sz w:val="24"/>
                <w:szCs w:val="24"/>
              </w:rPr>
            </w:pPr>
          </w:p>
        </w:tc>
        <w:tc>
          <w:tcPr>
            <w:tcW w:w="8051" w:type="dxa"/>
          </w:tcPr>
          <w:p w14:paraId="3A7D2A83" w14:textId="77777777" w:rsidR="00DE1551" w:rsidRDefault="00DE1551" w:rsidP="00FE403B">
            <w:pPr>
              <w:pStyle w:val="NormalWeb"/>
              <w:rPr>
                <w:rFonts w:ascii="Arial" w:hAnsi="Arial" w:cs="Arial"/>
                <w:color w:val="000000"/>
              </w:rPr>
            </w:pPr>
            <w:r>
              <w:rPr>
                <w:rFonts w:ascii="Arial" w:hAnsi="Arial" w:cs="Arial"/>
                <w:color w:val="000000"/>
              </w:rPr>
              <w:t xml:space="preserve">The Committee discussed their terms of reference and the types of issues which should be submitted for their review. The primary purpose of the Committee is to provide a challenge function and cross cutting scrutiny of strategy proposals to ensure alignment with the DAERA vision and the draft Programme for Government. </w:t>
            </w:r>
          </w:p>
          <w:p w14:paraId="367EC2B4" w14:textId="2DA0F2C1" w:rsidR="00DE1551" w:rsidRPr="00744414" w:rsidRDefault="00DE1551" w:rsidP="00FE403B">
            <w:pPr>
              <w:pStyle w:val="NormalWeb"/>
              <w:rPr>
                <w:rFonts w:ascii="Arial" w:hAnsi="Arial" w:cs="Arial"/>
                <w:color w:val="000000"/>
              </w:rPr>
            </w:pPr>
            <w:r>
              <w:rPr>
                <w:rStyle w:val="s13"/>
                <w:rFonts w:ascii="Arial" w:hAnsi="Arial" w:cs="Arial"/>
                <w:bCs/>
                <w:color w:val="000000"/>
              </w:rPr>
              <w:t>The Committee agreed that t</w:t>
            </w:r>
            <w:r w:rsidRPr="00B11260">
              <w:rPr>
                <w:rStyle w:val="s13"/>
                <w:rFonts w:ascii="Arial" w:hAnsi="Arial" w:cs="Arial"/>
                <w:bCs/>
                <w:color w:val="000000"/>
              </w:rPr>
              <w:t>he type of policies/strategies appropriate for Committee consideration shoul</w:t>
            </w:r>
            <w:r w:rsidRPr="00B414DC">
              <w:rPr>
                <w:rStyle w:val="s13"/>
                <w:rFonts w:ascii="Arial" w:hAnsi="Arial" w:cs="Arial"/>
                <w:bCs/>
                <w:color w:val="000000"/>
              </w:rPr>
              <w:t>d not be made prescriptive</w:t>
            </w:r>
            <w:r>
              <w:rPr>
                <w:rStyle w:val="s13"/>
                <w:rFonts w:ascii="Arial" w:hAnsi="Arial" w:cs="Arial"/>
                <w:bCs/>
                <w:color w:val="000000"/>
              </w:rPr>
              <w:t xml:space="preserve"> and that they (the Committee) </w:t>
            </w:r>
            <w:r w:rsidRPr="00B11260">
              <w:rPr>
                <w:rStyle w:val="s13"/>
                <w:rFonts w:ascii="Arial" w:hAnsi="Arial" w:cs="Arial"/>
                <w:bCs/>
                <w:color w:val="000000"/>
              </w:rPr>
              <w:t>should have some latitude to judge what was appropriate</w:t>
            </w:r>
            <w:r>
              <w:rPr>
                <w:rStyle w:val="s13"/>
                <w:rFonts w:ascii="Arial" w:hAnsi="Arial" w:cs="Arial"/>
                <w:bCs/>
                <w:color w:val="000000"/>
              </w:rPr>
              <w:t>.</w:t>
            </w:r>
            <w:r>
              <w:rPr>
                <w:rFonts w:ascii="Arial" w:hAnsi="Arial" w:cs="Arial"/>
                <w:color w:val="000000"/>
              </w:rPr>
              <w:t xml:space="preserve"> The Committee agreed that papers should be issued 5 working days in advance of meetings and that papers should be kept brief, highlighting the key issues and pitched at the appropriate level (strategic focus). </w:t>
            </w:r>
          </w:p>
          <w:p w14:paraId="0285BBBE" w14:textId="65732695" w:rsidR="00DE1551" w:rsidRDefault="00DE1551" w:rsidP="00FE403B">
            <w:pPr>
              <w:pStyle w:val="NormalWeb"/>
              <w:rPr>
                <w:rFonts w:ascii="Arial" w:hAnsi="Arial" w:cs="Arial"/>
                <w:color w:val="000000"/>
              </w:rPr>
            </w:pPr>
            <w:r>
              <w:rPr>
                <w:rFonts w:ascii="Arial" w:hAnsi="Arial" w:cs="Arial"/>
                <w:color w:val="000000"/>
              </w:rPr>
              <w:lastRenderedPageBreak/>
              <w:t>The following action points were agreed:</w:t>
            </w:r>
          </w:p>
          <w:p w14:paraId="5F802AC8" w14:textId="77777777" w:rsidR="00DE1551" w:rsidRPr="00EB1C21" w:rsidRDefault="00DE1551" w:rsidP="00DE1551">
            <w:pPr>
              <w:pStyle w:val="ListParagraph"/>
              <w:numPr>
                <w:ilvl w:val="0"/>
                <w:numId w:val="46"/>
              </w:numPr>
              <w:spacing w:after="0" w:line="240" w:lineRule="auto"/>
            </w:pPr>
            <w:r w:rsidRPr="00890B3B">
              <w:rPr>
                <w:rFonts w:ascii="Arial" w:hAnsi="Arial" w:cs="Arial"/>
                <w:sz w:val="24"/>
                <w:szCs w:val="24"/>
              </w:rPr>
              <w:t>A short guidance note to be prepared</w:t>
            </w:r>
            <w:r>
              <w:rPr>
                <w:rFonts w:ascii="Arial" w:hAnsi="Arial" w:cs="Arial"/>
                <w:sz w:val="24"/>
                <w:szCs w:val="24"/>
              </w:rPr>
              <w:t xml:space="preserve"> for staff</w:t>
            </w:r>
            <w:r w:rsidRPr="00890B3B">
              <w:rPr>
                <w:rFonts w:ascii="Arial" w:hAnsi="Arial" w:cs="Arial"/>
                <w:sz w:val="24"/>
                <w:szCs w:val="24"/>
              </w:rPr>
              <w:t xml:space="preserve"> outlining the key considerations and criteria for papers being submitted to the Strategy Committee.  </w:t>
            </w:r>
          </w:p>
          <w:p w14:paraId="52F634CA" w14:textId="77777777" w:rsidR="00DE1551" w:rsidRPr="00890B3B" w:rsidRDefault="00DE1551" w:rsidP="00FE403B">
            <w:pPr>
              <w:pStyle w:val="ListParagraph"/>
            </w:pPr>
          </w:p>
          <w:p w14:paraId="4A541D12" w14:textId="77777777" w:rsidR="00DE1551" w:rsidRPr="00EB1C21" w:rsidRDefault="00DE1551" w:rsidP="00DE1551">
            <w:pPr>
              <w:pStyle w:val="ListParagraph"/>
              <w:numPr>
                <w:ilvl w:val="0"/>
                <w:numId w:val="46"/>
              </w:numPr>
              <w:spacing w:after="0" w:line="240" w:lineRule="auto"/>
            </w:pPr>
            <w:r w:rsidRPr="00890B3B">
              <w:rPr>
                <w:rFonts w:ascii="Arial" w:hAnsi="Arial" w:cs="Arial"/>
                <w:sz w:val="24"/>
                <w:szCs w:val="24"/>
              </w:rPr>
              <w:t>Template for Strategy Committee papers to be amended to include link to Programme for Government.</w:t>
            </w:r>
          </w:p>
          <w:p w14:paraId="17EC26C4" w14:textId="77777777" w:rsidR="00DE1551" w:rsidRPr="00EB1C21" w:rsidRDefault="00DE1551" w:rsidP="00FE403B"/>
          <w:p w14:paraId="3228E9AB" w14:textId="1B87E43F" w:rsidR="00DE1551" w:rsidRPr="00DE1551" w:rsidRDefault="00DE1551" w:rsidP="00FE403B">
            <w:pPr>
              <w:pStyle w:val="ListParagraph"/>
              <w:numPr>
                <w:ilvl w:val="0"/>
                <w:numId w:val="46"/>
              </w:numPr>
              <w:spacing w:after="0" w:line="240" w:lineRule="auto"/>
            </w:pPr>
            <w:r>
              <w:rPr>
                <w:rFonts w:ascii="Arial" w:hAnsi="Arial" w:cs="Arial"/>
                <w:sz w:val="24"/>
                <w:szCs w:val="24"/>
              </w:rPr>
              <w:t>Guidance note (when ready) t</w:t>
            </w:r>
            <w:r w:rsidRPr="00890B3B">
              <w:rPr>
                <w:rFonts w:ascii="Arial" w:hAnsi="Arial" w:cs="Arial"/>
                <w:sz w:val="24"/>
                <w:szCs w:val="24"/>
              </w:rPr>
              <w:t xml:space="preserve">o be issued by </w:t>
            </w:r>
            <w:r>
              <w:rPr>
                <w:rFonts w:ascii="Arial" w:hAnsi="Arial" w:cs="Arial"/>
                <w:sz w:val="24"/>
                <w:szCs w:val="24"/>
              </w:rPr>
              <w:t>Deputy Secretaries</w:t>
            </w:r>
            <w:r w:rsidRPr="00890B3B">
              <w:rPr>
                <w:rFonts w:ascii="Arial" w:hAnsi="Arial" w:cs="Arial"/>
                <w:sz w:val="24"/>
                <w:szCs w:val="24"/>
              </w:rPr>
              <w:t xml:space="preserve"> to staff</w:t>
            </w:r>
            <w:r>
              <w:rPr>
                <w:rFonts w:ascii="Arial" w:hAnsi="Arial" w:cs="Arial"/>
                <w:sz w:val="24"/>
                <w:szCs w:val="24"/>
              </w:rPr>
              <w:t xml:space="preserve"> along with template</w:t>
            </w:r>
            <w:r w:rsidRPr="00890B3B">
              <w:rPr>
                <w:rFonts w:ascii="Arial" w:hAnsi="Arial" w:cs="Arial"/>
                <w:sz w:val="24"/>
                <w:szCs w:val="24"/>
              </w:rPr>
              <w:t>.</w:t>
            </w:r>
          </w:p>
          <w:p w14:paraId="1B0EF780" w14:textId="474C186F" w:rsidR="00DE1551" w:rsidRDefault="00DE1551" w:rsidP="00FE403B">
            <w:pPr>
              <w:pStyle w:val="NormalWeb"/>
              <w:rPr>
                <w:rFonts w:ascii="Arial" w:hAnsi="Arial" w:cs="Arial"/>
                <w:color w:val="000000"/>
              </w:rPr>
            </w:pPr>
            <w:r>
              <w:rPr>
                <w:rFonts w:ascii="Arial" w:hAnsi="Arial" w:cs="Arial"/>
                <w:color w:val="000000"/>
              </w:rPr>
              <w:t>There was a brief discussion about the overall TB Strategy and Robert Huey explained the background to the Wildlife element. It was agreed that the overall TB Strategy should be submitted to the Strategy Committee at a later date.</w:t>
            </w:r>
          </w:p>
          <w:p w14:paraId="4573128D" w14:textId="4D52221B" w:rsidR="00DE1551" w:rsidRPr="00EB1C21" w:rsidRDefault="00DE1551" w:rsidP="00FE403B">
            <w:pPr>
              <w:pStyle w:val="NormalWeb"/>
              <w:rPr>
                <w:rFonts w:ascii="Arial" w:hAnsi="Arial" w:cs="Arial"/>
                <w:color w:val="000000"/>
              </w:rPr>
            </w:pPr>
            <w:r>
              <w:rPr>
                <w:rFonts w:ascii="Arial" w:hAnsi="Arial" w:cs="Arial"/>
                <w:color w:val="000000"/>
              </w:rPr>
              <w:t>There was a brief discussion about the business planning process and the status of the DAERA Strategic Plan and the opportunities it presented for strategic alignment.</w:t>
            </w:r>
          </w:p>
          <w:p w14:paraId="6D774F86" w14:textId="62F34018" w:rsidR="00DE1551" w:rsidRPr="00DE1551" w:rsidRDefault="00DE1551" w:rsidP="00FE403B">
            <w:pPr>
              <w:pStyle w:val="NormalWeb"/>
              <w:rPr>
                <w:rFonts w:ascii="Arial" w:hAnsi="Arial" w:cs="Arial"/>
                <w:color w:val="000000"/>
              </w:rPr>
            </w:pPr>
            <w:r w:rsidRPr="00EB1C21">
              <w:rPr>
                <w:rFonts w:ascii="Arial" w:hAnsi="Arial" w:cs="Arial"/>
                <w:color w:val="000000"/>
              </w:rPr>
              <w:t xml:space="preserve">The following action points were agreed </w:t>
            </w:r>
            <w:r>
              <w:rPr>
                <w:rFonts w:ascii="Arial" w:hAnsi="Arial" w:cs="Arial"/>
                <w:color w:val="000000"/>
              </w:rPr>
              <w:t>in relation to papers for future meetings:</w:t>
            </w:r>
          </w:p>
          <w:p w14:paraId="1532AB56" w14:textId="77777777" w:rsidR="00DE1551" w:rsidRPr="00217655" w:rsidRDefault="00DE1551" w:rsidP="00DE1551">
            <w:pPr>
              <w:pStyle w:val="ListParagraph"/>
              <w:numPr>
                <w:ilvl w:val="0"/>
                <w:numId w:val="46"/>
              </w:numPr>
              <w:spacing w:after="0" w:line="240" w:lineRule="auto"/>
            </w:pPr>
            <w:r w:rsidRPr="00217655">
              <w:rPr>
                <w:rFonts w:ascii="Arial" w:hAnsi="Arial" w:cs="Arial"/>
                <w:sz w:val="24"/>
                <w:szCs w:val="24"/>
              </w:rPr>
              <w:t xml:space="preserve">Draft Ammonia Action Plan </w:t>
            </w:r>
            <w:r>
              <w:rPr>
                <w:rFonts w:ascii="Arial" w:hAnsi="Arial" w:cs="Arial"/>
                <w:sz w:val="24"/>
                <w:szCs w:val="24"/>
              </w:rPr>
              <w:t>to be c</w:t>
            </w:r>
            <w:r w:rsidRPr="00217655">
              <w:rPr>
                <w:rFonts w:ascii="Arial" w:hAnsi="Arial" w:cs="Arial"/>
                <w:sz w:val="24"/>
                <w:szCs w:val="24"/>
              </w:rPr>
              <w:t>onfirm</w:t>
            </w:r>
            <w:r>
              <w:rPr>
                <w:rFonts w:ascii="Arial" w:hAnsi="Arial" w:cs="Arial"/>
                <w:sz w:val="24"/>
                <w:szCs w:val="24"/>
              </w:rPr>
              <w:t>ed if this will be tabled at the 22 March meeting</w:t>
            </w:r>
          </w:p>
          <w:p w14:paraId="53E3CC32" w14:textId="77777777" w:rsidR="00DE1551" w:rsidRPr="00217655" w:rsidRDefault="00DE1551" w:rsidP="00FE403B">
            <w:pPr>
              <w:pStyle w:val="ListParagraph"/>
            </w:pPr>
          </w:p>
          <w:p w14:paraId="651D7EB7" w14:textId="77777777" w:rsidR="00DE1551" w:rsidRPr="00217655" w:rsidRDefault="00DE1551" w:rsidP="00DE1551">
            <w:pPr>
              <w:pStyle w:val="ListParagraph"/>
              <w:numPr>
                <w:ilvl w:val="0"/>
                <w:numId w:val="46"/>
              </w:numPr>
              <w:spacing w:after="0" w:line="240" w:lineRule="auto"/>
            </w:pPr>
            <w:r w:rsidRPr="00217655">
              <w:rPr>
                <w:rFonts w:ascii="Arial" w:hAnsi="Arial" w:cs="Arial"/>
                <w:sz w:val="24"/>
                <w:szCs w:val="24"/>
              </w:rPr>
              <w:t>Air Quality Strategy</w:t>
            </w:r>
            <w:r>
              <w:rPr>
                <w:rFonts w:ascii="Arial" w:hAnsi="Arial" w:cs="Arial"/>
                <w:sz w:val="24"/>
                <w:szCs w:val="24"/>
              </w:rPr>
              <w:t xml:space="preserve"> to be confirmed if this w</w:t>
            </w:r>
            <w:r w:rsidRPr="00217655">
              <w:rPr>
                <w:rFonts w:ascii="Arial" w:hAnsi="Arial" w:cs="Arial"/>
                <w:sz w:val="24"/>
                <w:szCs w:val="24"/>
              </w:rPr>
              <w:t>ould</w:t>
            </w:r>
            <w:r>
              <w:rPr>
                <w:rFonts w:ascii="Arial" w:hAnsi="Arial" w:cs="Arial"/>
                <w:sz w:val="24"/>
                <w:szCs w:val="24"/>
              </w:rPr>
              <w:t xml:space="preserve"> now</w:t>
            </w:r>
            <w:r w:rsidRPr="00217655">
              <w:rPr>
                <w:rFonts w:ascii="Arial" w:hAnsi="Arial" w:cs="Arial"/>
                <w:sz w:val="24"/>
                <w:szCs w:val="24"/>
              </w:rPr>
              <w:t xml:space="preserve"> be deferred until 2 May </w:t>
            </w:r>
            <w:r>
              <w:rPr>
                <w:rFonts w:ascii="Arial" w:hAnsi="Arial" w:cs="Arial"/>
                <w:sz w:val="24"/>
                <w:szCs w:val="24"/>
              </w:rPr>
              <w:t>meeting</w:t>
            </w:r>
          </w:p>
          <w:p w14:paraId="3793298B" w14:textId="77777777" w:rsidR="00DE1551" w:rsidRPr="00217655" w:rsidRDefault="00DE1551" w:rsidP="00FE403B">
            <w:pPr>
              <w:pStyle w:val="ListParagraph"/>
              <w:rPr>
                <w:rFonts w:ascii="Arial" w:hAnsi="Arial" w:cs="Arial"/>
                <w:sz w:val="24"/>
                <w:szCs w:val="24"/>
              </w:rPr>
            </w:pPr>
          </w:p>
          <w:p w14:paraId="23AD8507" w14:textId="77777777" w:rsidR="00DE1551" w:rsidRPr="00217655" w:rsidRDefault="00DE1551" w:rsidP="00DE1551">
            <w:pPr>
              <w:pStyle w:val="ListParagraph"/>
              <w:numPr>
                <w:ilvl w:val="0"/>
                <w:numId w:val="46"/>
              </w:numPr>
              <w:spacing w:after="0" w:line="240" w:lineRule="auto"/>
            </w:pPr>
            <w:r w:rsidRPr="00217655">
              <w:rPr>
                <w:rFonts w:ascii="Arial" w:hAnsi="Arial" w:cs="Arial"/>
                <w:sz w:val="24"/>
                <w:szCs w:val="24"/>
              </w:rPr>
              <w:t xml:space="preserve">Equine Strategy </w:t>
            </w:r>
            <w:r>
              <w:rPr>
                <w:rFonts w:ascii="Arial" w:hAnsi="Arial" w:cs="Arial"/>
                <w:sz w:val="24"/>
                <w:szCs w:val="24"/>
              </w:rPr>
              <w:t>to be confirmed whether this will be tabled at Strategy Committee</w:t>
            </w:r>
          </w:p>
          <w:p w14:paraId="52D5149D" w14:textId="77777777" w:rsidR="00DE1551" w:rsidRPr="00217655" w:rsidRDefault="00DE1551" w:rsidP="00FE403B">
            <w:pPr>
              <w:pStyle w:val="ListParagraph"/>
              <w:rPr>
                <w:rFonts w:ascii="Arial" w:hAnsi="Arial" w:cs="Arial"/>
                <w:sz w:val="24"/>
                <w:szCs w:val="24"/>
              </w:rPr>
            </w:pPr>
          </w:p>
          <w:p w14:paraId="40DEED59" w14:textId="3B124B76" w:rsidR="00DE1551" w:rsidRPr="00DE1551" w:rsidRDefault="00DE1551" w:rsidP="00FE403B">
            <w:pPr>
              <w:pStyle w:val="ListParagraph"/>
              <w:numPr>
                <w:ilvl w:val="0"/>
                <w:numId w:val="46"/>
              </w:numPr>
              <w:spacing w:after="0" w:line="240" w:lineRule="auto"/>
            </w:pPr>
            <w:r w:rsidRPr="00217655">
              <w:rPr>
                <w:rFonts w:ascii="Arial" w:hAnsi="Arial" w:cs="Arial"/>
                <w:sz w:val="24"/>
                <w:szCs w:val="24"/>
              </w:rPr>
              <w:t>Future Agricultural Policy Engagement update to be confirmed whether this will be tabled at 22 March meeting or later</w:t>
            </w:r>
            <w:r>
              <w:rPr>
                <w:rFonts w:ascii="Arial" w:hAnsi="Arial" w:cs="Arial"/>
                <w:sz w:val="24"/>
                <w:szCs w:val="24"/>
              </w:rPr>
              <w:t>.</w:t>
            </w:r>
          </w:p>
          <w:p w14:paraId="43444965" w14:textId="77777777" w:rsidR="00DE1551" w:rsidRDefault="00DE1551" w:rsidP="00DE1551">
            <w:pPr>
              <w:ind w:left="360"/>
            </w:pPr>
          </w:p>
          <w:p w14:paraId="259E758E" w14:textId="3A7F4DF8" w:rsidR="00DE1551" w:rsidRPr="00DE1551" w:rsidRDefault="00DE1551" w:rsidP="00DE1551">
            <w:pPr>
              <w:rPr>
                <w:sz w:val="4"/>
                <w:szCs w:val="4"/>
              </w:rPr>
            </w:pPr>
          </w:p>
        </w:tc>
        <w:tc>
          <w:tcPr>
            <w:tcW w:w="1985" w:type="dxa"/>
          </w:tcPr>
          <w:p w14:paraId="4B10826E" w14:textId="77777777" w:rsidR="00DE1551" w:rsidRDefault="00DE1551" w:rsidP="00FE403B">
            <w:pPr>
              <w:contextualSpacing/>
              <w:rPr>
                <w:rFonts w:ascii="Arial" w:hAnsi="Arial" w:cs="Arial"/>
                <w:b/>
                <w:sz w:val="24"/>
                <w:szCs w:val="24"/>
              </w:rPr>
            </w:pPr>
          </w:p>
          <w:p w14:paraId="5368987E" w14:textId="77777777" w:rsidR="00DE1551" w:rsidRDefault="00DE1551" w:rsidP="00FE403B">
            <w:pPr>
              <w:contextualSpacing/>
              <w:rPr>
                <w:rFonts w:ascii="Arial" w:hAnsi="Arial" w:cs="Arial"/>
                <w:b/>
                <w:sz w:val="24"/>
                <w:szCs w:val="24"/>
              </w:rPr>
            </w:pPr>
          </w:p>
          <w:p w14:paraId="6EAEEE24" w14:textId="77777777" w:rsidR="00DE1551" w:rsidRDefault="00DE1551" w:rsidP="00FE403B">
            <w:pPr>
              <w:contextualSpacing/>
              <w:rPr>
                <w:rFonts w:ascii="Arial" w:hAnsi="Arial" w:cs="Arial"/>
                <w:b/>
                <w:sz w:val="24"/>
                <w:szCs w:val="24"/>
              </w:rPr>
            </w:pPr>
          </w:p>
          <w:p w14:paraId="47F2C926" w14:textId="77777777" w:rsidR="00DE1551" w:rsidRDefault="00DE1551" w:rsidP="00FE403B">
            <w:pPr>
              <w:contextualSpacing/>
              <w:rPr>
                <w:rFonts w:ascii="Arial" w:hAnsi="Arial" w:cs="Arial"/>
                <w:b/>
                <w:sz w:val="24"/>
                <w:szCs w:val="24"/>
              </w:rPr>
            </w:pPr>
          </w:p>
          <w:p w14:paraId="481B8A33" w14:textId="77777777" w:rsidR="00DE1551" w:rsidRDefault="00DE1551" w:rsidP="00FE403B">
            <w:pPr>
              <w:contextualSpacing/>
              <w:rPr>
                <w:rFonts w:ascii="Arial" w:hAnsi="Arial" w:cs="Arial"/>
                <w:b/>
                <w:sz w:val="24"/>
                <w:szCs w:val="24"/>
              </w:rPr>
            </w:pPr>
          </w:p>
          <w:p w14:paraId="6391A6BC" w14:textId="77777777" w:rsidR="00DE1551" w:rsidRDefault="00DE1551" w:rsidP="00FE403B">
            <w:pPr>
              <w:contextualSpacing/>
              <w:rPr>
                <w:rFonts w:ascii="Arial" w:hAnsi="Arial" w:cs="Arial"/>
                <w:b/>
                <w:sz w:val="24"/>
                <w:szCs w:val="24"/>
              </w:rPr>
            </w:pPr>
          </w:p>
          <w:p w14:paraId="65B65CD3" w14:textId="77777777" w:rsidR="00DE1551" w:rsidRDefault="00DE1551" w:rsidP="00FE403B">
            <w:pPr>
              <w:contextualSpacing/>
              <w:rPr>
                <w:rFonts w:ascii="Arial" w:hAnsi="Arial" w:cs="Arial"/>
                <w:b/>
                <w:sz w:val="24"/>
                <w:szCs w:val="24"/>
              </w:rPr>
            </w:pPr>
          </w:p>
          <w:p w14:paraId="20140563" w14:textId="77777777" w:rsidR="00DE1551" w:rsidRDefault="00DE1551" w:rsidP="00FE403B">
            <w:pPr>
              <w:contextualSpacing/>
              <w:rPr>
                <w:rFonts w:ascii="Arial" w:hAnsi="Arial" w:cs="Arial"/>
                <w:b/>
                <w:sz w:val="24"/>
                <w:szCs w:val="24"/>
              </w:rPr>
            </w:pPr>
          </w:p>
          <w:p w14:paraId="3B1F6EAC" w14:textId="77777777" w:rsidR="00DE1551" w:rsidRDefault="00DE1551" w:rsidP="00FE403B">
            <w:pPr>
              <w:contextualSpacing/>
              <w:rPr>
                <w:rFonts w:ascii="Arial" w:hAnsi="Arial" w:cs="Arial"/>
                <w:b/>
                <w:sz w:val="24"/>
                <w:szCs w:val="24"/>
              </w:rPr>
            </w:pPr>
          </w:p>
          <w:p w14:paraId="3FE58FCE" w14:textId="77777777" w:rsidR="00DE1551" w:rsidRDefault="00DE1551" w:rsidP="00FE403B">
            <w:pPr>
              <w:contextualSpacing/>
              <w:rPr>
                <w:rFonts w:ascii="Arial" w:hAnsi="Arial" w:cs="Arial"/>
                <w:b/>
                <w:sz w:val="24"/>
                <w:szCs w:val="24"/>
              </w:rPr>
            </w:pPr>
          </w:p>
          <w:p w14:paraId="64CAAB13" w14:textId="77777777" w:rsidR="00DE1551" w:rsidRDefault="00DE1551" w:rsidP="00FE403B">
            <w:pPr>
              <w:contextualSpacing/>
              <w:rPr>
                <w:rFonts w:ascii="Arial" w:hAnsi="Arial" w:cs="Arial"/>
                <w:b/>
                <w:sz w:val="24"/>
                <w:szCs w:val="24"/>
              </w:rPr>
            </w:pPr>
          </w:p>
          <w:p w14:paraId="0D9C0E67" w14:textId="77777777" w:rsidR="00DE1551" w:rsidRDefault="00DE1551" w:rsidP="00FE403B">
            <w:pPr>
              <w:contextualSpacing/>
              <w:rPr>
                <w:rFonts w:ascii="Arial" w:hAnsi="Arial" w:cs="Arial"/>
                <w:b/>
                <w:sz w:val="24"/>
                <w:szCs w:val="24"/>
              </w:rPr>
            </w:pPr>
          </w:p>
          <w:p w14:paraId="36E14AF4" w14:textId="77777777" w:rsidR="00DE1551" w:rsidRDefault="00DE1551" w:rsidP="00FE403B">
            <w:pPr>
              <w:contextualSpacing/>
              <w:rPr>
                <w:rFonts w:ascii="Arial" w:hAnsi="Arial" w:cs="Arial"/>
                <w:b/>
                <w:sz w:val="24"/>
                <w:szCs w:val="24"/>
              </w:rPr>
            </w:pPr>
          </w:p>
          <w:p w14:paraId="7C053BB1" w14:textId="77777777" w:rsidR="00DE1551" w:rsidRDefault="00DE1551" w:rsidP="00FE403B">
            <w:pPr>
              <w:contextualSpacing/>
              <w:rPr>
                <w:rFonts w:ascii="Arial" w:hAnsi="Arial" w:cs="Arial"/>
                <w:b/>
                <w:sz w:val="24"/>
                <w:szCs w:val="24"/>
              </w:rPr>
            </w:pPr>
          </w:p>
          <w:p w14:paraId="6FCFF952" w14:textId="77777777" w:rsidR="00DE1551" w:rsidRDefault="00DE1551" w:rsidP="00FE403B">
            <w:pPr>
              <w:contextualSpacing/>
              <w:rPr>
                <w:rFonts w:ascii="Arial" w:hAnsi="Arial" w:cs="Arial"/>
                <w:b/>
                <w:sz w:val="24"/>
                <w:szCs w:val="24"/>
              </w:rPr>
            </w:pPr>
          </w:p>
          <w:p w14:paraId="50A86466" w14:textId="77777777" w:rsidR="00DE1551" w:rsidRDefault="00DE1551" w:rsidP="00FE403B">
            <w:pPr>
              <w:contextualSpacing/>
              <w:rPr>
                <w:rFonts w:ascii="Arial" w:hAnsi="Arial" w:cs="Arial"/>
                <w:b/>
                <w:sz w:val="24"/>
                <w:szCs w:val="24"/>
              </w:rPr>
            </w:pPr>
          </w:p>
          <w:p w14:paraId="4E11DE8E" w14:textId="77777777" w:rsidR="00DE1551" w:rsidRDefault="00DE1551" w:rsidP="00FE403B">
            <w:pPr>
              <w:contextualSpacing/>
              <w:rPr>
                <w:rFonts w:ascii="Arial" w:hAnsi="Arial" w:cs="Arial"/>
                <w:b/>
                <w:sz w:val="24"/>
                <w:szCs w:val="24"/>
              </w:rPr>
            </w:pPr>
            <w:r>
              <w:rPr>
                <w:rFonts w:ascii="Arial" w:hAnsi="Arial" w:cs="Arial"/>
                <w:b/>
                <w:sz w:val="24"/>
                <w:szCs w:val="24"/>
              </w:rPr>
              <w:t>Diane Richardson</w:t>
            </w:r>
          </w:p>
          <w:p w14:paraId="1E93C195" w14:textId="77777777" w:rsidR="00DE1551" w:rsidRDefault="00DE1551" w:rsidP="00FE403B">
            <w:pPr>
              <w:contextualSpacing/>
              <w:rPr>
                <w:rFonts w:ascii="Arial" w:hAnsi="Arial" w:cs="Arial"/>
                <w:b/>
                <w:sz w:val="24"/>
                <w:szCs w:val="24"/>
              </w:rPr>
            </w:pPr>
          </w:p>
          <w:p w14:paraId="25763C5C" w14:textId="77777777" w:rsidR="00DE1551" w:rsidRDefault="00DE1551" w:rsidP="00FE403B">
            <w:pPr>
              <w:contextualSpacing/>
              <w:rPr>
                <w:rFonts w:ascii="Arial" w:hAnsi="Arial" w:cs="Arial"/>
                <w:b/>
                <w:sz w:val="24"/>
                <w:szCs w:val="24"/>
              </w:rPr>
            </w:pPr>
          </w:p>
          <w:p w14:paraId="43F656FC" w14:textId="77777777" w:rsidR="00DE1551" w:rsidRDefault="00DE1551" w:rsidP="00FE403B">
            <w:pPr>
              <w:contextualSpacing/>
              <w:rPr>
                <w:rFonts w:ascii="Arial" w:hAnsi="Arial" w:cs="Arial"/>
                <w:b/>
                <w:sz w:val="24"/>
                <w:szCs w:val="24"/>
              </w:rPr>
            </w:pPr>
            <w:r>
              <w:rPr>
                <w:rFonts w:ascii="Arial" w:hAnsi="Arial" w:cs="Arial"/>
                <w:b/>
                <w:sz w:val="24"/>
                <w:szCs w:val="24"/>
              </w:rPr>
              <w:t>Diane Richardson</w:t>
            </w:r>
          </w:p>
          <w:p w14:paraId="5C73D8E9" w14:textId="77777777" w:rsidR="00DE1551" w:rsidRDefault="00DE1551" w:rsidP="00FE403B">
            <w:pPr>
              <w:contextualSpacing/>
              <w:rPr>
                <w:rFonts w:ascii="Arial" w:hAnsi="Arial" w:cs="Arial"/>
                <w:b/>
                <w:sz w:val="24"/>
                <w:szCs w:val="24"/>
              </w:rPr>
            </w:pPr>
          </w:p>
          <w:p w14:paraId="63555AE7" w14:textId="77777777" w:rsidR="00DE1551" w:rsidRDefault="00DE1551" w:rsidP="00FE403B">
            <w:pPr>
              <w:contextualSpacing/>
              <w:rPr>
                <w:rFonts w:ascii="Arial" w:hAnsi="Arial" w:cs="Arial"/>
                <w:b/>
                <w:sz w:val="24"/>
                <w:szCs w:val="24"/>
              </w:rPr>
            </w:pPr>
            <w:r>
              <w:rPr>
                <w:rFonts w:ascii="Arial" w:hAnsi="Arial" w:cs="Arial"/>
                <w:b/>
                <w:sz w:val="24"/>
                <w:szCs w:val="24"/>
              </w:rPr>
              <w:t>Deputy Secretaries</w:t>
            </w:r>
          </w:p>
          <w:p w14:paraId="5C8D3E36" w14:textId="77777777" w:rsidR="00DE1551" w:rsidRDefault="00DE1551" w:rsidP="00FE403B">
            <w:pPr>
              <w:contextualSpacing/>
              <w:rPr>
                <w:rFonts w:ascii="Arial" w:hAnsi="Arial" w:cs="Arial"/>
                <w:b/>
                <w:sz w:val="24"/>
                <w:szCs w:val="24"/>
              </w:rPr>
            </w:pPr>
          </w:p>
          <w:p w14:paraId="319885D8" w14:textId="77777777" w:rsidR="00DE1551" w:rsidRDefault="00DE1551" w:rsidP="00FE403B">
            <w:pPr>
              <w:contextualSpacing/>
              <w:rPr>
                <w:rFonts w:ascii="Arial" w:hAnsi="Arial" w:cs="Arial"/>
                <w:b/>
                <w:sz w:val="24"/>
                <w:szCs w:val="24"/>
              </w:rPr>
            </w:pPr>
          </w:p>
          <w:p w14:paraId="43537C58" w14:textId="77777777" w:rsidR="00DE1551" w:rsidRDefault="00DE1551" w:rsidP="00FE403B">
            <w:pPr>
              <w:contextualSpacing/>
              <w:rPr>
                <w:rFonts w:ascii="Arial" w:hAnsi="Arial" w:cs="Arial"/>
                <w:b/>
                <w:sz w:val="24"/>
                <w:szCs w:val="24"/>
              </w:rPr>
            </w:pPr>
          </w:p>
          <w:p w14:paraId="74D623BE" w14:textId="77777777" w:rsidR="00DE1551" w:rsidRDefault="00DE1551" w:rsidP="00FE403B">
            <w:pPr>
              <w:contextualSpacing/>
              <w:rPr>
                <w:rFonts w:ascii="Arial" w:hAnsi="Arial" w:cs="Arial"/>
                <w:b/>
                <w:sz w:val="24"/>
                <w:szCs w:val="24"/>
              </w:rPr>
            </w:pPr>
          </w:p>
          <w:p w14:paraId="56261FD1" w14:textId="77777777" w:rsidR="00DE1551" w:rsidRDefault="00DE1551" w:rsidP="00FE403B">
            <w:pPr>
              <w:contextualSpacing/>
              <w:rPr>
                <w:rFonts w:ascii="Arial" w:hAnsi="Arial" w:cs="Arial"/>
                <w:b/>
                <w:sz w:val="24"/>
                <w:szCs w:val="24"/>
              </w:rPr>
            </w:pPr>
          </w:p>
          <w:p w14:paraId="0F9F6F11" w14:textId="77777777" w:rsidR="00DE1551" w:rsidRDefault="00DE1551" w:rsidP="00FE403B">
            <w:pPr>
              <w:contextualSpacing/>
              <w:rPr>
                <w:rFonts w:ascii="Arial" w:hAnsi="Arial" w:cs="Arial"/>
                <w:b/>
                <w:sz w:val="24"/>
                <w:szCs w:val="24"/>
              </w:rPr>
            </w:pPr>
          </w:p>
          <w:p w14:paraId="7274A65B" w14:textId="77777777" w:rsidR="00DE1551" w:rsidRDefault="00DE1551" w:rsidP="00FE403B">
            <w:pPr>
              <w:contextualSpacing/>
              <w:rPr>
                <w:rFonts w:ascii="Arial" w:hAnsi="Arial" w:cs="Arial"/>
                <w:b/>
                <w:sz w:val="24"/>
                <w:szCs w:val="24"/>
              </w:rPr>
            </w:pPr>
          </w:p>
          <w:p w14:paraId="001EE055" w14:textId="77777777" w:rsidR="00DE1551" w:rsidRDefault="00DE1551" w:rsidP="00FE403B">
            <w:pPr>
              <w:contextualSpacing/>
              <w:rPr>
                <w:rFonts w:ascii="Arial" w:hAnsi="Arial" w:cs="Arial"/>
                <w:b/>
                <w:sz w:val="24"/>
                <w:szCs w:val="24"/>
              </w:rPr>
            </w:pPr>
          </w:p>
          <w:p w14:paraId="3B90C651" w14:textId="77777777" w:rsidR="00DE1551" w:rsidRDefault="00DE1551" w:rsidP="00FE403B">
            <w:pPr>
              <w:contextualSpacing/>
              <w:rPr>
                <w:rFonts w:ascii="Arial" w:hAnsi="Arial" w:cs="Arial"/>
                <w:b/>
                <w:sz w:val="24"/>
                <w:szCs w:val="24"/>
              </w:rPr>
            </w:pPr>
          </w:p>
          <w:p w14:paraId="3C14D610" w14:textId="77777777" w:rsidR="00DE1551" w:rsidRDefault="00DE1551" w:rsidP="00FE403B">
            <w:pPr>
              <w:contextualSpacing/>
              <w:rPr>
                <w:rFonts w:ascii="Arial" w:hAnsi="Arial" w:cs="Arial"/>
                <w:b/>
                <w:sz w:val="24"/>
                <w:szCs w:val="24"/>
              </w:rPr>
            </w:pPr>
          </w:p>
          <w:p w14:paraId="69FF5160" w14:textId="77777777" w:rsidR="00DE1551" w:rsidRDefault="00DE1551" w:rsidP="00FE403B">
            <w:pPr>
              <w:contextualSpacing/>
              <w:rPr>
                <w:rFonts w:ascii="Arial" w:hAnsi="Arial" w:cs="Arial"/>
                <w:b/>
                <w:sz w:val="24"/>
                <w:szCs w:val="24"/>
              </w:rPr>
            </w:pPr>
          </w:p>
          <w:p w14:paraId="02E1B58F" w14:textId="77777777" w:rsidR="00DE1551" w:rsidRDefault="00DE1551" w:rsidP="00FE403B">
            <w:pPr>
              <w:contextualSpacing/>
              <w:rPr>
                <w:rFonts w:ascii="Arial" w:hAnsi="Arial" w:cs="Arial"/>
                <w:b/>
                <w:sz w:val="24"/>
                <w:szCs w:val="24"/>
              </w:rPr>
            </w:pPr>
          </w:p>
          <w:p w14:paraId="28EED434" w14:textId="77777777" w:rsidR="00DE1551" w:rsidRDefault="00DE1551" w:rsidP="00FE403B">
            <w:pPr>
              <w:contextualSpacing/>
              <w:rPr>
                <w:rFonts w:ascii="Arial" w:hAnsi="Arial" w:cs="Arial"/>
                <w:b/>
                <w:sz w:val="24"/>
                <w:szCs w:val="24"/>
              </w:rPr>
            </w:pPr>
          </w:p>
          <w:p w14:paraId="27FECEB8" w14:textId="77777777" w:rsidR="00DE1551" w:rsidRDefault="00DE1551" w:rsidP="00FE403B">
            <w:pPr>
              <w:contextualSpacing/>
              <w:rPr>
                <w:rFonts w:ascii="Arial" w:hAnsi="Arial" w:cs="Arial"/>
                <w:b/>
                <w:sz w:val="24"/>
                <w:szCs w:val="24"/>
              </w:rPr>
            </w:pPr>
            <w:r>
              <w:rPr>
                <w:rFonts w:ascii="Arial" w:hAnsi="Arial" w:cs="Arial"/>
                <w:b/>
                <w:sz w:val="24"/>
                <w:szCs w:val="24"/>
              </w:rPr>
              <w:t>Diane Richardson</w:t>
            </w:r>
          </w:p>
          <w:p w14:paraId="5242BDEC" w14:textId="77777777" w:rsidR="00DE1551" w:rsidRDefault="00DE1551" w:rsidP="00FE403B">
            <w:pPr>
              <w:contextualSpacing/>
              <w:rPr>
                <w:rFonts w:ascii="Arial" w:hAnsi="Arial" w:cs="Arial"/>
                <w:b/>
                <w:sz w:val="24"/>
                <w:szCs w:val="24"/>
              </w:rPr>
            </w:pPr>
          </w:p>
          <w:p w14:paraId="301B1B37" w14:textId="77777777" w:rsidR="00DE1551" w:rsidRDefault="00DE1551" w:rsidP="00FE403B">
            <w:pPr>
              <w:contextualSpacing/>
              <w:rPr>
                <w:rFonts w:ascii="Arial" w:hAnsi="Arial" w:cs="Arial"/>
                <w:b/>
                <w:sz w:val="24"/>
                <w:szCs w:val="24"/>
              </w:rPr>
            </w:pPr>
            <w:r>
              <w:rPr>
                <w:rFonts w:ascii="Arial" w:hAnsi="Arial" w:cs="Arial"/>
                <w:b/>
                <w:sz w:val="24"/>
                <w:szCs w:val="24"/>
              </w:rPr>
              <w:t>Diane Richardson</w:t>
            </w:r>
          </w:p>
          <w:p w14:paraId="1AEFE2C7" w14:textId="77777777" w:rsidR="00DE1551" w:rsidRDefault="00DE1551" w:rsidP="00FE403B">
            <w:pPr>
              <w:contextualSpacing/>
              <w:rPr>
                <w:rFonts w:ascii="Arial" w:hAnsi="Arial" w:cs="Arial"/>
                <w:b/>
                <w:sz w:val="24"/>
                <w:szCs w:val="24"/>
              </w:rPr>
            </w:pPr>
          </w:p>
          <w:p w14:paraId="47E5B44D" w14:textId="77777777" w:rsidR="00DE1551" w:rsidRDefault="00DE1551" w:rsidP="00FE403B">
            <w:pPr>
              <w:contextualSpacing/>
              <w:rPr>
                <w:rFonts w:ascii="Arial" w:hAnsi="Arial" w:cs="Arial"/>
                <w:b/>
                <w:sz w:val="24"/>
                <w:szCs w:val="24"/>
              </w:rPr>
            </w:pPr>
          </w:p>
          <w:p w14:paraId="7FDB9EF1" w14:textId="77777777" w:rsidR="00DE1551" w:rsidRDefault="00DE1551" w:rsidP="00FE403B">
            <w:pPr>
              <w:contextualSpacing/>
              <w:rPr>
                <w:rFonts w:ascii="Arial" w:hAnsi="Arial" w:cs="Arial"/>
                <w:b/>
                <w:sz w:val="24"/>
                <w:szCs w:val="24"/>
              </w:rPr>
            </w:pPr>
            <w:r>
              <w:rPr>
                <w:rFonts w:ascii="Arial" w:hAnsi="Arial" w:cs="Arial"/>
                <w:b/>
                <w:sz w:val="24"/>
                <w:szCs w:val="24"/>
              </w:rPr>
              <w:t xml:space="preserve">Robert </w:t>
            </w:r>
          </w:p>
          <w:p w14:paraId="276D7BAA" w14:textId="77777777" w:rsidR="00DE1551" w:rsidRDefault="00DE1551" w:rsidP="00FE403B">
            <w:pPr>
              <w:contextualSpacing/>
              <w:rPr>
                <w:rFonts w:ascii="Arial" w:hAnsi="Arial" w:cs="Arial"/>
                <w:b/>
                <w:sz w:val="24"/>
                <w:szCs w:val="24"/>
              </w:rPr>
            </w:pPr>
            <w:r>
              <w:rPr>
                <w:rFonts w:ascii="Arial" w:hAnsi="Arial" w:cs="Arial"/>
                <w:b/>
                <w:sz w:val="24"/>
                <w:szCs w:val="24"/>
              </w:rPr>
              <w:t xml:space="preserve">Huey           </w:t>
            </w:r>
          </w:p>
          <w:p w14:paraId="2E2DE2D4" w14:textId="77777777" w:rsidR="00DE1551" w:rsidRDefault="00DE1551" w:rsidP="00FE403B">
            <w:pPr>
              <w:contextualSpacing/>
              <w:rPr>
                <w:rFonts w:ascii="Arial" w:hAnsi="Arial" w:cs="Arial"/>
                <w:b/>
                <w:sz w:val="24"/>
                <w:szCs w:val="24"/>
              </w:rPr>
            </w:pPr>
          </w:p>
          <w:p w14:paraId="3163B017" w14:textId="77777777" w:rsidR="00DE1551" w:rsidRDefault="00DE1551" w:rsidP="00FE403B">
            <w:pPr>
              <w:contextualSpacing/>
              <w:rPr>
                <w:rFonts w:ascii="Arial" w:hAnsi="Arial" w:cs="Arial"/>
                <w:b/>
                <w:sz w:val="24"/>
                <w:szCs w:val="24"/>
              </w:rPr>
            </w:pPr>
            <w:r>
              <w:rPr>
                <w:rFonts w:ascii="Arial" w:hAnsi="Arial" w:cs="Arial"/>
                <w:b/>
                <w:sz w:val="24"/>
                <w:szCs w:val="24"/>
              </w:rPr>
              <w:t xml:space="preserve">Norman </w:t>
            </w:r>
          </w:p>
          <w:p w14:paraId="58672A5C" w14:textId="77777777" w:rsidR="00DE1551" w:rsidRDefault="00DE1551" w:rsidP="00FE403B">
            <w:pPr>
              <w:contextualSpacing/>
              <w:rPr>
                <w:rFonts w:ascii="Arial" w:hAnsi="Arial" w:cs="Arial"/>
                <w:b/>
                <w:sz w:val="24"/>
                <w:szCs w:val="24"/>
              </w:rPr>
            </w:pPr>
            <w:r>
              <w:rPr>
                <w:rFonts w:ascii="Arial" w:hAnsi="Arial" w:cs="Arial"/>
                <w:b/>
                <w:sz w:val="24"/>
                <w:szCs w:val="24"/>
              </w:rPr>
              <w:t>Fulton</w:t>
            </w:r>
          </w:p>
        </w:tc>
      </w:tr>
      <w:tr w:rsidR="00DE1551" w:rsidRPr="00C80F20" w14:paraId="520D338F" w14:textId="77777777" w:rsidTr="00FE403B">
        <w:tc>
          <w:tcPr>
            <w:tcW w:w="880" w:type="dxa"/>
          </w:tcPr>
          <w:p w14:paraId="542B4827" w14:textId="77777777" w:rsidR="00DE1551" w:rsidRPr="00976C1B" w:rsidRDefault="00DE1551" w:rsidP="00FE403B">
            <w:pPr>
              <w:contextualSpacing/>
              <w:rPr>
                <w:rFonts w:ascii="Arial" w:hAnsi="Arial" w:cs="Arial"/>
                <w:sz w:val="24"/>
                <w:szCs w:val="24"/>
              </w:rPr>
            </w:pPr>
            <w:r w:rsidRPr="00976C1B">
              <w:rPr>
                <w:rFonts w:ascii="Arial" w:hAnsi="Arial" w:cs="Arial"/>
                <w:sz w:val="24"/>
                <w:szCs w:val="24"/>
              </w:rPr>
              <w:lastRenderedPageBreak/>
              <w:t>5.0</w:t>
            </w:r>
          </w:p>
        </w:tc>
        <w:tc>
          <w:tcPr>
            <w:tcW w:w="8051" w:type="dxa"/>
          </w:tcPr>
          <w:p w14:paraId="1B7BE852" w14:textId="77777777" w:rsidR="00DE1551" w:rsidRPr="000B5975" w:rsidRDefault="00DE1551" w:rsidP="00FE403B">
            <w:pPr>
              <w:contextualSpacing/>
              <w:rPr>
                <w:rFonts w:ascii="Arial" w:eastAsia="Times New Roman" w:hAnsi="Arial" w:cs="Arial"/>
                <w:b/>
                <w:color w:val="262626"/>
                <w:sz w:val="24"/>
                <w:szCs w:val="24"/>
                <w:lang w:eastAsia="en-GB"/>
              </w:rPr>
            </w:pPr>
            <w:r w:rsidRPr="00976C1B">
              <w:rPr>
                <w:rFonts w:ascii="Arial" w:eastAsia="Times New Roman" w:hAnsi="Arial" w:cs="Arial"/>
                <w:b/>
                <w:color w:val="262626"/>
                <w:sz w:val="24"/>
                <w:szCs w:val="24"/>
                <w:lang w:eastAsia="en-GB"/>
              </w:rPr>
              <w:t>D</w:t>
            </w:r>
            <w:r>
              <w:rPr>
                <w:rFonts w:ascii="Arial" w:eastAsia="Times New Roman" w:hAnsi="Arial" w:cs="Arial"/>
                <w:b/>
                <w:color w:val="262626"/>
                <w:sz w:val="24"/>
                <w:szCs w:val="24"/>
                <w:lang w:eastAsia="en-GB"/>
              </w:rPr>
              <w:t>epartmental Board (DB) Reporting Schedule</w:t>
            </w:r>
          </w:p>
        </w:tc>
        <w:tc>
          <w:tcPr>
            <w:tcW w:w="1985" w:type="dxa"/>
          </w:tcPr>
          <w:p w14:paraId="7B8C57B2" w14:textId="77777777" w:rsidR="00DE1551" w:rsidRPr="004B42D6" w:rsidRDefault="00DE1551" w:rsidP="00FE403B">
            <w:pPr>
              <w:contextualSpacing/>
              <w:rPr>
                <w:rFonts w:ascii="Arial" w:hAnsi="Arial" w:cs="Arial"/>
                <w:b/>
                <w:sz w:val="24"/>
                <w:szCs w:val="24"/>
              </w:rPr>
            </w:pPr>
          </w:p>
        </w:tc>
      </w:tr>
      <w:tr w:rsidR="00DE1551" w:rsidRPr="00C80F20" w14:paraId="10B86771" w14:textId="77777777" w:rsidTr="00FE403B">
        <w:tc>
          <w:tcPr>
            <w:tcW w:w="880" w:type="dxa"/>
          </w:tcPr>
          <w:p w14:paraId="5F7FE45E" w14:textId="77777777" w:rsidR="00DE1551" w:rsidRDefault="00DE1551" w:rsidP="00FE403B">
            <w:pPr>
              <w:contextualSpacing/>
              <w:rPr>
                <w:rFonts w:ascii="Arial" w:hAnsi="Arial" w:cs="Arial"/>
                <w:sz w:val="24"/>
                <w:szCs w:val="24"/>
              </w:rPr>
            </w:pPr>
          </w:p>
        </w:tc>
        <w:tc>
          <w:tcPr>
            <w:tcW w:w="8051" w:type="dxa"/>
          </w:tcPr>
          <w:p w14:paraId="4868C7CF" w14:textId="77777777" w:rsidR="00DE1551" w:rsidRPr="00AF349B" w:rsidRDefault="00DE1551" w:rsidP="00FE403B">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Diane Richardson briefed the Committee on the proposed DB reporting schedule (3 times a year) and the broad outline of the report.  A draft report for April DB will be tabled at the next Committee meeting. The following action point was agreed:</w:t>
            </w:r>
          </w:p>
          <w:p w14:paraId="76C62BFC" w14:textId="77777777" w:rsidR="00DE1551" w:rsidRDefault="00DE1551" w:rsidP="00FE403B">
            <w:pPr>
              <w:pStyle w:val="ListParagraph"/>
            </w:pPr>
            <w:r>
              <w:rPr>
                <w:rFonts w:ascii="Arial" w:hAnsi="Arial" w:cs="Arial"/>
                <w:sz w:val="24"/>
                <w:szCs w:val="24"/>
              </w:rPr>
              <w:t> </w:t>
            </w:r>
          </w:p>
          <w:p w14:paraId="2B924FF2" w14:textId="77777777" w:rsidR="00DE1551" w:rsidRPr="00E95CCC" w:rsidRDefault="00DE1551" w:rsidP="00DE1551">
            <w:pPr>
              <w:pStyle w:val="ListParagraph"/>
              <w:numPr>
                <w:ilvl w:val="0"/>
                <w:numId w:val="46"/>
              </w:numPr>
              <w:spacing w:after="0" w:line="240" w:lineRule="auto"/>
            </w:pPr>
            <w:r>
              <w:rPr>
                <w:rFonts w:ascii="Arial" w:hAnsi="Arial" w:cs="Arial"/>
                <w:sz w:val="24"/>
                <w:szCs w:val="24"/>
              </w:rPr>
              <w:t>A</w:t>
            </w:r>
            <w:r w:rsidRPr="00E95CCC">
              <w:rPr>
                <w:rFonts w:ascii="Arial" w:hAnsi="Arial" w:cs="Arial"/>
                <w:sz w:val="24"/>
                <w:szCs w:val="24"/>
              </w:rPr>
              <w:t xml:space="preserve">mend </w:t>
            </w:r>
            <w:r>
              <w:rPr>
                <w:rFonts w:ascii="Arial" w:hAnsi="Arial" w:cs="Arial"/>
                <w:sz w:val="24"/>
                <w:szCs w:val="24"/>
              </w:rPr>
              <w:t xml:space="preserve">Strategy Committee </w:t>
            </w:r>
            <w:r w:rsidRPr="00E95CCC">
              <w:rPr>
                <w:rFonts w:ascii="Arial" w:hAnsi="Arial" w:cs="Arial"/>
                <w:sz w:val="24"/>
                <w:szCs w:val="24"/>
              </w:rPr>
              <w:t>T</w:t>
            </w:r>
            <w:r>
              <w:rPr>
                <w:rFonts w:ascii="Arial" w:hAnsi="Arial" w:cs="Arial"/>
                <w:sz w:val="24"/>
                <w:szCs w:val="24"/>
              </w:rPr>
              <w:t>erms of Reference</w:t>
            </w:r>
            <w:r w:rsidRPr="00E95CCC">
              <w:rPr>
                <w:rFonts w:ascii="Arial" w:hAnsi="Arial" w:cs="Arial"/>
                <w:sz w:val="24"/>
                <w:szCs w:val="24"/>
              </w:rPr>
              <w:t xml:space="preserve"> to reflect DB reporting thre</w:t>
            </w:r>
            <w:r>
              <w:rPr>
                <w:rFonts w:ascii="Arial" w:hAnsi="Arial" w:cs="Arial"/>
                <w:sz w:val="24"/>
                <w:szCs w:val="24"/>
              </w:rPr>
              <w:t xml:space="preserve">e times per year </w:t>
            </w:r>
          </w:p>
        </w:tc>
        <w:tc>
          <w:tcPr>
            <w:tcW w:w="1985" w:type="dxa"/>
          </w:tcPr>
          <w:p w14:paraId="2711B1E2" w14:textId="77777777" w:rsidR="00DE1551" w:rsidRDefault="00DE1551" w:rsidP="00FE403B">
            <w:pPr>
              <w:contextualSpacing/>
              <w:rPr>
                <w:rFonts w:ascii="Arial" w:hAnsi="Arial" w:cs="Arial"/>
                <w:b/>
                <w:sz w:val="24"/>
                <w:szCs w:val="24"/>
              </w:rPr>
            </w:pPr>
          </w:p>
          <w:p w14:paraId="6CE20311" w14:textId="77777777" w:rsidR="00DE1551" w:rsidRDefault="00DE1551" w:rsidP="00FE403B">
            <w:pPr>
              <w:contextualSpacing/>
              <w:rPr>
                <w:rFonts w:ascii="Arial" w:hAnsi="Arial" w:cs="Arial"/>
                <w:b/>
                <w:sz w:val="24"/>
                <w:szCs w:val="24"/>
              </w:rPr>
            </w:pPr>
          </w:p>
          <w:p w14:paraId="359C8675" w14:textId="77777777" w:rsidR="00DE1551" w:rsidRDefault="00DE1551" w:rsidP="00FE403B">
            <w:pPr>
              <w:contextualSpacing/>
              <w:rPr>
                <w:rFonts w:ascii="Arial" w:hAnsi="Arial" w:cs="Arial"/>
                <w:b/>
                <w:sz w:val="24"/>
                <w:szCs w:val="24"/>
              </w:rPr>
            </w:pPr>
          </w:p>
          <w:p w14:paraId="50DF03E7" w14:textId="77777777" w:rsidR="00DE1551" w:rsidRDefault="00DE1551" w:rsidP="00FE403B">
            <w:pPr>
              <w:contextualSpacing/>
              <w:rPr>
                <w:rFonts w:ascii="Arial" w:hAnsi="Arial" w:cs="Arial"/>
                <w:b/>
                <w:sz w:val="24"/>
                <w:szCs w:val="24"/>
              </w:rPr>
            </w:pPr>
          </w:p>
          <w:p w14:paraId="16A5A71D" w14:textId="77777777" w:rsidR="00DE1551" w:rsidRDefault="00DE1551" w:rsidP="00FE403B">
            <w:pPr>
              <w:contextualSpacing/>
              <w:rPr>
                <w:rFonts w:ascii="Arial" w:hAnsi="Arial" w:cs="Arial"/>
                <w:b/>
                <w:sz w:val="24"/>
                <w:szCs w:val="24"/>
              </w:rPr>
            </w:pPr>
          </w:p>
          <w:p w14:paraId="6C08B01D" w14:textId="77777777" w:rsidR="00DE1551" w:rsidRDefault="00DE1551" w:rsidP="00FE403B">
            <w:pPr>
              <w:contextualSpacing/>
              <w:rPr>
                <w:rFonts w:ascii="Arial" w:hAnsi="Arial" w:cs="Arial"/>
                <w:b/>
                <w:sz w:val="24"/>
                <w:szCs w:val="24"/>
              </w:rPr>
            </w:pPr>
            <w:r>
              <w:rPr>
                <w:rFonts w:ascii="Arial" w:hAnsi="Arial" w:cs="Arial"/>
                <w:b/>
                <w:sz w:val="24"/>
                <w:szCs w:val="24"/>
              </w:rPr>
              <w:t>Diane Richardson</w:t>
            </w:r>
          </w:p>
          <w:p w14:paraId="24594BA9" w14:textId="77777777" w:rsidR="00DE1551" w:rsidRPr="004B42D6" w:rsidRDefault="00DE1551" w:rsidP="00FE403B">
            <w:pPr>
              <w:contextualSpacing/>
              <w:rPr>
                <w:rFonts w:ascii="Arial" w:hAnsi="Arial" w:cs="Arial"/>
                <w:b/>
                <w:sz w:val="24"/>
                <w:szCs w:val="24"/>
              </w:rPr>
            </w:pPr>
          </w:p>
        </w:tc>
      </w:tr>
      <w:tr w:rsidR="00DE1551" w:rsidRPr="00C80F20" w14:paraId="17BAF812" w14:textId="77777777" w:rsidTr="00FE403B">
        <w:tc>
          <w:tcPr>
            <w:tcW w:w="880" w:type="dxa"/>
          </w:tcPr>
          <w:p w14:paraId="0D6513C0" w14:textId="77777777" w:rsidR="00DE1551" w:rsidRPr="00595A10" w:rsidRDefault="00DE1551" w:rsidP="00FE403B">
            <w:pPr>
              <w:contextualSpacing/>
              <w:rPr>
                <w:rFonts w:ascii="Arial" w:hAnsi="Arial" w:cs="Arial"/>
                <w:sz w:val="24"/>
                <w:szCs w:val="24"/>
              </w:rPr>
            </w:pPr>
            <w:r>
              <w:rPr>
                <w:rFonts w:ascii="Arial" w:hAnsi="Arial" w:cs="Arial"/>
                <w:sz w:val="24"/>
                <w:szCs w:val="24"/>
              </w:rPr>
              <w:t>6.0</w:t>
            </w:r>
          </w:p>
        </w:tc>
        <w:tc>
          <w:tcPr>
            <w:tcW w:w="8051" w:type="dxa"/>
          </w:tcPr>
          <w:p w14:paraId="79B35AFA" w14:textId="77777777" w:rsidR="00DE1551" w:rsidRPr="00AF349B" w:rsidRDefault="00DE1551" w:rsidP="00FE403B">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AOB</w:t>
            </w:r>
          </w:p>
        </w:tc>
        <w:tc>
          <w:tcPr>
            <w:tcW w:w="1985" w:type="dxa"/>
          </w:tcPr>
          <w:p w14:paraId="70B62BCB" w14:textId="77777777" w:rsidR="00DE1551" w:rsidRPr="004B42D6" w:rsidRDefault="00DE1551" w:rsidP="00FE403B">
            <w:pPr>
              <w:contextualSpacing/>
              <w:rPr>
                <w:rFonts w:ascii="Arial" w:hAnsi="Arial" w:cs="Arial"/>
                <w:b/>
                <w:sz w:val="24"/>
                <w:szCs w:val="24"/>
              </w:rPr>
            </w:pPr>
          </w:p>
        </w:tc>
      </w:tr>
      <w:tr w:rsidR="00DE1551" w:rsidRPr="00C80F20" w14:paraId="74403A91" w14:textId="77777777" w:rsidTr="00FE403B">
        <w:tc>
          <w:tcPr>
            <w:tcW w:w="880" w:type="dxa"/>
          </w:tcPr>
          <w:p w14:paraId="7ACB7E9C" w14:textId="77777777" w:rsidR="00DE1551" w:rsidRDefault="00DE1551" w:rsidP="00FE403B">
            <w:pPr>
              <w:contextualSpacing/>
              <w:rPr>
                <w:rFonts w:ascii="Arial" w:hAnsi="Arial" w:cs="Arial"/>
                <w:sz w:val="24"/>
                <w:szCs w:val="24"/>
              </w:rPr>
            </w:pPr>
          </w:p>
        </w:tc>
        <w:tc>
          <w:tcPr>
            <w:tcW w:w="8051" w:type="dxa"/>
          </w:tcPr>
          <w:p w14:paraId="6BC53017" w14:textId="77777777" w:rsidR="00DE1551" w:rsidRDefault="00DE1551" w:rsidP="00FE403B">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There was no “any other business” discussed.</w:t>
            </w:r>
          </w:p>
          <w:p w14:paraId="06D2C14B" w14:textId="77777777" w:rsidR="00DE1551" w:rsidRPr="00DA68C5" w:rsidRDefault="00DE1551" w:rsidP="00FE403B">
            <w:pPr>
              <w:contextualSpacing/>
              <w:rPr>
                <w:rFonts w:ascii="Arial" w:eastAsia="Times New Roman" w:hAnsi="Arial" w:cs="Arial"/>
                <w:color w:val="262626"/>
                <w:sz w:val="24"/>
                <w:szCs w:val="24"/>
                <w:lang w:eastAsia="en-GB"/>
              </w:rPr>
            </w:pPr>
          </w:p>
        </w:tc>
        <w:tc>
          <w:tcPr>
            <w:tcW w:w="1985" w:type="dxa"/>
          </w:tcPr>
          <w:p w14:paraId="5E4E131D" w14:textId="77777777" w:rsidR="00DE1551" w:rsidRPr="004B42D6" w:rsidRDefault="00DE1551" w:rsidP="00FE403B">
            <w:pPr>
              <w:contextualSpacing/>
              <w:rPr>
                <w:rFonts w:ascii="Arial" w:hAnsi="Arial" w:cs="Arial"/>
                <w:b/>
                <w:sz w:val="24"/>
                <w:szCs w:val="24"/>
              </w:rPr>
            </w:pPr>
          </w:p>
        </w:tc>
      </w:tr>
      <w:tr w:rsidR="00DE1551" w:rsidRPr="00C80F20" w14:paraId="1579C06E" w14:textId="77777777" w:rsidTr="00FE403B">
        <w:tc>
          <w:tcPr>
            <w:tcW w:w="880" w:type="dxa"/>
          </w:tcPr>
          <w:p w14:paraId="5F13B041" w14:textId="77777777" w:rsidR="00DE1551" w:rsidRDefault="00DE1551" w:rsidP="00FE403B">
            <w:pPr>
              <w:contextualSpacing/>
              <w:rPr>
                <w:rFonts w:ascii="Arial" w:hAnsi="Arial" w:cs="Arial"/>
                <w:sz w:val="24"/>
                <w:szCs w:val="24"/>
              </w:rPr>
            </w:pPr>
            <w:r>
              <w:rPr>
                <w:rFonts w:ascii="Arial" w:hAnsi="Arial" w:cs="Arial"/>
                <w:sz w:val="24"/>
                <w:szCs w:val="24"/>
              </w:rPr>
              <w:t>7.0</w:t>
            </w:r>
          </w:p>
        </w:tc>
        <w:tc>
          <w:tcPr>
            <w:tcW w:w="8051" w:type="dxa"/>
          </w:tcPr>
          <w:p w14:paraId="115D96E4" w14:textId="77777777" w:rsidR="00DE1551" w:rsidRPr="00C075C2" w:rsidRDefault="00DE1551" w:rsidP="00FE403B">
            <w:pPr>
              <w:contextualSpacing/>
              <w:rPr>
                <w:rFonts w:ascii="Arial" w:eastAsia="Times New Roman" w:hAnsi="Arial" w:cs="Arial"/>
                <w:b/>
                <w:color w:val="262626"/>
                <w:sz w:val="24"/>
                <w:szCs w:val="24"/>
                <w:lang w:eastAsia="en-GB"/>
              </w:rPr>
            </w:pPr>
            <w:r w:rsidRPr="00C075C2">
              <w:rPr>
                <w:rFonts w:ascii="Arial" w:eastAsia="Times New Roman" w:hAnsi="Arial" w:cs="Arial"/>
                <w:b/>
                <w:color w:val="262626"/>
                <w:sz w:val="24"/>
                <w:szCs w:val="24"/>
                <w:lang w:eastAsia="en-GB"/>
              </w:rPr>
              <w:t>Date of next meeting</w:t>
            </w:r>
          </w:p>
        </w:tc>
        <w:tc>
          <w:tcPr>
            <w:tcW w:w="1985" w:type="dxa"/>
          </w:tcPr>
          <w:p w14:paraId="4E72642C" w14:textId="77777777" w:rsidR="00DE1551" w:rsidRPr="004B42D6" w:rsidRDefault="00DE1551" w:rsidP="00FE403B">
            <w:pPr>
              <w:contextualSpacing/>
              <w:rPr>
                <w:rFonts w:ascii="Arial" w:hAnsi="Arial" w:cs="Arial"/>
                <w:b/>
                <w:sz w:val="24"/>
                <w:szCs w:val="24"/>
              </w:rPr>
            </w:pPr>
          </w:p>
        </w:tc>
      </w:tr>
      <w:tr w:rsidR="00DE1551" w:rsidRPr="00C075C2" w14:paraId="464CA5F9" w14:textId="77777777" w:rsidTr="00FE403B">
        <w:tc>
          <w:tcPr>
            <w:tcW w:w="880" w:type="dxa"/>
          </w:tcPr>
          <w:p w14:paraId="7AD80AA2" w14:textId="77777777" w:rsidR="00DE1551" w:rsidRPr="00C075C2" w:rsidRDefault="00DE1551" w:rsidP="00FE403B">
            <w:pPr>
              <w:contextualSpacing/>
              <w:rPr>
                <w:rFonts w:ascii="Arial" w:hAnsi="Arial" w:cs="Arial"/>
                <w:sz w:val="24"/>
                <w:szCs w:val="24"/>
              </w:rPr>
            </w:pPr>
          </w:p>
        </w:tc>
        <w:tc>
          <w:tcPr>
            <w:tcW w:w="8051" w:type="dxa"/>
          </w:tcPr>
          <w:p w14:paraId="4D1CDE6A" w14:textId="77777777" w:rsidR="00DE1551" w:rsidRPr="00C075C2" w:rsidRDefault="00DE1551" w:rsidP="00FE403B">
            <w:pPr>
              <w:rPr>
                <w:rFonts w:ascii="Arial" w:hAnsi="Arial" w:cs="Arial"/>
                <w:bCs/>
                <w:sz w:val="24"/>
                <w:szCs w:val="24"/>
                <w:lang w:eastAsia="en-GB"/>
              </w:rPr>
            </w:pPr>
            <w:r w:rsidRPr="00C075C2">
              <w:rPr>
                <w:rFonts w:ascii="Arial" w:hAnsi="Arial" w:cs="Arial"/>
                <w:bCs/>
                <w:sz w:val="24"/>
                <w:szCs w:val="24"/>
                <w:lang w:eastAsia="en-GB"/>
              </w:rPr>
              <w:t xml:space="preserve">Next </w:t>
            </w:r>
            <w:r>
              <w:rPr>
                <w:rFonts w:ascii="Arial" w:hAnsi="Arial" w:cs="Arial"/>
                <w:bCs/>
                <w:sz w:val="24"/>
                <w:szCs w:val="24"/>
                <w:lang w:eastAsia="en-GB"/>
              </w:rPr>
              <w:t xml:space="preserve">meeting will be held on Friday 22 March 2019 </w:t>
            </w:r>
            <w:r w:rsidRPr="00C075C2">
              <w:rPr>
                <w:rFonts w:ascii="Arial" w:hAnsi="Arial" w:cs="Arial"/>
                <w:bCs/>
                <w:sz w:val="24"/>
                <w:szCs w:val="24"/>
                <w:lang w:eastAsia="en-GB"/>
              </w:rPr>
              <w:t>from 10am – 12noon in the 11</w:t>
            </w:r>
            <w:r w:rsidRPr="00C075C2">
              <w:rPr>
                <w:rFonts w:ascii="Arial" w:hAnsi="Arial" w:cs="Arial"/>
                <w:bCs/>
                <w:sz w:val="24"/>
                <w:szCs w:val="24"/>
                <w:vertAlign w:val="superscript"/>
                <w:lang w:eastAsia="en-GB"/>
              </w:rPr>
              <w:t>th</w:t>
            </w:r>
            <w:r w:rsidRPr="00C075C2">
              <w:rPr>
                <w:rFonts w:ascii="Arial" w:hAnsi="Arial" w:cs="Arial"/>
                <w:bCs/>
                <w:sz w:val="24"/>
                <w:szCs w:val="24"/>
                <w:lang w:eastAsia="en-GB"/>
              </w:rPr>
              <w:t xml:space="preserve"> Floor Conference Room, Dundonald House.</w:t>
            </w:r>
          </w:p>
          <w:p w14:paraId="678D6232" w14:textId="77777777" w:rsidR="00DE1551" w:rsidRPr="00C075C2" w:rsidRDefault="00DE1551" w:rsidP="00FE403B">
            <w:pPr>
              <w:contextualSpacing/>
              <w:rPr>
                <w:rFonts w:ascii="Arial" w:eastAsia="Times New Roman" w:hAnsi="Arial" w:cs="Arial"/>
                <w:sz w:val="24"/>
                <w:szCs w:val="24"/>
                <w:lang w:eastAsia="en-GB"/>
              </w:rPr>
            </w:pPr>
          </w:p>
        </w:tc>
        <w:tc>
          <w:tcPr>
            <w:tcW w:w="1985" w:type="dxa"/>
          </w:tcPr>
          <w:p w14:paraId="35FD0243" w14:textId="77777777" w:rsidR="00DE1551" w:rsidRPr="00C075C2" w:rsidRDefault="00DE1551" w:rsidP="00FE403B">
            <w:pPr>
              <w:contextualSpacing/>
              <w:rPr>
                <w:rFonts w:ascii="Arial" w:hAnsi="Arial" w:cs="Arial"/>
                <w:sz w:val="24"/>
                <w:szCs w:val="24"/>
              </w:rPr>
            </w:pPr>
          </w:p>
        </w:tc>
      </w:tr>
    </w:tbl>
    <w:p w14:paraId="12A75FF3" w14:textId="77777777" w:rsidR="00DE1551" w:rsidRDefault="00DE1551" w:rsidP="00744414">
      <w:pPr>
        <w:pStyle w:val="ListParagraph"/>
        <w:spacing w:after="0"/>
        <w:ind w:left="0"/>
        <w:rPr>
          <w:rFonts w:ascii="Arial" w:hAnsi="Arial" w:cs="Arial"/>
          <w:b/>
          <w:sz w:val="24"/>
          <w:szCs w:val="24"/>
          <w:u w:val="single"/>
        </w:rPr>
      </w:pPr>
    </w:p>
    <w:sectPr w:rsidR="00DE1551" w:rsidSect="005E38B0">
      <w:footerReference w:type="default" r:id="rId8"/>
      <w:pgSz w:w="11907" w:h="16840" w:code="9"/>
      <w:pgMar w:top="1134" w:right="851" w:bottom="851" w:left="1134" w:header="113"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D1FAD" w14:textId="77777777" w:rsidR="009303D8" w:rsidRDefault="009303D8" w:rsidP="00F643DD">
      <w:pPr>
        <w:spacing w:after="0" w:line="240" w:lineRule="auto"/>
      </w:pPr>
      <w:r>
        <w:separator/>
      </w:r>
    </w:p>
  </w:endnote>
  <w:endnote w:type="continuationSeparator" w:id="0">
    <w:p w14:paraId="1F5BCCBD" w14:textId="77777777" w:rsidR="009303D8" w:rsidRDefault="009303D8" w:rsidP="00F64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692043"/>
      <w:docPartObj>
        <w:docPartGallery w:val="Page Numbers (Bottom of Page)"/>
        <w:docPartUnique/>
      </w:docPartObj>
    </w:sdtPr>
    <w:sdtEndPr>
      <w:rPr>
        <w:noProof/>
      </w:rPr>
    </w:sdtEndPr>
    <w:sdtContent>
      <w:p w14:paraId="6D611B96" w14:textId="71069269" w:rsidR="00744414" w:rsidRDefault="00744414">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BC412F1" w14:textId="77777777" w:rsidR="00FE403B" w:rsidRDefault="00FE4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E5E5B" w14:textId="77777777" w:rsidR="009303D8" w:rsidRDefault="009303D8" w:rsidP="00F643DD">
      <w:pPr>
        <w:spacing w:after="0" w:line="240" w:lineRule="auto"/>
      </w:pPr>
      <w:r>
        <w:separator/>
      </w:r>
    </w:p>
  </w:footnote>
  <w:footnote w:type="continuationSeparator" w:id="0">
    <w:p w14:paraId="360532B1" w14:textId="77777777" w:rsidR="009303D8" w:rsidRDefault="009303D8" w:rsidP="00F64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20E7"/>
    <w:multiLevelType w:val="hybridMultilevel"/>
    <w:tmpl w:val="0CBAB8E6"/>
    <w:lvl w:ilvl="0" w:tplc="5694C728">
      <w:start w:val="1"/>
      <w:numFmt w:val="bullet"/>
      <w:lvlText w:val=""/>
      <w:lvlJc w:val="left"/>
      <w:pPr>
        <w:ind w:left="1080" w:hanging="360"/>
      </w:pPr>
      <w:rPr>
        <w:rFonts w:ascii="Symbol" w:hAnsi="Symbol" w:hint="default"/>
        <w:color w:val="70AD47" w:themeColor="accent6"/>
        <w:sz w:val="48"/>
        <w:szCs w:val="4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524DE3"/>
    <w:multiLevelType w:val="hybridMultilevel"/>
    <w:tmpl w:val="DFFAFC36"/>
    <w:lvl w:ilvl="0" w:tplc="D8165EE6">
      <w:start w:val="17"/>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56659A"/>
    <w:multiLevelType w:val="hybridMultilevel"/>
    <w:tmpl w:val="070E1452"/>
    <w:lvl w:ilvl="0" w:tplc="25F8EEC2">
      <w:numFmt w:val="bullet"/>
      <w:lvlText w:val="-"/>
      <w:lvlJc w:val="left"/>
      <w:pPr>
        <w:ind w:left="292" w:hanging="150"/>
      </w:pPr>
      <w:rPr>
        <w:rFonts w:ascii="Calibri" w:eastAsiaTheme="minorHAnsi" w:hAnsi="Calibri"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0D0D56E3"/>
    <w:multiLevelType w:val="hybridMultilevel"/>
    <w:tmpl w:val="F4FE4AFA"/>
    <w:lvl w:ilvl="0" w:tplc="BBD69E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1D4DD8"/>
    <w:multiLevelType w:val="hybridMultilevel"/>
    <w:tmpl w:val="A5A8C2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E6F69CB"/>
    <w:multiLevelType w:val="hybridMultilevel"/>
    <w:tmpl w:val="A2AAEBCE"/>
    <w:lvl w:ilvl="0" w:tplc="5F163E0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142AA4"/>
    <w:multiLevelType w:val="hybridMultilevel"/>
    <w:tmpl w:val="0524968A"/>
    <w:lvl w:ilvl="0" w:tplc="5F163E0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A816B0"/>
    <w:multiLevelType w:val="multilevel"/>
    <w:tmpl w:val="448036C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123C38D9"/>
    <w:multiLevelType w:val="hybridMultilevel"/>
    <w:tmpl w:val="4EF8D612"/>
    <w:lvl w:ilvl="0" w:tplc="640A49EA">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781C87"/>
    <w:multiLevelType w:val="hybridMultilevel"/>
    <w:tmpl w:val="F6AA93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443B6C"/>
    <w:multiLevelType w:val="multilevel"/>
    <w:tmpl w:val="C2D052AC"/>
    <w:lvl w:ilvl="0">
      <w:start w:val="1"/>
      <w:numFmt w:val="bullet"/>
      <w:lvlText w:val=""/>
      <w:lvlJc w:val="left"/>
      <w:pPr>
        <w:ind w:left="360" w:hanging="360"/>
      </w:pPr>
      <w:rPr>
        <w:rFonts w:ascii="Symbol" w:hAnsi="Symbol" w:cs="Symbol" w:hint="default"/>
      </w:rPr>
    </w:lvl>
    <w:lvl w:ilvl="1">
      <w:start w:val="1"/>
      <w:numFmt w:val="decimal"/>
      <w:lvlText w:val="%2."/>
      <w:lvlJc w:val="left"/>
      <w:pPr>
        <w:ind w:left="1080" w:hanging="360"/>
      </w:pPr>
      <w:rPr>
        <w:rFonts w:cs="Times New Roman"/>
      </w:rPr>
    </w:lvl>
    <w:lvl w:ilvl="2">
      <w:start w:val="1"/>
      <w:numFmt w:val="decimal"/>
      <w:lvlText w:val="%3."/>
      <w:lvlJc w:val="left"/>
      <w:pPr>
        <w:ind w:left="1800" w:hanging="36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11" w15:restartNumberingAfterBreak="0">
    <w:nsid w:val="1FC1784D"/>
    <w:multiLevelType w:val="hybridMultilevel"/>
    <w:tmpl w:val="DEC23AA6"/>
    <w:lvl w:ilvl="0" w:tplc="2272D3F6">
      <w:numFmt w:val="bullet"/>
      <w:lvlText w:val="-"/>
      <w:lvlJc w:val="left"/>
      <w:pPr>
        <w:ind w:left="397" w:hanging="37"/>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6D1EB1"/>
    <w:multiLevelType w:val="hybridMultilevel"/>
    <w:tmpl w:val="8FAE6816"/>
    <w:lvl w:ilvl="0" w:tplc="8836DF8C">
      <w:start w:val="5"/>
      <w:numFmt w:val="bullet"/>
      <w:lvlText w:val=""/>
      <w:lvlJc w:val="left"/>
      <w:pPr>
        <w:ind w:left="720" w:hanging="360"/>
      </w:pPr>
      <w:rPr>
        <w:rFonts w:ascii="Symbol" w:eastAsiaTheme="minorHAnsi" w:hAnsi="Symbo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5C6D83"/>
    <w:multiLevelType w:val="multilevel"/>
    <w:tmpl w:val="0D04B6DC"/>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4" w15:restartNumberingAfterBreak="0">
    <w:nsid w:val="23E139B1"/>
    <w:multiLevelType w:val="hybridMultilevel"/>
    <w:tmpl w:val="EE085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F0C3D"/>
    <w:multiLevelType w:val="hybridMultilevel"/>
    <w:tmpl w:val="41C46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5FD23CB"/>
    <w:multiLevelType w:val="multilevel"/>
    <w:tmpl w:val="A4524B0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F662E"/>
    <w:multiLevelType w:val="multilevel"/>
    <w:tmpl w:val="D0EA2DFC"/>
    <w:lvl w:ilvl="0">
      <w:start w:val="1"/>
      <w:numFmt w:val="bullet"/>
      <w:lvlText w:val=""/>
      <w:lvlJc w:val="left"/>
      <w:pPr>
        <w:ind w:left="720" w:hanging="360"/>
      </w:pPr>
      <w:rPr>
        <w:rFonts w:ascii="Symbol" w:hAnsi="Symbol" w:cs="Symbol" w:hint="default"/>
        <w:color w:val="0070C0"/>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8" w15:restartNumberingAfterBreak="0">
    <w:nsid w:val="2F7C6BBA"/>
    <w:multiLevelType w:val="hybridMultilevel"/>
    <w:tmpl w:val="B84E1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782BE3"/>
    <w:multiLevelType w:val="hybridMultilevel"/>
    <w:tmpl w:val="5EAA0912"/>
    <w:lvl w:ilvl="0" w:tplc="5694C728">
      <w:start w:val="1"/>
      <w:numFmt w:val="bullet"/>
      <w:lvlText w:val=""/>
      <w:lvlJc w:val="left"/>
      <w:pPr>
        <w:ind w:left="927" w:hanging="360"/>
      </w:pPr>
      <w:rPr>
        <w:rFonts w:ascii="Symbol" w:hAnsi="Symbol" w:hint="default"/>
        <w:color w:val="70AD47" w:themeColor="accent6"/>
        <w:sz w:val="48"/>
        <w:szCs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0C5FDD"/>
    <w:multiLevelType w:val="hybridMultilevel"/>
    <w:tmpl w:val="EBF6FC5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1" w15:restartNumberingAfterBreak="0">
    <w:nsid w:val="34EE4A7A"/>
    <w:multiLevelType w:val="hybridMultilevel"/>
    <w:tmpl w:val="D2D496F2"/>
    <w:lvl w:ilvl="0" w:tplc="5F163E0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D17FAB"/>
    <w:multiLevelType w:val="hybridMultilevel"/>
    <w:tmpl w:val="0AE8C742"/>
    <w:lvl w:ilvl="0" w:tplc="5F163E0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7F6E17"/>
    <w:multiLevelType w:val="hybridMultilevel"/>
    <w:tmpl w:val="5AD4F562"/>
    <w:lvl w:ilvl="0" w:tplc="56265176">
      <w:numFmt w:val="bullet"/>
      <w:lvlText w:val="-"/>
      <w:lvlJc w:val="left"/>
      <w:pPr>
        <w:ind w:left="0" w:firstLine="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A80EF1"/>
    <w:multiLevelType w:val="hybridMultilevel"/>
    <w:tmpl w:val="D450B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2684FFA"/>
    <w:multiLevelType w:val="hybridMultilevel"/>
    <w:tmpl w:val="D3C8274A"/>
    <w:lvl w:ilvl="0" w:tplc="14C87D2A">
      <w:start w:val="1"/>
      <w:numFmt w:val="decimal"/>
      <w:lvlText w:val="%1."/>
      <w:lvlJc w:val="left"/>
      <w:pPr>
        <w:ind w:left="360" w:hanging="360"/>
      </w:pPr>
      <w:rPr>
        <w:sz w:val="22"/>
        <w:szCs w:val="22"/>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6" w15:restartNumberingAfterBreak="0">
    <w:nsid w:val="465F7880"/>
    <w:multiLevelType w:val="hybridMultilevel"/>
    <w:tmpl w:val="0440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E81ADA"/>
    <w:multiLevelType w:val="hybridMultilevel"/>
    <w:tmpl w:val="98BC0F5A"/>
    <w:lvl w:ilvl="0" w:tplc="3B28E12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542F78"/>
    <w:multiLevelType w:val="hybridMultilevel"/>
    <w:tmpl w:val="91F03362"/>
    <w:lvl w:ilvl="0" w:tplc="25DE0A4E">
      <w:numFmt w:val="bullet"/>
      <w:lvlText w:val="-"/>
      <w:lvlJc w:val="left"/>
      <w:pPr>
        <w:ind w:left="454" w:hanging="94"/>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1C3C5B"/>
    <w:multiLevelType w:val="multilevel"/>
    <w:tmpl w:val="E34457F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2EB479E"/>
    <w:multiLevelType w:val="hybridMultilevel"/>
    <w:tmpl w:val="8084D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B15C08"/>
    <w:multiLevelType w:val="hybridMultilevel"/>
    <w:tmpl w:val="4A14592E"/>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5AD26F5C"/>
    <w:multiLevelType w:val="hybridMultilevel"/>
    <w:tmpl w:val="C924F0E4"/>
    <w:lvl w:ilvl="0" w:tplc="914EF64E">
      <w:numFmt w:val="bullet"/>
      <w:lvlText w:val="-"/>
      <w:lvlJc w:val="left"/>
      <w:pPr>
        <w:ind w:left="113" w:hanging="113"/>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81767E"/>
    <w:multiLevelType w:val="hybridMultilevel"/>
    <w:tmpl w:val="87240BC2"/>
    <w:lvl w:ilvl="0" w:tplc="51C2E2D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0B1328"/>
    <w:multiLevelType w:val="hybridMultilevel"/>
    <w:tmpl w:val="182A4E5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35" w15:restartNumberingAfterBreak="0">
    <w:nsid w:val="62802609"/>
    <w:multiLevelType w:val="hybridMultilevel"/>
    <w:tmpl w:val="F822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E242FE"/>
    <w:multiLevelType w:val="hybridMultilevel"/>
    <w:tmpl w:val="1CA43C76"/>
    <w:lvl w:ilvl="0" w:tplc="2ED0262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472142"/>
    <w:multiLevelType w:val="multilevel"/>
    <w:tmpl w:val="21146958"/>
    <w:lvl w:ilvl="0">
      <w:start w:val="1"/>
      <w:numFmt w:val="bullet"/>
      <w:lvlText w:val=""/>
      <w:lvlJc w:val="left"/>
      <w:pPr>
        <w:ind w:left="1080" w:hanging="360"/>
      </w:pPr>
      <w:rPr>
        <w:rFonts w:ascii="Symbol" w:hAnsi="Symbol" w:cs="Symbol" w:hint="default"/>
        <w:color w:val="0070C0"/>
        <w:sz w:val="1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8" w15:restartNumberingAfterBreak="0">
    <w:nsid w:val="6B3F1B56"/>
    <w:multiLevelType w:val="hybridMultilevel"/>
    <w:tmpl w:val="EF3456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230404"/>
    <w:multiLevelType w:val="hybridMultilevel"/>
    <w:tmpl w:val="DB4227AC"/>
    <w:lvl w:ilvl="0" w:tplc="0F8CC570">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611A73"/>
    <w:multiLevelType w:val="hybridMultilevel"/>
    <w:tmpl w:val="CB60BDBC"/>
    <w:lvl w:ilvl="0" w:tplc="93A81A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B253AE"/>
    <w:multiLevelType w:val="hybridMultilevel"/>
    <w:tmpl w:val="F7CC0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53A1054"/>
    <w:multiLevelType w:val="hybridMultilevel"/>
    <w:tmpl w:val="37123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5E6CE8"/>
    <w:multiLevelType w:val="hybridMultilevel"/>
    <w:tmpl w:val="3894FF40"/>
    <w:lvl w:ilvl="0" w:tplc="F3BADEEA">
      <w:start w:val="1"/>
      <w:numFmt w:val="bullet"/>
      <w:lvlText w:val=""/>
      <w:lvlJc w:val="left"/>
      <w:pPr>
        <w:ind w:left="720" w:hanging="360"/>
      </w:pPr>
      <w:rPr>
        <w:rFonts w:ascii="Symbol" w:hAnsi="Symbol" w:hint="default"/>
        <w:color w:val="70AD47"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C54A55"/>
    <w:multiLevelType w:val="hybridMultilevel"/>
    <w:tmpl w:val="C6EC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43"/>
  </w:num>
  <w:num w:numId="4">
    <w:abstractNumId w:val="19"/>
  </w:num>
  <w:num w:numId="5">
    <w:abstractNumId w:val="0"/>
  </w:num>
  <w:num w:numId="6">
    <w:abstractNumId w:val="31"/>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13"/>
  </w:num>
  <w:num w:numId="9">
    <w:abstractNumId w:val="17"/>
  </w:num>
  <w:num w:numId="10">
    <w:abstractNumId w:val="37"/>
  </w:num>
  <w:num w:numId="11">
    <w:abstractNumId w:val="10"/>
  </w:num>
  <w:num w:numId="12">
    <w:abstractNumId w:val="30"/>
  </w:num>
  <w:num w:numId="13">
    <w:abstractNumId w:val="14"/>
  </w:num>
  <w:num w:numId="14">
    <w:abstractNumId w:val="44"/>
  </w:num>
  <w:num w:numId="15">
    <w:abstractNumId w:val="26"/>
  </w:num>
  <w:num w:numId="16">
    <w:abstractNumId w:val="4"/>
  </w:num>
  <w:num w:numId="17">
    <w:abstractNumId w:val="24"/>
  </w:num>
  <w:num w:numId="18">
    <w:abstractNumId w:val="6"/>
  </w:num>
  <w:num w:numId="19">
    <w:abstractNumId w:val="41"/>
  </w:num>
  <w:num w:numId="20">
    <w:abstractNumId w:val="5"/>
  </w:num>
  <w:num w:numId="21">
    <w:abstractNumId w:val="2"/>
  </w:num>
  <w:num w:numId="22">
    <w:abstractNumId w:val="22"/>
  </w:num>
  <w:num w:numId="23">
    <w:abstractNumId w:val="28"/>
  </w:num>
  <w:num w:numId="24">
    <w:abstractNumId w:val="32"/>
  </w:num>
  <w:num w:numId="25">
    <w:abstractNumId w:val="21"/>
  </w:num>
  <w:num w:numId="26">
    <w:abstractNumId w:val="11"/>
  </w:num>
  <w:num w:numId="27">
    <w:abstractNumId w:val="23"/>
  </w:num>
  <w:num w:numId="28">
    <w:abstractNumId w:val="8"/>
  </w:num>
  <w:num w:numId="29">
    <w:abstractNumId w:val="27"/>
  </w:num>
  <w:num w:numId="30">
    <w:abstractNumId w:val="36"/>
  </w:num>
  <w:num w:numId="31">
    <w:abstractNumId w:val="35"/>
  </w:num>
  <w:num w:numId="32">
    <w:abstractNumId w:val="31"/>
  </w:num>
  <w:num w:numId="33">
    <w:abstractNumId w:val="1"/>
  </w:num>
  <w:num w:numId="34">
    <w:abstractNumId w:val="29"/>
  </w:num>
  <w:num w:numId="35">
    <w:abstractNumId w:val="16"/>
  </w:num>
  <w:num w:numId="36">
    <w:abstractNumId w:val="18"/>
  </w:num>
  <w:num w:numId="37">
    <w:abstractNumId w:val="15"/>
  </w:num>
  <w:num w:numId="38">
    <w:abstractNumId w:val="9"/>
  </w:num>
  <w:num w:numId="39">
    <w:abstractNumId w:val="20"/>
  </w:num>
  <w:num w:numId="40">
    <w:abstractNumId w:val="20"/>
  </w:num>
  <w:num w:numId="41">
    <w:abstractNumId w:val="38"/>
  </w:num>
  <w:num w:numId="42">
    <w:abstractNumId w:val="40"/>
  </w:num>
  <w:num w:numId="43">
    <w:abstractNumId w:val="39"/>
  </w:num>
  <w:num w:numId="44">
    <w:abstractNumId w:val="42"/>
  </w:num>
  <w:num w:numId="45">
    <w:abstractNumId w:val="33"/>
  </w:num>
  <w:num w:numId="46">
    <w:abstractNumId w:val="12"/>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55"/>
    <w:rsid w:val="00003CFC"/>
    <w:rsid w:val="000156C5"/>
    <w:rsid w:val="00041E51"/>
    <w:rsid w:val="00042444"/>
    <w:rsid w:val="00046B7D"/>
    <w:rsid w:val="0005115F"/>
    <w:rsid w:val="00054649"/>
    <w:rsid w:val="00063B55"/>
    <w:rsid w:val="00064E0C"/>
    <w:rsid w:val="00073768"/>
    <w:rsid w:val="00074C67"/>
    <w:rsid w:val="0007655C"/>
    <w:rsid w:val="000B26E4"/>
    <w:rsid w:val="000C2523"/>
    <w:rsid w:val="000C2C1D"/>
    <w:rsid w:val="000C6CE5"/>
    <w:rsid w:val="000D07CD"/>
    <w:rsid w:val="000D09A4"/>
    <w:rsid w:val="000F2C54"/>
    <w:rsid w:val="001143F9"/>
    <w:rsid w:val="001258EB"/>
    <w:rsid w:val="0013529B"/>
    <w:rsid w:val="001470FF"/>
    <w:rsid w:val="001475DC"/>
    <w:rsid w:val="001657A1"/>
    <w:rsid w:val="00165C66"/>
    <w:rsid w:val="0018191D"/>
    <w:rsid w:val="00190470"/>
    <w:rsid w:val="0019599A"/>
    <w:rsid w:val="001B7E3F"/>
    <w:rsid w:val="001E7535"/>
    <w:rsid w:val="00201548"/>
    <w:rsid w:val="00231E11"/>
    <w:rsid w:val="00235AEF"/>
    <w:rsid w:val="00240D31"/>
    <w:rsid w:val="00253AA7"/>
    <w:rsid w:val="00267A98"/>
    <w:rsid w:val="00273B53"/>
    <w:rsid w:val="00296851"/>
    <w:rsid w:val="002A52CB"/>
    <w:rsid w:val="002C4AB5"/>
    <w:rsid w:val="002D6A73"/>
    <w:rsid w:val="00301D56"/>
    <w:rsid w:val="003133F8"/>
    <w:rsid w:val="003136AD"/>
    <w:rsid w:val="00323F87"/>
    <w:rsid w:val="003364E7"/>
    <w:rsid w:val="00342303"/>
    <w:rsid w:val="00355A3A"/>
    <w:rsid w:val="00365FC1"/>
    <w:rsid w:val="00366E89"/>
    <w:rsid w:val="00383595"/>
    <w:rsid w:val="00387782"/>
    <w:rsid w:val="00390894"/>
    <w:rsid w:val="00394031"/>
    <w:rsid w:val="00395E22"/>
    <w:rsid w:val="003A0BF1"/>
    <w:rsid w:val="003B43E0"/>
    <w:rsid w:val="003B7063"/>
    <w:rsid w:val="003D18CB"/>
    <w:rsid w:val="003F11A4"/>
    <w:rsid w:val="003F6621"/>
    <w:rsid w:val="004328C5"/>
    <w:rsid w:val="00440873"/>
    <w:rsid w:val="00456324"/>
    <w:rsid w:val="00462768"/>
    <w:rsid w:val="00462C0F"/>
    <w:rsid w:val="00473A1C"/>
    <w:rsid w:val="00475A9B"/>
    <w:rsid w:val="004927B1"/>
    <w:rsid w:val="00493FE6"/>
    <w:rsid w:val="00496D4E"/>
    <w:rsid w:val="004B5316"/>
    <w:rsid w:val="004E6946"/>
    <w:rsid w:val="005315AC"/>
    <w:rsid w:val="005318E6"/>
    <w:rsid w:val="00543EF7"/>
    <w:rsid w:val="00550666"/>
    <w:rsid w:val="0056197E"/>
    <w:rsid w:val="00586877"/>
    <w:rsid w:val="0059685A"/>
    <w:rsid w:val="005C7C8B"/>
    <w:rsid w:val="005D39E2"/>
    <w:rsid w:val="005D43B4"/>
    <w:rsid w:val="005E38B0"/>
    <w:rsid w:val="005F0E5E"/>
    <w:rsid w:val="0065783D"/>
    <w:rsid w:val="0066775D"/>
    <w:rsid w:val="006762AA"/>
    <w:rsid w:val="00683981"/>
    <w:rsid w:val="006879DA"/>
    <w:rsid w:val="00695225"/>
    <w:rsid w:val="0069535A"/>
    <w:rsid w:val="006A466C"/>
    <w:rsid w:val="007028F6"/>
    <w:rsid w:val="007179ED"/>
    <w:rsid w:val="007228C2"/>
    <w:rsid w:val="00723C96"/>
    <w:rsid w:val="007242CB"/>
    <w:rsid w:val="00735356"/>
    <w:rsid w:val="00737CBD"/>
    <w:rsid w:val="00744414"/>
    <w:rsid w:val="0074535D"/>
    <w:rsid w:val="00750531"/>
    <w:rsid w:val="00772E47"/>
    <w:rsid w:val="00786BBC"/>
    <w:rsid w:val="00790E66"/>
    <w:rsid w:val="00795C1C"/>
    <w:rsid w:val="007A2D37"/>
    <w:rsid w:val="007B2C42"/>
    <w:rsid w:val="007F72BB"/>
    <w:rsid w:val="00810F0A"/>
    <w:rsid w:val="0081287C"/>
    <w:rsid w:val="00813A91"/>
    <w:rsid w:val="008353C2"/>
    <w:rsid w:val="00835498"/>
    <w:rsid w:val="00837AEB"/>
    <w:rsid w:val="008659A1"/>
    <w:rsid w:val="00866080"/>
    <w:rsid w:val="0086739D"/>
    <w:rsid w:val="00874786"/>
    <w:rsid w:val="0089216B"/>
    <w:rsid w:val="008A5B3C"/>
    <w:rsid w:val="008C5F1C"/>
    <w:rsid w:val="008C6097"/>
    <w:rsid w:val="008C621D"/>
    <w:rsid w:val="008C7B8C"/>
    <w:rsid w:val="008E0A2A"/>
    <w:rsid w:val="00902E4F"/>
    <w:rsid w:val="00911C35"/>
    <w:rsid w:val="009303D8"/>
    <w:rsid w:val="009331CC"/>
    <w:rsid w:val="00933725"/>
    <w:rsid w:val="00973D9C"/>
    <w:rsid w:val="0098613F"/>
    <w:rsid w:val="00996790"/>
    <w:rsid w:val="009B7BCC"/>
    <w:rsid w:val="009C0A69"/>
    <w:rsid w:val="009C7513"/>
    <w:rsid w:val="009D41A7"/>
    <w:rsid w:val="009E1179"/>
    <w:rsid w:val="009F305C"/>
    <w:rsid w:val="00A019F5"/>
    <w:rsid w:val="00A339B9"/>
    <w:rsid w:val="00A56B7B"/>
    <w:rsid w:val="00A73DFB"/>
    <w:rsid w:val="00A73FBF"/>
    <w:rsid w:val="00A81542"/>
    <w:rsid w:val="00A83CF5"/>
    <w:rsid w:val="00AA75BD"/>
    <w:rsid w:val="00AC6AEB"/>
    <w:rsid w:val="00AD583B"/>
    <w:rsid w:val="00AE1FB3"/>
    <w:rsid w:val="00B139AE"/>
    <w:rsid w:val="00B335F2"/>
    <w:rsid w:val="00B3480A"/>
    <w:rsid w:val="00B654D8"/>
    <w:rsid w:val="00BC72CB"/>
    <w:rsid w:val="00BE28F0"/>
    <w:rsid w:val="00C04679"/>
    <w:rsid w:val="00C11963"/>
    <w:rsid w:val="00C232C7"/>
    <w:rsid w:val="00C335C0"/>
    <w:rsid w:val="00C359FC"/>
    <w:rsid w:val="00C36638"/>
    <w:rsid w:val="00C54573"/>
    <w:rsid w:val="00C550CB"/>
    <w:rsid w:val="00C91246"/>
    <w:rsid w:val="00CA1A5B"/>
    <w:rsid w:val="00CB4C61"/>
    <w:rsid w:val="00CD459C"/>
    <w:rsid w:val="00D02B55"/>
    <w:rsid w:val="00D56847"/>
    <w:rsid w:val="00D577F3"/>
    <w:rsid w:val="00D704C1"/>
    <w:rsid w:val="00D73B45"/>
    <w:rsid w:val="00DB3192"/>
    <w:rsid w:val="00DC2A9C"/>
    <w:rsid w:val="00DD0FED"/>
    <w:rsid w:val="00DD40C8"/>
    <w:rsid w:val="00DE1551"/>
    <w:rsid w:val="00DF1837"/>
    <w:rsid w:val="00E15C1B"/>
    <w:rsid w:val="00E33EA5"/>
    <w:rsid w:val="00E4289B"/>
    <w:rsid w:val="00E54FEA"/>
    <w:rsid w:val="00E67A0C"/>
    <w:rsid w:val="00E81450"/>
    <w:rsid w:val="00E82A20"/>
    <w:rsid w:val="00E92A55"/>
    <w:rsid w:val="00E957E9"/>
    <w:rsid w:val="00EA4BEA"/>
    <w:rsid w:val="00EB1FAD"/>
    <w:rsid w:val="00EC0A4B"/>
    <w:rsid w:val="00EC5688"/>
    <w:rsid w:val="00EE7B3F"/>
    <w:rsid w:val="00EF3634"/>
    <w:rsid w:val="00F320A4"/>
    <w:rsid w:val="00F40186"/>
    <w:rsid w:val="00F4343E"/>
    <w:rsid w:val="00F521AF"/>
    <w:rsid w:val="00F643DD"/>
    <w:rsid w:val="00F76645"/>
    <w:rsid w:val="00F76755"/>
    <w:rsid w:val="00F815CD"/>
    <w:rsid w:val="00F96B8F"/>
    <w:rsid w:val="00FB1790"/>
    <w:rsid w:val="00FD2E17"/>
    <w:rsid w:val="00FD4782"/>
    <w:rsid w:val="00FE4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BAC41F"/>
  <w15:chartTrackingRefBased/>
  <w15:docId w15:val="{45871FE1-D74C-46CB-B6F4-CC5D7AAC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704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3DD"/>
  </w:style>
  <w:style w:type="paragraph" w:styleId="Footer">
    <w:name w:val="footer"/>
    <w:basedOn w:val="Normal"/>
    <w:link w:val="FooterChar"/>
    <w:uiPriority w:val="99"/>
    <w:unhideWhenUsed/>
    <w:rsid w:val="00F64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3DD"/>
  </w:style>
  <w:style w:type="paragraph" w:styleId="ListParagraph">
    <w:name w:val="List Paragraph"/>
    <w:aliases w:val="List Paragraph1,Dot pt,No Spacing1,List Paragraph Char Char Char,Indicator Text,Numbered Para 1,Bullet 1,List Paragraph12,Bullet Points,MAIN CONTENT,F5 List Paragraph,Colorful List - Accent 11,Normal numbered,Bullet Style,List Paragraph2"/>
    <w:basedOn w:val="Normal"/>
    <w:link w:val="ListParagraphChar"/>
    <w:uiPriority w:val="34"/>
    <w:qFormat/>
    <w:rsid w:val="00723C96"/>
    <w:pPr>
      <w:spacing w:after="200" w:line="276" w:lineRule="auto"/>
      <w:ind w:left="720"/>
      <w:contextualSpacing/>
    </w:pPr>
  </w:style>
  <w:style w:type="character" w:customStyle="1" w:styleId="ListParagraphChar">
    <w:name w:val="List Paragraph Char"/>
    <w:aliases w:val="List Paragraph1 Char,Dot pt Char,No Spacing1 Char,List Paragraph Char Char Char Char,Indicator Text Char,Numbered Para 1 Char,Bullet 1 Char,List Paragraph12 Char,Bullet Points Char,MAIN CONTENT Char,F5 List Paragraph Char"/>
    <w:basedOn w:val="DefaultParagraphFont"/>
    <w:link w:val="ListParagraph"/>
    <w:uiPriority w:val="34"/>
    <w:qFormat/>
    <w:locked/>
    <w:rsid w:val="00723C96"/>
  </w:style>
  <w:style w:type="table" w:styleId="TableGrid">
    <w:name w:val="Table Grid"/>
    <w:basedOn w:val="TableNormal"/>
    <w:uiPriority w:val="39"/>
    <w:rsid w:val="00596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DSubheading">
    <w:name w:val="PID Subheading"/>
    <w:basedOn w:val="Heading2"/>
    <w:link w:val="PIDSubheadingChar"/>
    <w:qFormat/>
    <w:rsid w:val="00D704C1"/>
    <w:pPr>
      <w:keepLines w:val="0"/>
      <w:spacing w:before="240" w:after="60" w:line="240" w:lineRule="auto"/>
    </w:pPr>
    <w:rPr>
      <w:rFonts w:ascii="Arial" w:eastAsia="Times New Roman" w:hAnsi="Arial" w:cs="Arial"/>
      <w:b/>
      <w:color w:val="000080"/>
      <w:sz w:val="24"/>
      <w:szCs w:val="20"/>
    </w:rPr>
  </w:style>
  <w:style w:type="character" w:customStyle="1" w:styleId="PIDSubheadingChar">
    <w:name w:val="PID Subheading Char"/>
    <w:link w:val="PIDSubheading"/>
    <w:rsid w:val="00D704C1"/>
    <w:rPr>
      <w:rFonts w:ascii="Arial" w:eastAsia="Times New Roman" w:hAnsi="Arial" w:cs="Arial"/>
      <w:b/>
      <w:color w:val="000080"/>
      <w:sz w:val="24"/>
      <w:szCs w:val="20"/>
    </w:rPr>
  </w:style>
  <w:style w:type="character" w:customStyle="1" w:styleId="Heading2Char">
    <w:name w:val="Heading 2 Char"/>
    <w:basedOn w:val="DefaultParagraphFont"/>
    <w:link w:val="Heading2"/>
    <w:uiPriority w:val="9"/>
    <w:semiHidden/>
    <w:rsid w:val="00D704C1"/>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D704C1"/>
    <w:rPr>
      <w:sz w:val="16"/>
      <w:szCs w:val="16"/>
    </w:rPr>
  </w:style>
  <w:style w:type="paragraph" w:styleId="CommentText">
    <w:name w:val="annotation text"/>
    <w:basedOn w:val="Normal"/>
    <w:link w:val="CommentTextChar"/>
    <w:uiPriority w:val="99"/>
    <w:semiHidden/>
    <w:unhideWhenUsed/>
    <w:rsid w:val="00D704C1"/>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D704C1"/>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D704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4C1"/>
    <w:rPr>
      <w:rFonts w:ascii="Segoe UI" w:hAnsi="Segoe UI" w:cs="Segoe UI"/>
      <w:sz w:val="18"/>
      <w:szCs w:val="18"/>
    </w:rPr>
  </w:style>
  <w:style w:type="numbering" w:customStyle="1" w:styleId="NoList1">
    <w:name w:val="No List1"/>
    <w:next w:val="NoList"/>
    <w:uiPriority w:val="99"/>
    <w:semiHidden/>
    <w:unhideWhenUsed/>
    <w:rsid w:val="00D704C1"/>
  </w:style>
  <w:style w:type="table" w:customStyle="1" w:styleId="TableGrid1">
    <w:name w:val="Table Grid1"/>
    <w:basedOn w:val="TableNormal"/>
    <w:next w:val="TableGrid"/>
    <w:uiPriority w:val="39"/>
    <w:rsid w:val="00D70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704C1"/>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704C1"/>
    <w:rPr>
      <w:rFonts w:ascii="Times New Roman" w:eastAsia="Times New Roman" w:hAnsi="Times New Roman" w:cs="Times New Roman"/>
      <w:b/>
      <w:bCs/>
      <w:sz w:val="20"/>
      <w:szCs w:val="20"/>
      <w:lang w:eastAsia="en-GB"/>
    </w:rPr>
  </w:style>
  <w:style w:type="paragraph" w:styleId="Revision">
    <w:name w:val="Revision"/>
    <w:hidden/>
    <w:uiPriority w:val="99"/>
    <w:semiHidden/>
    <w:rsid w:val="00D704C1"/>
    <w:pPr>
      <w:spacing w:after="0" w:line="240" w:lineRule="auto"/>
    </w:pPr>
  </w:style>
  <w:style w:type="paragraph" w:styleId="NoSpacing">
    <w:name w:val="No Spacing"/>
    <w:uiPriority w:val="1"/>
    <w:qFormat/>
    <w:rsid w:val="00D704C1"/>
    <w:pPr>
      <w:spacing w:after="0" w:line="240" w:lineRule="auto"/>
    </w:pPr>
  </w:style>
  <w:style w:type="paragraph" w:customStyle="1" w:styleId="Approval">
    <w:name w:val="Approval"/>
    <w:basedOn w:val="Normal"/>
    <w:next w:val="Normal"/>
    <w:rsid w:val="00D704C1"/>
    <w:pPr>
      <w:spacing w:after="480" w:line="220" w:lineRule="atLeast"/>
      <w:jc w:val="center"/>
    </w:pPr>
    <w:rPr>
      <w:rFonts w:ascii="Times New Roman" w:eastAsia="Times New Roman" w:hAnsi="Times New Roman" w:cs="Times New Roman"/>
      <w:i/>
      <w:szCs w:val="20"/>
    </w:rPr>
  </w:style>
  <w:style w:type="paragraph" w:styleId="NormalWeb">
    <w:name w:val="Normal (Web)"/>
    <w:basedOn w:val="Normal"/>
    <w:uiPriority w:val="99"/>
    <w:unhideWhenUsed/>
    <w:rsid w:val="00D704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qFormat/>
    <w:rsid w:val="00D704C1"/>
    <w:pPr>
      <w:spacing w:after="600" w:line="240" w:lineRule="auto"/>
      <w:jc w:val="center"/>
    </w:pPr>
    <w:rPr>
      <w:rFonts w:ascii="Times New Roman" w:eastAsia="Times New Roman" w:hAnsi="Times New Roman" w:cs="Times New Roman"/>
      <w:kern w:val="28"/>
      <w:sz w:val="32"/>
      <w:szCs w:val="20"/>
    </w:rPr>
  </w:style>
  <w:style w:type="character" w:customStyle="1" w:styleId="TitleChar">
    <w:name w:val="Title Char"/>
    <w:basedOn w:val="DefaultParagraphFont"/>
    <w:link w:val="Title"/>
    <w:rsid w:val="00D704C1"/>
    <w:rPr>
      <w:rFonts w:ascii="Times New Roman" w:eastAsia="Times New Roman" w:hAnsi="Times New Roman" w:cs="Times New Roman"/>
      <w:kern w:val="28"/>
      <w:sz w:val="32"/>
      <w:szCs w:val="20"/>
    </w:rPr>
  </w:style>
  <w:style w:type="paragraph" w:customStyle="1" w:styleId="Default">
    <w:name w:val="Default"/>
    <w:rsid w:val="004927B1"/>
    <w:pPr>
      <w:autoSpaceDE w:val="0"/>
      <w:autoSpaceDN w:val="0"/>
      <w:adjustRightInd w:val="0"/>
      <w:spacing w:after="0" w:line="240" w:lineRule="auto"/>
    </w:pPr>
    <w:rPr>
      <w:rFonts w:ascii="Arial" w:eastAsia="Times" w:hAnsi="Arial" w:cs="Arial"/>
      <w:color w:val="000000"/>
      <w:sz w:val="24"/>
      <w:szCs w:val="24"/>
    </w:rPr>
  </w:style>
  <w:style w:type="paragraph" w:styleId="PlainText">
    <w:name w:val="Plain Text"/>
    <w:basedOn w:val="Normal"/>
    <w:link w:val="PlainTextChar"/>
    <w:uiPriority w:val="99"/>
    <w:unhideWhenUsed/>
    <w:rsid w:val="004927B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927B1"/>
    <w:rPr>
      <w:rFonts w:ascii="Calibri" w:hAnsi="Calibri"/>
      <w:szCs w:val="21"/>
    </w:rPr>
  </w:style>
  <w:style w:type="character" w:customStyle="1" w:styleId="s13">
    <w:name w:val="s13"/>
    <w:basedOn w:val="DefaultParagraphFont"/>
    <w:rsid w:val="00DE1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184068">
      <w:bodyDiv w:val="1"/>
      <w:marLeft w:val="0"/>
      <w:marRight w:val="0"/>
      <w:marTop w:val="0"/>
      <w:marBottom w:val="0"/>
      <w:divBdr>
        <w:top w:val="none" w:sz="0" w:space="0" w:color="auto"/>
        <w:left w:val="none" w:sz="0" w:space="0" w:color="auto"/>
        <w:bottom w:val="none" w:sz="0" w:space="0" w:color="auto"/>
        <w:right w:val="none" w:sz="0" w:space="0" w:color="auto"/>
      </w:divBdr>
    </w:div>
    <w:div w:id="1499275094">
      <w:bodyDiv w:val="1"/>
      <w:marLeft w:val="0"/>
      <w:marRight w:val="0"/>
      <w:marTop w:val="0"/>
      <w:marBottom w:val="0"/>
      <w:divBdr>
        <w:top w:val="none" w:sz="0" w:space="0" w:color="auto"/>
        <w:left w:val="none" w:sz="0" w:space="0" w:color="auto"/>
        <w:bottom w:val="none" w:sz="0" w:space="0" w:color="auto"/>
        <w:right w:val="none" w:sz="0" w:space="0" w:color="auto"/>
      </w:divBdr>
    </w:div>
    <w:div w:id="206668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BE89F-3C95-40C6-AC21-36FDF5BA2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Houston</dc:creator>
  <cp:keywords/>
  <dc:description/>
  <cp:lastModifiedBy>Diane Richardson</cp:lastModifiedBy>
  <cp:revision>3</cp:revision>
  <cp:lastPrinted>2019-01-17T10:29:00Z</cp:lastPrinted>
  <dcterms:created xsi:type="dcterms:W3CDTF">2019-04-25T11:22:00Z</dcterms:created>
  <dcterms:modified xsi:type="dcterms:W3CDTF">2019-04-25T11:24:00Z</dcterms:modified>
  <cp:contentStatus/>
</cp:coreProperties>
</file>