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E4" w:rsidRPr="0054363C" w:rsidRDefault="00196CBB" w:rsidP="00F92804">
      <w:pPr>
        <w:ind w:left="1701" w:hanging="1701"/>
        <w:jc w:val="both"/>
        <w:rPr>
          <w:b/>
        </w:rPr>
      </w:pPr>
      <w:r>
        <w:rPr>
          <w:b/>
        </w:rPr>
        <w:t xml:space="preserve">OPENING </w:t>
      </w:r>
      <w:r w:rsidR="006719A5">
        <w:rPr>
          <w:b/>
        </w:rPr>
        <w:t>2016-</w:t>
      </w:r>
      <w:r w:rsidR="00D319E4">
        <w:rPr>
          <w:b/>
        </w:rPr>
        <w:t xml:space="preserve">17 </w:t>
      </w:r>
      <w:r>
        <w:rPr>
          <w:b/>
        </w:rPr>
        <w:t xml:space="preserve">DAERA </w:t>
      </w:r>
      <w:r w:rsidR="00D319E4" w:rsidRPr="005D3936">
        <w:rPr>
          <w:rFonts w:ascii="Arial Bold" w:hAnsi="Arial Bold"/>
          <w:b/>
          <w:caps/>
        </w:rPr>
        <w:t>Budget</w:t>
      </w:r>
      <w:r w:rsidR="00A44D47">
        <w:rPr>
          <w:rFonts w:ascii="Arial Bold" w:hAnsi="Arial Bold"/>
          <w:b/>
          <w:caps/>
        </w:rPr>
        <w:t xml:space="preserve"> AND RESOURCE SAVINGS</w:t>
      </w:r>
    </w:p>
    <w:p w:rsidR="00D319E4" w:rsidRPr="00561820" w:rsidRDefault="00D319E4" w:rsidP="00D319E4">
      <w:pPr>
        <w:jc w:val="both"/>
      </w:pPr>
    </w:p>
    <w:p w:rsidR="00D319E4" w:rsidRPr="00544C34" w:rsidRDefault="00D319E4" w:rsidP="00D319E4">
      <w:pPr>
        <w:jc w:val="both"/>
        <w:rPr>
          <w:b/>
        </w:rPr>
      </w:pPr>
      <w:r w:rsidRPr="008E6917">
        <w:rPr>
          <w:b/>
        </w:rPr>
        <w:t>Bac</w:t>
      </w:r>
      <w:r w:rsidRPr="00544C34">
        <w:rPr>
          <w:b/>
        </w:rPr>
        <w:t>kground</w:t>
      </w:r>
    </w:p>
    <w:p w:rsidR="00D319E4" w:rsidRPr="0013785E" w:rsidRDefault="00D319E4" w:rsidP="00662CC2">
      <w:pPr>
        <w:ind w:left="360" w:hanging="360"/>
        <w:jc w:val="both"/>
      </w:pPr>
    </w:p>
    <w:p w:rsidR="00D319E4" w:rsidRPr="0013785E" w:rsidRDefault="00D319E4" w:rsidP="00D319E4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</w:pPr>
      <w:r w:rsidRPr="0013785E">
        <w:t>The Finance Minister announced the Executive’s budget to the Assembly on 19 January</w:t>
      </w:r>
      <w:r w:rsidR="00F2005F">
        <w:t xml:space="preserve"> 2016</w:t>
      </w:r>
      <w:r w:rsidRPr="0013785E">
        <w:t>.  The opening Resource</w:t>
      </w:r>
      <w:r w:rsidR="00196CBB">
        <w:t xml:space="preserve"> DEL</w:t>
      </w:r>
      <w:r w:rsidRPr="0013785E">
        <w:t xml:space="preserve"> and Capital </w:t>
      </w:r>
      <w:r w:rsidR="00196CBB">
        <w:t xml:space="preserve">DEL </w:t>
      </w:r>
      <w:r w:rsidRPr="0013785E">
        <w:t xml:space="preserve">budget allocations </w:t>
      </w:r>
      <w:r w:rsidR="00196CBB">
        <w:t xml:space="preserve">for DAERA </w:t>
      </w:r>
      <w:r w:rsidRPr="0013785E">
        <w:t xml:space="preserve">are £215.9m and £48.8m respectively.  </w:t>
      </w:r>
      <w:r w:rsidR="00644025">
        <w:t xml:space="preserve">These DEL allocations </w:t>
      </w:r>
      <w:r w:rsidR="00196CBB">
        <w:t>(</w:t>
      </w:r>
      <w:r w:rsidR="00644025">
        <w:t>which exclude EU funding of £259.1m</w:t>
      </w:r>
      <w:r w:rsidR="00196CBB">
        <w:t>)</w:t>
      </w:r>
      <w:r w:rsidR="00644025">
        <w:t xml:space="preserve"> a</w:t>
      </w:r>
      <w:r w:rsidRPr="0013785E">
        <w:t>re analysed by Group in the following table.</w:t>
      </w:r>
    </w:p>
    <w:tbl>
      <w:tblPr>
        <w:tblpPr w:leftFromText="180" w:rightFromText="180" w:vertAnchor="text" w:horzAnchor="margin" w:tblpX="642" w:tblpY="353"/>
        <w:tblW w:w="8897" w:type="dxa"/>
        <w:tblLook w:val="04A0"/>
      </w:tblPr>
      <w:tblGrid>
        <w:gridCol w:w="5070"/>
        <w:gridCol w:w="1985"/>
        <w:gridCol w:w="1842"/>
      </w:tblGrid>
      <w:tr w:rsidR="00D319E4" w:rsidRPr="00196CBB" w:rsidTr="00196CBB">
        <w:trPr>
          <w:trHeight w:val="26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rPr>
                <w:b/>
                <w:color w:val="000000"/>
                <w:sz w:val="22"/>
              </w:rPr>
            </w:pPr>
            <w:r w:rsidRPr="00196CBB">
              <w:rPr>
                <w:b/>
                <w:color w:val="000000"/>
                <w:sz w:val="22"/>
              </w:rPr>
              <w:t>Table 1 – Opening Budgets by Group</w:t>
            </w:r>
          </w:p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rPr>
                <w:b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196CBB" w:rsidRDefault="00D319E4" w:rsidP="00196CBB">
            <w:pPr>
              <w:tabs>
                <w:tab w:val="left" w:pos="851"/>
              </w:tabs>
              <w:jc w:val="center"/>
              <w:rPr>
                <w:b/>
                <w:color w:val="000000"/>
                <w:sz w:val="22"/>
              </w:rPr>
            </w:pPr>
            <w:r w:rsidRPr="00196CBB">
              <w:rPr>
                <w:b/>
                <w:color w:val="000000"/>
                <w:sz w:val="22"/>
              </w:rPr>
              <w:t>Resource</w:t>
            </w:r>
          </w:p>
          <w:p w:rsidR="00D319E4" w:rsidRPr="00196CBB" w:rsidRDefault="00D319E4" w:rsidP="00196CBB">
            <w:pPr>
              <w:tabs>
                <w:tab w:val="left" w:pos="851"/>
              </w:tabs>
              <w:jc w:val="center"/>
              <w:rPr>
                <w:b/>
                <w:color w:val="000000"/>
                <w:sz w:val="22"/>
              </w:rPr>
            </w:pPr>
            <w:r w:rsidRPr="00196CBB">
              <w:rPr>
                <w:b/>
                <w:color w:val="000000"/>
                <w:sz w:val="22"/>
              </w:rPr>
              <w:t>£m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196CBB" w:rsidRDefault="00D319E4" w:rsidP="00196CBB">
            <w:pPr>
              <w:tabs>
                <w:tab w:val="left" w:pos="851"/>
              </w:tabs>
              <w:jc w:val="center"/>
              <w:rPr>
                <w:b/>
                <w:color w:val="000000"/>
                <w:sz w:val="22"/>
              </w:rPr>
            </w:pPr>
            <w:r w:rsidRPr="00196CBB">
              <w:rPr>
                <w:b/>
                <w:color w:val="000000"/>
                <w:sz w:val="22"/>
              </w:rPr>
              <w:t>Capital</w:t>
            </w:r>
          </w:p>
          <w:p w:rsidR="00D319E4" w:rsidRPr="00196CBB" w:rsidRDefault="00D319E4" w:rsidP="00196CBB">
            <w:pPr>
              <w:tabs>
                <w:tab w:val="left" w:pos="851"/>
              </w:tabs>
              <w:jc w:val="center"/>
              <w:rPr>
                <w:b/>
                <w:color w:val="000000"/>
                <w:sz w:val="22"/>
              </w:rPr>
            </w:pPr>
            <w:r w:rsidRPr="00196CBB">
              <w:rPr>
                <w:b/>
                <w:color w:val="000000"/>
                <w:sz w:val="22"/>
              </w:rPr>
              <w:t>£m</w:t>
            </w:r>
          </w:p>
        </w:tc>
      </w:tr>
      <w:tr w:rsidR="00D319E4" w:rsidRPr="00196CBB" w:rsidTr="00196CBB">
        <w:trPr>
          <w:trHeight w:val="2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rPr>
                <w:color w:val="000000"/>
                <w:sz w:val="22"/>
              </w:rPr>
            </w:pPr>
            <w:r w:rsidRPr="00196CBB">
              <w:rPr>
                <w:color w:val="000000"/>
                <w:sz w:val="22"/>
              </w:rPr>
              <w:t>Veterinary Service and Animal Health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jc w:val="center"/>
              <w:rPr>
                <w:color w:val="000000"/>
                <w:sz w:val="22"/>
              </w:rPr>
            </w:pPr>
            <w:r w:rsidRPr="00196CBB">
              <w:rPr>
                <w:color w:val="000000"/>
                <w:sz w:val="22"/>
              </w:rPr>
              <w:t>36.5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jc w:val="center"/>
              <w:rPr>
                <w:color w:val="000000"/>
                <w:sz w:val="22"/>
              </w:rPr>
            </w:pPr>
            <w:r w:rsidRPr="00196CBB">
              <w:rPr>
                <w:color w:val="000000"/>
                <w:sz w:val="22"/>
              </w:rPr>
              <w:t>3.3</w:t>
            </w:r>
          </w:p>
        </w:tc>
      </w:tr>
      <w:tr w:rsidR="00D319E4" w:rsidRPr="00196CBB" w:rsidTr="00196CBB">
        <w:trPr>
          <w:trHeight w:val="2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rPr>
                <w:color w:val="000000"/>
                <w:sz w:val="22"/>
              </w:rPr>
            </w:pPr>
            <w:r w:rsidRPr="00196CBB">
              <w:rPr>
                <w:color w:val="000000"/>
                <w:sz w:val="22"/>
              </w:rPr>
              <w:t>Food and Farming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jc w:val="center"/>
              <w:rPr>
                <w:color w:val="000000"/>
                <w:sz w:val="22"/>
              </w:rPr>
            </w:pPr>
            <w:r w:rsidRPr="00196CBB">
              <w:rPr>
                <w:color w:val="000000"/>
                <w:sz w:val="22"/>
              </w:rPr>
              <w:t>92.3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jc w:val="center"/>
              <w:rPr>
                <w:color w:val="000000"/>
                <w:sz w:val="22"/>
              </w:rPr>
            </w:pPr>
            <w:r w:rsidRPr="00196CBB">
              <w:rPr>
                <w:color w:val="000000"/>
                <w:sz w:val="22"/>
              </w:rPr>
              <w:t>13.2</w:t>
            </w:r>
          </w:p>
        </w:tc>
      </w:tr>
      <w:tr w:rsidR="00D319E4" w:rsidRPr="00196CBB" w:rsidTr="00196CBB">
        <w:trPr>
          <w:trHeight w:val="2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rPr>
                <w:color w:val="000000"/>
                <w:sz w:val="22"/>
              </w:rPr>
            </w:pPr>
            <w:r w:rsidRPr="00196CBB">
              <w:rPr>
                <w:color w:val="000000"/>
                <w:sz w:val="22"/>
              </w:rPr>
              <w:t>Environment, Marine and Fisheries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jc w:val="center"/>
              <w:rPr>
                <w:color w:val="000000"/>
                <w:sz w:val="22"/>
              </w:rPr>
            </w:pPr>
            <w:r w:rsidRPr="00196CBB">
              <w:rPr>
                <w:color w:val="000000"/>
                <w:sz w:val="22"/>
              </w:rPr>
              <w:t>40.2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jc w:val="center"/>
              <w:rPr>
                <w:color w:val="000000"/>
                <w:sz w:val="22"/>
              </w:rPr>
            </w:pPr>
            <w:r w:rsidRPr="00196CBB">
              <w:rPr>
                <w:color w:val="000000"/>
                <w:sz w:val="22"/>
              </w:rPr>
              <w:t>5.9</w:t>
            </w:r>
          </w:p>
        </w:tc>
      </w:tr>
      <w:tr w:rsidR="00D319E4" w:rsidRPr="00196CBB" w:rsidTr="00196CBB">
        <w:trPr>
          <w:trHeight w:val="2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rPr>
                <w:color w:val="000000"/>
                <w:sz w:val="22"/>
              </w:rPr>
            </w:pPr>
            <w:r w:rsidRPr="00196CBB">
              <w:rPr>
                <w:color w:val="000000"/>
                <w:sz w:val="22"/>
              </w:rPr>
              <w:t>Forest Service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jc w:val="center"/>
              <w:rPr>
                <w:color w:val="000000"/>
                <w:sz w:val="22"/>
              </w:rPr>
            </w:pPr>
            <w:r w:rsidRPr="00196CBB">
              <w:rPr>
                <w:color w:val="000000"/>
                <w:sz w:val="22"/>
              </w:rPr>
              <w:t>3.8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jc w:val="center"/>
              <w:rPr>
                <w:color w:val="000000"/>
                <w:sz w:val="22"/>
              </w:rPr>
            </w:pPr>
            <w:r w:rsidRPr="00196CBB">
              <w:rPr>
                <w:color w:val="000000"/>
                <w:sz w:val="22"/>
              </w:rPr>
              <w:t>1.3</w:t>
            </w:r>
          </w:p>
        </w:tc>
      </w:tr>
      <w:tr w:rsidR="00D319E4" w:rsidRPr="00196CBB" w:rsidTr="00196CBB">
        <w:trPr>
          <w:trHeight w:val="2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rPr>
                <w:color w:val="000000"/>
                <w:sz w:val="22"/>
              </w:rPr>
            </w:pPr>
            <w:r w:rsidRPr="00196CBB">
              <w:rPr>
                <w:color w:val="000000"/>
                <w:sz w:val="22"/>
              </w:rPr>
              <w:t>Central Services and Rural Affairs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jc w:val="center"/>
              <w:rPr>
                <w:color w:val="000000"/>
                <w:sz w:val="22"/>
              </w:rPr>
            </w:pPr>
            <w:r w:rsidRPr="00196CBB">
              <w:rPr>
                <w:color w:val="000000"/>
                <w:sz w:val="22"/>
              </w:rPr>
              <w:t>43.1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jc w:val="center"/>
              <w:rPr>
                <w:color w:val="000000"/>
                <w:sz w:val="22"/>
              </w:rPr>
            </w:pPr>
            <w:r w:rsidRPr="00196CBB">
              <w:rPr>
                <w:color w:val="000000"/>
                <w:sz w:val="22"/>
              </w:rPr>
              <w:t>25.1</w:t>
            </w:r>
          </w:p>
        </w:tc>
      </w:tr>
      <w:tr w:rsidR="00D319E4" w:rsidRPr="00196CBB" w:rsidTr="00196CBB">
        <w:trPr>
          <w:trHeight w:val="26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rPr>
                <w:b/>
                <w:color w:val="000000"/>
                <w:sz w:val="22"/>
              </w:rPr>
            </w:pPr>
            <w:r w:rsidRPr="00196CBB">
              <w:rPr>
                <w:b/>
                <w:color w:val="000000"/>
                <w:sz w:val="22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jc w:val="center"/>
              <w:rPr>
                <w:b/>
                <w:color w:val="000000"/>
                <w:sz w:val="22"/>
              </w:rPr>
            </w:pPr>
            <w:r w:rsidRPr="00196CBB">
              <w:rPr>
                <w:b/>
                <w:color w:val="000000"/>
                <w:sz w:val="22"/>
              </w:rPr>
              <w:t>215.9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196CBB" w:rsidRDefault="00D319E4" w:rsidP="00196CBB">
            <w:pPr>
              <w:tabs>
                <w:tab w:val="num" w:pos="851"/>
              </w:tabs>
              <w:ind w:left="567" w:hanging="567"/>
              <w:jc w:val="center"/>
              <w:rPr>
                <w:b/>
                <w:color w:val="000000"/>
                <w:sz w:val="22"/>
              </w:rPr>
            </w:pPr>
            <w:r w:rsidRPr="00196CBB">
              <w:rPr>
                <w:b/>
                <w:color w:val="000000"/>
                <w:sz w:val="22"/>
              </w:rPr>
              <w:t>48.8</w:t>
            </w:r>
          </w:p>
        </w:tc>
      </w:tr>
    </w:tbl>
    <w:p w:rsidR="00D319E4" w:rsidRDefault="00D319E4" w:rsidP="00D319E4">
      <w:pPr>
        <w:tabs>
          <w:tab w:val="left" w:pos="567"/>
        </w:tabs>
        <w:jc w:val="both"/>
        <w:rPr>
          <w:szCs w:val="24"/>
        </w:rPr>
      </w:pPr>
    </w:p>
    <w:p w:rsidR="0029110A" w:rsidRDefault="0029110A" w:rsidP="0029110A">
      <w:pPr>
        <w:jc w:val="both"/>
      </w:pPr>
    </w:p>
    <w:p w:rsidR="00196CBB" w:rsidRPr="00196CBB" w:rsidRDefault="00196CBB" w:rsidP="0029110A">
      <w:pPr>
        <w:jc w:val="both"/>
        <w:rPr>
          <w:b/>
        </w:rPr>
      </w:pPr>
      <w:r w:rsidRPr="00196CBB">
        <w:rPr>
          <w:b/>
        </w:rPr>
        <w:t>Resource</w:t>
      </w:r>
    </w:p>
    <w:p w:rsidR="00196CBB" w:rsidRDefault="00196CBB" w:rsidP="0029110A">
      <w:pPr>
        <w:jc w:val="both"/>
      </w:pPr>
    </w:p>
    <w:p w:rsidR="00D319E4" w:rsidRPr="0013785E" w:rsidRDefault="00D319E4" w:rsidP="0029110A">
      <w:pPr>
        <w:numPr>
          <w:ilvl w:val="0"/>
          <w:numId w:val="28"/>
        </w:numPr>
        <w:tabs>
          <w:tab w:val="clear" w:pos="360"/>
        </w:tabs>
        <w:ind w:left="567" w:hanging="567"/>
        <w:jc w:val="both"/>
      </w:pPr>
      <w:r w:rsidRPr="0013785E">
        <w:t>A more detailed breakdown of the Resource budget is set out in Table 2.</w:t>
      </w:r>
    </w:p>
    <w:p w:rsidR="00D319E4" w:rsidRPr="0013785E" w:rsidRDefault="00D319E4" w:rsidP="00561820">
      <w:pPr>
        <w:ind w:left="360" w:hanging="360"/>
        <w:jc w:val="both"/>
      </w:pPr>
    </w:p>
    <w:tbl>
      <w:tblPr>
        <w:tblW w:w="0" w:type="auto"/>
        <w:jc w:val="center"/>
        <w:tblInd w:w="31" w:type="dxa"/>
        <w:tblCellMar>
          <w:left w:w="0" w:type="dxa"/>
          <w:right w:w="0" w:type="dxa"/>
        </w:tblCellMar>
        <w:tblLook w:val="04A0"/>
      </w:tblPr>
      <w:tblGrid>
        <w:gridCol w:w="6691"/>
        <w:gridCol w:w="1849"/>
      </w:tblGrid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25F2" w:rsidRPr="00196CBB" w:rsidRDefault="00D425F2" w:rsidP="0093150C">
            <w:pPr>
              <w:pStyle w:val="ListParagraph"/>
              <w:ind w:left="142"/>
              <w:rPr>
                <w:b/>
                <w:bCs/>
                <w:sz w:val="22"/>
              </w:rPr>
            </w:pPr>
            <w:r w:rsidRPr="00196CBB">
              <w:rPr>
                <w:b/>
                <w:bCs/>
                <w:sz w:val="22"/>
              </w:rPr>
              <w:t xml:space="preserve">Table 2 - Opening Resource Budget </w:t>
            </w:r>
          </w:p>
          <w:p w:rsidR="00D425F2" w:rsidRPr="00196CBB" w:rsidRDefault="00D425F2" w:rsidP="0093150C">
            <w:pPr>
              <w:pStyle w:val="ListParagraph"/>
              <w:ind w:left="142"/>
              <w:rPr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  <w:r w:rsidRPr="00196CBB">
              <w:rPr>
                <w:b/>
                <w:bCs/>
                <w:sz w:val="22"/>
              </w:rPr>
              <w:t>£m</w:t>
            </w: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vMerge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2" w:rsidRPr="00196CBB" w:rsidRDefault="00D425F2" w:rsidP="0093150C">
            <w:pPr>
              <w:pStyle w:val="ListParagraph"/>
              <w:ind w:left="142"/>
              <w:jc w:val="both"/>
              <w:rPr>
                <w:sz w:val="22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42"/>
              <w:jc w:val="both"/>
              <w:rPr>
                <w:sz w:val="22"/>
              </w:rPr>
            </w:pPr>
            <w:r w:rsidRPr="00196CBB">
              <w:rPr>
                <w:b/>
                <w:bCs/>
                <w:sz w:val="22"/>
              </w:rPr>
              <w:t>Running Costs</w:t>
            </w:r>
            <w:r w:rsidRPr="00196CBB">
              <w:rPr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42"/>
              <w:jc w:val="both"/>
              <w:rPr>
                <w:sz w:val="22"/>
              </w:rPr>
            </w:pPr>
            <w:r w:rsidRPr="00196CBB">
              <w:rPr>
                <w:sz w:val="22"/>
              </w:rPr>
              <w:t xml:space="preserve">Salaries and Wages 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  <w:r w:rsidRPr="00196CBB">
              <w:rPr>
                <w:sz w:val="22"/>
              </w:rPr>
              <w:t>116.2</w:t>
            </w: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42"/>
              <w:jc w:val="both"/>
              <w:rPr>
                <w:sz w:val="22"/>
              </w:rPr>
            </w:pPr>
            <w:r w:rsidRPr="00196CBB">
              <w:rPr>
                <w:sz w:val="22"/>
              </w:rPr>
              <w:t xml:space="preserve">General Admin Expenditure 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  <w:r w:rsidRPr="00196CBB">
              <w:rPr>
                <w:sz w:val="22"/>
              </w:rPr>
              <w:t>13.9</w:t>
            </w: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42"/>
              <w:jc w:val="both"/>
              <w:rPr>
                <w:sz w:val="22"/>
              </w:rPr>
            </w:pPr>
            <w:r w:rsidRPr="00196CBB">
              <w:rPr>
                <w:sz w:val="22"/>
              </w:rPr>
              <w:t xml:space="preserve">Current 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  <w:r w:rsidRPr="00196CBB">
              <w:rPr>
                <w:sz w:val="22"/>
              </w:rPr>
              <w:t>19.8</w:t>
            </w: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42"/>
              <w:jc w:val="both"/>
              <w:rPr>
                <w:sz w:val="22"/>
              </w:rPr>
            </w:pPr>
            <w:r w:rsidRPr="00196CBB">
              <w:rPr>
                <w:sz w:val="22"/>
              </w:rPr>
              <w:t xml:space="preserve">Other Expenditure 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  <w:r w:rsidRPr="00196CBB">
              <w:rPr>
                <w:sz w:val="22"/>
              </w:rPr>
              <w:t>12.8</w:t>
            </w: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42"/>
              <w:jc w:val="both"/>
              <w:rPr>
                <w:sz w:val="22"/>
              </w:rPr>
            </w:pPr>
            <w:r w:rsidRPr="00196CBB">
              <w:rPr>
                <w:b/>
                <w:bCs/>
                <w:sz w:val="22"/>
              </w:rPr>
              <w:t>NDPB Funding</w:t>
            </w:r>
            <w:r w:rsidRPr="00196CBB">
              <w:rPr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42"/>
              <w:jc w:val="both"/>
              <w:rPr>
                <w:sz w:val="22"/>
              </w:rPr>
            </w:pPr>
            <w:r w:rsidRPr="00196CBB">
              <w:rPr>
                <w:sz w:val="22"/>
              </w:rPr>
              <w:t xml:space="preserve">AFBI 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  <w:r w:rsidRPr="00196CBB">
              <w:rPr>
                <w:sz w:val="22"/>
              </w:rPr>
              <w:t>28.9</w:t>
            </w:r>
          </w:p>
        </w:tc>
      </w:tr>
      <w:tr w:rsidR="00D425F2" w:rsidRPr="00196CBB" w:rsidTr="00D425F2">
        <w:trPr>
          <w:trHeight w:hRule="exact" w:val="322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42"/>
              <w:jc w:val="both"/>
              <w:rPr>
                <w:sz w:val="22"/>
              </w:rPr>
            </w:pPr>
            <w:r w:rsidRPr="00196CBB">
              <w:rPr>
                <w:sz w:val="22"/>
              </w:rPr>
              <w:t xml:space="preserve">Loughs Agency 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  <w:r w:rsidRPr="00196CBB">
              <w:rPr>
                <w:sz w:val="22"/>
              </w:rPr>
              <w:t>1.8</w:t>
            </w: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42"/>
              <w:jc w:val="both"/>
              <w:rPr>
                <w:sz w:val="22"/>
              </w:rPr>
            </w:pPr>
            <w:r w:rsidRPr="00196CBB">
              <w:rPr>
                <w:b/>
                <w:bCs/>
                <w:sz w:val="22"/>
              </w:rPr>
              <w:t>Programmes</w:t>
            </w:r>
            <w:r w:rsidRPr="00196CBB">
              <w:rPr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E16A34">
            <w:pPr>
              <w:pStyle w:val="ListParagraph"/>
              <w:ind w:left="142"/>
              <w:rPr>
                <w:sz w:val="22"/>
              </w:rPr>
            </w:pPr>
            <w:r w:rsidRPr="00196CBB">
              <w:rPr>
                <w:sz w:val="22"/>
              </w:rPr>
              <w:t xml:space="preserve">Rural Development Programme (RDP) Match Funding  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700B9E" w:rsidP="0093150C">
            <w:pPr>
              <w:pStyle w:val="ListParagraph"/>
              <w:ind w:left="108"/>
              <w:jc w:val="center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42"/>
              <w:jc w:val="both"/>
              <w:rPr>
                <w:sz w:val="22"/>
              </w:rPr>
            </w:pPr>
            <w:r w:rsidRPr="00196CBB">
              <w:rPr>
                <w:sz w:val="22"/>
              </w:rPr>
              <w:t xml:space="preserve">TB Compensation 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  <w:r w:rsidRPr="00196CBB">
              <w:rPr>
                <w:sz w:val="22"/>
              </w:rPr>
              <w:t>12.5</w:t>
            </w: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E16A34">
            <w:pPr>
              <w:pStyle w:val="ListParagraph"/>
              <w:ind w:left="142"/>
              <w:rPr>
                <w:sz w:val="22"/>
              </w:rPr>
            </w:pPr>
            <w:r w:rsidRPr="00196CBB">
              <w:rPr>
                <w:sz w:val="22"/>
              </w:rPr>
              <w:t xml:space="preserve">Private Veterinary Practitioners (PVPs) Fees 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  <w:r w:rsidRPr="00196CBB">
              <w:rPr>
                <w:sz w:val="22"/>
              </w:rPr>
              <w:t>6.0</w:t>
            </w: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42"/>
              <w:jc w:val="both"/>
              <w:rPr>
                <w:sz w:val="22"/>
              </w:rPr>
            </w:pPr>
            <w:r w:rsidRPr="00196CBB">
              <w:rPr>
                <w:sz w:val="22"/>
              </w:rPr>
              <w:t xml:space="preserve">CAP Disallowance 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  <w:r w:rsidRPr="00196CBB">
              <w:rPr>
                <w:sz w:val="22"/>
              </w:rPr>
              <w:t>5.0</w:t>
            </w:r>
          </w:p>
        </w:tc>
      </w:tr>
      <w:tr w:rsidR="00D425F2" w:rsidRPr="00196CBB" w:rsidTr="00D425F2">
        <w:trPr>
          <w:trHeight w:hRule="exact" w:val="314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E16A34">
            <w:pPr>
              <w:pStyle w:val="ListParagraph"/>
              <w:ind w:left="142"/>
              <w:rPr>
                <w:sz w:val="22"/>
              </w:rPr>
            </w:pPr>
            <w:r w:rsidRPr="00196CBB">
              <w:rPr>
                <w:sz w:val="22"/>
              </w:rPr>
              <w:t xml:space="preserve">Tackling Rural Poverty and Social Isolation (TRPSI) 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  <w:r w:rsidRPr="00196CBB">
              <w:rPr>
                <w:sz w:val="22"/>
              </w:rPr>
              <w:t>1.8</w:t>
            </w: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42"/>
              <w:jc w:val="both"/>
              <w:rPr>
                <w:sz w:val="22"/>
              </w:rPr>
            </w:pPr>
            <w:r w:rsidRPr="00196CBB">
              <w:rPr>
                <w:sz w:val="22"/>
              </w:rPr>
              <w:t xml:space="preserve">Carrier Bag Programme 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  <w:r w:rsidRPr="00196CBB">
              <w:rPr>
                <w:sz w:val="22"/>
              </w:rPr>
              <w:t>4.2</w:t>
            </w: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42"/>
              <w:jc w:val="both"/>
              <w:rPr>
                <w:sz w:val="22"/>
              </w:rPr>
            </w:pPr>
            <w:r w:rsidRPr="00196CBB">
              <w:rPr>
                <w:sz w:val="22"/>
              </w:rPr>
              <w:t>Other Grants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  <w:r w:rsidRPr="00196CBB">
              <w:rPr>
                <w:sz w:val="22"/>
              </w:rPr>
              <w:t>2.6</w:t>
            </w: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42"/>
              <w:jc w:val="both"/>
              <w:rPr>
                <w:sz w:val="22"/>
              </w:rPr>
            </w:pPr>
            <w:r w:rsidRPr="00196CBB">
              <w:rPr>
                <w:b/>
                <w:bCs/>
                <w:sz w:val="22"/>
              </w:rPr>
              <w:t>Other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42"/>
              <w:jc w:val="both"/>
              <w:rPr>
                <w:bCs/>
                <w:sz w:val="22"/>
              </w:rPr>
            </w:pPr>
            <w:r w:rsidRPr="00196CBB">
              <w:rPr>
                <w:bCs/>
                <w:sz w:val="22"/>
              </w:rPr>
              <w:t>Depreciation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  <w:r w:rsidRPr="00196CBB">
              <w:rPr>
                <w:sz w:val="22"/>
              </w:rPr>
              <w:t>18.0</w:t>
            </w: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42"/>
              <w:jc w:val="both"/>
              <w:rPr>
                <w:sz w:val="22"/>
              </w:rPr>
            </w:pPr>
            <w:r w:rsidRPr="00196CBB">
              <w:rPr>
                <w:sz w:val="22"/>
              </w:rPr>
              <w:t xml:space="preserve">Income </w:t>
            </w:r>
          </w:p>
        </w:tc>
        <w:tc>
          <w:tcPr>
            <w:tcW w:w="1849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sz w:val="22"/>
              </w:rPr>
            </w:pPr>
            <w:r w:rsidRPr="00196CBB">
              <w:rPr>
                <w:sz w:val="22"/>
              </w:rPr>
              <w:t>(48.4)</w:t>
            </w:r>
          </w:p>
        </w:tc>
      </w:tr>
      <w:tr w:rsidR="00D425F2" w:rsidRPr="00196CBB" w:rsidTr="00D425F2">
        <w:trPr>
          <w:trHeight w:hRule="exact" w:val="284"/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561820">
            <w:pPr>
              <w:pStyle w:val="ListParagraph"/>
              <w:ind w:left="142"/>
              <w:jc w:val="both"/>
              <w:rPr>
                <w:b/>
                <w:sz w:val="22"/>
              </w:rPr>
            </w:pPr>
            <w:r w:rsidRPr="00196CBB">
              <w:rPr>
                <w:b/>
                <w:bCs/>
                <w:sz w:val="22"/>
              </w:rPr>
              <w:t>TOTAL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25F2" w:rsidRPr="00196CBB" w:rsidRDefault="00D425F2" w:rsidP="0093150C">
            <w:pPr>
              <w:pStyle w:val="ListParagraph"/>
              <w:ind w:left="108"/>
              <w:jc w:val="center"/>
              <w:rPr>
                <w:b/>
                <w:sz w:val="22"/>
              </w:rPr>
            </w:pPr>
            <w:r w:rsidRPr="00196CBB">
              <w:rPr>
                <w:b/>
                <w:bCs/>
                <w:sz w:val="22"/>
              </w:rPr>
              <w:t>215.9</w:t>
            </w:r>
          </w:p>
        </w:tc>
      </w:tr>
    </w:tbl>
    <w:p w:rsidR="00D319E4" w:rsidRPr="0013785E" w:rsidRDefault="00D319E4" w:rsidP="00D319E4">
      <w:pPr>
        <w:ind w:left="360"/>
        <w:jc w:val="both"/>
      </w:pPr>
    </w:p>
    <w:p w:rsidR="00D319E4" w:rsidRDefault="00F2005F" w:rsidP="00521383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</w:pPr>
      <w:r>
        <w:t>In</w:t>
      </w:r>
      <w:r w:rsidR="00700B9E">
        <w:t xml:space="preserve"> determining this opening Resource budget, t</w:t>
      </w:r>
      <w:r w:rsidR="00D319E4" w:rsidRPr="0013785E">
        <w:t>he Executive agreed a £11.9m (5.7%) Resource cut for DAERA.  This was funded on a pro-rata basis across the three departments forming DAERA in</w:t>
      </w:r>
      <w:r w:rsidR="00D319E4">
        <w:t xml:space="preserve"> the following</w:t>
      </w:r>
      <w:r w:rsidR="00D319E4" w:rsidRPr="0013785E">
        <w:t xml:space="preserve"> three main areas.</w:t>
      </w:r>
    </w:p>
    <w:p w:rsidR="00D425F2" w:rsidRDefault="00D425F2" w:rsidP="00D425F2">
      <w:pPr>
        <w:ind w:left="567"/>
        <w:jc w:val="both"/>
      </w:pPr>
    </w:p>
    <w:p w:rsidR="00700B9E" w:rsidRDefault="00700B9E" w:rsidP="00D425F2">
      <w:pPr>
        <w:ind w:left="567"/>
        <w:jc w:val="both"/>
      </w:pPr>
    </w:p>
    <w:p w:rsidR="00700B9E" w:rsidRDefault="00700B9E" w:rsidP="00D425F2">
      <w:pPr>
        <w:ind w:left="567"/>
        <w:jc w:val="both"/>
      </w:pPr>
    </w:p>
    <w:tbl>
      <w:tblPr>
        <w:tblW w:w="6521" w:type="dxa"/>
        <w:tblInd w:w="720" w:type="dxa"/>
        <w:shd w:val="clear" w:color="auto" w:fill="FFFFFF" w:themeFill="background1"/>
        <w:tblLook w:val="04A0"/>
      </w:tblPr>
      <w:tblGrid>
        <w:gridCol w:w="3641"/>
        <w:gridCol w:w="960"/>
        <w:gridCol w:w="960"/>
        <w:gridCol w:w="960"/>
      </w:tblGrid>
      <w:tr w:rsidR="00A44D47" w:rsidRPr="0063140E" w:rsidTr="00FA6C52">
        <w:trPr>
          <w:trHeight w:val="255"/>
        </w:trPr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44D47" w:rsidRPr="0063140E" w:rsidRDefault="00A44D47" w:rsidP="0093150C">
            <w:pPr>
              <w:rPr>
                <w:b/>
                <w:bCs/>
                <w:color w:val="000000"/>
                <w:lang w:eastAsia="en-GB"/>
              </w:rPr>
            </w:pPr>
            <w:r w:rsidRPr="0063140E">
              <w:rPr>
                <w:b/>
                <w:bCs/>
                <w:color w:val="000000"/>
                <w:sz w:val="22"/>
                <w:lang w:eastAsia="en-GB"/>
              </w:rPr>
              <w:lastRenderedPageBreak/>
              <w:t xml:space="preserve">Table </w:t>
            </w:r>
            <w:r>
              <w:rPr>
                <w:b/>
                <w:bCs/>
                <w:color w:val="000000"/>
                <w:sz w:val="22"/>
                <w:lang w:eastAsia="en-GB"/>
              </w:rPr>
              <w:t>3 - Resource Savings</w:t>
            </w:r>
            <w:r w:rsidRPr="0063140E">
              <w:rPr>
                <w:b/>
                <w:bCs/>
                <w:color w:val="000000"/>
                <w:sz w:val="22"/>
                <w:lang w:eastAsia="en-GB"/>
              </w:rPr>
              <w:t xml:space="preserve"> </w:t>
            </w:r>
          </w:p>
          <w:p w:rsidR="00A44D47" w:rsidRPr="0063140E" w:rsidRDefault="00A44D47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44D47" w:rsidRDefault="00A44D47" w:rsidP="0093150C">
            <w:pPr>
              <w:jc w:val="right"/>
              <w:rPr>
                <w:b/>
                <w:bCs/>
                <w:sz w:val="22"/>
                <w:lang w:eastAsia="en-GB"/>
              </w:rPr>
            </w:pPr>
            <w:r w:rsidRPr="0063140E">
              <w:rPr>
                <w:b/>
                <w:bCs/>
                <w:sz w:val="22"/>
                <w:lang w:eastAsia="en-GB"/>
              </w:rPr>
              <w:t>£m</w:t>
            </w:r>
          </w:p>
          <w:p w:rsidR="00D425F2" w:rsidRPr="0063140E" w:rsidRDefault="00D425F2" w:rsidP="0093150C">
            <w:pPr>
              <w:jc w:val="right"/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D47" w:rsidRDefault="00A44D47" w:rsidP="0093150C">
            <w:pPr>
              <w:jc w:val="right"/>
              <w:rPr>
                <w:b/>
                <w:bCs/>
                <w:sz w:val="22"/>
                <w:lang w:eastAsia="en-GB"/>
              </w:rPr>
            </w:pPr>
            <w:r w:rsidRPr="0063140E">
              <w:rPr>
                <w:b/>
                <w:bCs/>
                <w:sz w:val="22"/>
                <w:lang w:eastAsia="en-GB"/>
              </w:rPr>
              <w:t>£m</w:t>
            </w:r>
          </w:p>
          <w:p w:rsidR="00D425F2" w:rsidRPr="0063140E" w:rsidRDefault="00D425F2" w:rsidP="0093150C">
            <w:pPr>
              <w:jc w:val="right"/>
              <w:rPr>
                <w:color w:val="000000"/>
                <w:lang w:eastAsia="en-GB"/>
              </w:rPr>
            </w:pPr>
          </w:p>
        </w:tc>
      </w:tr>
      <w:tr w:rsidR="00D319E4" w:rsidRPr="0063140E" w:rsidTr="0093150C">
        <w:trPr>
          <w:trHeight w:val="255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</w:tr>
      <w:tr w:rsidR="00D319E4" w:rsidRPr="0063140E" w:rsidTr="0093150C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>
              <w:rPr>
                <w:color w:val="000000"/>
                <w:sz w:val="22"/>
                <w:lang w:eastAsia="en-GB"/>
              </w:rPr>
              <w:t xml:space="preserve">Annualised 2015-16 </w:t>
            </w:r>
            <w:r w:rsidRPr="0063140E">
              <w:rPr>
                <w:color w:val="000000"/>
                <w:sz w:val="22"/>
                <w:lang w:eastAsia="en-GB"/>
              </w:rPr>
              <w:t>V</w:t>
            </w:r>
            <w:r>
              <w:rPr>
                <w:color w:val="000000"/>
                <w:sz w:val="22"/>
                <w:lang w:eastAsia="en-GB"/>
              </w:rPr>
              <w:t>oluntary Exit Scheme Savings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jc w:val="right"/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6.5</w:t>
            </w:r>
          </w:p>
        </w:tc>
      </w:tr>
      <w:tr w:rsidR="00D319E4" w:rsidRPr="0063140E" w:rsidTr="0093150C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</w:tr>
      <w:tr w:rsidR="00D319E4" w:rsidRPr="0063140E" w:rsidTr="0093150C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Cost Reductions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jc w:val="right"/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0.9</w:t>
            </w:r>
          </w:p>
        </w:tc>
      </w:tr>
      <w:tr w:rsidR="00D319E4" w:rsidRPr="0063140E" w:rsidTr="0093150C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</w:tr>
      <w:tr w:rsidR="00D319E4" w:rsidRPr="0063140E" w:rsidTr="0093150C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AFBI</w:t>
            </w:r>
            <w:r>
              <w:rPr>
                <w:color w:val="000000"/>
                <w:sz w:val="22"/>
                <w:lang w:eastAsia="en-GB"/>
              </w:rPr>
              <w:t xml:space="preserve"> (replaced by Capital)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jc w:val="right"/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</w:tr>
      <w:tr w:rsidR="00D319E4" w:rsidRPr="0063140E" w:rsidTr="0093150C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TRPSI</w:t>
            </w:r>
            <w:r>
              <w:rPr>
                <w:color w:val="000000"/>
                <w:sz w:val="22"/>
                <w:lang w:eastAsia="en-GB"/>
              </w:rPr>
              <w:t xml:space="preserve"> (replaced by Capital)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jc w:val="right"/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</w:tr>
      <w:tr w:rsidR="00D319E4" w:rsidRPr="0063140E" w:rsidTr="0093150C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>
              <w:rPr>
                <w:color w:val="000000"/>
                <w:sz w:val="22"/>
                <w:lang w:eastAsia="en-GB"/>
              </w:rPr>
              <w:t xml:space="preserve">New </w:t>
            </w:r>
            <w:r w:rsidRPr="0063140E">
              <w:rPr>
                <w:color w:val="000000"/>
                <w:sz w:val="22"/>
                <w:lang w:eastAsia="en-GB"/>
              </w:rPr>
              <w:t>PVP</w:t>
            </w:r>
            <w:r>
              <w:rPr>
                <w:color w:val="000000"/>
                <w:sz w:val="22"/>
                <w:lang w:eastAsia="en-GB"/>
              </w:rPr>
              <w:t xml:space="preserve"> Contracts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jc w:val="right"/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</w:tr>
      <w:tr w:rsidR="00D319E4" w:rsidRPr="0063140E" w:rsidTr="0093150C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I</w:t>
            </w:r>
            <w:r>
              <w:rPr>
                <w:color w:val="000000"/>
                <w:sz w:val="22"/>
                <w:lang w:eastAsia="en-GB"/>
              </w:rPr>
              <w:t>nland Fisheries Group grants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jc w:val="right"/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</w:tr>
      <w:tr w:rsidR="00D319E4" w:rsidRPr="0063140E" w:rsidTr="0093150C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Scaling Back Programmes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jc w:val="right"/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4.5</w:t>
            </w:r>
          </w:p>
        </w:tc>
      </w:tr>
      <w:tr w:rsidR="00D319E4" w:rsidRPr="0063140E" w:rsidTr="0093150C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</w:tr>
      <w:tr w:rsidR="00D319E4" w:rsidRPr="0063140E" w:rsidTr="0093150C">
        <w:trPr>
          <w:trHeight w:val="270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b/>
                <w:color w:val="000000"/>
                <w:lang w:eastAsia="en-GB"/>
              </w:rPr>
            </w:pPr>
            <w:r w:rsidRPr="0063140E">
              <w:rPr>
                <w:b/>
                <w:color w:val="000000"/>
                <w:sz w:val="22"/>
                <w:lang w:eastAsia="en-GB"/>
              </w:rPr>
              <w:t>Total</w:t>
            </w:r>
            <w:r w:rsidR="00A44D47">
              <w:rPr>
                <w:b/>
                <w:color w:val="000000"/>
                <w:sz w:val="22"/>
                <w:lang w:eastAsia="en-GB"/>
              </w:rPr>
              <w:t xml:space="preserve"> Resource Savings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rPr>
                <w:color w:val="000000"/>
                <w:lang w:eastAsia="en-GB"/>
              </w:rPr>
            </w:pPr>
            <w:r w:rsidRPr="0063140E">
              <w:rPr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19E4" w:rsidRPr="0063140E" w:rsidRDefault="00D319E4" w:rsidP="0093150C">
            <w:pPr>
              <w:jc w:val="right"/>
              <w:rPr>
                <w:b/>
                <w:bCs/>
                <w:color w:val="000000"/>
                <w:lang w:eastAsia="en-GB"/>
              </w:rPr>
            </w:pPr>
            <w:r w:rsidRPr="0063140E">
              <w:rPr>
                <w:b/>
                <w:bCs/>
                <w:color w:val="000000"/>
                <w:sz w:val="22"/>
                <w:lang w:eastAsia="en-GB"/>
              </w:rPr>
              <w:t>11.9</w:t>
            </w:r>
          </w:p>
        </w:tc>
      </w:tr>
    </w:tbl>
    <w:p w:rsidR="00D319E4" w:rsidRDefault="00D319E4" w:rsidP="00561820">
      <w:pPr>
        <w:ind w:left="360" w:hanging="360"/>
        <w:jc w:val="both"/>
      </w:pPr>
    </w:p>
    <w:p w:rsidR="00196CBB" w:rsidRPr="00196CBB" w:rsidRDefault="00196CBB" w:rsidP="00196CBB">
      <w:pPr>
        <w:jc w:val="both"/>
        <w:rPr>
          <w:b/>
        </w:rPr>
      </w:pPr>
      <w:r w:rsidRPr="00196CBB">
        <w:rPr>
          <w:b/>
        </w:rPr>
        <w:t>Capital</w:t>
      </w:r>
    </w:p>
    <w:p w:rsidR="00196CBB" w:rsidRPr="0013785E" w:rsidRDefault="00196CBB" w:rsidP="00561820">
      <w:pPr>
        <w:ind w:left="360" w:hanging="360"/>
        <w:jc w:val="both"/>
      </w:pPr>
    </w:p>
    <w:p w:rsidR="00D319E4" w:rsidRPr="0013785E" w:rsidRDefault="00D319E4" w:rsidP="00521383">
      <w:pPr>
        <w:numPr>
          <w:ilvl w:val="0"/>
          <w:numId w:val="28"/>
        </w:numPr>
        <w:tabs>
          <w:tab w:val="clear" w:pos="360"/>
          <w:tab w:val="num" w:pos="567"/>
        </w:tabs>
        <w:jc w:val="both"/>
      </w:pPr>
      <w:r w:rsidRPr="0013785E">
        <w:t>A more detailed breakdown of the Capi</w:t>
      </w:r>
      <w:r w:rsidR="00196CBB">
        <w:t>tal budget is set out in Table 4</w:t>
      </w:r>
      <w:r w:rsidRPr="0013785E">
        <w:t>.</w:t>
      </w:r>
    </w:p>
    <w:p w:rsidR="00D319E4" w:rsidRPr="0013785E" w:rsidRDefault="00D319E4" w:rsidP="00561820">
      <w:pPr>
        <w:ind w:left="360" w:hanging="360"/>
        <w:jc w:val="both"/>
      </w:pPr>
    </w:p>
    <w:tbl>
      <w:tblPr>
        <w:tblW w:w="6895" w:type="dxa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373"/>
        <w:gridCol w:w="1522"/>
      </w:tblGrid>
      <w:tr w:rsidR="00D319E4" w:rsidRPr="00CF754B" w:rsidTr="00D425F2">
        <w:trPr>
          <w:trHeight w:hRule="exact" w:val="566"/>
        </w:trPr>
        <w:tc>
          <w:tcPr>
            <w:tcW w:w="537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319E4" w:rsidRDefault="00196CBB" w:rsidP="0093150C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Table 4</w:t>
            </w:r>
            <w:r w:rsidR="00D319E4">
              <w:rPr>
                <w:b/>
                <w:bCs/>
                <w:color w:val="000000"/>
                <w:sz w:val="22"/>
              </w:rPr>
              <w:t xml:space="preserve"> - </w:t>
            </w:r>
            <w:r w:rsidR="00D319E4" w:rsidRPr="00A372BA">
              <w:rPr>
                <w:b/>
                <w:bCs/>
                <w:color w:val="000000"/>
                <w:sz w:val="22"/>
              </w:rPr>
              <w:t>Opening Capital Budgets </w:t>
            </w:r>
          </w:p>
          <w:p w:rsidR="00D425F2" w:rsidRPr="00CF754B" w:rsidRDefault="00D425F2" w:rsidP="0093150C">
            <w:pPr>
              <w:rPr>
                <w:b/>
                <w:bCs/>
                <w:color w:val="00000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319E4" w:rsidRDefault="00D319E4" w:rsidP="0093150C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A372BA">
              <w:rPr>
                <w:b/>
                <w:bCs/>
                <w:color w:val="000000"/>
                <w:sz w:val="22"/>
              </w:rPr>
              <w:t>£m</w:t>
            </w:r>
          </w:p>
          <w:p w:rsidR="00D425F2" w:rsidRDefault="00D425F2" w:rsidP="0093150C">
            <w:pPr>
              <w:jc w:val="right"/>
              <w:rPr>
                <w:b/>
                <w:bCs/>
                <w:color w:val="000000"/>
                <w:sz w:val="22"/>
              </w:rPr>
            </w:pPr>
          </w:p>
          <w:p w:rsidR="00D425F2" w:rsidRPr="00CF754B" w:rsidRDefault="00D425F2" w:rsidP="0093150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b/>
                <w:bCs/>
                <w:color w:val="000000"/>
              </w:rPr>
            </w:pPr>
            <w:r w:rsidRPr="00A372BA">
              <w:rPr>
                <w:b/>
                <w:bCs/>
                <w:color w:val="000000"/>
                <w:sz w:val="22"/>
              </w:rPr>
              <w:t>Programmes</w:t>
            </w:r>
          </w:p>
        </w:tc>
        <w:tc>
          <w:tcPr>
            <w:tcW w:w="152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D319E4" w:rsidRPr="00CF754B" w:rsidRDefault="00D319E4" w:rsidP="0093150C">
            <w:pPr>
              <w:jc w:val="right"/>
              <w:rPr>
                <w:b/>
                <w:bCs/>
                <w:color w:val="000000"/>
              </w:rPr>
            </w:pPr>
            <w:r w:rsidRPr="00A372BA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Headquarter Relocations</w:t>
            </w:r>
          </w:p>
        </w:tc>
        <w:tc>
          <w:tcPr>
            <w:tcW w:w="15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10.4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TRPSI</w:t>
            </w:r>
          </w:p>
        </w:tc>
        <w:tc>
          <w:tcPr>
            <w:tcW w:w="15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2.2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RDP</w:t>
            </w:r>
          </w:p>
        </w:tc>
        <w:tc>
          <w:tcPr>
            <w:tcW w:w="15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19E4" w:rsidRPr="00CF754B" w:rsidRDefault="00700B9E" w:rsidP="0093150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</w:rPr>
              <w:t>5</w:t>
            </w:r>
            <w:r w:rsidR="00D319E4" w:rsidRPr="00A372BA">
              <w:rPr>
                <w:color w:val="000000"/>
                <w:sz w:val="22"/>
              </w:rPr>
              <w:t>.0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Re-Think Waste Recycling Infrastructure</w:t>
            </w:r>
          </w:p>
        </w:tc>
        <w:tc>
          <w:tcPr>
            <w:tcW w:w="15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3.0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 xml:space="preserve">Fisheries </w:t>
            </w:r>
          </w:p>
        </w:tc>
        <w:tc>
          <w:tcPr>
            <w:tcW w:w="15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0.2</w:t>
            </w:r>
          </w:p>
        </w:tc>
      </w:tr>
      <w:tr w:rsidR="00D319E4" w:rsidRPr="00CF754B" w:rsidTr="00E16A34">
        <w:trPr>
          <w:trHeight w:hRule="exact" w:val="565"/>
        </w:trPr>
        <w:tc>
          <w:tcPr>
            <w:tcW w:w="537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319E4" w:rsidRDefault="00D319E4" w:rsidP="0093150C">
            <w:pPr>
              <w:rPr>
                <w:color w:val="000000"/>
                <w:sz w:val="22"/>
              </w:rPr>
            </w:pPr>
            <w:r w:rsidRPr="00A372BA">
              <w:rPr>
                <w:color w:val="000000"/>
                <w:sz w:val="22"/>
              </w:rPr>
              <w:t>F</w:t>
            </w:r>
            <w:r w:rsidR="00E16A34">
              <w:rPr>
                <w:color w:val="000000"/>
                <w:sz w:val="22"/>
              </w:rPr>
              <w:t xml:space="preserve">oyle, </w:t>
            </w:r>
            <w:r w:rsidRPr="00A372BA">
              <w:rPr>
                <w:color w:val="000000"/>
                <w:sz w:val="22"/>
              </w:rPr>
              <w:t>C</w:t>
            </w:r>
            <w:r w:rsidR="00E16A34">
              <w:rPr>
                <w:color w:val="000000"/>
                <w:sz w:val="22"/>
              </w:rPr>
              <w:t xml:space="preserve">arlingford and </w:t>
            </w:r>
            <w:r w:rsidRPr="00A372BA">
              <w:rPr>
                <w:color w:val="000000"/>
                <w:sz w:val="22"/>
              </w:rPr>
              <w:t>I</w:t>
            </w:r>
            <w:r w:rsidR="00E16A34">
              <w:rPr>
                <w:color w:val="000000"/>
                <w:sz w:val="22"/>
              </w:rPr>
              <w:t xml:space="preserve">rish </w:t>
            </w:r>
            <w:r w:rsidRPr="00A372BA">
              <w:rPr>
                <w:color w:val="000000"/>
                <w:sz w:val="22"/>
              </w:rPr>
              <w:t>L</w:t>
            </w:r>
            <w:r w:rsidR="00E16A34">
              <w:rPr>
                <w:color w:val="000000"/>
                <w:sz w:val="22"/>
              </w:rPr>
              <w:t xml:space="preserve">ights </w:t>
            </w:r>
            <w:r w:rsidRPr="00A372BA">
              <w:rPr>
                <w:color w:val="000000"/>
                <w:sz w:val="22"/>
              </w:rPr>
              <w:t>C</w:t>
            </w:r>
            <w:r w:rsidR="00E16A34">
              <w:rPr>
                <w:color w:val="000000"/>
                <w:sz w:val="22"/>
              </w:rPr>
              <w:t>ommission</w:t>
            </w:r>
            <w:r w:rsidRPr="00A372BA">
              <w:rPr>
                <w:color w:val="000000"/>
                <w:sz w:val="22"/>
              </w:rPr>
              <w:t xml:space="preserve"> </w:t>
            </w:r>
            <w:r w:rsidR="00E16A34">
              <w:rPr>
                <w:color w:val="000000"/>
                <w:sz w:val="22"/>
              </w:rPr>
              <w:t xml:space="preserve">(FCILC) </w:t>
            </w:r>
            <w:r w:rsidRPr="00A372BA">
              <w:rPr>
                <w:color w:val="000000"/>
                <w:sz w:val="22"/>
              </w:rPr>
              <w:t>and L</w:t>
            </w:r>
            <w:r w:rsidR="00E16A34">
              <w:rPr>
                <w:color w:val="000000"/>
                <w:sz w:val="22"/>
              </w:rPr>
              <w:t>ivestock</w:t>
            </w:r>
            <w:r w:rsidR="00700B9E">
              <w:rPr>
                <w:color w:val="000000"/>
                <w:sz w:val="22"/>
              </w:rPr>
              <w:t xml:space="preserve"> &amp;</w:t>
            </w:r>
            <w:r w:rsidR="00E16A34">
              <w:rPr>
                <w:color w:val="000000"/>
                <w:sz w:val="22"/>
              </w:rPr>
              <w:t xml:space="preserve"> </w:t>
            </w:r>
            <w:r w:rsidRPr="00A372BA">
              <w:rPr>
                <w:color w:val="000000"/>
                <w:sz w:val="22"/>
              </w:rPr>
              <w:t>M</w:t>
            </w:r>
            <w:r w:rsidR="00E16A34">
              <w:rPr>
                <w:color w:val="000000"/>
                <w:sz w:val="22"/>
              </w:rPr>
              <w:t xml:space="preserve">eat </w:t>
            </w:r>
            <w:r w:rsidRPr="00A372BA">
              <w:rPr>
                <w:color w:val="000000"/>
                <w:sz w:val="22"/>
              </w:rPr>
              <w:t>C</w:t>
            </w:r>
            <w:r w:rsidR="00E16A34">
              <w:rPr>
                <w:color w:val="000000"/>
                <w:sz w:val="22"/>
              </w:rPr>
              <w:t>ommission (LMC)</w:t>
            </w:r>
          </w:p>
          <w:p w:rsidR="00DA0DF7" w:rsidRPr="00CF754B" w:rsidRDefault="00DA0DF7" w:rsidP="0093150C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0.3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b/>
                <w:bCs/>
                <w:color w:val="000000"/>
              </w:rPr>
            </w:pPr>
            <w:r w:rsidRPr="00A372BA">
              <w:rPr>
                <w:b/>
                <w:bCs/>
                <w:color w:val="000000"/>
                <w:sz w:val="22"/>
              </w:rPr>
              <w:t>21.1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b/>
                <w:bCs/>
                <w:color w:val="000000"/>
              </w:rPr>
            </w:pPr>
            <w:r w:rsidRPr="00A372BA">
              <w:rPr>
                <w:b/>
                <w:bCs/>
                <w:color w:val="000000"/>
                <w:sz w:val="22"/>
              </w:rPr>
              <w:t>IT Systems</w:t>
            </w:r>
          </w:p>
        </w:tc>
        <w:tc>
          <w:tcPr>
            <w:tcW w:w="152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D319E4" w:rsidRPr="00CF754B" w:rsidRDefault="00D319E4" w:rsidP="0093150C">
            <w:pPr>
              <w:jc w:val="right"/>
              <w:rPr>
                <w:b/>
                <w:bCs/>
                <w:color w:val="000000"/>
              </w:rPr>
            </w:pPr>
            <w:r w:rsidRPr="00A372BA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CAP Reform ICT</w:t>
            </w:r>
          </w:p>
        </w:tc>
        <w:tc>
          <w:tcPr>
            <w:tcW w:w="15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8.6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NI</w:t>
            </w:r>
            <w:r w:rsidR="00E16A34">
              <w:rPr>
                <w:color w:val="000000"/>
                <w:sz w:val="22"/>
              </w:rPr>
              <w:t xml:space="preserve"> </w:t>
            </w:r>
            <w:r w:rsidRPr="00A372BA">
              <w:rPr>
                <w:color w:val="000000"/>
                <w:sz w:val="22"/>
              </w:rPr>
              <w:t>F</w:t>
            </w:r>
            <w:r w:rsidR="00E16A34">
              <w:rPr>
                <w:color w:val="000000"/>
                <w:sz w:val="22"/>
              </w:rPr>
              <w:t xml:space="preserve">ood </w:t>
            </w:r>
            <w:r w:rsidRPr="00A372BA">
              <w:rPr>
                <w:color w:val="000000"/>
                <w:sz w:val="22"/>
              </w:rPr>
              <w:t>A</w:t>
            </w:r>
            <w:r w:rsidR="00E16A34">
              <w:rPr>
                <w:color w:val="000000"/>
                <w:sz w:val="22"/>
              </w:rPr>
              <w:t xml:space="preserve">nimal </w:t>
            </w:r>
            <w:r w:rsidRPr="00A372BA">
              <w:rPr>
                <w:color w:val="000000"/>
                <w:sz w:val="22"/>
              </w:rPr>
              <w:t>I</w:t>
            </w:r>
            <w:r w:rsidR="00E16A34">
              <w:rPr>
                <w:color w:val="000000"/>
                <w:sz w:val="22"/>
              </w:rPr>
              <w:t xml:space="preserve">nformation </w:t>
            </w:r>
            <w:r w:rsidRPr="00A372BA">
              <w:rPr>
                <w:color w:val="000000"/>
                <w:sz w:val="22"/>
              </w:rPr>
              <w:t>S</w:t>
            </w:r>
            <w:r w:rsidR="00E16A34">
              <w:rPr>
                <w:color w:val="000000"/>
                <w:sz w:val="22"/>
              </w:rPr>
              <w:t>ystem (NIFAIS)</w:t>
            </w:r>
          </w:p>
        </w:tc>
        <w:tc>
          <w:tcPr>
            <w:tcW w:w="15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2.7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b/>
                <w:bCs/>
                <w:color w:val="000000"/>
              </w:rPr>
            </w:pPr>
            <w:r w:rsidRPr="00A372BA">
              <w:rPr>
                <w:b/>
                <w:bCs/>
                <w:color w:val="000000"/>
                <w:sz w:val="22"/>
              </w:rPr>
              <w:t>11.3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b/>
                <w:bCs/>
                <w:color w:val="000000"/>
              </w:rPr>
            </w:pPr>
            <w:r w:rsidRPr="00A372BA">
              <w:rPr>
                <w:b/>
                <w:bCs/>
                <w:color w:val="000000"/>
                <w:sz w:val="22"/>
              </w:rPr>
              <w:t>Recurring Capital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9E4" w:rsidRPr="00CF754B" w:rsidRDefault="00D319E4" w:rsidP="0093150C">
            <w:pPr>
              <w:jc w:val="right"/>
              <w:rPr>
                <w:b/>
                <w:bCs/>
                <w:color w:val="000000"/>
              </w:rPr>
            </w:pPr>
            <w:r w:rsidRPr="00A372BA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CAFRE Building Improvements, PVM</w:t>
            </w:r>
            <w:r w:rsidR="00DA0DF7">
              <w:rPr>
                <w:color w:val="000000"/>
                <w:sz w:val="22"/>
              </w:rPr>
              <w:t>*</w:t>
            </w:r>
            <w:r w:rsidRPr="00A372BA">
              <w:rPr>
                <w:color w:val="000000"/>
                <w:sz w:val="22"/>
              </w:rPr>
              <w:t xml:space="preserve"> and R&amp;D</w:t>
            </w:r>
            <w:r w:rsidR="00DA0DF7">
              <w:rPr>
                <w:color w:val="000000"/>
                <w:sz w:val="22"/>
              </w:rPr>
              <w:t>**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3.2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AFBI Analytical Equipment and PVM</w:t>
            </w:r>
            <w:r w:rsidR="00DA0DF7">
              <w:rPr>
                <w:color w:val="000000"/>
                <w:sz w:val="22"/>
              </w:rPr>
              <w:t>*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1.5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AFBI Estate Development and R&amp;D</w:t>
            </w:r>
            <w:r w:rsidR="00DA0DF7">
              <w:rPr>
                <w:color w:val="000000"/>
                <w:sz w:val="22"/>
              </w:rPr>
              <w:t>**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8.4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 xml:space="preserve">Forest Service 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0.9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Development of country parks/nature reserves and PVM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1.2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Exploris-Renovation works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0.9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Inland Fisheries PVM</w:t>
            </w:r>
            <w:r w:rsidR="00DA0DF7">
              <w:rPr>
                <w:color w:val="000000"/>
                <w:sz w:val="22"/>
              </w:rPr>
              <w:t>*</w:t>
            </w:r>
          </w:p>
        </w:tc>
        <w:tc>
          <w:tcPr>
            <w:tcW w:w="15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0.3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color w:val="000000"/>
              </w:rPr>
            </w:pPr>
            <w:r w:rsidRPr="00A372BA">
              <w:rPr>
                <w:color w:val="000000"/>
                <w:sz w:val="22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b/>
                <w:bCs/>
                <w:color w:val="000000"/>
              </w:rPr>
            </w:pPr>
            <w:r w:rsidRPr="00A372BA">
              <w:rPr>
                <w:b/>
                <w:bCs/>
                <w:color w:val="000000"/>
                <w:sz w:val="22"/>
              </w:rPr>
              <w:t>16.4</w:t>
            </w:r>
          </w:p>
        </w:tc>
      </w:tr>
      <w:tr w:rsidR="00D319E4" w:rsidRPr="00CF754B" w:rsidTr="0093150C">
        <w:trPr>
          <w:trHeight w:hRule="exact" w:val="28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19E4" w:rsidRPr="00CF754B" w:rsidRDefault="00D319E4" w:rsidP="0093150C">
            <w:pPr>
              <w:rPr>
                <w:b/>
                <w:bCs/>
                <w:color w:val="000000"/>
              </w:rPr>
            </w:pPr>
            <w:r w:rsidRPr="00A372BA">
              <w:rPr>
                <w:b/>
                <w:bCs/>
                <w:color w:val="000000"/>
                <w:sz w:val="22"/>
              </w:rPr>
              <w:t>Total Capital &amp; Capital Grant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E4" w:rsidRPr="00CF754B" w:rsidRDefault="00D319E4" w:rsidP="0093150C">
            <w:pPr>
              <w:jc w:val="right"/>
              <w:rPr>
                <w:b/>
                <w:bCs/>
                <w:color w:val="000000"/>
              </w:rPr>
            </w:pPr>
            <w:r w:rsidRPr="00A372BA">
              <w:rPr>
                <w:b/>
                <w:bCs/>
                <w:color w:val="000000"/>
                <w:sz w:val="22"/>
              </w:rPr>
              <w:t>48.8</w:t>
            </w:r>
          </w:p>
        </w:tc>
      </w:tr>
    </w:tbl>
    <w:p w:rsidR="00D319E4" w:rsidRPr="00561820" w:rsidRDefault="00D319E4" w:rsidP="00D319E4">
      <w:pPr>
        <w:ind w:left="360" w:hanging="360"/>
        <w:jc w:val="both"/>
      </w:pPr>
    </w:p>
    <w:p w:rsidR="00BC79F5" w:rsidRPr="00B30774" w:rsidRDefault="00BC79F5" w:rsidP="00196CBB">
      <w:pPr>
        <w:tabs>
          <w:tab w:val="left" w:pos="567"/>
        </w:tabs>
        <w:ind w:firstLine="709"/>
        <w:jc w:val="both"/>
        <w:rPr>
          <w:sz w:val="22"/>
        </w:rPr>
      </w:pPr>
      <w:r w:rsidRPr="00B30774">
        <w:rPr>
          <w:sz w:val="22"/>
        </w:rPr>
        <w:t xml:space="preserve">* </w:t>
      </w:r>
      <w:r>
        <w:rPr>
          <w:sz w:val="22"/>
        </w:rPr>
        <w:t xml:space="preserve">  </w:t>
      </w:r>
      <w:r w:rsidRPr="00B30774">
        <w:rPr>
          <w:sz w:val="22"/>
        </w:rPr>
        <w:t>PVM –</w:t>
      </w:r>
      <w:r>
        <w:rPr>
          <w:sz w:val="22"/>
        </w:rPr>
        <w:t xml:space="preserve"> Plant, Vehic</w:t>
      </w:r>
      <w:r w:rsidRPr="00B30774">
        <w:rPr>
          <w:sz w:val="22"/>
        </w:rPr>
        <w:t>les and Machinery</w:t>
      </w:r>
    </w:p>
    <w:p w:rsidR="00BC79F5" w:rsidRPr="00B30774" w:rsidRDefault="00BC79F5" w:rsidP="00196CBB">
      <w:pPr>
        <w:tabs>
          <w:tab w:val="left" w:pos="567"/>
        </w:tabs>
        <w:ind w:firstLine="709"/>
        <w:jc w:val="both"/>
        <w:rPr>
          <w:sz w:val="22"/>
        </w:rPr>
      </w:pPr>
      <w:r>
        <w:rPr>
          <w:sz w:val="22"/>
        </w:rPr>
        <w:t xml:space="preserve">** </w:t>
      </w:r>
      <w:r w:rsidRPr="00B30774">
        <w:rPr>
          <w:sz w:val="22"/>
        </w:rPr>
        <w:t>R&amp;D – Research and Development</w:t>
      </w:r>
    </w:p>
    <w:p w:rsidR="00BC79F5" w:rsidRDefault="00BC79F5" w:rsidP="00D319E4">
      <w:pPr>
        <w:ind w:left="360" w:hanging="360"/>
        <w:jc w:val="both"/>
      </w:pPr>
    </w:p>
    <w:p w:rsidR="00662CC2" w:rsidRPr="00662CC2" w:rsidRDefault="00700B9E" w:rsidP="00A44D47">
      <w:pPr>
        <w:tabs>
          <w:tab w:val="left" w:pos="1701"/>
        </w:tabs>
        <w:ind w:left="567"/>
        <w:jc w:val="both"/>
      </w:pPr>
      <w:r>
        <w:t xml:space="preserve">The Budget 2016-17 outcome means that </w:t>
      </w:r>
      <w:r>
        <w:t>DAERA has the 7</w:t>
      </w:r>
      <w:r w:rsidRPr="008D5FC9">
        <w:rPr>
          <w:vertAlign w:val="superscript"/>
        </w:rPr>
        <w:t>th</w:t>
      </w:r>
      <w:r>
        <w:t xml:space="preserve"> largest Resource DEL budget, Capital DEL budget and Total DEL budget of the nine new departments.</w:t>
      </w:r>
      <w:r>
        <w:t xml:space="preserve"> </w:t>
      </w:r>
    </w:p>
    <w:sectPr w:rsidR="00662CC2" w:rsidRPr="00662CC2" w:rsidSect="001217E7">
      <w:footerReference w:type="default" r:id="rId8"/>
      <w:pgSz w:w="11906" w:h="16838"/>
      <w:pgMar w:top="993" w:right="1134" w:bottom="851" w:left="113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804" w:rsidRDefault="00F92804" w:rsidP="002C2DB5">
      <w:r>
        <w:separator/>
      </w:r>
    </w:p>
  </w:endnote>
  <w:endnote w:type="continuationSeparator" w:id="0">
    <w:p w:rsidR="00F92804" w:rsidRDefault="00F92804" w:rsidP="002C2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47" w:rsidRDefault="001858FA">
    <w:pPr>
      <w:pStyle w:val="Footer"/>
      <w:jc w:val="center"/>
    </w:pPr>
    <w:fldSimple w:instr=" PAGE   \* MERGEFORMAT ">
      <w:r w:rsidR="00700B9E">
        <w:rPr>
          <w:noProof/>
        </w:rPr>
        <w:t>2</w:t>
      </w:r>
    </w:fldSimple>
  </w:p>
  <w:p w:rsidR="00F92804" w:rsidRDefault="00F928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804" w:rsidRDefault="00F92804" w:rsidP="002C2DB5">
      <w:r>
        <w:separator/>
      </w:r>
    </w:p>
  </w:footnote>
  <w:footnote w:type="continuationSeparator" w:id="0">
    <w:p w:rsidR="00F92804" w:rsidRDefault="00F92804" w:rsidP="002C2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E5F"/>
    <w:multiLevelType w:val="hybridMultilevel"/>
    <w:tmpl w:val="F0E043B6"/>
    <w:lvl w:ilvl="0" w:tplc="16A4F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F66B2E"/>
    <w:multiLevelType w:val="hybridMultilevel"/>
    <w:tmpl w:val="57CA41D0"/>
    <w:lvl w:ilvl="0" w:tplc="3A04140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7E0"/>
    <w:multiLevelType w:val="hybridMultilevel"/>
    <w:tmpl w:val="C9B22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C11F7"/>
    <w:multiLevelType w:val="hybridMultilevel"/>
    <w:tmpl w:val="8AE0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35478"/>
    <w:multiLevelType w:val="hybridMultilevel"/>
    <w:tmpl w:val="81729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F7BED"/>
    <w:multiLevelType w:val="hybridMultilevel"/>
    <w:tmpl w:val="C5422EC0"/>
    <w:lvl w:ilvl="0" w:tplc="83A612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154E31"/>
    <w:multiLevelType w:val="hybridMultilevel"/>
    <w:tmpl w:val="3BA6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436A4"/>
    <w:multiLevelType w:val="hybridMultilevel"/>
    <w:tmpl w:val="B752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F0441"/>
    <w:multiLevelType w:val="hybridMultilevel"/>
    <w:tmpl w:val="B1B4D84C"/>
    <w:lvl w:ilvl="0" w:tplc="08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24E52DA8"/>
    <w:multiLevelType w:val="hybridMultilevel"/>
    <w:tmpl w:val="ED128920"/>
    <w:lvl w:ilvl="0" w:tplc="00F4EB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BC3B92"/>
    <w:multiLevelType w:val="hybridMultilevel"/>
    <w:tmpl w:val="CD0A7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D45BD"/>
    <w:multiLevelType w:val="hybridMultilevel"/>
    <w:tmpl w:val="A786511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7A5D23"/>
    <w:multiLevelType w:val="hybridMultilevel"/>
    <w:tmpl w:val="1F321340"/>
    <w:lvl w:ilvl="0" w:tplc="080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2D473315"/>
    <w:multiLevelType w:val="hybridMultilevel"/>
    <w:tmpl w:val="C040D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E6083"/>
    <w:multiLevelType w:val="multilevel"/>
    <w:tmpl w:val="13285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E703CA0"/>
    <w:multiLevelType w:val="hybridMultilevel"/>
    <w:tmpl w:val="14EA944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E8656A"/>
    <w:multiLevelType w:val="hybridMultilevel"/>
    <w:tmpl w:val="C14E6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F2E88"/>
    <w:multiLevelType w:val="hybridMultilevel"/>
    <w:tmpl w:val="CC7AF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C5E07"/>
    <w:multiLevelType w:val="hybridMultilevel"/>
    <w:tmpl w:val="6A0A5E3E"/>
    <w:lvl w:ilvl="0" w:tplc="6AAA63A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976E2F"/>
    <w:multiLevelType w:val="hybridMultilevel"/>
    <w:tmpl w:val="A802FBA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F54F7B"/>
    <w:multiLevelType w:val="hybridMultilevel"/>
    <w:tmpl w:val="1B088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55999"/>
    <w:multiLevelType w:val="hybridMultilevel"/>
    <w:tmpl w:val="110076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52432"/>
    <w:multiLevelType w:val="hybridMultilevel"/>
    <w:tmpl w:val="8E107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D23C2E"/>
    <w:multiLevelType w:val="hybridMultilevel"/>
    <w:tmpl w:val="9F80700E"/>
    <w:lvl w:ilvl="0" w:tplc="68CCD1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911C8"/>
    <w:multiLevelType w:val="multilevel"/>
    <w:tmpl w:val="63703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37D187D"/>
    <w:multiLevelType w:val="hybridMultilevel"/>
    <w:tmpl w:val="3A6E00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50F5C5E"/>
    <w:multiLevelType w:val="hybridMultilevel"/>
    <w:tmpl w:val="A0BCD1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528157C"/>
    <w:multiLevelType w:val="hybridMultilevel"/>
    <w:tmpl w:val="D4045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3B5578"/>
    <w:multiLevelType w:val="multilevel"/>
    <w:tmpl w:val="6DB42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91C1876"/>
    <w:multiLevelType w:val="hybridMultilevel"/>
    <w:tmpl w:val="8E4C6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9573D9"/>
    <w:multiLevelType w:val="hybridMultilevel"/>
    <w:tmpl w:val="02887ECE"/>
    <w:lvl w:ilvl="0" w:tplc="080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31">
    <w:nsid w:val="710D5C24"/>
    <w:multiLevelType w:val="hybridMultilevel"/>
    <w:tmpl w:val="5978E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E16B1"/>
    <w:multiLevelType w:val="hybridMultilevel"/>
    <w:tmpl w:val="AA589A52"/>
    <w:lvl w:ilvl="0" w:tplc="AB3EE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5E64FE0"/>
    <w:multiLevelType w:val="hybridMultilevel"/>
    <w:tmpl w:val="480EC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DA00C3"/>
    <w:multiLevelType w:val="hybridMultilevel"/>
    <w:tmpl w:val="D0BEA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5B6994"/>
    <w:multiLevelType w:val="hybridMultilevel"/>
    <w:tmpl w:val="072C6110"/>
    <w:lvl w:ilvl="0" w:tplc="4C2CB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2"/>
  </w:num>
  <w:num w:numId="3">
    <w:abstractNumId w:val="33"/>
  </w:num>
  <w:num w:numId="4">
    <w:abstractNumId w:val="27"/>
  </w:num>
  <w:num w:numId="5">
    <w:abstractNumId w:val="11"/>
  </w:num>
  <w:num w:numId="6">
    <w:abstractNumId w:val="8"/>
  </w:num>
  <w:num w:numId="7">
    <w:abstractNumId w:val="17"/>
  </w:num>
  <w:num w:numId="8">
    <w:abstractNumId w:val="15"/>
  </w:num>
  <w:num w:numId="9">
    <w:abstractNumId w:val="19"/>
  </w:num>
  <w:num w:numId="10">
    <w:abstractNumId w:val="21"/>
  </w:num>
  <w:num w:numId="11">
    <w:abstractNumId w:val="31"/>
  </w:num>
  <w:num w:numId="12">
    <w:abstractNumId w:val="5"/>
  </w:num>
  <w:num w:numId="13">
    <w:abstractNumId w:val="32"/>
  </w:num>
  <w:num w:numId="14">
    <w:abstractNumId w:val="9"/>
  </w:num>
  <w:num w:numId="15">
    <w:abstractNumId w:val="35"/>
  </w:num>
  <w:num w:numId="16">
    <w:abstractNumId w:val="12"/>
  </w:num>
  <w:num w:numId="17">
    <w:abstractNumId w:val="34"/>
  </w:num>
  <w:num w:numId="18">
    <w:abstractNumId w:val="2"/>
  </w:num>
  <w:num w:numId="19">
    <w:abstractNumId w:val="10"/>
  </w:num>
  <w:num w:numId="20">
    <w:abstractNumId w:val="0"/>
  </w:num>
  <w:num w:numId="21">
    <w:abstractNumId w:val="7"/>
  </w:num>
  <w:num w:numId="22">
    <w:abstractNumId w:val="25"/>
  </w:num>
  <w:num w:numId="23">
    <w:abstractNumId w:val="26"/>
  </w:num>
  <w:num w:numId="24">
    <w:abstractNumId w:val="23"/>
  </w:num>
  <w:num w:numId="25">
    <w:abstractNumId w:val="4"/>
  </w:num>
  <w:num w:numId="26">
    <w:abstractNumId w:val="16"/>
  </w:num>
  <w:num w:numId="27">
    <w:abstractNumId w:val="1"/>
  </w:num>
  <w:num w:numId="28">
    <w:abstractNumId w:val="14"/>
  </w:num>
  <w:num w:numId="29">
    <w:abstractNumId w:val="24"/>
  </w:num>
  <w:num w:numId="30">
    <w:abstractNumId w:val="28"/>
  </w:num>
  <w:num w:numId="31">
    <w:abstractNumId w:val="29"/>
  </w:num>
  <w:num w:numId="32">
    <w:abstractNumId w:val="20"/>
  </w:num>
  <w:num w:numId="33">
    <w:abstractNumId w:val="13"/>
  </w:num>
  <w:num w:numId="34">
    <w:abstractNumId w:val="30"/>
  </w:num>
  <w:num w:numId="35">
    <w:abstractNumId w:val="6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7DA"/>
    <w:rsid w:val="000046E2"/>
    <w:rsid w:val="00004B8B"/>
    <w:rsid w:val="00022063"/>
    <w:rsid w:val="00022C15"/>
    <w:rsid w:val="0002328A"/>
    <w:rsid w:val="00023A07"/>
    <w:rsid w:val="00025055"/>
    <w:rsid w:val="00027CB2"/>
    <w:rsid w:val="00045B4A"/>
    <w:rsid w:val="00046F22"/>
    <w:rsid w:val="0005050C"/>
    <w:rsid w:val="00054215"/>
    <w:rsid w:val="00056C84"/>
    <w:rsid w:val="00057BB4"/>
    <w:rsid w:val="00062792"/>
    <w:rsid w:val="000716E6"/>
    <w:rsid w:val="00071DDC"/>
    <w:rsid w:val="00072212"/>
    <w:rsid w:val="00073C9A"/>
    <w:rsid w:val="000749EC"/>
    <w:rsid w:val="00074A7B"/>
    <w:rsid w:val="00080F09"/>
    <w:rsid w:val="00081030"/>
    <w:rsid w:val="000814EC"/>
    <w:rsid w:val="00081E18"/>
    <w:rsid w:val="00085D0D"/>
    <w:rsid w:val="0008676C"/>
    <w:rsid w:val="00086A1F"/>
    <w:rsid w:val="00093B82"/>
    <w:rsid w:val="00094C6C"/>
    <w:rsid w:val="0009514A"/>
    <w:rsid w:val="00095231"/>
    <w:rsid w:val="000961C7"/>
    <w:rsid w:val="000A060D"/>
    <w:rsid w:val="000A09E7"/>
    <w:rsid w:val="000A1654"/>
    <w:rsid w:val="000A20FA"/>
    <w:rsid w:val="000A2225"/>
    <w:rsid w:val="000A28C1"/>
    <w:rsid w:val="000A3B19"/>
    <w:rsid w:val="000A7D35"/>
    <w:rsid w:val="000B02B4"/>
    <w:rsid w:val="000B0922"/>
    <w:rsid w:val="000B0B3C"/>
    <w:rsid w:val="000C0AC2"/>
    <w:rsid w:val="000C47DC"/>
    <w:rsid w:val="000D2497"/>
    <w:rsid w:val="000D2884"/>
    <w:rsid w:val="000D7ED8"/>
    <w:rsid w:val="000E0C2E"/>
    <w:rsid w:val="000E11F6"/>
    <w:rsid w:val="000E3870"/>
    <w:rsid w:val="000E4EB9"/>
    <w:rsid w:val="000E6FD0"/>
    <w:rsid w:val="000F2442"/>
    <w:rsid w:val="000F2E47"/>
    <w:rsid w:val="000F4F06"/>
    <w:rsid w:val="000F5DF5"/>
    <w:rsid w:val="000F6D6F"/>
    <w:rsid w:val="0010055B"/>
    <w:rsid w:val="001014C2"/>
    <w:rsid w:val="00102BA0"/>
    <w:rsid w:val="0010400B"/>
    <w:rsid w:val="0010450E"/>
    <w:rsid w:val="00105792"/>
    <w:rsid w:val="00106123"/>
    <w:rsid w:val="001147C8"/>
    <w:rsid w:val="001147D4"/>
    <w:rsid w:val="00114AC4"/>
    <w:rsid w:val="001217E7"/>
    <w:rsid w:val="00132230"/>
    <w:rsid w:val="00133C87"/>
    <w:rsid w:val="001412B9"/>
    <w:rsid w:val="001420C3"/>
    <w:rsid w:val="00143A1B"/>
    <w:rsid w:val="001467D1"/>
    <w:rsid w:val="00146C05"/>
    <w:rsid w:val="00147ABD"/>
    <w:rsid w:val="001560B1"/>
    <w:rsid w:val="00157009"/>
    <w:rsid w:val="00161604"/>
    <w:rsid w:val="001624B2"/>
    <w:rsid w:val="00163B03"/>
    <w:rsid w:val="001652A7"/>
    <w:rsid w:val="00170BFF"/>
    <w:rsid w:val="00172784"/>
    <w:rsid w:val="001728BF"/>
    <w:rsid w:val="001818B1"/>
    <w:rsid w:val="0018251A"/>
    <w:rsid w:val="001858FA"/>
    <w:rsid w:val="00186387"/>
    <w:rsid w:val="0018674C"/>
    <w:rsid w:val="001916A5"/>
    <w:rsid w:val="00192441"/>
    <w:rsid w:val="0019537C"/>
    <w:rsid w:val="00196CBB"/>
    <w:rsid w:val="001A01E5"/>
    <w:rsid w:val="001A351E"/>
    <w:rsid w:val="001C5EB8"/>
    <w:rsid w:val="001C61AB"/>
    <w:rsid w:val="001C646F"/>
    <w:rsid w:val="001D420E"/>
    <w:rsid w:val="001D4B93"/>
    <w:rsid w:val="001D7A26"/>
    <w:rsid w:val="001D7BBC"/>
    <w:rsid w:val="001E01A8"/>
    <w:rsid w:val="001E1A05"/>
    <w:rsid w:val="001E5964"/>
    <w:rsid w:val="001F01E3"/>
    <w:rsid w:val="001F0C97"/>
    <w:rsid w:val="001F1F6E"/>
    <w:rsid w:val="001F4CE8"/>
    <w:rsid w:val="00201A9E"/>
    <w:rsid w:val="00202A95"/>
    <w:rsid w:val="002030B1"/>
    <w:rsid w:val="002035AC"/>
    <w:rsid w:val="00205492"/>
    <w:rsid w:val="00206247"/>
    <w:rsid w:val="0020733B"/>
    <w:rsid w:val="002076C2"/>
    <w:rsid w:val="00210A3E"/>
    <w:rsid w:val="00210A54"/>
    <w:rsid w:val="002142A7"/>
    <w:rsid w:val="00214386"/>
    <w:rsid w:val="0021663D"/>
    <w:rsid w:val="00217B43"/>
    <w:rsid w:val="0023166F"/>
    <w:rsid w:val="002326B9"/>
    <w:rsid w:val="00234FCA"/>
    <w:rsid w:val="002442C3"/>
    <w:rsid w:val="002455D8"/>
    <w:rsid w:val="00246B8B"/>
    <w:rsid w:val="00251319"/>
    <w:rsid w:val="00262E16"/>
    <w:rsid w:val="00264715"/>
    <w:rsid w:val="00265356"/>
    <w:rsid w:val="00274DD4"/>
    <w:rsid w:val="00277556"/>
    <w:rsid w:val="0027785E"/>
    <w:rsid w:val="00277C5A"/>
    <w:rsid w:val="00277F87"/>
    <w:rsid w:val="00280FC9"/>
    <w:rsid w:val="0028223D"/>
    <w:rsid w:val="00282EC8"/>
    <w:rsid w:val="00284F2E"/>
    <w:rsid w:val="002851DC"/>
    <w:rsid w:val="0029110A"/>
    <w:rsid w:val="00292D43"/>
    <w:rsid w:val="00293A30"/>
    <w:rsid w:val="002A36C7"/>
    <w:rsid w:val="002A5460"/>
    <w:rsid w:val="002B26B9"/>
    <w:rsid w:val="002B39B1"/>
    <w:rsid w:val="002B4E43"/>
    <w:rsid w:val="002B6447"/>
    <w:rsid w:val="002C2DB5"/>
    <w:rsid w:val="002C43B2"/>
    <w:rsid w:val="002C53B1"/>
    <w:rsid w:val="002C6264"/>
    <w:rsid w:val="002C6723"/>
    <w:rsid w:val="002D2BCF"/>
    <w:rsid w:val="002D3507"/>
    <w:rsid w:val="002D4D49"/>
    <w:rsid w:val="002D5377"/>
    <w:rsid w:val="002E2AE1"/>
    <w:rsid w:val="002E2F61"/>
    <w:rsid w:val="002F065E"/>
    <w:rsid w:val="002F2037"/>
    <w:rsid w:val="002F29A6"/>
    <w:rsid w:val="002F49AD"/>
    <w:rsid w:val="002F618A"/>
    <w:rsid w:val="002F7C8A"/>
    <w:rsid w:val="00301CB4"/>
    <w:rsid w:val="00303331"/>
    <w:rsid w:val="00305A28"/>
    <w:rsid w:val="00306D70"/>
    <w:rsid w:val="00307775"/>
    <w:rsid w:val="00307AD3"/>
    <w:rsid w:val="00315589"/>
    <w:rsid w:val="00315701"/>
    <w:rsid w:val="00315D22"/>
    <w:rsid w:val="00316EB6"/>
    <w:rsid w:val="0032095B"/>
    <w:rsid w:val="00322480"/>
    <w:rsid w:val="003237E9"/>
    <w:rsid w:val="003266C7"/>
    <w:rsid w:val="0032707B"/>
    <w:rsid w:val="00333ECE"/>
    <w:rsid w:val="00334BF1"/>
    <w:rsid w:val="00335376"/>
    <w:rsid w:val="00340996"/>
    <w:rsid w:val="0035091F"/>
    <w:rsid w:val="00352451"/>
    <w:rsid w:val="00355625"/>
    <w:rsid w:val="003557B6"/>
    <w:rsid w:val="003609A3"/>
    <w:rsid w:val="00360F28"/>
    <w:rsid w:val="003616E1"/>
    <w:rsid w:val="003705F3"/>
    <w:rsid w:val="003733B2"/>
    <w:rsid w:val="003767BA"/>
    <w:rsid w:val="00380E49"/>
    <w:rsid w:val="003829F7"/>
    <w:rsid w:val="00384487"/>
    <w:rsid w:val="00384BBF"/>
    <w:rsid w:val="00395027"/>
    <w:rsid w:val="00395DFF"/>
    <w:rsid w:val="003A2CB4"/>
    <w:rsid w:val="003B1E49"/>
    <w:rsid w:val="003B23C5"/>
    <w:rsid w:val="003B3046"/>
    <w:rsid w:val="003B3DF9"/>
    <w:rsid w:val="003B5F18"/>
    <w:rsid w:val="003C1715"/>
    <w:rsid w:val="003C27C0"/>
    <w:rsid w:val="003C7C67"/>
    <w:rsid w:val="003D34FD"/>
    <w:rsid w:val="003D44CD"/>
    <w:rsid w:val="003D671C"/>
    <w:rsid w:val="003D73FA"/>
    <w:rsid w:val="003D7DA4"/>
    <w:rsid w:val="003E0990"/>
    <w:rsid w:val="003E527E"/>
    <w:rsid w:val="003E6659"/>
    <w:rsid w:val="003F255D"/>
    <w:rsid w:val="003F55CD"/>
    <w:rsid w:val="003F75A8"/>
    <w:rsid w:val="004029DC"/>
    <w:rsid w:val="00403D17"/>
    <w:rsid w:val="004045A1"/>
    <w:rsid w:val="00405E9D"/>
    <w:rsid w:val="0041066F"/>
    <w:rsid w:val="0041289E"/>
    <w:rsid w:val="0041713F"/>
    <w:rsid w:val="00420DD9"/>
    <w:rsid w:val="00421756"/>
    <w:rsid w:val="00426566"/>
    <w:rsid w:val="004267BD"/>
    <w:rsid w:val="00427F06"/>
    <w:rsid w:val="00431C9F"/>
    <w:rsid w:val="0043212F"/>
    <w:rsid w:val="00436B59"/>
    <w:rsid w:val="0044222E"/>
    <w:rsid w:val="00442455"/>
    <w:rsid w:val="004438F4"/>
    <w:rsid w:val="00450D86"/>
    <w:rsid w:val="004542CF"/>
    <w:rsid w:val="00455506"/>
    <w:rsid w:val="00455D1C"/>
    <w:rsid w:val="00460509"/>
    <w:rsid w:val="0046057C"/>
    <w:rsid w:val="00460D58"/>
    <w:rsid w:val="00466A63"/>
    <w:rsid w:val="00470A8D"/>
    <w:rsid w:val="00470CD9"/>
    <w:rsid w:val="00470EED"/>
    <w:rsid w:val="004730E8"/>
    <w:rsid w:val="00473F4B"/>
    <w:rsid w:val="0047557B"/>
    <w:rsid w:val="00480536"/>
    <w:rsid w:val="00482859"/>
    <w:rsid w:val="00483FB2"/>
    <w:rsid w:val="004846F6"/>
    <w:rsid w:val="00486FA4"/>
    <w:rsid w:val="004905A4"/>
    <w:rsid w:val="00490D68"/>
    <w:rsid w:val="004912A3"/>
    <w:rsid w:val="00492F3D"/>
    <w:rsid w:val="004954D6"/>
    <w:rsid w:val="00496CCA"/>
    <w:rsid w:val="004971BD"/>
    <w:rsid w:val="004A348F"/>
    <w:rsid w:val="004B3982"/>
    <w:rsid w:val="004B444B"/>
    <w:rsid w:val="004B49F3"/>
    <w:rsid w:val="004B5C76"/>
    <w:rsid w:val="004C1533"/>
    <w:rsid w:val="004C3675"/>
    <w:rsid w:val="004C4E52"/>
    <w:rsid w:val="004C5877"/>
    <w:rsid w:val="004C7D31"/>
    <w:rsid w:val="004D1EBF"/>
    <w:rsid w:val="004D26BB"/>
    <w:rsid w:val="004D39FA"/>
    <w:rsid w:val="004D3FB2"/>
    <w:rsid w:val="004D5B74"/>
    <w:rsid w:val="004D7607"/>
    <w:rsid w:val="004E0A3D"/>
    <w:rsid w:val="004E237E"/>
    <w:rsid w:val="004E39F3"/>
    <w:rsid w:val="004E4539"/>
    <w:rsid w:val="004E53E3"/>
    <w:rsid w:val="004F0612"/>
    <w:rsid w:val="004F094F"/>
    <w:rsid w:val="004F4180"/>
    <w:rsid w:val="004F5354"/>
    <w:rsid w:val="00511287"/>
    <w:rsid w:val="0051492D"/>
    <w:rsid w:val="00515AAD"/>
    <w:rsid w:val="00521383"/>
    <w:rsid w:val="005223C4"/>
    <w:rsid w:val="00522F4D"/>
    <w:rsid w:val="005242B9"/>
    <w:rsid w:val="00526977"/>
    <w:rsid w:val="00532126"/>
    <w:rsid w:val="00541902"/>
    <w:rsid w:val="005433BD"/>
    <w:rsid w:val="00550860"/>
    <w:rsid w:val="00556075"/>
    <w:rsid w:val="0055638A"/>
    <w:rsid w:val="00561820"/>
    <w:rsid w:val="00564490"/>
    <w:rsid w:val="005654C0"/>
    <w:rsid w:val="0056592C"/>
    <w:rsid w:val="00565C80"/>
    <w:rsid w:val="00565FB5"/>
    <w:rsid w:val="00566E2A"/>
    <w:rsid w:val="005679B8"/>
    <w:rsid w:val="0057027B"/>
    <w:rsid w:val="00570ACC"/>
    <w:rsid w:val="00570CF4"/>
    <w:rsid w:val="005758B9"/>
    <w:rsid w:val="00575C6A"/>
    <w:rsid w:val="00585A4D"/>
    <w:rsid w:val="005925AB"/>
    <w:rsid w:val="005942A3"/>
    <w:rsid w:val="005A0D66"/>
    <w:rsid w:val="005A10A6"/>
    <w:rsid w:val="005A1B46"/>
    <w:rsid w:val="005A3944"/>
    <w:rsid w:val="005B15F7"/>
    <w:rsid w:val="005B2D09"/>
    <w:rsid w:val="005B78E8"/>
    <w:rsid w:val="005C2565"/>
    <w:rsid w:val="005C2D3C"/>
    <w:rsid w:val="005C397C"/>
    <w:rsid w:val="005C3CA5"/>
    <w:rsid w:val="005C7386"/>
    <w:rsid w:val="005D0CA2"/>
    <w:rsid w:val="005D3936"/>
    <w:rsid w:val="005D4939"/>
    <w:rsid w:val="005D4BF9"/>
    <w:rsid w:val="005D5300"/>
    <w:rsid w:val="005D6961"/>
    <w:rsid w:val="005D6CA7"/>
    <w:rsid w:val="005E3740"/>
    <w:rsid w:val="005E4CCB"/>
    <w:rsid w:val="005E65CB"/>
    <w:rsid w:val="005E7E97"/>
    <w:rsid w:val="005F1B80"/>
    <w:rsid w:val="005F4167"/>
    <w:rsid w:val="005F51F2"/>
    <w:rsid w:val="005F685B"/>
    <w:rsid w:val="00600882"/>
    <w:rsid w:val="0060144D"/>
    <w:rsid w:val="00602F45"/>
    <w:rsid w:val="0061263B"/>
    <w:rsid w:val="006146A4"/>
    <w:rsid w:val="00614BF5"/>
    <w:rsid w:val="00615973"/>
    <w:rsid w:val="00615C4D"/>
    <w:rsid w:val="00620BA2"/>
    <w:rsid w:val="006246E4"/>
    <w:rsid w:val="00624CF8"/>
    <w:rsid w:val="0062512B"/>
    <w:rsid w:val="00627162"/>
    <w:rsid w:val="00627C84"/>
    <w:rsid w:val="00630053"/>
    <w:rsid w:val="0063461F"/>
    <w:rsid w:val="0063553F"/>
    <w:rsid w:val="00635542"/>
    <w:rsid w:val="006405EC"/>
    <w:rsid w:val="0064170C"/>
    <w:rsid w:val="00644025"/>
    <w:rsid w:val="006449FA"/>
    <w:rsid w:val="006564A8"/>
    <w:rsid w:val="006602D9"/>
    <w:rsid w:val="00661193"/>
    <w:rsid w:val="00661AFA"/>
    <w:rsid w:val="00662057"/>
    <w:rsid w:val="00662518"/>
    <w:rsid w:val="00662CC2"/>
    <w:rsid w:val="00662D24"/>
    <w:rsid w:val="00664E00"/>
    <w:rsid w:val="00666F7C"/>
    <w:rsid w:val="006677DA"/>
    <w:rsid w:val="006719A5"/>
    <w:rsid w:val="006759DB"/>
    <w:rsid w:val="006762A4"/>
    <w:rsid w:val="00677BEF"/>
    <w:rsid w:val="00680866"/>
    <w:rsid w:val="006844D9"/>
    <w:rsid w:val="0068582D"/>
    <w:rsid w:val="006908AB"/>
    <w:rsid w:val="00690B92"/>
    <w:rsid w:val="00690F3B"/>
    <w:rsid w:val="006926C9"/>
    <w:rsid w:val="00696539"/>
    <w:rsid w:val="006B00FC"/>
    <w:rsid w:val="006B1969"/>
    <w:rsid w:val="006B4814"/>
    <w:rsid w:val="006B4C1D"/>
    <w:rsid w:val="006B59FC"/>
    <w:rsid w:val="006B7F50"/>
    <w:rsid w:val="006C2B10"/>
    <w:rsid w:val="006D1C0A"/>
    <w:rsid w:val="006E538D"/>
    <w:rsid w:val="006F0209"/>
    <w:rsid w:val="006F2EFE"/>
    <w:rsid w:val="006F3097"/>
    <w:rsid w:val="006F32D8"/>
    <w:rsid w:val="006F397F"/>
    <w:rsid w:val="006F3DE9"/>
    <w:rsid w:val="006F549B"/>
    <w:rsid w:val="006F5948"/>
    <w:rsid w:val="006F626F"/>
    <w:rsid w:val="006F7E21"/>
    <w:rsid w:val="00700A73"/>
    <w:rsid w:val="00700B9E"/>
    <w:rsid w:val="00703241"/>
    <w:rsid w:val="007033CF"/>
    <w:rsid w:val="00704AD5"/>
    <w:rsid w:val="00705FBC"/>
    <w:rsid w:val="0070646D"/>
    <w:rsid w:val="00711742"/>
    <w:rsid w:val="00713B43"/>
    <w:rsid w:val="00720D37"/>
    <w:rsid w:val="0072256A"/>
    <w:rsid w:val="00724268"/>
    <w:rsid w:val="00726802"/>
    <w:rsid w:val="00731A0E"/>
    <w:rsid w:val="0073224E"/>
    <w:rsid w:val="00737B05"/>
    <w:rsid w:val="007417E0"/>
    <w:rsid w:val="00747A62"/>
    <w:rsid w:val="00753CBA"/>
    <w:rsid w:val="00756547"/>
    <w:rsid w:val="00761FAC"/>
    <w:rsid w:val="00763C6B"/>
    <w:rsid w:val="00764964"/>
    <w:rsid w:val="007702FE"/>
    <w:rsid w:val="00770AE2"/>
    <w:rsid w:val="007731FE"/>
    <w:rsid w:val="007735EA"/>
    <w:rsid w:val="007747A8"/>
    <w:rsid w:val="00777CC8"/>
    <w:rsid w:val="007822B1"/>
    <w:rsid w:val="00787AE9"/>
    <w:rsid w:val="0079061C"/>
    <w:rsid w:val="00791910"/>
    <w:rsid w:val="007924E3"/>
    <w:rsid w:val="007933EA"/>
    <w:rsid w:val="007969D7"/>
    <w:rsid w:val="007A013C"/>
    <w:rsid w:val="007A12E0"/>
    <w:rsid w:val="007A1AA6"/>
    <w:rsid w:val="007A1F58"/>
    <w:rsid w:val="007A4E35"/>
    <w:rsid w:val="007B242C"/>
    <w:rsid w:val="007B373A"/>
    <w:rsid w:val="007B419A"/>
    <w:rsid w:val="007B665A"/>
    <w:rsid w:val="007C1009"/>
    <w:rsid w:val="007C3F71"/>
    <w:rsid w:val="007C4FB7"/>
    <w:rsid w:val="007C574C"/>
    <w:rsid w:val="007C63F3"/>
    <w:rsid w:val="007D039C"/>
    <w:rsid w:val="007D6AA0"/>
    <w:rsid w:val="007E3423"/>
    <w:rsid w:val="007E35F0"/>
    <w:rsid w:val="007E3B43"/>
    <w:rsid w:val="007E3DA8"/>
    <w:rsid w:val="007E3FF6"/>
    <w:rsid w:val="007F00E6"/>
    <w:rsid w:val="007F3F18"/>
    <w:rsid w:val="00800CF3"/>
    <w:rsid w:val="00804BE6"/>
    <w:rsid w:val="008108F4"/>
    <w:rsid w:val="008155E0"/>
    <w:rsid w:val="00815C05"/>
    <w:rsid w:val="00820EC4"/>
    <w:rsid w:val="00822DAF"/>
    <w:rsid w:val="008243F7"/>
    <w:rsid w:val="008266CF"/>
    <w:rsid w:val="008306AD"/>
    <w:rsid w:val="00834DFC"/>
    <w:rsid w:val="00835E14"/>
    <w:rsid w:val="00837EE4"/>
    <w:rsid w:val="00841D5A"/>
    <w:rsid w:val="00843397"/>
    <w:rsid w:val="008509EA"/>
    <w:rsid w:val="0085101A"/>
    <w:rsid w:val="00851129"/>
    <w:rsid w:val="00852A14"/>
    <w:rsid w:val="0085656D"/>
    <w:rsid w:val="00856BBD"/>
    <w:rsid w:val="00867D81"/>
    <w:rsid w:val="00870405"/>
    <w:rsid w:val="00870F2A"/>
    <w:rsid w:val="008738D2"/>
    <w:rsid w:val="00874042"/>
    <w:rsid w:val="008860D5"/>
    <w:rsid w:val="008912AC"/>
    <w:rsid w:val="00896321"/>
    <w:rsid w:val="008A363F"/>
    <w:rsid w:val="008A64D3"/>
    <w:rsid w:val="008A786A"/>
    <w:rsid w:val="008B0229"/>
    <w:rsid w:val="008C06A9"/>
    <w:rsid w:val="008C0AB1"/>
    <w:rsid w:val="008C0B57"/>
    <w:rsid w:val="008C0E20"/>
    <w:rsid w:val="008C49B4"/>
    <w:rsid w:val="008C5EEA"/>
    <w:rsid w:val="008C6F27"/>
    <w:rsid w:val="008C78B7"/>
    <w:rsid w:val="008D07B6"/>
    <w:rsid w:val="008D5D83"/>
    <w:rsid w:val="008D5EE7"/>
    <w:rsid w:val="008D5F49"/>
    <w:rsid w:val="008D7F35"/>
    <w:rsid w:val="008E0F39"/>
    <w:rsid w:val="008F1572"/>
    <w:rsid w:val="008F1FDC"/>
    <w:rsid w:val="008F75AF"/>
    <w:rsid w:val="009077FE"/>
    <w:rsid w:val="00910F59"/>
    <w:rsid w:val="00916B4B"/>
    <w:rsid w:val="009222F9"/>
    <w:rsid w:val="0092579C"/>
    <w:rsid w:val="0092658E"/>
    <w:rsid w:val="0093150C"/>
    <w:rsid w:val="00932699"/>
    <w:rsid w:val="00933E6A"/>
    <w:rsid w:val="0094150E"/>
    <w:rsid w:val="00941FBA"/>
    <w:rsid w:val="00941FDD"/>
    <w:rsid w:val="00943840"/>
    <w:rsid w:val="00945284"/>
    <w:rsid w:val="00946269"/>
    <w:rsid w:val="009527A8"/>
    <w:rsid w:val="00952C76"/>
    <w:rsid w:val="009532EA"/>
    <w:rsid w:val="00960EAD"/>
    <w:rsid w:val="00962744"/>
    <w:rsid w:val="009632DB"/>
    <w:rsid w:val="009660B0"/>
    <w:rsid w:val="00966A34"/>
    <w:rsid w:val="00967720"/>
    <w:rsid w:val="00971822"/>
    <w:rsid w:val="009731A8"/>
    <w:rsid w:val="00980593"/>
    <w:rsid w:val="00983A3A"/>
    <w:rsid w:val="00984029"/>
    <w:rsid w:val="0098776A"/>
    <w:rsid w:val="009878CF"/>
    <w:rsid w:val="00993B59"/>
    <w:rsid w:val="009A15BF"/>
    <w:rsid w:val="009A1D50"/>
    <w:rsid w:val="009A4B3D"/>
    <w:rsid w:val="009A518A"/>
    <w:rsid w:val="009B766C"/>
    <w:rsid w:val="009C4BE4"/>
    <w:rsid w:val="009C57B5"/>
    <w:rsid w:val="009D1880"/>
    <w:rsid w:val="009E10C0"/>
    <w:rsid w:val="009E1A2C"/>
    <w:rsid w:val="009E6CCC"/>
    <w:rsid w:val="009E7BDC"/>
    <w:rsid w:val="009F2898"/>
    <w:rsid w:val="00A0145D"/>
    <w:rsid w:val="00A02B7F"/>
    <w:rsid w:val="00A0373E"/>
    <w:rsid w:val="00A049C4"/>
    <w:rsid w:val="00A1379D"/>
    <w:rsid w:val="00A15DD6"/>
    <w:rsid w:val="00A16695"/>
    <w:rsid w:val="00A2029F"/>
    <w:rsid w:val="00A20AA5"/>
    <w:rsid w:val="00A26FB1"/>
    <w:rsid w:val="00A316EC"/>
    <w:rsid w:val="00A329D0"/>
    <w:rsid w:val="00A33146"/>
    <w:rsid w:val="00A339E0"/>
    <w:rsid w:val="00A33BA0"/>
    <w:rsid w:val="00A34FBE"/>
    <w:rsid w:val="00A36EB3"/>
    <w:rsid w:val="00A3722F"/>
    <w:rsid w:val="00A44D47"/>
    <w:rsid w:val="00A55E9E"/>
    <w:rsid w:val="00A55FF2"/>
    <w:rsid w:val="00A60239"/>
    <w:rsid w:val="00A65436"/>
    <w:rsid w:val="00A65E84"/>
    <w:rsid w:val="00A66655"/>
    <w:rsid w:val="00A66792"/>
    <w:rsid w:val="00A74D3A"/>
    <w:rsid w:val="00A74D8F"/>
    <w:rsid w:val="00A75798"/>
    <w:rsid w:val="00A77140"/>
    <w:rsid w:val="00A830CD"/>
    <w:rsid w:val="00A84D08"/>
    <w:rsid w:val="00A85D03"/>
    <w:rsid w:val="00A91437"/>
    <w:rsid w:val="00A91AF0"/>
    <w:rsid w:val="00A94C5C"/>
    <w:rsid w:val="00AA0167"/>
    <w:rsid w:val="00AA097F"/>
    <w:rsid w:val="00AA1478"/>
    <w:rsid w:val="00AA2E07"/>
    <w:rsid w:val="00AA617F"/>
    <w:rsid w:val="00AA645E"/>
    <w:rsid w:val="00AA6BBE"/>
    <w:rsid w:val="00AB168C"/>
    <w:rsid w:val="00AB38F4"/>
    <w:rsid w:val="00AB3917"/>
    <w:rsid w:val="00AB39F5"/>
    <w:rsid w:val="00AB67F1"/>
    <w:rsid w:val="00AB72CF"/>
    <w:rsid w:val="00AC07F3"/>
    <w:rsid w:val="00AC0CF6"/>
    <w:rsid w:val="00AC45EE"/>
    <w:rsid w:val="00AC4FAC"/>
    <w:rsid w:val="00AC5889"/>
    <w:rsid w:val="00AD13AA"/>
    <w:rsid w:val="00AD4024"/>
    <w:rsid w:val="00AD6E1B"/>
    <w:rsid w:val="00AE1DA6"/>
    <w:rsid w:val="00AE51BC"/>
    <w:rsid w:val="00AE564F"/>
    <w:rsid w:val="00AE6926"/>
    <w:rsid w:val="00AE77C0"/>
    <w:rsid w:val="00AF0EB8"/>
    <w:rsid w:val="00AF28A0"/>
    <w:rsid w:val="00AF2BCC"/>
    <w:rsid w:val="00AF6E79"/>
    <w:rsid w:val="00B15363"/>
    <w:rsid w:val="00B154D4"/>
    <w:rsid w:val="00B15683"/>
    <w:rsid w:val="00B25DFC"/>
    <w:rsid w:val="00B363DB"/>
    <w:rsid w:val="00B37009"/>
    <w:rsid w:val="00B430E7"/>
    <w:rsid w:val="00B4537E"/>
    <w:rsid w:val="00B50D6E"/>
    <w:rsid w:val="00B51DFC"/>
    <w:rsid w:val="00B53049"/>
    <w:rsid w:val="00B53791"/>
    <w:rsid w:val="00B53D20"/>
    <w:rsid w:val="00B540DA"/>
    <w:rsid w:val="00B544CC"/>
    <w:rsid w:val="00B5466F"/>
    <w:rsid w:val="00B54E0D"/>
    <w:rsid w:val="00B564EB"/>
    <w:rsid w:val="00B5686A"/>
    <w:rsid w:val="00B57DBE"/>
    <w:rsid w:val="00B66870"/>
    <w:rsid w:val="00B7258F"/>
    <w:rsid w:val="00B753B6"/>
    <w:rsid w:val="00B76477"/>
    <w:rsid w:val="00B8187D"/>
    <w:rsid w:val="00B81AD5"/>
    <w:rsid w:val="00B83DC9"/>
    <w:rsid w:val="00B8459A"/>
    <w:rsid w:val="00B85686"/>
    <w:rsid w:val="00B85DDF"/>
    <w:rsid w:val="00B863EE"/>
    <w:rsid w:val="00B873A5"/>
    <w:rsid w:val="00B919AF"/>
    <w:rsid w:val="00B954D6"/>
    <w:rsid w:val="00B97D76"/>
    <w:rsid w:val="00BB0996"/>
    <w:rsid w:val="00BB12CC"/>
    <w:rsid w:val="00BB180E"/>
    <w:rsid w:val="00BB336B"/>
    <w:rsid w:val="00BB453F"/>
    <w:rsid w:val="00BB5E47"/>
    <w:rsid w:val="00BB75F0"/>
    <w:rsid w:val="00BB76EE"/>
    <w:rsid w:val="00BC1561"/>
    <w:rsid w:val="00BC4168"/>
    <w:rsid w:val="00BC42D7"/>
    <w:rsid w:val="00BC6150"/>
    <w:rsid w:val="00BC79F5"/>
    <w:rsid w:val="00BD1223"/>
    <w:rsid w:val="00BD3B39"/>
    <w:rsid w:val="00BD5A85"/>
    <w:rsid w:val="00BE1C02"/>
    <w:rsid w:val="00BE2F5D"/>
    <w:rsid w:val="00BE3B2B"/>
    <w:rsid w:val="00BE5BF1"/>
    <w:rsid w:val="00BE7C80"/>
    <w:rsid w:val="00BE7F9B"/>
    <w:rsid w:val="00BF0A4F"/>
    <w:rsid w:val="00BF11AE"/>
    <w:rsid w:val="00BF314C"/>
    <w:rsid w:val="00BF3F8A"/>
    <w:rsid w:val="00BF4E18"/>
    <w:rsid w:val="00BF4F58"/>
    <w:rsid w:val="00C00BAA"/>
    <w:rsid w:val="00C11DA3"/>
    <w:rsid w:val="00C120BD"/>
    <w:rsid w:val="00C172A1"/>
    <w:rsid w:val="00C200B9"/>
    <w:rsid w:val="00C21A95"/>
    <w:rsid w:val="00C236F6"/>
    <w:rsid w:val="00C24271"/>
    <w:rsid w:val="00C31392"/>
    <w:rsid w:val="00C35B54"/>
    <w:rsid w:val="00C375FD"/>
    <w:rsid w:val="00C42CA6"/>
    <w:rsid w:val="00C469D4"/>
    <w:rsid w:val="00C504AC"/>
    <w:rsid w:val="00C50A76"/>
    <w:rsid w:val="00C50DF5"/>
    <w:rsid w:val="00C52B47"/>
    <w:rsid w:val="00C53383"/>
    <w:rsid w:val="00C55525"/>
    <w:rsid w:val="00C55FA2"/>
    <w:rsid w:val="00C5619B"/>
    <w:rsid w:val="00C562FB"/>
    <w:rsid w:val="00C62528"/>
    <w:rsid w:val="00C647BB"/>
    <w:rsid w:val="00C65C8C"/>
    <w:rsid w:val="00C77AE3"/>
    <w:rsid w:val="00C80E99"/>
    <w:rsid w:val="00C8245A"/>
    <w:rsid w:val="00C833CE"/>
    <w:rsid w:val="00C87110"/>
    <w:rsid w:val="00C875B1"/>
    <w:rsid w:val="00C91AD0"/>
    <w:rsid w:val="00C92936"/>
    <w:rsid w:val="00C93785"/>
    <w:rsid w:val="00C93882"/>
    <w:rsid w:val="00C96965"/>
    <w:rsid w:val="00CA182F"/>
    <w:rsid w:val="00CB0255"/>
    <w:rsid w:val="00CB0B4E"/>
    <w:rsid w:val="00CB12A5"/>
    <w:rsid w:val="00CB1310"/>
    <w:rsid w:val="00CB757A"/>
    <w:rsid w:val="00CC2C4B"/>
    <w:rsid w:val="00CC3B55"/>
    <w:rsid w:val="00CC4933"/>
    <w:rsid w:val="00CC58A4"/>
    <w:rsid w:val="00CC597B"/>
    <w:rsid w:val="00CC60EA"/>
    <w:rsid w:val="00CC6237"/>
    <w:rsid w:val="00CD1654"/>
    <w:rsid w:val="00CD1DBE"/>
    <w:rsid w:val="00CD35B1"/>
    <w:rsid w:val="00CD3AC6"/>
    <w:rsid w:val="00CD57C9"/>
    <w:rsid w:val="00CE044F"/>
    <w:rsid w:val="00CE338B"/>
    <w:rsid w:val="00CE3FA1"/>
    <w:rsid w:val="00CE4154"/>
    <w:rsid w:val="00CE477E"/>
    <w:rsid w:val="00CE5927"/>
    <w:rsid w:val="00CE5B47"/>
    <w:rsid w:val="00CE6495"/>
    <w:rsid w:val="00CE760B"/>
    <w:rsid w:val="00CF0FFD"/>
    <w:rsid w:val="00CF1B0B"/>
    <w:rsid w:val="00CF2561"/>
    <w:rsid w:val="00CF3900"/>
    <w:rsid w:val="00CF5484"/>
    <w:rsid w:val="00D00C89"/>
    <w:rsid w:val="00D05D5C"/>
    <w:rsid w:val="00D06ADE"/>
    <w:rsid w:val="00D11158"/>
    <w:rsid w:val="00D12554"/>
    <w:rsid w:val="00D1267F"/>
    <w:rsid w:val="00D168E9"/>
    <w:rsid w:val="00D17AF9"/>
    <w:rsid w:val="00D239DE"/>
    <w:rsid w:val="00D2527A"/>
    <w:rsid w:val="00D306FB"/>
    <w:rsid w:val="00D319E4"/>
    <w:rsid w:val="00D33A64"/>
    <w:rsid w:val="00D33FC0"/>
    <w:rsid w:val="00D35E1F"/>
    <w:rsid w:val="00D425F2"/>
    <w:rsid w:val="00D42E9A"/>
    <w:rsid w:val="00D43919"/>
    <w:rsid w:val="00D45F10"/>
    <w:rsid w:val="00D51CDB"/>
    <w:rsid w:val="00D51F92"/>
    <w:rsid w:val="00D62A70"/>
    <w:rsid w:val="00D63E56"/>
    <w:rsid w:val="00D67522"/>
    <w:rsid w:val="00D75395"/>
    <w:rsid w:val="00D76723"/>
    <w:rsid w:val="00D80221"/>
    <w:rsid w:val="00D85CA8"/>
    <w:rsid w:val="00D87335"/>
    <w:rsid w:val="00D87594"/>
    <w:rsid w:val="00D9256C"/>
    <w:rsid w:val="00D93278"/>
    <w:rsid w:val="00D94A85"/>
    <w:rsid w:val="00DA0DF7"/>
    <w:rsid w:val="00DA1B75"/>
    <w:rsid w:val="00DA42C2"/>
    <w:rsid w:val="00DA7B9A"/>
    <w:rsid w:val="00DB092A"/>
    <w:rsid w:val="00DB31D5"/>
    <w:rsid w:val="00DB3F60"/>
    <w:rsid w:val="00DC065F"/>
    <w:rsid w:val="00DC1E2B"/>
    <w:rsid w:val="00DC2F56"/>
    <w:rsid w:val="00DC59B1"/>
    <w:rsid w:val="00DD2DAE"/>
    <w:rsid w:val="00DD2E40"/>
    <w:rsid w:val="00DD2FE6"/>
    <w:rsid w:val="00DD4780"/>
    <w:rsid w:val="00DD5403"/>
    <w:rsid w:val="00DD66E8"/>
    <w:rsid w:val="00DE2502"/>
    <w:rsid w:val="00DE26B7"/>
    <w:rsid w:val="00DE3C21"/>
    <w:rsid w:val="00DE4418"/>
    <w:rsid w:val="00DE5E99"/>
    <w:rsid w:val="00DF7163"/>
    <w:rsid w:val="00DF7A9A"/>
    <w:rsid w:val="00E017D3"/>
    <w:rsid w:val="00E02906"/>
    <w:rsid w:val="00E033B8"/>
    <w:rsid w:val="00E03EE6"/>
    <w:rsid w:val="00E134AE"/>
    <w:rsid w:val="00E15F3F"/>
    <w:rsid w:val="00E16A34"/>
    <w:rsid w:val="00E16B86"/>
    <w:rsid w:val="00E17C31"/>
    <w:rsid w:val="00E210A8"/>
    <w:rsid w:val="00E225E1"/>
    <w:rsid w:val="00E229B1"/>
    <w:rsid w:val="00E24F47"/>
    <w:rsid w:val="00E258F7"/>
    <w:rsid w:val="00E2705F"/>
    <w:rsid w:val="00E35B6C"/>
    <w:rsid w:val="00E42AE6"/>
    <w:rsid w:val="00E45792"/>
    <w:rsid w:val="00E50E13"/>
    <w:rsid w:val="00E52B5A"/>
    <w:rsid w:val="00E52D18"/>
    <w:rsid w:val="00E54FCE"/>
    <w:rsid w:val="00E56080"/>
    <w:rsid w:val="00E60277"/>
    <w:rsid w:val="00E61196"/>
    <w:rsid w:val="00E62634"/>
    <w:rsid w:val="00E66190"/>
    <w:rsid w:val="00E664F1"/>
    <w:rsid w:val="00E801E0"/>
    <w:rsid w:val="00E827E5"/>
    <w:rsid w:val="00E87588"/>
    <w:rsid w:val="00E90098"/>
    <w:rsid w:val="00E91643"/>
    <w:rsid w:val="00E91D6F"/>
    <w:rsid w:val="00E92346"/>
    <w:rsid w:val="00E946CA"/>
    <w:rsid w:val="00E947E3"/>
    <w:rsid w:val="00EA1B7B"/>
    <w:rsid w:val="00EA1F49"/>
    <w:rsid w:val="00EA2016"/>
    <w:rsid w:val="00EA2F14"/>
    <w:rsid w:val="00EA38EE"/>
    <w:rsid w:val="00EC0730"/>
    <w:rsid w:val="00EC17BC"/>
    <w:rsid w:val="00EC20D6"/>
    <w:rsid w:val="00EC2CFE"/>
    <w:rsid w:val="00EC5182"/>
    <w:rsid w:val="00EC6607"/>
    <w:rsid w:val="00EC71A0"/>
    <w:rsid w:val="00ED3593"/>
    <w:rsid w:val="00ED4913"/>
    <w:rsid w:val="00EE4B17"/>
    <w:rsid w:val="00EF4736"/>
    <w:rsid w:val="00EF539F"/>
    <w:rsid w:val="00EF6426"/>
    <w:rsid w:val="00F0086D"/>
    <w:rsid w:val="00F03862"/>
    <w:rsid w:val="00F04B93"/>
    <w:rsid w:val="00F05150"/>
    <w:rsid w:val="00F11558"/>
    <w:rsid w:val="00F14759"/>
    <w:rsid w:val="00F15BD9"/>
    <w:rsid w:val="00F1721A"/>
    <w:rsid w:val="00F2005F"/>
    <w:rsid w:val="00F23892"/>
    <w:rsid w:val="00F2390B"/>
    <w:rsid w:val="00F24CFA"/>
    <w:rsid w:val="00F26CD4"/>
    <w:rsid w:val="00F26F90"/>
    <w:rsid w:val="00F27D9E"/>
    <w:rsid w:val="00F27E44"/>
    <w:rsid w:val="00F31DD5"/>
    <w:rsid w:val="00F34A22"/>
    <w:rsid w:val="00F355EF"/>
    <w:rsid w:val="00F3757E"/>
    <w:rsid w:val="00F40F38"/>
    <w:rsid w:val="00F420FD"/>
    <w:rsid w:val="00F45523"/>
    <w:rsid w:val="00F45C2E"/>
    <w:rsid w:val="00F476C2"/>
    <w:rsid w:val="00F554E8"/>
    <w:rsid w:val="00F55E3B"/>
    <w:rsid w:val="00F56BBD"/>
    <w:rsid w:val="00F63AB2"/>
    <w:rsid w:val="00F66C0C"/>
    <w:rsid w:val="00F701BF"/>
    <w:rsid w:val="00F703AD"/>
    <w:rsid w:val="00F72331"/>
    <w:rsid w:val="00F816C4"/>
    <w:rsid w:val="00F81D66"/>
    <w:rsid w:val="00F8714E"/>
    <w:rsid w:val="00F87C1C"/>
    <w:rsid w:val="00F91396"/>
    <w:rsid w:val="00F92271"/>
    <w:rsid w:val="00F92804"/>
    <w:rsid w:val="00F957A4"/>
    <w:rsid w:val="00F95D5A"/>
    <w:rsid w:val="00FA1E03"/>
    <w:rsid w:val="00FA204D"/>
    <w:rsid w:val="00FA314D"/>
    <w:rsid w:val="00FA549A"/>
    <w:rsid w:val="00FA580F"/>
    <w:rsid w:val="00FA5CD6"/>
    <w:rsid w:val="00FA666E"/>
    <w:rsid w:val="00FA779C"/>
    <w:rsid w:val="00FA7B6F"/>
    <w:rsid w:val="00FA7CFE"/>
    <w:rsid w:val="00FB1790"/>
    <w:rsid w:val="00FB3753"/>
    <w:rsid w:val="00FB5174"/>
    <w:rsid w:val="00FC1D92"/>
    <w:rsid w:val="00FC4BF7"/>
    <w:rsid w:val="00FC5879"/>
    <w:rsid w:val="00FD1212"/>
    <w:rsid w:val="00FD24D3"/>
    <w:rsid w:val="00FD6E40"/>
    <w:rsid w:val="00FD6F11"/>
    <w:rsid w:val="00FE2378"/>
    <w:rsid w:val="00FE3A53"/>
    <w:rsid w:val="00FE480F"/>
    <w:rsid w:val="00FE516F"/>
    <w:rsid w:val="00FE5E5B"/>
    <w:rsid w:val="00FE6697"/>
    <w:rsid w:val="00FF04C6"/>
    <w:rsid w:val="00FF2879"/>
    <w:rsid w:val="00FF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AB2"/>
    <w:rPr>
      <w:rFonts w:ascii="Arial" w:hAnsi="Arial" w:cs="Arial"/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C2DB5"/>
    <w:pPr>
      <w:keepNext/>
      <w:jc w:val="both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92936"/>
    <w:rPr>
      <w:rFonts w:ascii="Tahoma" w:hAnsi="Tahoma" w:cs="Tahoma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C92936"/>
    <w:rPr>
      <w:rFonts w:ascii="Tahoma" w:hAnsi="Tahoma" w:cs="Tahoma"/>
      <w:b/>
      <w:bCs/>
      <w:sz w:val="32"/>
      <w:szCs w:val="24"/>
      <w:lang w:eastAsia="en-US"/>
    </w:rPr>
  </w:style>
  <w:style w:type="paragraph" w:styleId="BalloonText">
    <w:name w:val="Balloon Text"/>
    <w:basedOn w:val="Normal"/>
    <w:link w:val="BalloonTextChar"/>
    <w:rsid w:val="00146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67D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95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BC Bullet,List Paragraph11"/>
    <w:basedOn w:val="Normal"/>
    <w:uiPriority w:val="34"/>
    <w:qFormat/>
    <w:rsid w:val="008C0AB1"/>
    <w:pPr>
      <w:ind w:left="720"/>
    </w:pPr>
  </w:style>
  <w:style w:type="paragraph" w:styleId="BodyTextIndent">
    <w:name w:val="Body Text Indent"/>
    <w:basedOn w:val="Normal"/>
    <w:link w:val="BodyTextIndentChar"/>
    <w:rsid w:val="002C2D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2DB5"/>
    <w:rPr>
      <w:rFonts w:ascii="Arial" w:hAnsi="Arial" w:cs="Arial"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2C2DB5"/>
    <w:rPr>
      <w:rFonts w:ascii="Arial" w:hAnsi="Arial" w:cs="Arial"/>
      <w:b/>
      <w:b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2C2DB5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2DB5"/>
    <w:rPr>
      <w:lang w:eastAsia="en-US"/>
    </w:rPr>
  </w:style>
  <w:style w:type="character" w:styleId="FootnoteReference">
    <w:name w:val="footnote reference"/>
    <w:basedOn w:val="DefaultParagraphFont"/>
    <w:rsid w:val="002C2DB5"/>
    <w:rPr>
      <w:vertAlign w:val="superscript"/>
    </w:rPr>
  </w:style>
  <w:style w:type="paragraph" w:styleId="Header">
    <w:name w:val="header"/>
    <w:basedOn w:val="Normal"/>
    <w:link w:val="HeaderChar"/>
    <w:rsid w:val="004D3FB2"/>
    <w:pPr>
      <w:tabs>
        <w:tab w:val="center" w:pos="4513"/>
        <w:tab w:val="right" w:pos="9026"/>
      </w:tabs>
    </w:pPr>
    <w:rPr>
      <w:rFonts w:ascii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4D3FB2"/>
    <w:rPr>
      <w:sz w:val="24"/>
      <w:szCs w:val="24"/>
      <w:lang w:eastAsia="en-US"/>
    </w:rPr>
  </w:style>
  <w:style w:type="paragraph" w:customStyle="1" w:styleId="ListParagraph1">
    <w:name w:val="List Paragraph1"/>
    <w:aliases w:val="Bullet Style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4D3FB2"/>
    <w:pPr>
      <w:widowControl w:val="0"/>
      <w:adjustRightInd w:val="0"/>
      <w:spacing w:after="200" w:line="276" w:lineRule="auto"/>
      <w:ind w:left="720"/>
      <w:jc w:val="both"/>
    </w:pPr>
    <w:rPr>
      <w:rFonts w:ascii="Calibri" w:hAnsi="Calibri" w:cs="Times New Roman"/>
      <w:sz w:val="22"/>
      <w:lang w:val="en-US"/>
    </w:rPr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,OBC Bullet Char"/>
    <w:basedOn w:val="DefaultParagraphFont"/>
    <w:link w:val="ListParagraph1"/>
    <w:uiPriority w:val="34"/>
    <w:qFormat/>
    <w:locked/>
    <w:rsid w:val="004D3FB2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4D3F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FB2"/>
    <w:rPr>
      <w:rFonts w:ascii="Arial" w:hAnsi="Arial" w:cs="Arial"/>
      <w:sz w:val="24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80FC9"/>
    <w:rPr>
      <w:rFonts w:eastAsia="Calibri" w:cs="Times New Roman"/>
      <w:color w:val="0000FF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0FC9"/>
    <w:rPr>
      <w:rFonts w:ascii="Arial" w:eastAsia="Calibri" w:hAnsi="Arial"/>
      <w:color w:val="0000FF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1147D4"/>
    <w:rPr>
      <w:b/>
      <w:bCs/>
      <w:i w:val="0"/>
      <w:iCs w:val="0"/>
    </w:rPr>
  </w:style>
  <w:style w:type="paragraph" w:customStyle="1" w:styleId="Body">
    <w:name w:val="Body"/>
    <w:rsid w:val="00C833CE"/>
    <w:rPr>
      <w:rFonts w:ascii="Helvetica" w:eastAsia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5B609-29E6-4FDE-8CF0-95769BCF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RESTORATION OF THE ULSTER CANAL</vt:lpstr>
    </vt:vector>
  </TitlesOfParts>
  <Company>DARDNI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RESTORATION OF THE ULSTER CANAL</dc:title>
  <dc:subject/>
  <dc:creator>pattersonl</dc:creator>
  <cp:keywords/>
  <dc:description/>
  <cp:lastModifiedBy>Roger Downey</cp:lastModifiedBy>
  <cp:revision>9</cp:revision>
  <cp:lastPrinted>2016-05-11T07:35:00Z</cp:lastPrinted>
  <dcterms:created xsi:type="dcterms:W3CDTF">2016-05-12T16:11:00Z</dcterms:created>
  <dcterms:modified xsi:type="dcterms:W3CDTF">2016-05-20T15:16:00Z</dcterms:modified>
</cp:coreProperties>
</file>