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F0142" w14:textId="77777777" w:rsidR="009A54A6" w:rsidRDefault="009A54A6" w:rsidP="009A54A6">
      <w:pPr>
        <w:spacing w:line="240" w:lineRule="auto"/>
        <w:jc w:val="center"/>
        <w:rPr>
          <w:rFonts w:ascii="Arial" w:hAnsi="Arial" w:cs="Arial"/>
          <w:b/>
          <w:sz w:val="24"/>
          <w:szCs w:val="24"/>
        </w:rPr>
      </w:pPr>
      <w:r>
        <w:rPr>
          <w:rFonts w:ascii="Arial" w:hAnsi="Arial" w:cs="Arial"/>
          <w:b/>
          <w:sz w:val="24"/>
          <w:szCs w:val="24"/>
        </w:rPr>
        <w:t xml:space="preserve">MINUTES OF DAERA STRATEGY COMMITTEE </w:t>
      </w:r>
    </w:p>
    <w:p w14:paraId="66D00A2E" w14:textId="77777777" w:rsidR="009A54A6" w:rsidRDefault="009A54A6" w:rsidP="009A54A6">
      <w:pPr>
        <w:spacing w:line="240" w:lineRule="auto"/>
        <w:jc w:val="center"/>
        <w:rPr>
          <w:rFonts w:ascii="Arial" w:hAnsi="Arial" w:cs="Arial"/>
          <w:b/>
          <w:sz w:val="24"/>
          <w:szCs w:val="24"/>
        </w:rPr>
      </w:pPr>
      <w:r>
        <w:rPr>
          <w:rFonts w:ascii="Arial" w:hAnsi="Arial" w:cs="Arial"/>
          <w:b/>
          <w:sz w:val="24"/>
          <w:szCs w:val="24"/>
        </w:rPr>
        <w:t>FRIDAY 22 MARCH 2019</w:t>
      </w:r>
    </w:p>
    <w:p w14:paraId="5623724F" w14:textId="77777777" w:rsidR="009A54A6" w:rsidRDefault="009A54A6" w:rsidP="009A54A6">
      <w:pPr>
        <w:spacing w:line="240" w:lineRule="auto"/>
        <w:jc w:val="center"/>
        <w:rPr>
          <w:rFonts w:ascii="Arial" w:hAnsi="Arial" w:cs="Arial"/>
          <w:b/>
          <w:sz w:val="24"/>
          <w:szCs w:val="24"/>
        </w:rPr>
      </w:pPr>
      <w:r>
        <w:rPr>
          <w:rFonts w:ascii="Arial" w:hAnsi="Arial" w:cs="Arial"/>
          <w:b/>
          <w:sz w:val="24"/>
          <w:szCs w:val="24"/>
        </w:rPr>
        <w:t>11</w:t>
      </w:r>
      <w:r w:rsidRPr="00697138">
        <w:rPr>
          <w:rFonts w:ascii="Arial" w:hAnsi="Arial" w:cs="Arial"/>
          <w:b/>
          <w:sz w:val="24"/>
          <w:szCs w:val="24"/>
          <w:vertAlign w:val="superscript"/>
        </w:rPr>
        <w:t>th</w:t>
      </w:r>
      <w:r>
        <w:rPr>
          <w:rFonts w:ascii="Arial" w:hAnsi="Arial" w:cs="Arial"/>
          <w:b/>
          <w:sz w:val="24"/>
          <w:szCs w:val="24"/>
        </w:rPr>
        <w:t xml:space="preserve"> FLOOR CONFERENCE ROOM</w:t>
      </w:r>
    </w:p>
    <w:p w14:paraId="28E5143F" w14:textId="77777777" w:rsidR="009A54A6" w:rsidRDefault="009A54A6" w:rsidP="009A54A6">
      <w:pPr>
        <w:spacing w:line="240" w:lineRule="auto"/>
        <w:jc w:val="center"/>
        <w:rPr>
          <w:rFonts w:ascii="Arial" w:hAnsi="Arial" w:cs="Arial"/>
          <w:b/>
          <w:sz w:val="24"/>
          <w:szCs w:val="24"/>
        </w:rPr>
      </w:pPr>
      <w:r>
        <w:rPr>
          <w:rFonts w:ascii="Arial" w:hAnsi="Arial" w:cs="Arial"/>
          <w:b/>
          <w:sz w:val="24"/>
          <w:szCs w:val="24"/>
        </w:rPr>
        <w:t>DUNDONALD HOUSE</w:t>
      </w:r>
    </w:p>
    <w:p w14:paraId="77467CAA" w14:textId="77777777" w:rsidR="009A54A6" w:rsidRPr="00AC2E42" w:rsidRDefault="009A54A6" w:rsidP="009A54A6">
      <w:pPr>
        <w:ind w:hanging="709"/>
        <w:contextualSpacing/>
        <w:rPr>
          <w:rFonts w:ascii="Arial" w:hAnsi="Arial" w:cs="Arial"/>
          <w:b/>
          <w:sz w:val="12"/>
          <w:szCs w:val="12"/>
        </w:rPr>
      </w:pPr>
    </w:p>
    <w:p w14:paraId="66298668" w14:textId="77777777" w:rsidR="009A54A6" w:rsidRPr="00697138" w:rsidRDefault="009A54A6" w:rsidP="009A54A6">
      <w:pPr>
        <w:ind w:hanging="709"/>
        <w:contextualSpacing/>
        <w:rPr>
          <w:rFonts w:ascii="Arial" w:hAnsi="Arial" w:cs="Arial"/>
          <w:b/>
          <w:sz w:val="24"/>
          <w:szCs w:val="24"/>
        </w:rPr>
      </w:pPr>
      <w:r w:rsidRPr="00697138">
        <w:rPr>
          <w:rFonts w:ascii="Arial" w:hAnsi="Arial" w:cs="Arial"/>
          <w:b/>
          <w:sz w:val="24"/>
          <w:szCs w:val="24"/>
        </w:rPr>
        <w:t xml:space="preserve">Members: </w:t>
      </w:r>
    </w:p>
    <w:p w14:paraId="62163F56" w14:textId="77777777" w:rsidR="009A54A6" w:rsidRDefault="009A54A6" w:rsidP="009A54A6">
      <w:pPr>
        <w:ind w:hanging="709"/>
        <w:contextualSpacing/>
        <w:rPr>
          <w:rFonts w:ascii="Arial" w:hAnsi="Arial" w:cs="Arial"/>
          <w:sz w:val="24"/>
          <w:szCs w:val="24"/>
        </w:rPr>
      </w:pPr>
      <w:r>
        <w:rPr>
          <w:rFonts w:ascii="Arial" w:hAnsi="Arial" w:cs="Arial"/>
          <w:sz w:val="24"/>
          <w:szCs w:val="24"/>
        </w:rPr>
        <w:t>David Small (Chair)</w:t>
      </w:r>
      <w:r>
        <w:rPr>
          <w:rFonts w:ascii="Arial" w:hAnsi="Arial" w:cs="Arial"/>
          <w:sz w:val="24"/>
          <w:szCs w:val="24"/>
        </w:rPr>
        <w:tab/>
      </w:r>
      <w:r>
        <w:rPr>
          <w:rFonts w:ascii="Arial" w:hAnsi="Arial" w:cs="Arial"/>
          <w:sz w:val="24"/>
          <w:szCs w:val="24"/>
        </w:rPr>
        <w:tab/>
        <w:t>Deputy Secretary Environment, Marine and Fisheries Group</w:t>
      </w:r>
    </w:p>
    <w:p w14:paraId="0A88B43E" w14:textId="77777777" w:rsidR="009A54A6" w:rsidRDefault="009A54A6" w:rsidP="009A54A6">
      <w:pPr>
        <w:ind w:hanging="709"/>
        <w:contextualSpacing/>
        <w:rPr>
          <w:rFonts w:ascii="Arial" w:hAnsi="Arial" w:cs="Arial"/>
          <w:sz w:val="24"/>
          <w:szCs w:val="24"/>
        </w:rPr>
      </w:pPr>
      <w:r>
        <w:rPr>
          <w:rFonts w:ascii="Arial" w:hAnsi="Arial" w:cs="Arial"/>
          <w:sz w:val="24"/>
          <w:szCs w:val="24"/>
        </w:rPr>
        <w:t>Norman Fulton</w:t>
      </w:r>
      <w:r>
        <w:rPr>
          <w:rFonts w:ascii="Arial" w:hAnsi="Arial" w:cs="Arial"/>
          <w:sz w:val="24"/>
          <w:szCs w:val="24"/>
        </w:rPr>
        <w:tab/>
      </w:r>
      <w:r>
        <w:rPr>
          <w:rFonts w:ascii="Arial" w:hAnsi="Arial" w:cs="Arial"/>
          <w:sz w:val="24"/>
          <w:szCs w:val="24"/>
        </w:rPr>
        <w:tab/>
        <w:t>Deputy Secretary Food and Farming Group</w:t>
      </w:r>
    </w:p>
    <w:p w14:paraId="39775483" w14:textId="77777777" w:rsidR="009A54A6" w:rsidRDefault="009A54A6" w:rsidP="009A54A6">
      <w:pPr>
        <w:ind w:hanging="709"/>
        <w:contextualSpacing/>
        <w:rPr>
          <w:rFonts w:ascii="Arial" w:hAnsi="Arial" w:cs="Arial"/>
          <w:sz w:val="24"/>
          <w:szCs w:val="24"/>
        </w:rPr>
      </w:pPr>
      <w:r>
        <w:rPr>
          <w:rFonts w:ascii="Arial" w:hAnsi="Arial" w:cs="Arial"/>
          <w:sz w:val="24"/>
          <w:szCs w:val="24"/>
        </w:rPr>
        <w:t>Robert Huey</w:t>
      </w:r>
      <w:r>
        <w:rPr>
          <w:rFonts w:ascii="Arial" w:hAnsi="Arial" w:cs="Arial"/>
          <w:sz w:val="24"/>
          <w:szCs w:val="24"/>
        </w:rPr>
        <w:tab/>
      </w:r>
      <w:r>
        <w:rPr>
          <w:rFonts w:ascii="Arial" w:hAnsi="Arial" w:cs="Arial"/>
          <w:sz w:val="24"/>
          <w:szCs w:val="24"/>
        </w:rPr>
        <w:tab/>
      </w:r>
      <w:r>
        <w:rPr>
          <w:rFonts w:ascii="Arial" w:hAnsi="Arial" w:cs="Arial"/>
          <w:sz w:val="24"/>
          <w:szCs w:val="24"/>
        </w:rPr>
        <w:tab/>
        <w:t>Deputy Secretary Veterinary Service and Animal Health Group</w:t>
      </w:r>
    </w:p>
    <w:p w14:paraId="31F202F4" w14:textId="77777777" w:rsidR="009A54A6" w:rsidRDefault="009A54A6" w:rsidP="009A54A6">
      <w:pPr>
        <w:ind w:left="2156" w:hanging="2865"/>
        <w:contextualSpacing/>
        <w:rPr>
          <w:rFonts w:ascii="Arial" w:hAnsi="Arial" w:cs="Arial"/>
          <w:sz w:val="24"/>
          <w:szCs w:val="24"/>
        </w:rPr>
      </w:pPr>
      <w:r>
        <w:rPr>
          <w:rFonts w:ascii="Arial" w:hAnsi="Arial" w:cs="Arial"/>
          <w:sz w:val="24"/>
          <w:szCs w:val="24"/>
        </w:rPr>
        <w:t>Fiona McCandless</w:t>
      </w:r>
      <w:r>
        <w:rPr>
          <w:rFonts w:ascii="Arial" w:hAnsi="Arial" w:cs="Arial"/>
          <w:sz w:val="24"/>
          <w:szCs w:val="24"/>
        </w:rPr>
        <w:tab/>
      </w:r>
      <w:r>
        <w:rPr>
          <w:rFonts w:ascii="Arial" w:hAnsi="Arial" w:cs="Arial"/>
          <w:sz w:val="24"/>
          <w:szCs w:val="24"/>
        </w:rPr>
        <w:tab/>
        <w:t>Deputy Secretary Forest Service, Rural Affairs and Estates Transformation Group (via video conference, Ballykelly House)</w:t>
      </w:r>
    </w:p>
    <w:p w14:paraId="2C680A8E" w14:textId="77777777" w:rsidR="009A54A6" w:rsidRDefault="009A54A6" w:rsidP="009A54A6">
      <w:pPr>
        <w:ind w:left="2156" w:hanging="2865"/>
        <w:contextualSpacing/>
        <w:rPr>
          <w:rFonts w:ascii="Arial" w:hAnsi="Arial" w:cs="Arial"/>
          <w:sz w:val="24"/>
          <w:szCs w:val="24"/>
        </w:rPr>
      </w:pPr>
      <w:r>
        <w:rPr>
          <w:rFonts w:ascii="Arial" w:hAnsi="Arial" w:cs="Arial"/>
          <w:sz w:val="24"/>
          <w:szCs w:val="24"/>
        </w:rPr>
        <w:t>Brian Doherty</w:t>
      </w:r>
      <w:r>
        <w:rPr>
          <w:rFonts w:ascii="Arial" w:hAnsi="Arial" w:cs="Arial"/>
          <w:sz w:val="24"/>
          <w:szCs w:val="24"/>
        </w:rPr>
        <w:tab/>
      </w:r>
      <w:r>
        <w:rPr>
          <w:rFonts w:ascii="Arial" w:hAnsi="Arial" w:cs="Arial"/>
          <w:sz w:val="24"/>
          <w:szCs w:val="24"/>
        </w:rPr>
        <w:tab/>
        <w:t>Deputy Secretary Central Services and Contingency Planning Group (via video conference, Ballykelly House)</w:t>
      </w:r>
    </w:p>
    <w:p w14:paraId="2E69C11B" w14:textId="77777777" w:rsidR="009A54A6" w:rsidRDefault="009A54A6" w:rsidP="009A54A6">
      <w:pPr>
        <w:ind w:hanging="709"/>
        <w:contextualSpacing/>
        <w:rPr>
          <w:rFonts w:ascii="Arial" w:hAnsi="Arial" w:cs="Arial"/>
          <w:sz w:val="24"/>
          <w:szCs w:val="24"/>
        </w:rPr>
      </w:pPr>
      <w:r>
        <w:rPr>
          <w:rFonts w:ascii="Arial" w:hAnsi="Arial" w:cs="Arial"/>
          <w:sz w:val="24"/>
          <w:szCs w:val="24"/>
        </w:rPr>
        <w:t>Alistair Carson</w:t>
      </w:r>
      <w:r>
        <w:rPr>
          <w:rFonts w:ascii="Arial" w:hAnsi="Arial" w:cs="Arial"/>
          <w:sz w:val="24"/>
          <w:szCs w:val="24"/>
        </w:rPr>
        <w:tab/>
      </w:r>
      <w:r>
        <w:rPr>
          <w:rFonts w:ascii="Arial" w:hAnsi="Arial" w:cs="Arial"/>
          <w:sz w:val="24"/>
          <w:szCs w:val="24"/>
        </w:rPr>
        <w:tab/>
        <w:t>Director of Science, Evidence and Innovation Policy</w:t>
      </w:r>
    </w:p>
    <w:p w14:paraId="2A21E248" w14:textId="77777777" w:rsidR="009A54A6" w:rsidRDefault="009A54A6" w:rsidP="009A54A6">
      <w:pPr>
        <w:ind w:hanging="709"/>
        <w:contextualSpacing/>
        <w:rPr>
          <w:rFonts w:ascii="Arial" w:hAnsi="Arial" w:cs="Arial"/>
          <w:sz w:val="24"/>
          <w:szCs w:val="24"/>
        </w:rPr>
      </w:pPr>
      <w:r>
        <w:rPr>
          <w:rFonts w:ascii="Arial" w:hAnsi="Arial" w:cs="Arial"/>
          <w:sz w:val="24"/>
          <w:szCs w:val="24"/>
        </w:rPr>
        <w:t>David Reid</w:t>
      </w:r>
      <w:r>
        <w:rPr>
          <w:rFonts w:ascii="Arial" w:hAnsi="Arial" w:cs="Arial"/>
          <w:sz w:val="24"/>
          <w:szCs w:val="24"/>
        </w:rPr>
        <w:tab/>
      </w:r>
      <w:r>
        <w:rPr>
          <w:rFonts w:ascii="Arial" w:hAnsi="Arial" w:cs="Arial"/>
          <w:sz w:val="24"/>
          <w:szCs w:val="24"/>
        </w:rPr>
        <w:tab/>
      </w:r>
      <w:r>
        <w:rPr>
          <w:rFonts w:ascii="Arial" w:hAnsi="Arial" w:cs="Arial"/>
          <w:sz w:val="24"/>
          <w:szCs w:val="24"/>
        </w:rPr>
        <w:tab/>
        <w:t>Director of Finance (via video conference, Ballykelly House)</w:t>
      </w:r>
    </w:p>
    <w:p w14:paraId="70F2A3D8" w14:textId="77777777" w:rsidR="009A54A6" w:rsidRDefault="009A54A6" w:rsidP="009A54A6">
      <w:pPr>
        <w:ind w:hanging="709"/>
        <w:contextualSpacing/>
        <w:rPr>
          <w:rFonts w:ascii="Arial" w:hAnsi="Arial" w:cs="Arial"/>
          <w:b/>
          <w:sz w:val="24"/>
          <w:szCs w:val="24"/>
        </w:rPr>
      </w:pPr>
    </w:p>
    <w:p w14:paraId="27847E72" w14:textId="77777777" w:rsidR="009A54A6" w:rsidRPr="00697138" w:rsidRDefault="009A54A6" w:rsidP="009A54A6">
      <w:pPr>
        <w:ind w:hanging="709"/>
        <w:contextualSpacing/>
        <w:rPr>
          <w:rFonts w:ascii="Arial" w:hAnsi="Arial" w:cs="Arial"/>
          <w:b/>
          <w:sz w:val="24"/>
          <w:szCs w:val="24"/>
        </w:rPr>
      </w:pPr>
      <w:r>
        <w:rPr>
          <w:rFonts w:ascii="Arial" w:hAnsi="Arial" w:cs="Arial"/>
          <w:b/>
          <w:sz w:val="24"/>
          <w:szCs w:val="24"/>
        </w:rPr>
        <w:t>Apolo</w:t>
      </w:r>
      <w:r w:rsidRPr="00697138">
        <w:rPr>
          <w:rFonts w:ascii="Arial" w:hAnsi="Arial" w:cs="Arial"/>
          <w:b/>
          <w:sz w:val="24"/>
          <w:szCs w:val="24"/>
        </w:rPr>
        <w:t>g</w:t>
      </w:r>
      <w:r>
        <w:rPr>
          <w:rFonts w:ascii="Arial" w:hAnsi="Arial" w:cs="Arial"/>
          <w:b/>
          <w:sz w:val="24"/>
          <w:szCs w:val="24"/>
        </w:rPr>
        <w:t>i</w:t>
      </w:r>
      <w:r w:rsidRPr="00697138">
        <w:rPr>
          <w:rFonts w:ascii="Arial" w:hAnsi="Arial" w:cs="Arial"/>
          <w:b/>
          <w:sz w:val="24"/>
          <w:szCs w:val="24"/>
        </w:rPr>
        <w:t>es:</w:t>
      </w:r>
    </w:p>
    <w:p w14:paraId="20F3A153" w14:textId="77777777" w:rsidR="009A54A6" w:rsidRDefault="009A54A6" w:rsidP="009A54A6">
      <w:pPr>
        <w:ind w:hanging="709"/>
        <w:contextualSpacing/>
        <w:rPr>
          <w:rFonts w:ascii="Arial" w:hAnsi="Arial" w:cs="Arial"/>
          <w:sz w:val="24"/>
          <w:szCs w:val="24"/>
        </w:rPr>
      </w:pPr>
      <w:r>
        <w:rPr>
          <w:rFonts w:ascii="Arial" w:hAnsi="Arial" w:cs="Arial"/>
          <w:sz w:val="24"/>
          <w:szCs w:val="24"/>
        </w:rPr>
        <w:t>Seamus McErlean</w:t>
      </w:r>
      <w:r>
        <w:rPr>
          <w:rFonts w:ascii="Arial" w:hAnsi="Arial" w:cs="Arial"/>
          <w:sz w:val="24"/>
          <w:szCs w:val="24"/>
        </w:rPr>
        <w:tab/>
      </w:r>
      <w:r>
        <w:rPr>
          <w:rFonts w:ascii="Arial" w:hAnsi="Arial" w:cs="Arial"/>
          <w:sz w:val="24"/>
          <w:szCs w:val="24"/>
        </w:rPr>
        <w:tab/>
        <w:t xml:space="preserve">Chief Agricultural Economist </w:t>
      </w:r>
    </w:p>
    <w:p w14:paraId="3D80B2B0" w14:textId="77777777" w:rsidR="009A54A6" w:rsidRDefault="009A54A6" w:rsidP="009A54A6">
      <w:pPr>
        <w:ind w:hanging="709"/>
        <w:contextualSpacing/>
        <w:rPr>
          <w:rFonts w:ascii="Arial" w:hAnsi="Arial" w:cs="Arial"/>
          <w:sz w:val="24"/>
          <w:szCs w:val="24"/>
        </w:rPr>
      </w:pPr>
    </w:p>
    <w:p w14:paraId="0D53D2FF" w14:textId="77777777" w:rsidR="009A54A6" w:rsidRPr="00BB488F" w:rsidRDefault="009A54A6" w:rsidP="009A54A6">
      <w:pPr>
        <w:ind w:hanging="709"/>
        <w:contextualSpacing/>
        <w:rPr>
          <w:rFonts w:ascii="Arial" w:hAnsi="Arial" w:cs="Arial"/>
          <w:b/>
          <w:sz w:val="24"/>
          <w:szCs w:val="24"/>
        </w:rPr>
      </w:pPr>
      <w:r w:rsidRPr="00BB488F">
        <w:rPr>
          <w:rFonts w:ascii="Arial" w:hAnsi="Arial" w:cs="Arial"/>
          <w:b/>
          <w:sz w:val="24"/>
          <w:szCs w:val="24"/>
        </w:rPr>
        <w:t>In Attendance:</w:t>
      </w:r>
    </w:p>
    <w:p w14:paraId="63D237EF" w14:textId="77777777" w:rsidR="009A54A6" w:rsidRDefault="009A54A6" w:rsidP="009A54A6">
      <w:pPr>
        <w:ind w:left="2156" w:hanging="2865"/>
        <w:contextualSpacing/>
        <w:rPr>
          <w:rFonts w:ascii="Arial" w:hAnsi="Arial" w:cs="Arial"/>
          <w:sz w:val="24"/>
          <w:szCs w:val="24"/>
        </w:rPr>
      </w:pPr>
      <w:r>
        <w:rPr>
          <w:rFonts w:ascii="Arial" w:hAnsi="Arial" w:cs="Arial"/>
          <w:sz w:val="24"/>
          <w:szCs w:val="24"/>
        </w:rPr>
        <w:t>Dave Foster</w:t>
      </w:r>
      <w:r>
        <w:rPr>
          <w:rFonts w:ascii="Arial" w:hAnsi="Arial" w:cs="Arial"/>
          <w:sz w:val="24"/>
          <w:szCs w:val="24"/>
        </w:rPr>
        <w:tab/>
      </w:r>
      <w:r>
        <w:rPr>
          <w:rFonts w:ascii="Arial" w:hAnsi="Arial" w:cs="Arial"/>
          <w:sz w:val="24"/>
          <w:szCs w:val="24"/>
        </w:rPr>
        <w:tab/>
        <w:t>Director of Regulatory &amp; Natural Resources Division (for agenda item – Draft Ammonia Action Plan)</w:t>
      </w:r>
    </w:p>
    <w:p w14:paraId="12B8A79D" w14:textId="77777777" w:rsidR="009A54A6" w:rsidRDefault="009A54A6" w:rsidP="009A54A6">
      <w:pPr>
        <w:ind w:left="2156" w:hanging="2865"/>
        <w:contextualSpacing/>
        <w:rPr>
          <w:rFonts w:ascii="Arial" w:hAnsi="Arial" w:cs="Arial"/>
          <w:sz w:val="24"/>
          <w:szCs w:val="24"/>
        </w:rPr>
      </w:pPr>
      <w:r>
        <w:rPr>
          <w:rFonts w:ascii="Arial" w:hAnsi="Arial" w:cs="Arial"/>
          <w:sz w:val="24"/>
          <w:szCs w:val="24"/>
        </w:rPr>
        <w:t>Paddy Savage</w:t>
      </w:r>
      <w:r>
        <w:rPr>
          <w:rFonts w:ascii="Arial" w:hAnsi="Arial" w:cs="Arial"/>
          <w:sz w:val="24"/>
          <w:szCs w:val="24"/>
        </w:rPr>
        <w:tab/>
      </w:r>
      <w:r>
        <w:rPr>
          <w:rFonts w:ascii="Arial" w:hAnsi="Arial" w:cs="Arial"/>
          <w:sz w:val="24"/>
          <w:szCs w:val="24"/>
        </w:rPr>
        <w:tab/>
        <w:t>Acting Head of Ammonia Strategy (for agenda item 7 – Draft Ammonia Action Plan)</w:t>
      </w:r>
    </w:p>
    <w:p w14:paraId="5102F911" w14:textId="77777777" w:rsidR="009A54A6" w:rsidRPr="00AC2E42" w:rsidRDefault="009A54A6" w:rsidP="009A54A6">
      <w:pPr>
        <w:ind w:left="2159" w:hanging="2868"/>
        <w:contextualSpacing/>
        <w:rPr>
          <w:rFonts w:ascii="Arial" w:hAnsi="Arial" w:cs="Arial"/>
          <w:sz w:val="24"/>
          <w:szCs w:val="24"/>
        </w:rPr>
      </w:pPr>
      <w:r>
        <w:rPr>
          <w:rFonts w:ascii="Arial" w:hAnsi="Arial" w:cs="Arial"/>
          <w:sz w:val="24"/>
          <w:szCs w:val="24"/>
        </w:rPr>
        <w:t>Jackie Robinson</w:t>
      </w:r>
      <w:r>
        <w:rPr>
          <w:rFonts w:ascii="Arial" w:hAnsi="Arial" w:cs="Arial"/>
          <w:sz w:val="24"/>
          <w:szCs w:val="24"/>
        </w:rPr>
        <w:tab/>
      </w:r>
      <w:r>
        <w:rPr>
          <w:rFonts w:ascii="Arial" w:hAnsi="Arial" w:cs="Arial"/>
          <w:sz w:val="24"/>
          <w:szCs w:val="24"/>
        </w:rPr>
        <w:tab/>
        <w:t xml:space="preserve">Director of Animal Health and Welfare Policy (via teleconference, Lisburn) (for agenda item – NI Animal Health and Welfare Framework) </w:t>
      </w:r>
    </w:p>
    <w:p w14:paraId="42207DFB" w14:textId="77777777" w:rsidR="009A54A6" w:rsidRDefault="009A54A6" w:rsidP="009A54A6">
      <w:pPr>
        <w:ind w:hanging="709"/>
        <w:contextualSpacing/>
        <w:rPr>
          <w:rFonts w:ascii="Arial" w:hAnsi="Arial" w:cs="Arial"/>
          <w:b/>
          <w:sz w:val="24"/>
          <w:szCs w:val="24"/>
        </w:rPr>
      </w:pPr>
    </w:p>
    <w:p w14:paraId="7A19E281" w14:textId="77777777" w:rsidR="009A54A6" w:rsidRPr="00697138" w:rsidRDefault="009A54A6" w:rsidP="009A54A6">
      <w:pPr>
        <w:ind w:hanging="709"/>
        <w:contextualSpacing/>
        <w:rPr>
          <w:rFonts w:ascii="Arial" w:hAnsi="Arial" w:cs="Arial"/>
          <w:b/>
          <w:sz w:val="24"/>
          <w:szCs w:val="24"/>
        </w:rPr>
      </w:pPr>
      <w:r w:rsidRPr="00697138">
        <w:rPr>
          <w:rFonts w:ascii="Arial" w:hAnsi="Arial" w:cs="Arial"/>
          <w:b/>
          <w:sz w:val="24"/>
          <w:szCs w:val="24"/>
        </w:rPr>
        <w:t>Secretariat:</w:t>
      </w:r>
    </w:p>
    <w:p w14:paraId="4E136D31" w14:textId="77777777" w:rsidR="009A54A6" w:rsidRDefault="009A54A6" w:rsidP="009A54A6">
      <w:pPr>
        <w:ind w:hanging="709"/>
        <w:contextualSpacing/>
        <w:rPr>
          <w:rFonts w:ascii="Arial" w:hAnsi="Arial" w:cs="Arial"/>
          <w:sz w:val="24"/>
          <w:szCs w:val="24"/>
        </w:rPr>
      </w:pPr>
      <w:r>
        <w:rPr>
          <w:rFonts w:ascii="Arial" w:hAnsi="Arial" w:cs="Arial"/>
          <w:sz w:val="24"/>
          <w:szCs w:val="24"/>
        </w:rPr>
        <w:t xml:space="preserve">Diane Richardson </w:t>
      </w:r>
    </w:p>
    <w:p w14:paraId="5A50D43B" w14:textId="77777777" w:rsidR="009A54A6" w:rsidRPr="00AC2E42" w:rsidRDefault="009A54A6" w:rsidP="009A54A6">
      <w:pPr>
        <w:ind w:hanging="709"/>
        <w:contextualSpacing/>
        <w:rPr>
          <w:rFonts w:ascii="Arial" w:hAnsi="Arial" w:cs="Arial"/>
          <w:sz w:val="24"/>
          <w:szCs w:val="24"/>
        </w:rPr>
      </w:pPr>
    </w:p>
    <w:tbl>
      <w:tblPr>
        <w:tblStyle w:val="TableGrid"/>
        <w:tblW w:w="10916" w:type="dxa"/>
        <w:tblInd w:w="-743" w:type="dxa"/>
        <w:tblLayout w:type="fixed"/>
        <w:tblLook w:val="04A0" w:firstRow="1" w:lastRow="0" w:firstColumn="1" w:lastColumn="0" w:noHBand="0" w:noVBand="1"/>
      </w:tblPr>
      <w:tblGrid>
        <w:gridCol w:w="880"/>
        <w:gridCol w:w="8051"/>
        <w:gridCol w:w="1985"/>
      </w:tblGrid>
      <w:tr w:rsidR="009A54A6" w:rsidRPr="00697138" w14:paraId="34BD69D2" w14:textId="77777777" w:rsidTr="0055330C">
        <w:tc>
          <w:tcPr>
            <w:tcW w:w="880" w:type="dxa"/>
          </w:tcPr>
          <w:p w14:paraId="69EAB6B2" w14:textId="77777777" w:rsidR="009A54A6" w:rsidRPr="00697138" w:rsidRDefault="009A54A6" w:rsidP="0055330C">
            <w:pPr>
              <w:jc w:val="center"/>
              <w:rPr>
                <w:rFonts w:ascii="Arial" w:hAnsi="Arial" w:cs="Arial"/>
                <w:b/>
                <w:sz w:val="24"/>
                <w:szCs w:val="24"/>
              </w:rPr>
            </w:pPr>
            <w:r w:rsidRPr="00697138">
              <w:rPr>
                <w:rFonts w:ascii="Arial" w:hAnsi="Arial" w:cs="Arial"/>
                <w:b/>
                <w:sz w:val="24"/>
                <w:szCs w:val="24"/>
              </w:rPr>
              <w:t>Item</w:t>
            </w:r>
          </w:p>
        </w:tc>
        <w:tc>
          <w:tcPr>
            <w:tcW w:w="8051" w:type="dxa"/>
          </w:tcPr>
          <w:p w14:paraId="6C6FADA4" w14:textId="77777777" w:rsidR="009A54A6" w:rsidRPr="00697138" w:rsidRDefault="009A54A6" w:rsidP="0055330C">
            <w:pPr>
              <w:jc w:val="center"/>
              <w:rPr>
                <w:rFonts w:ascii="Arial" w:hAnsi="Arial" w:cs="Arial"/>
                <w:b/>
                <w:sz w:val="24"/>
                <w:szCs w:val="24"/>
              </w:rPr>
            </w:pPr>
            <w:r w:rsidRPr="00697138">
              <w:rPr>
                <w:rFonts w:ascii="Arial" w:hAnsi="Arial" w:cs="Arial"/>
                <w:b/>
                <w:sz w:val="24"/>
                <w:szCs w:val="24"/>
              </w:rPr>
              <w:t>Description</w:t>
            </w:r>
          </w:p>
        </w:tc>
        <w:tc>
          <w:tcPr>
            <w:tcW w:w="1985" w:type="dxa"/>
          </w:tcPr>
          <w:p w14:paraId="13656AC3" w14:textId="77777777" w:rsidR="009A54A6" w:rsidRPr="00697138" w:rsidRDefault="009A54A6" w:rsidP="0055330C">
            <w:pPr>
              <w:jc w:val="center"/>
              <w:rPr>
                <w:rFonts w:ascii="Arial" w:hAnsi="Arial" w:cs="Arial"/>
                <w:b/>
                <w:sz w:val="24"/>
                <w:szCs w:val="24"/>
              </w:rPr>
            </w:pPr>
            <w:r w:rsidRPr="00697138">
              <w:rPr>
                <w:rFonts w:ascii="Arial" w:hAnsi="Arial" w:cs="Arial"/>
                <w:b/>
                <w:sz w:val="24"/>
                <w:szCs w:val="24"/>
              </w:rPr>
              <w:t>Action Owner</w:t>
            </w:r>
          </w:p>
        </w:tc>
      </w:tr>
      <w:tr w:rsidR="009A54A6" w:rsidRPr="00394052" w14:paraId="634B7BAF" w14:textId="77777777" w:rsidTr="0055330C">
        <w:tc>
          <w:tcPr>
            <w:tcW w:w="880" w:type="dxa"/>
          </w:tcPr>
          <w:p w14:paraId="619172DB" w14:textId="77777777" w:rsidR="009A54A6" w:rsidRPr="00394052" w:rsidRDefault="009A54A6" w:rsidP="0055330C">
            <w:pPr>
              <w:contextualSpacing/>
              <w:rPr>
                <w:rFonts w:ascii="Arial" w:hAnsi="Arial" w:cs="Arial"/>
                <w:sz w:val="24"/>
                <w:szCs w:val="24"/>
              </w:rPr>
            </w:pPr>
            <w:r w:rsidRPr="00394052">
              <w:rPr>
                <w:rFonts w:ascii="Arial" w:hAnsi="Arial" w:cs="Arial"/>
                <w:sz w:val="24"/>
                <w:szCs w:val="24"/>
              </w:rPr>
              <w:t>1</w:t>
            </w:r>
            <w:r>
              <w:rPr>
                <w:rFonts w:ascii="Arial" w:hAnsi="Arial" w:cs="Arial"/>
                <w:sz w:val="24"/>
                <w:szCs w:val="24"/>
              </w:rPr>
              <w:t>.0</w:t>
            </w:r>
          </w:p>
        </w:tc>
        <w:tc>
          <w:tcPr>
            <w:tcW w:w="8051" w:type="dxa"/>
          </w:tcPr>
          <w:p w14:paraId="23F02609" w14:textId="77777777" w:rsidR="009A54A6" w:rsidRPr="000B5975" w:rsidRDefault="009A54A6" w:rsidP="0055330C">
            <w:pPr>
              <w:contextualSpacing/>
              <w:rPr>
                <w:rFonts w:ascii="Arial" w:hAnsi="Arial" w:cs="Arial"/>
                <w:sz w:val="24"/>
                <w:szCs w:val="24"/>
              </w:rPr>
            </w:pPr>
            <w:r>
              <w:rPr>
                <w:rFonts w:ascii="Arial" w:hAnsi="Arial" w:cs="Arial"/>
                <w:b/>
                <w:sz w:val="24"/>
                <w:szCs w:val="24"/>
              </w:rPr>
              <w:t>Conflict of Interest</w:t>
            </w:r>
          </w:p>
        </w:tc>
        <w:tc>
          <w:tcPr>
            <w:tcW w:w="1985" w:type="dxa"/>
          </w:tcPr>
          <w:p w14:paraId="4EEFDF04" w14:textId="77777777" w:rsidR="009A54A6" w:rsidRPr="00394052" w:rsidRDefault="009A54A6" w:rsidP="0055330C">
            <w:pPr>
              <w:contextualSpacing/>
              <w:rPr>
                <w:rFonts w:ascii="Arial" w:hAnsi="Arial" w:cs="Arial"/>
                <w:b/>
                <w:sz w:val="24"/>
                <w:szCs w:val="24"/>
              </w:rPr>
            </w:pPr>
          </w:p>
        </w:tc>
      </w:tr>
      <w:tr w:rsidR="009A54A6" w:rsidRPr="00394052" w14:paraId="03D45DB5" w14:textId="77777777" w:rsidTr="0055330C">
        <w:tc>
          <w:tcPr>
            <w:tcW w:w="880" w:type="dxa"/>
          </w:tcPr>
          <w:p w14:paraId="61D4E39B" w14:textId="77777777" w:rsidR="009A54A6" w:rsidRPr="00394052" w:rsidRDefault="009A54A6" w:rsidP="0055330C">
            <w:pPr>
              <w:contextualSpacing/>
              <w:rPr>
                <w:rFonts w:ascii="Arial" w:hAnsi="Arial" w:cs="Arial"/>
                <w:sz w:val="24"/>
                <w:szCs w:val="24"/>
              </w:rPr>
            </w:pPr>
          </w:p>
        </w:tc>
        <w:tc>
          <w:tcPr>
            <w:tcW w:w="8051" w:type="dxa"/>
          </w:tcPr>
          <w:p w14:paraId="3F2C94E3" w14:textId="77777777" w:rsidR="009A54A6" w:rsidRDefault="009A54A6" w:rsidP="0055330C">
            <w:pPr>
              <w:contextualSpacing/>
              <w:rPr>
                <w:rFonts w:ascii="Arial" w:hAnsi="Arial" w:cs="Arial"/>
                <w:sz w:val="24"/>
                <w:szCs w:val="24"/>
              </w:rPr>
            </w:pPr>
            <w:r>
              <w:rPr>
                <w:rFonts w:ascii="Arial" w:hAnsi="Arial" w:cs="Arial"/>
                <w:sz w:val="24"/>
                <w:szCs w:val="24"/>
              </w:rPr>
              <w:t>No conflicts of interest were declared.</w:t>
            </w:r>
          </w:p>
          <w:p w14:paraId="2C58B1AA" w14:textId="77777777" w:rsidR="009A54A6" w:rsidRPr="000B5975" w:rsidRDefault="009A54A6" w:rsidP="0055330C">
            <w:pPr>
              <w:contextualSpacing/>
              <w:rPr>
                <w:rFonts w:ascii="Arial" w:hAnsi="Arial" w:cs="Arial"/>
                <w:sz w:val="24"/>
                <w:szCs w:val="24"/>
              </w:rPr>
            </w:pPr>
          </w:p>
        </w:tc>
        <w:tc>
          <w:tcPr>
            <w:tcW w:w="1985" w:type="dxa"/>
          </w:tcPr>
          <w:p w14:paraId="61A4A17F" w14:textId="77777777" w:rsidR="009A54A6" w:rsidRPr="00394052" w:rsidRDefault="009A54A6" w:rsidP="0055330C">
            <w:pPr>
              <w:contextualSpacing/>
              <w:rPr>
                <w:rFonts w:ascii="Arial" w:hAnsi="Arial" w:cs="Arial"/>
                <w:b/>
                <w:sz w:val="24"/>
                <w:szCs w:val="24"/>
              </w:rPr>
            </w:pPr>
          </w:p>
        </w:tc>
      </w:tr>
      <w:tr w:rsidR="009A54A6" w:rsidRPr="00394052" w14:paraId="0E7E2188" w14:textId="77777777" w:rsidTr="0055330C">
        <w:tc>
          <w:tcPr>
            <w:tcW w:w="880" w:type="dxa"/>
          </w:tcPr>
          <w:p w14:paraId="051B90B2" w14:textId="77777777" w:rsidR="009A54A6" w:rsidRDefault="009A54A6" w:rsidP="0055330C">
            <w:pPr>
              <w:contextualSpacing/>
              <w:rPr>
                <w:rFonts w:ascii="Arial" w:hAnsi="Arial" w:cs="Arial"/>
                <w:sz w:val="24"/>
                <w:szCs w:val="24"/>
              </w:rPr>
            </w:pPr>
            <w:r>
              <w:rPr>
                <w:rFonts w:ascii="Arial" w:hAnsi="Arial" w:cs="Arial"/>
                <w:sz w:val="24"/>
                <w:szCs w:val="24"/>
              </w:rPr>
              <w:t>2.0</w:t>
            </w:r>
          </w:p>
        </w:tc>
        <w:tc>
          <w:tcPr>
            <w:tcW w:w="8051" w:type="dxa"/>
          </w:tcPr>
          <w:p w14:paraId="0D8AA906" w14:textId="77777777" w:rsidR="009A54A6" w:rsidRDefault="009A54A6" w:rsidP="0055330C">
            <w:pPr>
              <w:pStyle w:val="NormalWeb"/>
              <w:rPr>
                <w:rFonts w:ascii="Arial" w:hAnsi="Arial" w:cs="Arial"/>
                <w:b/>
                <w:color w:val="000000"/>
              </w:rPr>
            </w:pPr>
            <w:r>
              <w:rPr>
                <w:rFonts w:ascii="Arial" w:hAnsi="Arial" w:cs="Arial"/>
                <w:b/>
                <w:color w:val="000000"/>
              </w:rPr>
              <w:t>Minutes of Previous Meeting</w:t>
            </w:r>
          </w:p>
        </w:tc>
        <w:tc>
          <w:tcPr>
            <w:tcW w:w="1985" w:type="dxa"/>
          </w:tcPr>
          <w:p w14:paraId="1B83130A" w14:textId="77777777" w:rsidR="009A54A6" w:rsidRPr="00394052" w:rsidRDefault="009A54A6" w:rsidP="0055330C">
            <w:pPr>
              <w:contextualSpacing/>
              <w:rPr>
                <w:rFonts w:ascii="Arial" w:hAnsi="Arial" w:cs="Arial"/>
                <w:b/>
                <w:sz w:val="24"/>
                <w:szCs w:val="24"/>
              </w:rPr>
            </w:pPr>
          </w:p>
        </w:tc>
      </w:tr>
      <w:tr w:rsidR="009A54A6" w:rsidRPr="00976C1B" w14:paraId="3DDD7089" w14:textId="77777777" w:rsidTr="0055330C">
        <w:tc>
          <w:tcPr>
            <w:tcW w:w="880" w:type="dxa"/>
          </w:tcPr>
          <w:p w14:paraId="17D9090B" w14:textId="77777777" w:rsidR="009A54A6" w:rsidRPr="00976C1B" w:rsidRDefault="009A54A6" w:rsidP="0055330C">
            <w:pPr>
              <w:contextualSpacing/>
              <w:rPr>
                <w:rFonts w:ascii="Arial" w:hAnsi="Arial" w:cs="Arial"/>
                <w:sz w:val="24"/>
                <w:szCs w:val="24"/>
              </w:rPr>
            </w:pPr>
          </w:p>
        </w:tc>
        <w:tc>
          <w:tcPr>
            <w:tcW w:w="8051" w:type="dxa"/>
          </w:tcPr>
          <w:p w14:paraId="16782B70" w14:textId="77777777" w:rsidR="009A54A6" w:rsidRPr="009A54A6" w:rsidRDefault="009A54A6" w:rsidP="009A54A6">
            <w:pPr>
              <w:rPr>
                <w:rFonts w:ascii="Arial" w:hAnsi="Arial" w:cs="Arial"/>
                <w:sz w:val="24"/>
                <w:szCs w:val="24"/>
              </w:rPr>
            </w:pPr>
            <w:r w:rsidRPr="009A54A6">
              <w:rPr>
                <w:rFonts w:ascii="Arial" w:hAnsi="Arial" w:cs="Arial"/>
                <w:sz w:val="24"/>
                <w:szCs w:val="24"/>
              </w:rPr>
              <w:t>The minutes of the meeting held on 8 February 2019 were agreed.</w:t>
            </w:r>
          </w:p>
          <w:p w14:paraId="3EA0A239" w14:textId="18B297D9" w:rsidR="009A54A6" w:rsidRPr="009A54A6" w:rsidRDefault="009A54A6" w:rsidP="009A54A6"/>
        </w:tc>
        <w:tc>
          <w:tcPr>
            <w:tcW w:w="1985" w:type="dxa"/>
          </w:tcPr>
          <w:p w14:paraId="337C2D2A" w14:textId="77777777" w:rsidR="009A54A6" w:rsidRPr="00976C1B" w:rsidRDefault="009A54A6" w:rsidP="0055330C">
            <w:pPr>
              <w:contextualSpacing/>
              <w:rPr>
                <w:rFonts w:ascii="Arial" w:hAnsi="Arial" w:cs="Arial"/>
                <w:sz w:val="24"/>
                <w:szCs w:val="24"/>
              </w:rPr>
            </w:pPr>
          </w:p>
        </w:tc>
      </w:tr>
      <w:tr w:rsidR="009A54A6" w:rsidRPr="00394052" w14:paraId="37CC0A52" w14:textId="77777777" w:rsidTr="0055330C">
        <w:tc>
          <w:tcPr>
            <w:tcW w:w="880" w:type="dxa"/>
          </w:tcPr>
          <w:p w14:paraId="73330E29" w14:textId="77777777" w:rsidR="009A54A6" w:rsidRDefault="009A54A6" w:rsidP="0055330C">
            <w:pPr>
              <w:contextualSpacing/>
              <w:rPr>
                <w:rFonts w:ascii="Arial" w:hAnsi="Arial" w:cs="Arial"/>
                <w:sz w:val="24"/>
                <w:szCs w:val="24"/>
              </w:rPr>
            </w:pPr>
            <w:r>
              <w:rPr>
                <w:rFonts w:ascii="Arial" w:hAnsi="Arial" w:cs="Arial"/>
                <w:sz w:val="24"/>
                <w:szCs w:val="24"/>
              </w:rPr>
              <w:t>3.0</w:t>
            </w:r>
          </w:p>
        </w:tc>
        <w:tc>
          <w:tcPr>
            <w:tcW w:w="8051" w:type="dxa"/>
          </w:tcPr>
          <w:p w14:paraId="08B3254C" w14:textId="77777777" w:rsidR="009A54A6" w:rsidRDefault="009A54A6" w:rsidP="0055330C">
            <w:pPr>
              <w:pStyle w:val="NormalWeb"/>
              <w:rPr>
                <w:rFonts w:ascii="Arial" w:hAnsi="Arial" w:cs="Arial"/>
                <w:b/>
                <w:color w:val="000000"/>
              </w:rPr>
            </w:pPr>
            <w:r>
              <w:rPr>
                <w:rFonts w:ascii="Arial" w:hAnsi="Arial" w:cs="Arial"/>
                <w:b/>
                <w:color w:val="000000"/>
              </w:rPr>
              <w:t xml:space="preserve">Action Points from Previous Meeting </w:t>
            </w:r>
          </w:p>
        </w:tc>
        <w:tc>
          <w:tcPr>
            <w:tcW w:w="1985" w:type="dxa"/>
          </w:tcPr>
          <w:p w14:paraId="5BAA8563" w14:textId="77777777" w:rsidR="009A54A6" w:rsidRPr="00394052" w:rsidRDefault="009A54A6" w:rsidP="0055330C">
            <w:pPr>
              <w:contextualSpacing/>
              <w:rPr>
                <w:rFonts w:ascii="Arial" w:hAnsi="Arial" w:cs="Arial"/>
                <w:b/>
                <w:sz w:val="24"/>
                <w:szCs w:val="24"/>
              </w:rPr>
            </w:pPr>
          </w:p>
        </w:tc>
      </w:tr>
      <w:tr w:rsidR="009A54A6" w:rsidRPr="00976C1B" w14:paraId="1A8F2CD6" w14:textId="77777777" w:rsidTr="0055330C">
        <w:tc>
          <w:tcPr>
            <w:tcW w:w="880" w:type="dxa"/>
          </w:tcPr>
          <w:p w14:paraId="29B4C016" w14:textId="77777777" w:rsidR="009A54A6" w:rsidRPr="00976C1B" w:rsidRDefault="009A54A6" w:rsidP="0055330C">
            <w:pPr>
              <w:contextualSpacing/>
              <w:rPr>
                <w:rFonts w:ascii="Arial" w:hAnsi="Arial" w:cs="Arial"/>
                <w:sz w:val="24"/>
                <w:szCs w:val="24"/>
              </w:rPr>
            </w:pPr>
          </w:p>
        </w:tc>
        <w:tc>
          <w:tcPr>
            <w:tcW w:w="8051" w:type="dxa"/>
          </w:tcPr>
          <w:p w14:paraId="7352DB68" w14:textId="77777777" w:rsidR="009A54A6" w:rsidRDefault="009A54A6" w:rsidP="009A54A6">
            <w:r w:rsidRPr="009A54A6">
              <w:rPr>
                <w:rFonts w:ascii="Arial" w:hAnsi="Arial" w:cs="Arial"/>
                <w:sz w:val="24"/>
                <w:szCs w:val="24"/>
              </w:rPr>
              <w:t>Most of the action points from the meeting held on 8 February 2019 were noted as complete. The outstanding action points in relation to the draft guidance note for staff and the Equine strategy paper were discussed later in the meeting</w:t>
            </w:r>
            <w:r>
              <w:t xml:space="preserve">. </w:t>
            </w:r>
          </w:p>
          <w:p w14:paraId="426FF960" w14:textId="4C299C02" w:rsidR="009A54A6" w:rsidRPr="009A54A6" w:rsidRDefault="009A54A6" w:rsidP="009A54A6"/>
        </w:tc>
        <w:tc>
          <w:tcPr>
            <w:tcW w:w="1985" w:type="dxa"/>
          </w:tcPr>
          <w:p w14:paraId="5CBEB0BD" w14:textId="77777777" w:rsidR="009A54A6" w:rsidRPr="00976C1B" w:rsidRDefault="009A54A6" w:rsidP="0055330C">
            <w:pPr>
              <w:contextualSpacing/>
              <w:rPr>
                <w:rFonts w:ascii="Arial" w:hAnsi="Arial" w:cs="Arial"/>
                <w:sz w:val="24"/>
                <w:szCs w:val="24"/>
              </w:rPr>
            </w:pPr>
          </w:p>
        </w:tc>
      </w:tr>
      <w:tr w:rsidR="009A54A6" w:rsidRPr="00394052" w14:paraId="589990A2" w14:textId="77777777" w:rsidTr="0055330C">
        <w:tc>
          <w:tcPr>
            <w:tcW w:w="880" w:type="dxa"/>
          </w:tcPr>
          <w:p w14:paraId="01B7CFFC" w14:textId="77777777" w:rsidR="009A54A6" w:rsidRDefault="009A54A6" w:rsidP="0055330C">
            <w:pPr>
              <w:contextualSpacing/>
              <w:rPr>
                <w:rFonts w:ascii="Arial" w:hAnsi="Arial" w:cs="Arial"/>
                <w:sz w:val="24"/>
                <w:szCs w:val="24"/>
              </w:rPr>
            </w:pPr>
            <w:r>
              <w:rPr>
                <w:rFonts w:ascii="Arial" w:hAnsi="Arial" w:cs="Arial"/>
                <w:sz w:val="24"/>
                <w:szCs w:val="24"/>
              </w:rPr>
              <w:t>4.0</w:t>
            </w:r>
          </w:p>
        </w:tc>
        <w:tc>
          <w:tcPr>
            <w:tcW w:w="8051" w:type="dxa"/>
          </w:tcPr>
          <w:p w14:paraId="03B2998B" w14:textId="77777777" w:rsidR="009A54A6" w:rsidRPr="000B5975" w:rsidRDefault="009A54A6" w:rsidP="0055330C">
            <w:pPr>
              <w:pStyle w:val="NormalWeb"/>
              <w:rPr>
                <w:rFonts w:ascii="Arial" w:hAnsi="Arial" w:cs="Arial"/>
                <w:b/>
                <w:color w:val="000000"/>
              </w:rPr>
            </w:pPr>
            <w:r>
              <w:rPr>
                <w:rFonts w:ascii="Arial" w:hAnsi="Arial" w:cs="Arial"/>
                <w:b/>
                <w:color w:val="000000"/>
              </w:rPr>
              <w:t xml:space="preserve">Papers for Future Meetings </w:t>
            </w:r>
          </w:p>
        </w:tc>
        <w:tc>
          <w:tcPr>
            <w:tcW w:w="1985" w:type="dxa"/>
          </w:tcPr>
          <w:p w14:paraId="75B9164D" w14:textId="77777777" w:rsidR="009A54A6" w:rsidRPr="00394052" w:rsidRDefault="009A54A6" w:rsidP="0055330C">
            <w:pPr>
              <w:contextualSpacing/>
              <w:rPr>
                <w:rFonts w:ascii="Arial" w:hAnsi="Arial" w:cs="Arial"/>
                <w:b/>
                <w:sz w:val="24"/>
                <w:szCs w:val="24"/>
              </w:rPr>
            </w:pPr>
          </w:p>
        </w:tc>
      </w:tr>
      <w:tr w:rsidR="009A54A6" w:rsidRPr="00394052" w14:paraId="3C0E2F0E" w14:textId="77777777" w:rsidTr="0055330C">
        <w:tc>
          <w:tcPr>
            <w:tcW w:w="880" w:type="dxa"/>
          </w:tcPr>
          <w:p w14:paraId="164E6D8C" w14:textId="77777777" w:rsidR="009A54A6" w:rsidRDefault="009A54A6" w:rsidP="0055330C">
            <w:pPr>
              <w:contextualSpacing/>
              <w:rPr>
                <w:rFonts w:ascii="Arial" w:hAnsi="Arial" w:cs="Arial"/>
                <w:sz w:val="24"/>
                <w:szCs w:val="24"/>
              </w:rPr>
            </w:pPr>
          </w:p>
        </w:tc>
        <w:tc>
          <w:tcPr>
            <w:tcW w:w="8051" w:type="dxa"/>
          </w:tcPr>
          <w:p w14:paraId="59CD4D67" w14:textId="77777777" w:rsidR="009A54A6" w:rsidRDefault="009A54A6" w:rsidP="0055330C">
            <w:pPr>
              <w:pStyle w:val="NormalWeb"/>
              <w:rPr>
                <w:rFonts w:ascii="Arial" w:hAnsi="Arial" w:cs="Arial"/>
                <w:color w:val="000000"/>
              </w:rPr>
            </w:pPr>
            <w:r>
              <w:rPr>
                <w:rFonts w:ascii="Arial" w:hAnsi="Arial" w:cs="Arial"/>
                <w:color w:val="000000"/>
              </w:rPr>
              <w:t xml:space="preserve">Robert Huey advised that the Equine Strategy paper was still under considered pending the report from Deloitte and an indicative timescale for discussing this with the Strategy Committee would be confirmed at a later date. The Committee also discussed the Internationalisation </w:t>
            </w:r>
            <w:r>
              <w:rPr>
                <w:rFonts w:ascii="Arial" w:hAnsi="Arial" w:cs="Arial"/>
                <w:color w:val="000000"/>
              </w:rPr>
              <w:lastRenderedPageBreak/>
              <w:t xml:space="preserve">Strategy which is in the early stages of development and it was agreed that this should be tabled at a future meeting of the Strategy Committee.  </w:t>
            </w:r>
          </w:p>
          <w:p w14:paraId="55F230B4" w14:textId="425C3834" w:rsidR="009A54A6" w:rsidRDefault="009A54A6" w:rsidP="0055330C">
            <w:pPr>
              <w:pStyle w:val="NormalWeb"/>
              <w:rPr>
                <w:rFonts w:ascii="Arial" w:hAnsi="Arial" w:cs="Arial"/>
                <w:color w:val="000000"/>
              </w:rPr>
            </w:pPr>
            <w:r>
              <w:rPr>
                <w:rFonts w:ascii="Arial" w:hAnsi="Arial" w:cs="Arial"/>
                <w:color w:val="000000"/>
              </w:rPr>
              <w:t>The DAERA Knowledge Framework, consisting of seven different projects, was raised as another potential item for consideration by the Committee and this was agreed.  Alistair Carson confirmed that the Science Strategy paper would be tabled at the next Strategy Committee on 2 May.  The following action points were agreed:</w:t>
            </w:r>
          </w:p>
          <w:p w14:paraId="47434ACC" w14:textId="77777777" w:rsidR="009A54A6" w:rsidRPr="009D0F87" w:rsidRDefault="009A54A6" w:rsidP="009A54A6">
            <w:pPr>
              <w:pStyle w:val="ListParagraph"/>
              <w:numPr>
                <w:ilvl w:val="0"/>
                <w:numId w:val="49"/>
              </w:numPr>
              <w:spacing w:after="0" w:line="240" w:lineRule="auto"/>
              <w:rPr>
                <w:rFonts w:ascii="Arial" w:hAnsi="Arial" w:cs="Arial"/>
                <w:sz w:val="24"/>
                <w:szCs w:val="24"/>
              </w:rPr>
            </w:pPr>
            <w:r w:rsidRPr="009D0F87">
              <w:rPr>
                <w:rFonts w:ascii="Arial" w:hAnsi="Arial" w:cs="Arial"/>
                <w:sz w:val="24"/>
                <w:szCs w:val="24"/>
              </w:rPr>
              <w:t>Confirm with Dave Foster when the Air Quality strategy paper will be tabled</w:t>
            </w:r>
          </w:p>
          <w:p w14:paraId="7B99530A" w14:textId="77777777" w:rsidR="009A54A6" w:rsidRPr="009D0F87" w:rsidRDefault="009A54A6" w:rsidP="0055330C">
            <w:pPr>
              <w:rPr>
                <w:rFonts w:ascii="Arial" w:hAnsi="Arial" w:cs="Arial"/>
                <w:sz w:val="24"/>
                <w:szCs w:val="24"/>
              </w:rPr>
            </w:pPr>
          </w:p>
          <w:p w14:paraId="4413AC28" w14:textId="77777777" w:rsidR="009A54A6" w:rsidRPr="009D0F87" w:rsidRDefault="009A54A6" w:rsidP="009A54A6">
            <w:pPr>
              <w:pStyle w:val="ListParagraph"/>
              <w:numPr>
                <w:ilvl w:val="0"/>
                <w:numId w:val="49"/>
              </w:numPr>
              <w:spacing w:after="0" w:line="240" w:lineRule="auto"/>
              <w:rPr>
                <w:rFonts w:ascii="Arial" w:hAnsi="Arial" w:cs="Arial"/>
                <w:sz w:val="24"/>
                <w:szCs w:val="24"/>
              </w:rPr>
            </w:pPr>
            <w:r w:rsidRPr="009D0F87">
              <w:rPr>
                <w:rFonts w:ascii="Arial" w:hAnsi="Arial" w:cs="Arial"/>
                <w:sz w:val="24"/>
                <w:szCs w:val="24"/>
              </w:rPr>
              <w:t>Check with Perpetua McNamee regarding status of Internationalisation Strategy</w:t>
            </w:r>
          </w:p>
          <w:p w14:paraId="41C04862" w14:textId="77777777" w:rsidR="009A54A6" w:rsidRPr="009D0F87" w:rsidRDefault="009A54A6" w:rsidP="0055330C">
            <w:pPr>
              <w:rPr>
                <w:rFonts w:ascii="Arial" w:hAnsi="Arial" w:cs="Arial"/>
                <w:b/>
                <w:color w:val="000000"/>
              </w:rPr>
            </w:pPr>
          </w:p>
        </w:tc>
        <w:tc>
          <w:tcPr>
            <w:tcW w:w="1985" w:type="dxa"/>
          </w:tcPr>
          <w:p w14:paraId="08A5A6E1" w14:textId="77777777" w:rsidR="009A54A6" w:rsidRDefault="009A54A6" w:rsidP="0055330C">
            <w:pPr>
              <w:contextualSpacing/>
              <w:rPr>
                <w:rFonts w:ascii="Arial" w:hAnsi="Arial" w:cs="Arial"/>
                <w:b/>
                <w:sz w:val="24"/>
                <w:szCs w:val="24"/>
              </w:rPr>
            </w:pPr>
          </w:p>
          <w:p w14:paraId="55FFBFF5" w14:textId="77777777" w:rsidR="009A54A6" w:rsidRDefault="009A54A6" w:rsidP="0055330C">
            <w:pPr>
              <w:contextualSpacing/>
              <w:rPr>
                <w:rFonts w:ascii="Arial" w:hAnsi="Arial" w:cs="Arial"/>
                <w:b/>
                <w:sz w:val="24"/>
                <w:szCs w:val="24"/>
              </w:rPr>
            </w:pPr>
          </w:p>
          <w:p w14:paraId="4F73F903" w14:textId="77777777" w:rsidR="009A54A6" w:rsidRDefault="009A54A6" w:rsidP="0055330C">
            <w:pPr>
              <w:contextualSpacing/>
              <w:rPr>
                <w:rFonts w:ascii="Arial" w:hAnsi="Arial" w:cs="Arial"/>
                <w:b/>
                <w:sz w:val="24"/>
                <w:szCs w:val="24"/>
              </w:rPr>
            </w:pPr>
          </w:p>
          <w:p w14:paraId="2F24CE38" w14:textId="77777777" w:rsidR="009A54A6" w:rsidRDefault="009A54A6" w:rsidP="0055330C">
            <w:pPr>
              <w:contextualSpacing/>
              <w:rPr>
                <w:rFonts w:ascii="Arial" w:hAnsi="Arial" w:cs="Arial"/>
                <w:b/>
                <w:sz w:val="24"/>
                <w:szCs w:val="24"/>
              </w:rPr>
            </w:pPr>
          </w:p>
          <w:p w14:paraId="320803ED" w14:textId="77777777" w:rsidR="009A54A6" w:rsidRDefault="009A54A6" w:rsidP="0055330C">
            <w:pPr>
              <w:contextualSpacing/>
              <w:rPr>
                <w:rFonts w:ascii="Arial" w:hAnsi="Arial" w:cs="Arial"/>
                <w:b/>
                <w:sz w:val="24"/>
                <w:szCs w:val="24"/>
              </w:rPr>
            </w:pPr>
          </w:p>
          <w:p w14:paraId="788B5CCF" w14:textId="77777777" w:rsidR="009A54A6" w:rsidRDefault="009A54A6" w:rsidP="0055330C">
            <w:pPr>
              <w:contextualSpacing/>
              <w:rPr>
                <w:rFonts w:ascii="Arial" w:hAnsi="Arial" w:cs="Arial"/>
                <w:b/>
                <w:sz w:val="24"/>
                <w:szCs w:val="24"/>
              </w:rPr>
            </w:pPr>
          </w:p>
          <w:p w14:paraId="15745681" w14:textId="77777777" w:rsidR="009A54A6" w:rsidRDefault="009A54A6" w:rsidP="0055330C">
            <w:pPr>
              <w:contextualSpacing/>
              <w:rPr>
                <w:rFonts w:ascii="Arial" w:hAnsi="Arial" w:cs="Arial"/>
                <w:b/>
                <w:sz w:val="24"/>
                <w:szCs w:val="24"/>
              </w:rPr>
            </w:pPr>
          </w:p>
          <w:p w14:paraId="2B275C85" w14:textId="77777777" w:rsidR="009A54A6" w:rsidRDefault="009A54A6" w:rsidP="0055330C">
            <w:pPr>
              <w:contextualSpacing/>
              <w:rPr>
                <w:rFonts w:ascii="Arial" w:hAnsi="Arial" w:cs="Arial"/>
                <w:b/>
                <w:sz w:val="24"/>
                <w:szCs w:val="24"/>
              </w:rPr>
            </w:pPr>
          </w:p>
          <w:p w14:paraId="20152300" w14:textId="77777777" w:rsidR="009A54A6" w:rsidRDefault="009A54A6" w:rsidP="0055330C">
            <w:pPr>
              <w:contextualSpacing/>
              <w:rPr>
                <w:rFonts w:ascii="Arial" w:hAnsi="Arial" w:cs="Arial"/>
                <w:b/>
                <w:sz w:val="24"/>
                <w:szCs w:val="24"/>
              </w:rPr>
            </w:pPr>
          </w:p>
          <w:p w14:paraId="65EC71D1" w14:textId="77777777" w:rsidR="009A54A6" w:rsidRDefault="009A54A6" w:rsidP="0055330C">
            <w:pPr>
              <w:contextualSpacing/>
              <w:rPr>
                <w:rFonts w:ascii="Arial" w:hAnsi="Arial" w:cs="Arial"/>
                <w:b/>
                <w:sz w:val="24"/>
                <w:szCs w:val="24"/>
              </w:rPr>
            </w:pPr>
          </w:p>
          <w:p w14:paraId="3AD74F52" w14:textId="77777777" w:rsidR="009A54A6" w:rsidRDefault="009A54A6" w:rsidP="0055330C">
            <w:pPr>
              <w:contextualSpacing/>
              <w:rPr>
                <w:rFonts w:ascii="Arial" w:hAnsi="Arial" w:cs="Arial"/>
                <w:b/>
                <w:sz w:val="24"/>
                <w:szCs w:val="24"/>
              </w:rPr>
            </w:pPr>
          </w:p>
          <w:p w14:paraId="710AC1F2" w14:textId="77777777" w:rsidR="009A54A6" w:rsidRDefault="009A54A6" w:rsidP="0055330C">
            <w:pPr>
              <w:contextualSpacing/>
              <w:rPr>
                <w:rFonts w:ascii="Arial" w:hAnsi="Arial" w:cs="Arial"/>
                <w:b/>
                <w:sz w:val="24"/>
                <w:szCs w:val="24"/>
              </w:rPr>
            </w:pPr>
          </w:p>
          <w:p w14:paraId="44BF53DB" w14:textId="77777777" w:rsidR="009A54A6" w:rsidRDefault="009A54A6" w:rsidP="0055330C">
            <w:pPr>
              <w:contextualSpacing/>
              <w:rPr>
                <w:rFonts w:ascii="Arial" w:hAnsi="Arial" w:cs="Arial"/>
                <w:b/>
                <w:sz w:val="24"/>
                <w:szCs w:val="24"/>
              </w:rPr>
            </w:pPr>
          </w:p>
          <w:p w14:paraId="7B00C49C" w14:textId="77777777" w:rsidR="009A54A6" w:rsidRDefault="009A54A6" w:rsidP="0055330C">
            <w:pPr>
              <w:contextualSpacing/>
              <w:rPr>
                <w:rFonts w:ascii="Arial" w:hAnsi="Arial" w:cs="Arial"/>
                <w:b/>
                <w:sz w:val="24"/>
                <w:szCs w:val="24"/>
              </w:rPr>
            </w:pPr>
            <w:r>
              <w:rPr>
                <w:rFonts w:ascii="Arial" w:hAnsi="Arial" w:cs="Arial"/>
                <w:b/>
                <w:sz w:val="24"/>
                <w:szCs w:val="24"/>
              </w:rPr>
              <w:t>Diane Richardson</w:t>
            </w:r>
          </w:p>
          <w:p w14:paraId="67837C85" w14:textId="77777777" w:rsidR="009A54A6" w:rsidRDefault="009A54A6" w:rsidP="0055330C">
            <w:pPr>
              <w:contextualSpacing/>
              <w:rPr>
                <w:rFonts w:ascii="Arial" w:hAnsi="Arial" w:cs="Arial"/>
                <w:b/>
                <w:sz w:val="24"/>
                <w:szCs w:val="24"/>
              </w:rPr>
            </w:pPr>
          </w:p>
          <w:p w14:paraId="3A4CF13A" w14:textId="77777777" w:rsidR="009A54A6" w:rsidRDefault="009A54A6" w:rsidP="0055330C">
            <w:pPr>
              <w:contextualSpacing/>
              <w:rPr>
                <w:rFonts w:ascii="Arial" w:hAnsi="Arial" w:cs="Arial"/>
                <w:b/>
                <w:sz w:val="24"/>
                <w:szCs w:val="24"/>
              </w:rPr>
            </w:pPr>
            <w:r>
              <w:rPr>
                <w:rFonts w:ascii="Arial" w:hAnsi="Arial" w:cs="Arial"/>
                <w:b/>
                <w:sz w:val="24"/>
                <w:szCs w:val="24"/>
              </w:rPr>
              <w:t>Robert</w:t>
            </w:r>
          </w:p>
          <w:p w14:paraId="34CF2207" w14:textId="77777777" w:rsidR="009A54A6" w:rsidRDefault="009A54A6" w:rsidP="0055330C">
            <w:pPr>
              <w:contextualSpacing/>
              <w:rPr>
                <w:rFonts w:ascii="Arial" w:hAnsi="Arial" w:cs="Arial"/>
                <w:b/>
                <w:sz w:val="24"/>
                <w:szCs w:val="24"/>
              </w:rPr>
            </w:pPr>
            <w:r>
              <w:rPr>
                <w:rFonts w:ascii="Arial" w:hAnsi="Arial" w:cs="Arial"/>
                <w:b/>
                <w:sz w:val="24"/>
                <w:szCs w:val="24"/>
              </w:rPr>
              <w:t>Huey</w:t>
            </w:r>
          </w:p>
          <w:p w14:paraId="095925DC" w14:textId="77777777" w:rsidR="009A54A6" w:rsidRDefault="009A54A6" w:rsidP="0055330C">
            <w:pPr>
              <w:contextualSpacing/>
              <w:rPr>
                <w:rFonts w:ascii="Arial" w:hAnsi="Arial" w:cs="Arial"/>
                <w:b/>
                <w:sz w:val="24"/>
                <w:szCs w:val="24"/>
              </w:rPr>
            </w:pPr>
          </w:p>
        </w:tc>
      </w:tr>
      <w:tr w:rsidR="009A54A6" w:rsidRPr="00C80F20" w14:paraId="177802DB" w14:textId="77777777" w:rsidTr="0055330C">
        <w:tc>
          <w:tcPr>
            <w:tcW w:w="880" w:type="dxa"/>
          </w:tcPr>
          <w:p w14:paraId="07300687" w14:textId="77777777" w:rsidR="009A54A6" w:rsidRPr="00976C1B" w:rsidRDefault="009A54A6" w:rsidP="0055330C">
            <w:pPr>
              <w:contextualSpacing/>
              <w:rPr>
                <w:rFonts w:ascii="Arial" w:hAnsi="Arial" w:cs="Arial"/>
                <w:sz w:val="24"/>
                <w:szCs w:val="24"/>
              </w:rPr>
            </w:pPr>
            <w:r w:rsidRPr="00976C1B">
              <w:rPr>
                <w:rFonts w:ascii="Arial" w:hAnsi="Arial" w:cs="Arial"/>
                <w:sz w:val="24"/>
                <w:szCs w:val="24"/>
              </w:rPr>
              <w:lastRenderedPageBreak/>
              <w:t>5.0</w:t>
            </w:r>
          </w:p>
        </w:tc>
        <w:tc>
          <w:tcPr>
            <w:tcW w:w="8051" w:type="dxa"/>
          </w:tcPr>
          <w:p w14:paraId="587725BC" w14:textId="77777777" w:rsidR="009A54A6" w:rsidRPr="000B5975" w:rsidRDefault="009A54A6" w:rsidP="0055330C">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DAERA Strategic Plan</w:t>
            </w:r>
          </w:p>
        </w:tc>
        <w:tc>
          <w:tcPr>
            <w:tcW w:w="1985" w:type="dxa"/>
          </w:tcPr>
          <w:p w14:paraId="6DEF7C14" w14:textId="77777777" w:rsidR="009A54A6" w:rsidRPr="004B42D6" w:rsidRDefault="009A54A6" w:rsidP="0055330C">
            <w:pPr>
              <w:contextualSpacing/>
              <w:rPr>
                <w:rFonts w:ascii="Arial" w:hAnsi="Arial" w:cs="Arial"/>
                <w:b/>
                <w:sz w:val="24"/>
                <w:szCs w:val="24"/>
              </w:rPr>
            </w:pPr>
          </w:p>
        </w:tc>
      </w:tr>
      <w:tr w:rsidR="009A54A6" w:rsidRPr="00C80F20" w14:paraId="29A378CD" w14:textId="77777777" w:rsidTr="0055330C">
        <w:tc>
          <w:tcPr>
            <w:tcW w:w="880" w:type="dxa"/>
          </w:tcPr>
          <w:p w14:paraId="72123B23" w14:textId="77777777" w:rsidR="009A54A6" w:rsidRDefault="009A54A6" w:rsidP="0055330C">
            <w:pPr>
              <w:contextualSpacing/>
              <w:rPr>
                <w:rFonts w:ascii="Arial" w:hAnsi="Arial" w:cs="Arial"/>
                <w:sz w:val="24"/>
                <w:szCs w:val="24"/>
              </w:rPr>
            </w:pPr>
          </w:p>
        </w:tc>
        <w:tc>
          <w:tcPr>
            <w:tcW w:w="8051" w:type="dxa"/>
          </w:tcPr>
          <w:p w14:paraId="407394AB" w14:textId="77777777" w:rsidR="009A54A6" w:rsidRDefault="009A54A6" w:rsidP="0055330C">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David Reid updated the Committee on recommendations arising from the Senior Civil Service Group organisational development work which has sets out the need for a central strategic planning unit to take forward the DAERA Strategic Plan. </w:t>
            </w:r>
          </w:p>
          <w:p w14:paraId="2D1B2DC7" w14:textId="77777777" w:rsidR="009A54A6" w:rsidRDefault="009A54A6" w:rsidP="0055330C">
            <w:pPr>
              <w:contextualSpacing/>
              <w:rPr>
                <w:rFonts w:ascii="Arial" w:eastAsia="Times New Roman" w:hAnsi="Arial" w:cs="Arial"/>
                <w:color w:val="262626"/>
                <w:sz w:val="24"/>
                <w:szCs w:val="24"/>
                <w:lang w:eastAsia="en-GB"/>
              </w:rPr>
            </w:pPr>
          </w:p>
          <w:p w14:paraId="06B7F3FA" w14:textId="77777777" w:rsidR="009A54A6" w:rsidRPr="00AF349B" w:rsidRDefault="009A54A6" w:rsidP="0055330C">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Committee agreed that the DAERA Strategic Plan will be a key document guiding the work of the Strategy Committee in the future and in telling the DAERA story.  It should provide the key principles for direction of travel both externally and internally. The following action point was agreed:</w:t>
            </w:r>
          </w:p>
          <w:p w14:paraId="5A1778A3" w14:textId="77777777" w:rsidR="009A54A6" w:rsidRDefault="009A54A6" w:rsidP="0055330C">
            <w:pPr>
              <w:rPr>
                <w:rFonts w:ascii="Arial" w:hAnsi="Arial" w:cs="Arial"/>
                <w:sz w:val="24"/>
                <w:szCs w:val="24"/>
              </w:rPr>
            </w:pPr>
          </w:p>
          <w:p w14:paraId="517BF59B" w14:textId="77777777" w:rsidR="009A54A6" w:rsidRPr="00607D8A" w:rsidRDefault="009A54A6" w:rsidP="009A54A6">
            <w:pPr>
              <w:pStyle w:val="ListParagraph"/>
              <w:numPr>
                <w:ilvl w:val="0"/>
                <w:numId w:val="49"/>
              </w:numPr>
              <w:spacing w:after="0" w:line="240" w:lineRule="auto"/>
            </w:pPr>
            <w:r w:rsidRPr="00607D8A">
              <w:rPr>
                <w:rFonts w:ascii="Arial" w:hAnsi="Arial" w:cs="Arial"/>
                <w:sz w:val="24"/>
                <w:szCs w:val="24"/>
              </w:rPr>
              <w:t>Explore options for resources to enable development of DAERA Strategic Plan to commence</w:t>
            </w:r>
          </w:p>
          <w:p w14:paraId="1B8A26D5" w14:textId="77777777" w:rsidR="009A54A6" w:rsidRPr="00607D8A" w:rsidRDefault="009A54A6" w:rsidP="0055330C">
            <w:pPr>
              <w:rPr>
                <w:rFonts w:ascii="Arial" w:hAnsi="Arial" w:cs="Arial"/>
                <w:b/>
                <w:bCs/>
                <w:color w:val="FF0000"/>
                <w:sz w:val="24"/>
                <w:szCs w:val="24"/>
              </w:rPr>
            </w:pPr>
          </w:p>
        </w:tc>
        <w:tc>
          <w:tcPr>
            <w:tcW w:w="1985" w:type="dxa"/>
          </w:tcPr>
          <w:p w14:paraId="1E0085F5" w14:textId="77777777" w:rsidR="009A54A6" w:rsidRDefault="009A54A6" w:rsidP="0055330C">
            <w:pPr>
              <w:contextualSpacing/>
              <w:rPr>
                <w:rFonts w:ascii="Arial" w:hAnsi="Arial" w:cs="Arial"/>
                <w:b/>
                <w:sz w:val="24"/>
                <w:szCs w:val="24"/>
              </w:rPr>
            </w:pPr>
          </w:p>
          <w:p w14:paraId="151FD3E9" w14:textId="77777777" w:rsidR="009A54A6" w:rsidRDefault="009A54A6" w:rsidP="0055330C">
            <w:pPr>
              <w:contextualSpacing/>
              <w:rPr>
                <w:rFonts w:ascii="Arial" w:hAnsi="Arial" w:cs="Arial"/>
                <w:b/>
                <w:sz w:val="24"/>
                <w:szCs w:val="24"/>
              </w:rPr>
            </w:pPr>
          </w:p>
          <w:p w14:paraId="01114533" w14:textId="77777777" w:rsidR="009A54A6" w:rsidRDefault="009A54A6" w:rsidP="0055330C">
            <w:pPr>
              <w:contextualSpacing/>
              <w:rPr>
                <w:rFonts w:ascii="Arial" w:hAnsi="Arial" w:cs="Arial"/>
                <w:b/>
                <w:sz w:val="24"/>
                <w:szCs w:val="24"/>
              </w:rPr>
            </w:pPr>
          </w:p>
          <w:p w14:paraId="0E9867CF" w14:textId="77777777" w:rsidR="009A54A6" w:rsidRDefault="009A54A6" w:rsidP="0055330C">
            <w:pPr>
              <w:contextualSpacing/>
              <w:rPr>
                <w:rFonts w:ascii="Arial" w:hAnsi="Arial" w:cs="Arial"/>
                <w:b/>
                <w:sz w:val="24"/>
                <w:szCs w:val="24"/>
              </w:rPr>
            </w:pPr>
          </w:p>
          <w:p w14:paraId="07D31F1C" w14:textId="77777777" w:rsidR="009A54A6" w:rsidRDefault="009A54A6" w:rsidP="0055330C">
            <w:pPr>
              <w:contextualSpacing/>
              <w:rPr>
                <w:rFonts w:ascii="Arial" w:hAnsi="Arial" w:cs="Arial"/>
                <w:b/>
                <w:sz w:val="24"/>
                <w:szCs w:val="24"/>
              </w:rPr>
            </w:pPr>
          </w:p>
          <w:p w14:paraId="495D28E9" w14:textId="77777777" w:rsidR="009A54A6" w:rsidRDefault="009A54A6" w:rsidP="0055330C">
            <w:pPr>
              <w:contextualSpacing/>
              <w:rPr>
                <w:rFonts w:ascii="Arial" w:hAnsi="Arial" w:cs="Arial"/>
                <w:b/>
                <w:sz w:val="24"/>
                <w:szCs w:val="24"/>
              </w:rPr>
            </w:pPr>
          </w:p>
          <w:p w14:paraId="15F74987" w14:textId="77777777" w:rsidR="009A54A6" w:rsidRDefault="009A54A6" w:rsidP="0055330C">
            <w:pPr>
              <w:contextualSpacing/>
              <w:rPr>
                <w:rFonts w:ascii="Arial" w:hAnsi="Arial" w:cs="Arial"/>
                <w:b/>
                <w:sz w:val="24"/>
                <w:szCs w:val="24"/>
              </w:rPr>
            </w:pPr>
          </w:p>
          <w:p w14:paraId="4ACC77CA" w14:textId="77777777" w:rsidR="009A54A6" w:rsidRDefault="009A54A6" w:rsidP="0055330C">
            <w:pPr>
              <w:contextualSpacing/>
              <w:rPr>
                <w:rFonts w:ascii="Arial" w:hAnsi="Arial" w:cs="Arial"/>
                <w:b/>
                <w:sz w:val="24"/>
                <w:szCs w:val="24"/>
              </w:rPr>
            </w:pPr>
          </w:p>
          <w:p w14:paraId="211C5F9E" w14:textId="77777777" w:rsidR="009A54A6" w:rsidRDefault="009A54A6" w:rsidP="0055330C">
            <w:pPr>
              <w:contextualSpacing/>
              <w:rPr>
                <w:rFonts w:ascii="Arial" w:hAnsi="Arial" w:cs="Arial"/>
                <w:b/>
                <w:sz w:val="24"/>
                <w:szCs w:val="24"/>
              </w:rPr>
            </w:pPr>
          </w:p>
          <w:p w14:paraId="588D0511" w14:textId="77777777" w:rsidR="009A54A6" w:rsidRDefault="009A54A6" w:rsidP="0055330C">
            <w:pPr>
              <w:contextualSpacing/>
              <w:rPr>
                <w:rFonts w:ascii="Arial" w:hAnsi="Arial" w:cs="Arial"/>
                <w:b/>
                <w:sz w:val="24"/>
                <w:szCs w:val="24"/>
              </w:rPr>
            </w:pPr>
          </w:p>
          <w:p w14:paraId="350840C2" w14:textId="77777777" w:rsidR="009A54A6" w:rsidRDefault="009A54A6" w:rsidP="0055330C">
            <w:pPr>
              <w:contextualSpacing/>
              <w:rPr>
                <w:rFonts w:ascii="Arial" w:hAnsi="Arial" w:cs="Arial"/>
                <w:b/>
                <w:sz w:val="24"/>
                <w:szCs w:val="24"/>
              </w:rPr>
            </w:pPr>
          </w:p>
          <w:p w14:paraId="18A91551" w14:textId="77777777" w:rsidR="009A54A6" w:rsidRPr="004B42D6" w:rsidRDefault="009A54A6" w:rsidP="0055330C">
            <w:pPr>
              <w:contextualSpacing/>
              <w:rPr>
                <w:rFonts w:ascii="Arial" w:hAnsi="Arial" w:cs="Arial"/>
                <w:b/>
                <w:sz w:val="24"/>
                <w:szCs w:val="24"/>
              </w:rPr>
            </w:pPr>
            <w:r>
              <w:rPr>
                <w:rFonts w:ascii="Arial" w:hAnsi="Arial" w:cs="Arial"/>
                <w:b/>
                <w:sz w:val="24"/>
                <w:szCs w:val="24"/>
              </w:rPr>
              <w:t>David         Reid</w:t>
            </w:r>
          </w:p>
        </w:tc>
      </w:tr>
      <w:tr w:rsidR="009A54A6" w:rsidRPr="00C80F20" w14:paraId="4BF41B96" w14:textId="77777777" w:rsidTr="0055330C">
        <w:tc>
          <w:tcPr>
            <w:tcW w:w="880" w:type="dxa"/>
          </w:tcPr>
          <w:p w14:paraId="7F5E2909" w14:textId="77777777" w:rsidR="009A54A6" w:rsidRDefault="009A54A6" w:rsidP="0055330C">
            <w:pPr>
              <w:contextualSpacing/>
              <w:rPr>
                <w:rFonts w:ascii="Arial" w:hAnsi="Arial" w:cs="Arial"/>
                <w:sz w:val="24"/>
                <w:szCs w:val="24"/>
              </w:rPr>
            </w:pPr>
            <w:r>
              <w:rPr>
                <w:rFonts w:ascii="Arial" w:hAnsi="Arial" w:cs="Arial"/>
                <w:sz w:val="24"/>
                <w:szCs w:val="24"/>
              </w:rPr>
              <w:t>6.0</w:t>
            </w:r>
          </w:p>
        </w:tc>
        <w:tc>
          <w:tcPr>
            <w:tcW w:w="8051" w:type="dxa"/>
          </w:tcPr>
          <w:p w14:paraId="5A5932EE" w14:textId="77777777" w:rsidR="009A54A6" w:rsidRDefault="009A54A6" w:rsidP="0055330C">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Draft Ammonia Action Plan</w:t>
            </w:r>
          </w:p>
        </w:tc>
        <w:tc>
          <w:tcPr>
            <w:tcW w:w="1985" w:type="dxa"/>
          </w:tcPr>
          <w:p w14:paraId="2B03CD9F" w14:textId="77777777" w:rsidR="009A54A6" w:rsidRPr="004B42D6" w:rsidRDefault="009A54A6" w:rsidP="0055330C">
            <w:pPr>
              <w:contextualSpacing/>
              <w:rPr>
                <w:rFonts w:ascii="Arial" w:hAnsi="Arial" w:cs="Arial"/>
                <w:b/>
                <w:sz w:val="24"/>
                <w:szCs w:val="24"/>
              </w:rPr>
            </w:pPr>
          </w:p>
        </w:tc>
      </w:tr>
      <w:tr w:rsidR="009A54A6" w:rsidRPr="00AC2E42" w14:paraId="57224114" w14:textId="77777777" w:rsidTr="0055330C">
        <w:tc>
          <w:tcPr>
            <w:tcW w:w="880" w:type="dxa"/>
          </w:tcPr>
          <w:p w14:paraId="6ED326A0" w14:textId="77777777" w:rsidR="009A54A6" w:rsidRPr="00AC2E42" w:rsidRDefault="009A54A6" w:rsidP="0055330C">
            <w:pPr>
              <w:contextualSpacing/>
              <w:rPr>
                <w:rFonts w:ascii="Arial" w:hAnsi="Arial" w:cs="Arial"/>
                <w:sz w:val="24"/>
                <w:szCs w:val="24"/>
              </w:rPr>
            </w:pPr>
          </w:p>
        </w:tc>
        <w:tc>
          <w:tcPr>
            <w:tcW w:w="8051" w:type="dxa"/>
          </w:tcPr>
          <w:p w14:paraId="357DBFDD" w14:textId="77777777" w:rsidR="009A54A6" w:rsidRDefault="009A54A6" w:rsidP="0055330C">
            <w:pPr>
              <w:contextualSpacing/>
              <w:rPr>
                <w:rFonts w:ascii="Arial" w:eastAsia="Times New Roman" w:hAnsi="Arial" w:cs="Arial"/>
                <w:color w:val="262626"/>
                <w:sz w:val="24"/>
                <w:szCs w:val="24"/>
                <w:lang w:eastAsia="en-GB"/>
              </w:rPr>
            </w:pPr>
            <w:r w:rsidRPr="00AC2E42">
              <w:rPr>
                <w:rFonts w:ascii="Arial" w:eastAsia="Times New Roman" w:hAnsi="Arial" w:cs="Arial"/>
                <w:color w:val="262626"/>
                <w:sz w:val="24"/>
                <w:szCs w:val="24"/>
                <w:lang w:eastAsia="en-GB"/>
              </w:rPr>
              <w:t>Dave Foster and Pad</w:t>
            </w:r>
            <w:r>
              <w:rPr>
                <w:rFonts w:ascii="Arial" w:eastAsia="Times New Roman" w:hAnsi="Arial" w:cs="Arial"/>
                <w:color w:val="262626"/>
                <w:sz w:val="24"/>
                <w:szCs w:val="24"/>
                <w:lang w:eastAsia="en-GB"/>
              </w:rPr>
              <w:t xml:space="preserve">dy Savage joined the meeting and briefed the Committee on the approach being developed for addressing the challenge of ammonia emissions and the subsequent impact of nitrogen deposition on sensitive environmental sites. They updated the Committee on the cross-cutting work within DAERA and with external stakeholders that had led to the development of a draft Ammonia Action Plan, and discussed the challenges and proposals for next steps in terms of a public consultation.  </w:t>
            </w:r>
          </w:p>
          <w:p w14:paraId="34363EF4" w14:textId="77777777" w:rsidR="009A54A6" w:rsidRDefault="009A54A6" w:rsidP="0055330C">
            <w:pPr>
              <w:contextualSpacing/>
              <w:rPr>
                <w:rFonts w:ascii="Arial" w:eastAsia="Times New Roman" w:hAnsi="Arial" w:cs="Arial"/>
                <w:color w:val="262626"/>
                <w:sz w:val="24"/>
                <w:szCs w:val="24"/>
                <w:lang w:eastAsia="en-GB"/>
              </w:rPr>
            </w:pPr>
          </w:p>
          <w:p w14:paraId="2019DCED" w14:textId="77777777" w:rsidR="009A54A6" w:rsidRDefault="009A54A6" w:rsidP="0055330C">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The Committee endorsed the direction of travel and the need to proceed to the Senior Decision Making Forum regarding the public consultation.  The Committee also reflected on the need to ensure that the Department for Infrastructure and Councils were consulted, and also commented on the need to articulate the significance of the environmental sites affected. </w:t>
            </w:r>
          </w:p>
          <w:p w14:paraId="1B3D321D" w14:textId="77777777" w:rsidR="009A54A6" w:rsidRPr="00AC2E42" w:rsidRDefault="009A54A6" w:rsidP="0055330C">
            <w:pPr>
              <w:contextualSpacing/>
              <w:rPr>
                <w:rFonts w:ascii="Arial" w:eastAsia="Times New Roman" w:hAnsi="Arial" w:cs="Arial"/>
                <w:color w:val="262626"/>
                <w:sz w:val="24"/>
                <w:szCs w:val="24"/>
                <w:lang w:eastAsia="en-GB"/>
              </w:rPr>
            </w:pPr>
          </w:p>
        </w:tc>
        <w:tc>
          <w:tcPr>
            <w:tcW w:w="1985" w:type="dxa"/>
          </w:tcPr>
          <w:p w14:paraId="15B836FD" w14:textId="77777777" w:rsidR="009A54A6" w:rsidRPr="00AC2E42" w:rsidRDefault="009A54A6" w:rsidP="0055330C">
            <w:pPr>
              <w:contextualSpacing/>
              <w:rPr>
                <w:rFonts w:ascii="Arial" w:hAnsi="Arial" w:cs="Arial"/>
                <w:sz w:val="24"/>
                <w:szCs w:val="24"/>
              </w:rPr>
            </w:pPr>
          </w:p>
        </w:tc>
      </w:tr>
      <w:tr w:rsidR="009A54A6" w:rsidRPr="00C80F20" w14:paraId="66CB8F91" w14:textId="77777777" w:rsidTr="0055330C">
        <w:tc>
          <w:tcPr>
            <w:tcW w:w="880" w:type="dxa"/>
          </w:tcPr>
          <w:p w14:paraId="58278CCF" w14:textId="77777777" w:rsidR="009A54A6" w:rsidRPr="00595A10" w:rsidRDefault="009A54A6" w:rsidP="0055330C">
            <w:pPr>
              <w:contextualSpacing/>
              <w:rPr>
                <w:rFonts w:ascii="Arial" w:hAnsi="Arial" w:cs="Arial"/>
                <w:sz w:val="24"/>
                <w:szCs w:val="24"/>
              </w:rPr>
            </w:pPr>
            <w:r>
              <w:rPr>
                <w:rFonts w:ascii="Arial" w:hAnsi="Arial" w:cs="Arial"/>
                <w:sz w:val="24"/>
                <w:szCs w:val="24"/>
              </w:rPr>
              <w:t>7.0</w:t>
            </w:r>
          </w:p>
        </w:tc>
        <w:tc>
          <w:tcPr>
            <w:tcW w:w="8051" w:type="dxa"/>
          </w:tcPr>
          <w:p w14:paraId="0051B44D" w14:textId="77777777" w:rsidR="009A54A6" w:rsidRPr="00AF349B" w:rsidRDefault="009A54A6" w:rsidP="0055330C">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NI Animal Health &amp; Welfare Framework</w:t>
            </w:r>
          </w:p>
        </w:tc>
        <w:tc>
          <w:tcPr>
            <w:tcW w:w="1985" w:type="dxa"/>
          </w:tcPr>
          <w:p w14:paraId="597E8BF1" w14:textId="77777777" w:rsidR="009A54A6" w:rsidRPr="004B42D6" w:rsidRDefault="009A54A6" w:rsidP="0055330C">
            <w:pPr>
              <w:contextualSpacing/>
              <w:rPr>
                <w:rFonts w:ascii="Arial" w:hAnsi="Arial" w:cs="Arial"/>
                <w:b/>
                <w:sz w:val="24"/>
                <w:szCs w:val="24"/>
              </w:rPr>
            </w:pPr>
          </w:p>
        </w:tc>
      </w:tr>
      <w:tr w:rsidR="009A54A6" w:rsidRPr="00C80F20" w14:paraId="26E4BA68" w14:textId="77777777" w:rsidTr="0055330C">
        <w:tc>
          <w:tcPr>
            <w:tcW w:w="880" w:type="dxa"/>
          </w:tcPr>
          <w:p w14:paraId="2A4F8EEF" w14:textId="77777777" w:rsidR="009A54A6" w:rsidRDefault="009A54A6" w:rsidP="0055330C">
            <w:pPr>
              <w:contextualSpacing/>
              <w:rPr>
                <w:rFonts w:ascii="Arial" w:hAnsi="Arial" w:cs="Arial"/>
                <w:sz w:val="24"/>
                <w:szCs w:val="24"/>
              </w:rPr>
            </w:pPr>
          </w:p>
        </w:tc>
        <w:tc>
          <w:tcPr>
            <w:tcW w:w="8051" w:type="dxa"/>
          </w:tcPr>
          <w:p w14:paraId="492B37D2" w14:textId="77777777" w:rsidR="009A54A6" w:rsidRDefault="009A54A6" w:rsidP="0055330C">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Jackie Robinson joined the meeting (via teleconference) and briefed the Committee on the draft strategic framework for animal health and welfare policy in Northern Ireland and proposals for public consultation.</w:t>
            </w:r>
          </w:p>
          <w:p w14:paraId="66E4FAA1" w14:textId="77777777" w:rsidR="009A54A6" w:rsidRDefault="009A54A6" w:rsidP="0055330C">
            <w:pPr>
              <w:contextualSpacing/>
              <w:rPr>
                <w:rFonts w:ascii="Arial" w:eastAsia="Times New Roman" w:hAnsi="Arial" w:cs="Arial"/>
                <w:color w:val="262626"/>
                <w:sz w:val="24"/>
                <w:szCs w:val="24"/>
                <w:lang w:eastAsia="en-GB"/>
              </w:rPr>
            </w:pPr>
          </w:p>
          <w:p w14:paraId="1A095AB1" w14:textId="77777777" w:rsidR="009A54A6" w:rsidRDefault="009A54A6" w:rsidP="0055330C">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lastRenderedPageBreak/>
              <w:t xml:space="preserve">The Committee noted the progress which had been made in developing the draft framework and endorsed the need to take this through the Senior Decision Making Forum regarding public consultation.  </w:t>
            </w:r>
          </w:p>
          <w:p w14:paraId="796FE739" w14:textId="77777777" w:rsidR="009A54A6" w:rsidRDefault="009A54A6" w:rsidP="0055330C">
            <w:pPr>
              <w:contextualSpacing/>
              <w:rPr>
                <w:rFonts w:ascii="Arial" w:eastAsia="Times New Roman" w:hAnsi="Arial" w:cs="Arial"/>
                <w:color w:val="262626"/>
                <w:sz w:val="24"/>
                <w:szCs w:val="24"/>
                <w:lang w:eastAsia="en-GB"/>
              </w:rPr>
            </w:pPr>
          </w:p>
          <w:p w14:paraId="4D7B56FE" w14:textId="77777777" w:rsidR="009A54A6" w:rsidRDefault="009A54A6" w:rsidP="0055330C">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Committee reflected on the importance of ensuring links exist between this draft framework and the DAERA Knowledge Framework to help with any behaviour change.  The Committee also discussed the care needed when selecting indicators for monitoring progress, to ensure that measurements focus on animal health and not on broader factors which would have other external influences.</w:t>
            </w:r>
          </w:p>
          <w:p w14:paraId="0FC53A19" w14:textId="77777777" w:rsidR="009A54A6" w:rsidRPr="00DA68C5" w:rsidRDefault="009A54A6" w:rsidP="0055330C">
            <w:pPr>
              <w:contextualSpacing/>
              <w:rPr>
                <w:rFonts w:ascii="Arial" w:eastAsia="Times New Roman" w:hAnsi="Arial" w:cs="Arial"/>
                <w:color w:val="262626"/>
                <w:sz w:val="24"/>
                <w:szCs w:val="24"/>
                <w:lang w:eastAsia="en-GB"/>
              </w:rPr>
            </w:pPr>
          </w:p>
        </w:tc>
        <w:tc>
          <w:tcPr>
            <w:tcW w:w="1985" w:type="dxa"/>
          </w:tcPr>
          <w:p w14:paraId="1C52932C" w14:textId="77777777" w:rsidR="009A54A6" w:rsidRPr="004B42D6" w:rsidRDefault="009A54A6" w:rsidP="0055330C">
            <w:pPr>
              <w:contextualSpacing/>
              <w:rPr>
                <w:rFonts w:ascii="Arial" w:hAnsi="Arial" w:cs="Arial"/>
                <w:b/>
                <w:sz w:val="24"/>
                <w:szCs w:val="24"/>
              </w:rPr>
            </w:pPr>
          </w:p>
        </w:tc>
      </w:tr>
      <w:tr w:rsidR="009A54A6" w:rsidRPr="00C80F20" w14:paraId="3D30A826" w14:textId="77777777" w:rsidTr="0055330C">
        <w:tc>
          <w:tcPr>
            <w:tcW w:w="880" w:type="dxa"/>
          </w:tcPr>
          <w:p w14:paraId="2FCFDCD5" w14:textId="77777777" w:rsidR="009A54A6" w:rsidRDefault="009A54A6" w:rsidP="0055330C">
            <w:pPr>
              <w:contextualSpacing/>
              <w:rPr>
                <w:rFonts w:ascii="Arial" w:hAnsi="Arial" w:cs="Arial"/>
                <w:sz w:val="24"/>
                <w:szCs w:val="24"/>
              </w:rPr>
            </w:pPr>
            <w:r>
              <w:rPr>
                <w:rFonts w:ascii="Arial" w:hAnsi="Arial" w:cs="Arial"/>
                <w:sz w:val="24"/>
                <w:szCs w:val="24"/>
              </w:rPr>
              <w:t>8.0</w:t>
            </w:r>
          </w:p>
        </w:tc>
        <w:tc>
          <w:tcPr>
            <w:tcW w:w="8051" w:type="dxa"/>
          </w:tcPr>
          <w:p w14:paraId="5457A1EF" w14:textId="77777777" w:rsidR="009A54A6" w:rsidRPr="00C075C2" w:rsidRDefault="009A54A6" w:rsidP="0055330C">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Departmental Board Report</w:t>
            </w:r>
          </w:p>
        </w:tc>
        <w:tc>
          <w:tcPr>
            <w:tcW w:w="1985" w:type="dxa"/>
          </w:tcPr>
          <w:p w14:paraId="40EC1D66" w14:textId="77777777" w:rsidR="009A54A6" w:rsidRPr="004B42D6" w:rsidRDefault="009A54A6" w:rsidP="0055330C">
            <w:pPr>
              <w:contextualSpacing/>
              <w:rPr>
                <w:rFonts w:ascii="Arial" w:hAnsi="Arial" w:cs="Arial"/>
                <w:b/>
                <w:sz w:val="24"/>
                <w:szCs w:val="24"/>
              </w:rPr>
            </w:pPr>
          </w:p>
        </w:tc>
      </w:tr>
      <w:tr w:rsidR="009A54A6" w:rsidRPr="00C80F20" w14:paraId="7E592DE2" w14:textId="77777777" w:rsidTr="0055330C">
        <w:tc>
          <w:tcPr>
            <w:tcW w:w="880" w:type="dxa"/>
          </w:tcPr>
          <w:p w14:paraId="0EAF8855" w14:textId="77777777" w:rsidR="009A54A6" w:rsidRDefault="009A54A6" w:rsidP="0055330C">
            <w:pPr>
              <w:contextualSpacing/>
              <w:rPr>
                <w:rFonts w:ascii="Arial" w:hAnsi="Arial" w:cs="Arial"/>
                <w:sz w:val="24"/>
                <w:szCs w:val="24"/>
              </w:rPr>
            </w:pPr>
          </w:p>
        </w:tc>
        <w:tc>
          <w:tcPr>
            <w:tcW w:w="8051" w:type="dxa"/>
          </w:tcPr>
          <w:p w14:paraId="7F0DE623" w14:textId="77777777" w:rsidR="009A54A6" w:rsidRDefault="009A54A6" w:rsidP="0055330C">
            <w:pPr>
              <w:rPr>
                <w:rFonts w:ascii="Arial" w:hAnsi="Arial" w:cs="Arial"/>
                <w:sz w:val="24"/>
                <w:szCs w:val="24"/>
              </w:rPr>
            </w:pPr>
            <w:r>
              <w:rPr>
                <w:rFonts w:ascii="Arial" w:hAnsi="Arial" w:cs="Arial"/>
                <w:sz w:val="24"/>
                <w:szCs w:val="24"/>
              </w:rPr>
              <w:t>The Committee discussed the draft report and recommended some content and presentational changes to ensure that DB were adequately informed regarding the Committee’s work to date. The following action point was agreed:</w:t>
            </w:r>
          </w:p>
          <w:p w14:paraId="5342D4EF" w14:textId="77777777" w:rsidR="009A54A6" w:rsidRPr="00AC2E42" w:rsidRDefault="009A54A6" w:rsidP="0055330C">
            <w:pPr>
              <w:rPr>
                <w:rFonts w:ascii="Arial" w:hAnsi="Arial" w:cs="Arial"/>
                <w:sz w:val="24"/>
                <w:szCs w:val="24"/>
              </w:rPr>
            </w:pPr>
          </w:p>
          <w:p w14:paraId="45EFB75B" w14:textId="77777777" w:rsidR="009A54A6" w:rsidRPr="00AC2E42" w:rsidRDefault="009A54A6" w:rsidP="009A54A6">
            <w:pPr>
              <w:pStyle w:val="ListParagraph"/>
              <w:numPr>
                <w:ilvl w:val="0"/>
                <w:numId w:val="49"/>
              </w:numPr>
              <w:spacing w:after="0" w:line="240" w:lineRule="auto"/>
              <w:rPr>
                <w:rFonts w:ascii="Arial" w:hAnsi="Arial" w:cs="Arial"/>
                <w:sz w:val="24"/>
                <w:szCs w:val="24"/>
              </w:rPr>
            </w:pPr>
            <w:r w:rsidRPr="00AC2E42">
              <w:rPr>
                <w:rFonts w:ascii="Arial" w:hAnsi="Arial" w:cs="Arial"/>
                <w:sz w:val="24"/>
                <w:szCs w:val="24"/>
              </w:rPr>
              <w:t xml:space="preserve">Revised draft of DB paper to be circulated </w:t>
            </w:r>
            <w:r>
              <w:rPr>
                <w:rFonts w:ascii="Arial" w:hAnsi="Arial" w:cs="Arial"/>
                <w:sz w:val="24"/>
                <w:szCs w:val="24"/>
              </w:rPr>
              <w:t xml:space="preserve">for clearance </w:t>
            </w:r>
            <w:r w:rsidRPr="00AC2E42">
              <w:rPr>
                <w:rFonts w:ascii="Arial" w:hAnsi="Arial" w:cs="Arial"/>
                <w:sz w:val="24"/>
                <w:szCs w:val="24"/>
              </w:rPr>
              <w:t>and final version submitted by 12 April</w:t>
            </w:r>
          </w:p>
          <w:p w14:paraId="1859F26E" w14:textId="77777777" w:rsidR="009A54A6" w:rsidRPr="00C075C2" w:rsidRDefault="009A54A6" w:rsidP="0055330C">
            <w:pPr>
              <w:contextualSpacing/>
              <w:rPr>
                <w:rFonts w:ascii="Arial" w:eastAsia="Times New Roman" w:hAnsi="Arial" w:cs="Arial"/>
                <w:b/>
                <w:color w:val="262626"/>
                <w:sz w:val="24"/>
                <w:szCs w:val="24"/>
                <w:lang w:eastAsia="en-GB"/>
              </w:rPr>
            </w:pPr>
          </w:p>
        </w:tc>
        <w:tc>
          <w:tcPr>
            <w:tcW w:w="1985" w:type="dxa"/>
          </w:tcPr>
          <w:p w14:paraId="4DB62DAB" w14:textId="77777777" w:rsidR="009A54A6" w:rsidRDefault="009A54A6" w:rsidP="0055330C">
            <w:pPr>
              <w:contextualSpacing/>
              <w:rPr>
                <w:rFonts w:ascii="Arial" w:hAnsi="Arial" w:cs="Arial"/>
                <w:b/>
                <w:sz w:val="24"/>
                <w:szCs w:val="24"/>
              </w:rPr>
            </w:pPr>
          </w:p>
          <w:p w14:paraId="6102CC71" w14:textId="77777777" w:rsidR="009A54A6" w:rsidRDefault="009A54A6" w:rsidP="0055330C">
            <w:pPr>
              <w:contextualSpacing/>
              <w:rPr>
                <w:rFonts w:ascii="Arial" w:hAnsi="Arial" w:cs="Arial"/>
                <w:b/>
                <w:sz w:val="24"/>
                <w:szCs w:val="24"/>
              </w:rPr>
            </w:pPr>
          </w:p>
          <w:p w14:paraId="4369E44A" w14:textId="77777777" w:rsidR="009A54A6" w:rsidRDefault="009A54A6" w:rsidP="0055330C">
            <w:pPr>
              <w:contextualSpacing/>
              <w:rPr>
                <w:rFonts w:ascii="Arial" w:hAnsi="Arial" w:cs="Arial"/>
                <w:b/>
                <w:sz w:val="24"/>
                <w:szCs w:val="24"/>
              </w:rPr>
            </w:pPr>
          </w:p>
          <w:p w14:paraId="5067D189" w14:textId="77777777" w:rsidR="009A54A6" w:rsidRDefault="009A54A6" w:rsidP="0055330C">
            <w:pPr>
              <w:contextualSpacing/>
              <w:rPr>
                <w:rFonts w:ascii="Arial" w:hAnsi="Arial" w:cs="Arial"/>
                <w:b/>
                <w:sz w:val="24"/>
                <w:szCs w:val="24"/>
              </w:rPr>
            </w:pPr>
          </w:p>
          <w:p w14:paraId="39DE48C4" w14:textId="77777777" w:rsidR="009A54A6" w:rsidRDefault="009A54A6" w:rsidP="0055330C">
            <w:pPr>
              <w:contextualSpacing/>
              <w:rPr>
                <w:rFonts w:ascii="Arial" w:hAnsi="Arial" w:cs="Arial"/>
                <w:b/>
                <w:sz w:val="24"/>
                <w:szCs w:val="24"/>
              </w:rPr>
            </w:pPr>
          </w:p>
          <w:p w14:paraId="1F9A526F" w14:textId="77777777" w:rsidR="009A54A6" w:rsidRPr="004B42D6" w:rsidRDefault="009A54A6" w:rsidP="0055330C">
            <w:pPr>
              <w:contextualSpacing/>
              <w:rPr>
                <w:rFonts w:ascii="Arial" w:hAnsi="Arial" w:cs="Arial"/>
                <w:b/>
                <w:sz w:val="24"/>
                <w:szCs w:val="24"/>
              </w:rPr>
            </w:pPr>
            <w:r>
              <w:rPr>
                <w:rFonts w:ascii="Arial" w:hAnsi="Arial" w:cs="Arial"/>
                <w:b/>
                <w:sz w:val="24"/>
                <w:szCs w:val="24"/>
              </w:rPr>
              <w:t>Diane Richardson</w:t>
            </w:r>
          </w:p>
        </w:tc>
      </w:tr>
      <w:tr w:rsidR="009A54A6" w:rsidRPr="00C80F20" w14:paraId="75ADBD36" w14:textId="77777777" w:rsidTr="0055330C">
        <w:tc>
          <w:tcPr>
            <w:tcW w:w="880" w:type="dxa"/>
          </w:tcPr>
          <w:p w14:paraId="3E4234D5" w14:textId="77777777" w:rsidR="009A54A6" w:rsidRDefault="009A54A6" w:rsidP="0055330C">
            <w:pPr>
              <w:contextualSpacing/>
              <w:rPr>
                <w:rFonts w:ascii="Arial" w:hAnsi="Arial" w:cs="Arial"/>
                <w:sz w:val="24"/>
                <w:szCs w:val="24"/>
              </w:rPr>
            </w:pPr>
            <w:r>
              <w:rPr>
                <w:rFonts w:ascii="Arial" w:hAnsi="Arial" w:cs="Arial"/>
                <w:sz w:val="24"/>
                <w:szCs w:val="24"/>
              </w:rPr>
              <w:t>9.0</w:t>
            </w:r>
          </w:p>
        </w:tc>
        <w:tc>
          <w:tcPr>
            <w:tcW w:w="8051" w:type="dxa"/>
          </w:tcPr>
          <w:p w14:paraId="0CF1A16E" w14:textId="77777777" w:rsidR="009A54A6" w:rsidRPr="00C075C2" w:rsidRDefault="009A54A6" w:rsidP="0055330C">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AOB</w:t>
            </w:r>
          </w:p>
        </w:tc>
        <w:tc>
          <w:tcPr>
            <w:tcW w:w="1985" w:type="dxa"/>
          </w:tcPr>
          <w:p w14:paraId="2CCAA878" w14:textId="77777777" w:rsidR="009A54A6" w:rsidRPr="004B42D6" w:rsidRDefault="009A54A6" w:rsidP="0055330C">
            <w:pPr>
              <w:contextualSpacing/>
              <w:rPr>
                <w:rFonts w:ascii="Arial" w:hAnsi="Arial" w:cs="Arial"/>
                <w:b/>
                <w:sz w:val="24"/>
                <w:szCs w:val="24"/>
              </w:rPr>
            </w:pPr>
          </w:p>
        </w:tc>
      </w:tr>
      <w:tr w:rsidR="009A54A6" w:rsidRPr="00C80F20" w14:paraId="40380B0B" w14:textId="77777777" w:rsidTr="0055330C">
        <w:tc>
          <w:tcPr>
            <w:tcW w:w="880" w:type="dxa"/>
          </w:tcPr>
          <w:p w14:paraId="2540B49C" w14:textId="77777777" w:rsidR="009A54A6" w:rsidRDefault="009A54A6" w:rsidP="0055330C">
            <w:pPr>
              <w:contextualSpacing/>
              <w:rPr>
                <w:rFonts w:ascii="Arial" w:hAnsi="Arial" w:cs="Arial"/>
                <w:sz w:val="24"/>
                <w:szCs w:val="24"/>
              </w:rPr>
            </w:pPr>
          </w:p>
        </w:tc>
        <w:tc>
          <w:tcPr>
            <w:tcW w:w="8051" w:type="dxa"/>
          </w:tcPr>
          <w:p w14:paraId="3E5D7F0B" w14:textId="77777777" w:rsidR="009A54A6" w:rsidRPr="00AC2E42" w:rsidRDefault="009A54A6" w:rsidP="0055330C">
            <w:pPr>
              <w:rPr>
                <w:rFonts w:ascii="Arial" w:hAnsi="Arial" w:cs="Arial"/>
                <w:sz w:val="24"/>
                <w:szCs w:val="24"/>
              </w:rPr>
            </w:pPr>
            <w:r>
              <w:rPr>
                <w:rFonts w:ascii="Arial" w:hAnsi="Arial" w:cs="Arial"/>
                <w:sz w:val="24"/>
                <w:szCs w:val="24"/>
              </w:rPr>
              <w:t>The Committee discussed the draft guidance note for staff and agreed the general content with some presentational changes. The following action point was agreed:</w:t>
            </w:r>
          </w:p>
          <w:p w14:paraId="23DF8F95" w14:textId="77777777" w:rsidR="009A54A6" w:rsidRDefault="009A54A6" w:rsidP="0055330C">
            <w:pPr>
              <w:pStyle w:val="ListParagraph"/>
              <w:rPr>
                <w:rFonts w:ascii="Arial" w:hAnsi="Arial" w:cs="Arial"/>
                <w:sz w:val="24"/>
                <w:szCs w:val="24"/>
              </w:rPr>
            </w:pPr>
          </w:p>
          <w:p w14:paraId="5293FEA6" w14:textId="77777777" w:rsidR="009A54A6" w:rsidRPr="00AC2E42" w:rsidRDefault="009A54A6" w:rsidP="009A54A6">
            <w:pPr>
              <w:pStyle w:val="ListParagraph"/>
              <w:numPr>
                <w:ilvl w:val="0"/>
                <w:numId w:val="49"/>
              </w:numPr>
              <w:spacing w:after="0" w:line="240" w:lineRule="auto"/>
              <w:rPr>
                <w:rFonts w:ascii="Arial" w:hAnsi="Arial" w:cs="Arial"/>
                <w:sz w:val="24"/>
                <w:szCs w:val="24"/>
              </w:rPr>
            </w:pPr>
            <w:r>
              <w:rPr>
                <w:rFonts w:ascii="Arial" w:hAnsi="Arial" w:cs="Arial"/>
                <w:sz w:val="24"/>
                <w:szCs w:val="24"/>
              </w:rPr>
              <w:t>G</w:t>
            </w:r>
            <w:r w:rsidRPr="00AC2E42">
              <w:rPr>
                <w:rFonts w:ascii="Arial" w:hAnsi="Arial" w:cs="Arial"/>
                <w:sz w:val="24"/>
                <w:szCs w:val="24"/>
              </w:rPr>
              <w:t>uidance note</w:t>
            </w:r>
            <w:r>
              <w:rPr>
                <w:rFonts w:ascii="Arial" w:hAnsi="Arial" w:cs="Arial"/>
                <w:sz w:val="24"/>
                <w:szCs w:val="24"/>
              </w:rPr>
              <w:t xml:space="preserve"> to be amended</w:t>
            </w:r>
            <w:r w:rsidRPr="00AC2E42">
              <w:rPr>
                <w:rFonts w:ascii="Arial" w:hAnsi="Arial" w:cs="Arial"/>
                <w:sz w:val="24"/>
                <w:szCs w:val="24"/>
              </w:rPr>
              <w:t xml:space="preserve"> and </w:t>
            </w:r>
            <w:r>
              <w:rPr>
                <w:rFonts w:ascii="Arial" w:hAnsi="Arial" w:cs="Arial"/>
                <w:sz w:val="24"/>
                <w:szCs w:val="24"/>
              </w:rPr>
              <w:t xml:space="preserve">then </w:t>
            </w:r>
            <w:r w:rsidRPr="00AC2E42">
              <w:rPr>
                <w:rFonts w:ascii="Arial" w:hAnsi="Arial" w:cs="Arial"/>
                <w:sz w:val="24"/>
                <w:szCs w:val="24"/>
              </w:rPr>
              <w:t>issue</w:t>
            </w:r>
            <w:r>
              <w:rPr>
                <w:rFonts w:ascii="Arial" w:hAnsi="Arial" w:cs="Arial"/>
                <w:sz w:val="24"/>
                <w:szCs w:val="24"/>
              </w:rPr>
              <w:t>d</w:t>
            </w:r>
            <w:r w:rsidRPr="00AC2E42">
              <w:rPr>
                <w:rFonts w:ascii="Arial" w:hAnsi="Arial" w:cs="Arial"/>
                <w:sz w:val="24"/>
                <w:szCs w:val="24"/>
              </w:rPr>
              <w:t xml:space="preserve"> to Grade 3s for dissemination to staff</w:t>
            </w:r>
          </w:p>
          <w:p w14:paraId="129D1700" w14:textId="77777777" w:rsidR="009A54A6" w:rsidRPr="00AC2E42" w:rsidRDefault="009A54A6" w:rsidP="0055330C">
            <w:pPr>
              <w:rPr>
                <w:rFonts w:ascii="Arial" w:eastAsia="Times New Roman" w:hAnsi="Arial" w:cs="Arial"/>
                <w:b/>
                <w:color w:val="262626"/>
                <w:sz w:val="24"/>
                <w:szCs w:val="24"/>
                <w:lang w:eastAsia="en-GB"/>
              </w:rPr>
            </w:pPr>
          </w:p>
        </w:tc>
        <w:tc>
          <w:tcPr>
            <w:tcW w:w="1985" w:type="dxa"/>
          </w:tcPr>
          <w:p w14:paraId="2F8815AC" w14:textId="77777777" w:rsidR="009A54A6" w:rsidRDefault="009A54A6" w:rsidP="0055330C">
            <w:pPr>
              <w:contextualSpacing/>
              <w:rPr>
                <w:rFonts w:ascii="Arial" w:hAnsi="Arial" w:cs="Arial"/>
                <w:b/>
                <w:sz w:val="24"/>
                <w:szCs w:val="24"/>
              </w:rPr>
            </w:pPr>
          </w:p>
          <w:p w14:paraId="12B42394" w14:textId="77777777" w:rsidR="009A54A6" w:rsidRDefault="009A54A6" w:rsidP="0055330C">
            <w:pPr>
              <w:contextualSpacing/>
              <w:rPr>
                <w:rFonts w:ascii="Arial" w:hAnsi="Arial" w:cs="Arial"/>
                <w:b/>
                <w:sz w:val="24"/>
                <w:szCs w:val="24"/>
              </w:rPr>
            </w:pPr>
          </w:p>
          <w:p w14:paraId="23C5B22B" w14:textId="77777777" w:rsidR="009A54A6" w:rsidRDefault="009A54A6" w:rsidP="0055330C">
            <w:pPr>
              <w:contextualSpacing/>
              <w:rPr>
                <w:rFonts w:ascii="Arial" w:hAnsi="Arial" w:cs="Arial"/>
                <w:b/>
                <w:sz w:val="24"/>
                <w:szCs w:val="24"/>
              </w:rPr>
            </w:pPr>
          </w:p>
          <w:p w14:paraId="7250E772" w14:textId="77777777" w:rsidR="009A54A6" w:rsidRDefault="009A54A6" w:rsidP="0055330C">
            <w:pPr>
              <w:contextualSpacing/>
              <w:rPr>
                <w:rFonts w:ascii="Arial" w:hAnsi="Arial" w:cs="Arial"/>
                <w:b/>
                <w:sz w:val="24"/>
                <w:szCs w:val="24"/>
              </w:rPr>
            </w:pPr>
          </w:p>
          <w:p w14:paraId="24CBF9BA" w14:textId="77777777" w:rsidR="009A54A6" w:rsidRPr="004B42D6" w:rsidRDefault="009A54A6" w:rsidP="0055330C">
            <w:pPr>
              <w:contextualSpacing/>
              <w:rPr>
                <w:rFonts w:ascii="Arial" w:hAnsi="Arial" w:cs="Arial"/>
                <w:b/>
                <w:sz w:val="24"/>
                <w:szCs w:val="24"/>
              </w:rPr>
            </w:pPr>
            <w:r>
              <w:rPr>
                <w:rFonts w:ascii="Arial" w:hAnsi="Arial" w:cs="Arial"/>
                <w:b/>
                <w:sz w:val="24"/>
                <w:szCs w:val="24"/>
              </w:rPr>
              <w:t>Diane Richardson</w:t>
            </w:r>
          </w:p>
        </w:tc>
      </w:tr>
      <w:tr w:rsidR="009A54A6" w:rsidRPr="00C80F20" w14:paraId="49F15B41" w14:textId="77777777" w:rsidTr="0055330C">
        <w:tc>
          <w:tcPr>
            <w:tcW w:w="880" w:type="dxa"/>
          </w:tcPr>
          <w:p w14:paraId="410C80DC" w14:textId="77777777" w:rsidR="009A54A6" w:rsidRDefault="009A54A6" w:rsidP="0055330C">
            <w:pPr>
              <w:contextualSpacing/>
              <w:rPr>
                <w:rFonts w:ascii="Arial" w:hAnsi="Arial" w:cs="Arial"/>
                <w:sz w:val="24"/>
                <w:szCs w:val="24"/>
              </w:rPr>
            </w:pPr>
            <w:r>
              <w:rPr>
                <w:rFonts w:ascii="Arial" w:hAnsi="Arial" w:cs="Arial"/>
                <w:sz w:val="24"/>
                <w:szCs w:val="24"/>
              </w:rPr>
              <w:t>10.0</w:t>
            </w:r>
          </w:p>
        </w:tc>
        <w:tc>
          <w:tcPr>
            <w:tcW w:w="8051" w:type="dxa"/>
          </w:tcPr>
          <w:p w14:paraId="17B845ED" w14:textId="0E245AA4" w:rsidR="009A54A6" w:rsidRPr="00C075C2" w:rsidRDefault="009A54A6" w:rsidP="0055330C">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Date of Next M</w:t>
            </w:r>
            <w:r w:rsidRPr="00C075C2">
              <w:rPr>
                <w:rFonts w:ascii="Arial" w:eastAsia="Times New Roman" w:hAnsi="Arial" w:cs="Arial"/>
                <w:b/>
                <w:color w:val="262626"/>
                <w:sz w:val="24"/>
                <w:szCs w:val="24"/>
                <w:lang w:eastAsia="en-GB"/>
              </w:rPr>
              <w:t>eeting</w:t>
            </w:r>
          </w:p>
        </w:tc>
        <w:tc>
          <w:tcPr>
            <w:tcW w:w="1985" w:type="dxa"/>
          </w:tcPr>
          <w:p w14:paraId="135F4BF3" w14:textId="77777777" w:rsidR="009A54A6" w:rsidRPr="004B42D6" w:rsidRDefault="009A54A6" w:rsidP="0055330C">
            <w:pPr>
              <w:contextualSpacing/>
              <w:rPr>
                <w:rFonts w:ascii="Arial" w:hAnsi="Arial" w:cs="Arial"/>
                <w:b/>
                <w:sz w:val="24"/>
                <w:szCs w:val="24"/>
              </w:rPr>
            </w:pPr>
          </w:p>
        </w:tc>
      </w:tr>
      <w:tr w:rsidR="009A54A6" w:rsidRPr="00C075C2" w14:paraId="761D558C" w14:textId="77777777" w:rsidTr="0055330C">
        <w:tc>
          <w:tcPr>
            <w:tcW w:w="880" w:type="dxa"/>
          </w:tcPr>
          <w:p w14:paraId="4B46AC5F" w14:textId="77777777" w:rsidR="009A54A6" w:rsidRPr="00C075C2" w:rsidRDefault="009A54A6" w:rsidP="0055330C">
            <w:pPr>
              <w:contextualSpacing/>
              <w:rPr>
                <w:rFonts w:ascii="Arial" w:hAnsi="Arial" w:cs="Arial"/>
                <w:sz w:val="24"/>
                <w:szCs w:val="24"/>
              </w:rPr>
            </w:pPr>
          </w:p>
        </w:tc>
        <w:tc>
          <w:tcPr>
            <w:tcW w:w="8051" w:type="dxa"/>
          </w:tcPr>
          <w:p w14:paraId="714F9798" w14:textId="77777777" w:rsidR="009A54A6" w:rsidRPr="00C075C2" w:rsidRDefault="009A54A6" w:rsidP="0055330C">
            <w:pPr>
              <w:rPr>
                <w:rFonts w:ascii="Arial" w:hAnsi="Arial" w:cs="Arial"/>
                <w:bCs/>
                <w:sz w:val="24"/>
                <w:szCs w:val="24"/>
                <w:lang w:eastAsia="en-GB"/>
              </w:rPr>
            </w:pPr>
            <w:r w:rsidRPr="00C075C2">
              <w:rPr>
                <w:rFonts w:ascii="Arial" w:hAnsi="Arial" w:cs="Arial"/>
                <w:bCs/>
                <w:sz w:val="24"/>
                <w:szCs w:val="24"/>
                <w:lang w:eastAsia="en-GB"/>
              </w:rPr>
              <w:t xml:space="preserve">Next </w:t>
            </w:r>
            <w:r>
              <w:rPr>
                <w:rFonts w:ascii="Arial" w:hAnsi="Arial" w:cs="Arial"/>
                <w:bCs/>
                <w:sz w:val="24"/>
                <w:szCs w:val="24"/>
                <w:lang w:eastAsia="en-GB"/>
              </w:rPr>
              <w:t xml:space="preserve">meeting will be held on Thursday 2 May 2019 from 1pm – 3pm in Room 229 </w:t>
            </w:r>
            <w:r w:rsidRPr="00C075C2">
              <w:rPr>
                <w:rFonts w:ascii="Arial" w:hAnsi="Arial" w:cs="Arial"/>
                <w:bCs/>
                <w:sz w:val="24"/>
                <w:szCs w:val="24"/>
                <w:lang w:eastAsia="en-GB"/>
              </w:rPr>
              <w:t>Dundonald House.</w:t>
            </w:r>
          </w:p>
          <w:p w14:paraId="15778F51" w14:textId="77777777" w:rsidR="009A54A6" w:rsidRPr="00C075C2" w:rsidRDefault="009A54A6" w:rsidP="0055330C">
            <w:pPr>
              <w:contextualSpacing/>
              <w:rPr>
                <w:rFonts w:ascii="Arial" w:eastAsia="Times New Roman" w:hAnsi="Arial" w:cs="Arial"/>
                <w:sz w:val="24"/>
                <w:szCs w:val="24"/>
                <w:lang w:eastAsia="en-GB"/>
              </w:rPr>
            </w:pPr>
          </w:p>
        </w:tc>
        <w:tc>
          <w:tcPr>
            <w:tcW w:w="1985" w:type="dxa"/>
          </w:tcPr>
          <w:p w14:paraId="26C1DBE3" w14:textId="77777777" w:rsidR="009A54A6" w:rsidRPr="00C075C2" w:rsidRDefault="009A54A6" w:rsidP="0055330C">
            <w:pPr>
              <w:contextualSpacing/>
              <w:rPr>
                <w:rFonts w:ascii="Arial" w:hAnsi="Arial" w:cs="Arial"/>
                <w:sz w:val="24"/>
                <w:szCs w:val="24"/>
              </w:rPr>
            </w:pPr>
          </w:p>
        </w:tc>
      </w:tr>
    </w:tbl>
    <w:p w14:paraId="5E67E401" w14:textId="77777777" w:rsidR="009A54A6" w:rsidRDefault="009A54A6" w:rsidP="009A54A6">
      <w:pPr>
        <w:rPr>
          <w:rFonts w:ascii="Arial" w:hAnsi="Arial" w:cs="Arial"/>
          <w:b/>
          <w:sz w:val="24"/>
          <w:szCs w:val="24"/>
        </w:rPr>
      </w:pPr>
    </w:p>
    <w:p w14:paraId="52A2D5DA" w14:textId="77777777" w:rsidR="009A54A6" w:rsidRDefault="009A54A6" w:rsidP="009A54A6">
      <w:pPr>
        <w:rPr>
          <w:rFonts w:ascii="Arial" w:hAnsi="Arial" w:cs="Arial"/>
          <w:b/>
          <w:sz w:val="24"/>
          <w:szCs w:val="24"/>
        </w:rPr>
      </w:pPr>
    </w:p>
    <w:p w14:paraId="46B28337" w14:textId="77777777" w:rsidR="00DE1551" w:rsidRDefault="00DE1551" w:rsidP="00DE1551">
      <w:pPr>
        <w:pStyle w:val="ListParagraph"/>
        <w:spacing w:after="0"/>
        <w:ind w:left="0"/>
        <w:jc w:val="right"/>
        <w:rPr>
          <w:rFonts w:ascii="Arial" w:hAnsi="Arial" w:cs="Arial"/>
          <w:b/>
          <w:sz w:val="24"/>
          <w:szCs w:val="24"/>
          <w:u w:val="single"/>
        </w:rPr>
      </w:pPr>
    </w:p>
    <w:p w14:paraId="4960A647" w14:textId="77777777" w:rsidR="00DE1551" w:rsidRDefault="00DE1551" w:rsidP="00DE1551">
      <w:pPr>
        <w:pStyle w:val="ListParagraph"/>
        <w:spacing w:after="0"/>
        <w:ind w:left="0"/>
        <w:jc w:val="right"/>
        <w:rPr>
          <w:rFonts w:ascii="Arial" w:hAnsi="Arial" w:cs="Arial"/>
          <w:b/>
          <w:sz w:val="24"/>
          <w:szCs w:val="24"/>
          <w:u w:val="single"/>
        </w:rPr>
      </w:pPr>
    </w:p>
    <w:p w14:paraId="1BD7CEB5" w14:textId="77777777" w:rsidR="00DE1551" w:rsidRDefault="00DE1551" w:rsidP="00DE1551">
      <w:pPr>
        <w:pStyle w:val="ListParagraph"/>
        <w:spacing w:after="0"/>
        <w:ind w:left="0"/>
        <w:jc w:val="right"/>
        <w:rPr>
          <w:rFonts w:ascii="Arial" w:hAnsi="Arial" w:cs="Arial"/>
          <w:b/>
          <w:sz w:val="24"/>
          <w:szCs w:val="24"/>
          <w:u w:val="single"/>
        </w:rPr>
      </w:pPr>
    </w:p>
    <w:p w14:paraId="4121B239" w14:textId="77777777" w:rsidR="00DE1551" w:rsidRDefault="00DE1551" w:rsidP="00DE1551">
      <w:pPr>
        <w:pStyle w:val="ListParagraph"/>
        <w:spacing w:after="0"/>
        <w:ind w:left="0"/>
        <w:jc w:val="right"/>
        <w:rPr>
          <w:rFonts w:ascii="Arial" w:hAnsi="Arial" w:cs="Arial"/>
          <w:b/>
          <w:sz w:val="24"/>
          <w:szCs w:val="24"/>
          <w:u w:val="single"/>
        </w:rPr>
      </w:pPr>
    </w:p>
    <w:p w14:paraId="44BEFE96" w14:textId="77777777" w:rsidR="00DE1551" w:rsidRDefault="00DE1551" w:rsidP="00DE1551">
      <w:pPr>
        <w:pStyle w:val="ListParagraph"/>
        <w:spacing w:after="0"/>
        <w:ind w:left="0"/>
        <w:jc w:val="right"/>
        <w:rPr>
          <w:rFonts w:ascii="Arial" w:hAnsi="Arial" w:cs="Arial"/>
          <w:b/>
          <w:sz w:val="24"/>
          <w:szCs w:val="24"/>
          <w:u w:val="single"/>
        </w:rPr>
      </w:pPr>
    </w:p>
    <w:p w14:paraId="6E399E13" w14:textId="77777777" w:rsidR="00DE1551" w:rsidRDefault="00DE1551" w:rsidP="00DE1551">
      <w:pPr>
        <w:pStyle w:val="ListParagraph"/>
        <w:spacing w:after="0"/>
        <w:ind w:left="0"/>
        <w:jc w:val="right"/>
        <w:rPr>
          <w:rFonts w:ascii="Arial" w:hAnsi="Arial" w:cs="Arial"/>
          <w:b/>
          <w:sz w:val="24"/>
          <w:szCs w:val="24"/>
          <w:u w:val="single"/>
        </w:rPr>
      </w:pPr>
    </w:p>
    <w:p w14:paraId="33723A16" w14:textId="77777777" w:rsidR="00DE1551" w:rsidRDefault="00DE1551" w:rsidP="00DE1551">
      <w:pPr>
        <w:pStyle w:val="ListParagraph"/>
        <w:spacing w:after="0"/>
        <w:ind w:left="0"/>
        <w:jc w:val="right"/>
        <w:rPr>
          <w:rFonts w:ascii="Arial" w:hAnsi="Arial" w:cs="Arial"/>
          <w:b/>
          <w:sz w:val="24"/>
          <w:szCs w:val="24"/>
          <w:u w:val="single"/>
        </w:rPr>
      </w:pPr>
    </w:p>
    <w:p w14:paraId="402B2925" w14:textId="77777777" w:rsidR="00DE1551" w:rsidRDefault="00DE1551" w:rsidP="00DE1551">
      <w:pPr>
        <w:pStyle w:val="ListParagraph"/>
        <w:spacing w:after="0"/>
        <w:ind w:left="0"/>
        <w:jc w:val="right"/>
        <w:rPr>
          <w:rFonts w:ascii="Arial" w:hAnsi="Arial" w:cs="Arial"/>
          <w:b/>
          <w:sz w:val="24"/>
          <w:szCs w:val="24"/>
          <w:u w:val="single"/>
        </w:rPr>
      </w:pPr>
    </w:p>
    <w:p w14:paraId="52D65166" w14:textId="77777777" w:rsidR="00DE1551" w:rsidRDefault="00DE1551" w:rsidP="00DE1551">
      <w:pPr>
        <w:pStyle w:val="ListParagraph"/>
        <w:spacing w:after="0"/>
        <w:ind w:left="0"/>
        <w:jc w:val="right"/>
        <w:rPr>
          <w:rFonts w:ascii="Arial" w:hAnsi="Arial" w:cs="Arial"/>
          <w:b/>
          <w:sz w:val="24"/>
          <w:szCs w:val="24"/>
          <w:u w:val="single"/>
        </w:rPr>
      </w:pPr>
    </w:p>
    <w:p w14:paraId="02FD918C" w14:textId="77777777" w:rsidR="00DE1551" w:rsidRDefault="00DE1551" w:rsidP="00DE1551">
      <w:pPr>
        <w:pStyle w:val="ListParagraph"/>
        <w:spacing w:after="0"/>
        <w:ind w:left="0"/>
        <w:jc w:val="right"/>
        <w:rPr>
          <w:rFonts w:ascii="Arial" w:hAnsi="Arial" w:cs="Arial"/>
          <w:b/>
          <w:sz w:val="24"/>
          <w:szCs w:val="24"/>
          <w:u w:val="single"/>
        </w:rPr>
      </w:pPr>
    </w:p>
    <w:p w14:paraId="54C55304" w14:textId="77777777" w:rsidR="00DE1551" w:rsidRDefault="00DE1551" w:rsidP="00DE1551">
      <w:pPr>
        <w:pStyle w:val="ListParagraph"/>
        <w:spacing w:after="0"/>
        <w:ind w:left="0"/>
        <w:jc w:val="right"/>
        <w:rPr>
          <w:rFonts w:ascii="Arial" w:hAnsi="Arial" w:cs="Arial"/>
          <w:b/>
          <w:sz w:val="24"/>
          <w:szCs w:val="24"/>
          <w:u w:val="single"/>
        </w:rPr>
      </w:pPr>
    </w:p>
    <w:p w14:paraId="310EB246" w14:textId="77777777" w:rsidR="00DE1551" w:rsidRDefault="00DE1551" w:rsidP="00DE1551">
      <w:pPr>
        <w:pStyle w:val="ListParagraph"/>
        <w:spacing w:after="0"/>
        <w:ind w:left="0"/>
        <w:jc w:val="right"/>
        <w:rPr>
          <w:rFonts w:ascii="Arial" w:hAnsi="Arial" w:cs="Arial"/>
          <w:b/>
          <w:sz w:val="24"/>
          <w:szCs w:val="24"/>
          <w:u w:val="single"/>
        </w:rPr>
      </w:pPr>
    </w:p>
    <w:p w14:paraId="1BD9EE8A" w14:textId="77777777" w:rsidR="00DE1551" w:rsidRDefault="00DE1551" w:rsidP="00DE1551">
      <w:pPr>
        <w:pStyle w:val="ListParagraph"/>
        <w:spacing w:after="0"/>
        <w:ind w:left="0"/>
        <w:jc w:val="right"/>
        <w:rPr>
          <w:rFonts w:ascii="Arial" w:hAnsi="Arial" w:cs="Arial"/>
          <w:b/>
          <w:sz w:val="24"/>
          <w:szCs w:val="24"/>
          <w:u w:val="single"/>
        </w:rPr>
      </w:pPr>
    </w:p>
    <w:p w14:paraId="12A0E613" w14:textId="77777777" w:rsidR="00DE1551" w:rsidRDefault="00DE1551" w:rsidP="00DE1551">
      <w:pPr>
        <w:pStyle w:val="ListParagraph"/>
        <w:spacing w:after="0"/>
        <w:ind w:left="0"/>
        <w:jc w:val="right"/>
        <w:rPr>
          <w:rFonts w:ascii="Arial" w:hAnsi="Arial" w:cs="Arial"/>
          <w:b/>
          <w:sz w:val="24"/>
          <w:szCs w:val="24"/>
          <w:u w:val="single"/>
        </w:rPr>
      </w:pPr>
    </w:p>
    <w:p w14:paraId="41A71462" w14:textId="77777777" w:rsidR="00DE1551" w:rsidRDefault="00DE1551" w:rsidP="00DE1551">
      <w:pPr>
        <w:pStyle w:val="ListParagraph"/>
        <w:spacing w:after="0"/>
        <w:ind w:left="0"/>
        <w:jc w:val="right"/>
        <w:rPr>
          <w:rFonts w:ascii="Arial" w:hAnsi="Arial" w:cs="Arial"/>
          <w:b/>
          <w:sz w:val="24"/>
          <w:szCs w:val="24"/>
          <w:u w:val="single"/>
        </w:rPr>
      </w:pPr>
      <w:bookmarkStart w:id="0" w:name="_GoBack"/>
      <w:bookmarkEnd w:id="0"/>
    </w:p>
    <w:sectPr w:rsidR="00DE1551" w:rsidSect="009A54A6">
      <w:footerReference w:type="default" r:id="rId8"/>
      <w:pgSz w:w="11907" w:h="16840" w:code="9"/>
      <w:pgMar w:top="1134" w:right="851" w:bottom="851" w:left="1134" w:header="11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2C774" w14:textId="77777777" w:rsidR="00600119" w:rsidRDefault="00600119" w:rsidP="00F643DD">
      <w:pPr>
        <w:spacing w:after="0" w:line="240" w:lineRule="auto"/>
      </w:pPr>
      <w:r>
        <w:separator/>
      </w:r>
    </w:p>
  </w:endnote>
  <w:endnote w:type="continuationSeparator" w:id="0">
    <w:p w14:paraId="59FF6987" w14:textId="77777777" w:rsidR="00600119" w:rsidRDefault="00600119" w:rsidP="00F6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530231"/>
      <w:docPartObj>
        <w:docPartGallery w:val="Page Numbers (Bottom of Page)"/>
        <w:docPartUnique/>
      </w:docPartObj>
    </w:sdtPr>
    <w:sdtEndPr/>
    <w:sdtContent>
      <w:sdt>
        <w:sdtPr>
          <w:id w:val="1728636285"/>
          <w:docPartObj>
            <w:docPartGallery w:val="Page Numbers (Top of Page)"/>
            <w:docPartUnique/>
          </w:docPartObj>
        </w:sdtPr>
        <w:sdtEndPr/>
        <w:sdtContent>
          <w:p w14:paraId="6FE7F08B" w14:textId="22F632A4" w:rsidR="00FE403B" w:rsidRDefault="00FE403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1158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1583">
              <w:rPr>
                <w:b/>
                <w:bCs/>
                <w:noProof/>
              </w:rPr>
              <w:t>3</w:t>
            </w:r>
            <w:r>
              <w:rPr>
                <w:b/>
                <w:bCs/>
                <w:sz w:val="24"/>
                <w:szCs w:val="24"/>
              </w:rPr>
              <w:fldChar w:fldCharType="end"/>
            </w:r>
          </w:p>
        </w:sdtContent>
      </w:sdt>
    </w:sdtContent>
  </w:sdt>
  <w:p w14:paraId="4BC412F1" w14:textId="77777777" w:rsidR="00FE403B" w:rsidRDefault="00FE4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83F69" w14:textId="77777777" w:rsidR="00600119" w:rsidRDefault="00600119" w:rsidP="00F643DD">
      <w:pPr>
        <w:spacing w:after="0" w:line="240" w:lineRule="auto"/>
      </w:pPr>
      <w:r>
        <w:separator/>
      </w:r>
    </w:p>
  </w:footnote>
  <w:footnote w:type="continuationSeparator" w:id="0">
    <w:p w14:paraId="1F1C9F48" w14:textId="77777777" w:rsidR="00600119" w:rsidRDefault="00600119" w:rsidP="00F64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20E7"/>
    <w:multiLevelType w:val="hybridMultilevel"/>
    <w:tmpl w:val="0CBAB8E6"/>
    <w:lvl w:ilvl="0" w:tplc="5694C728">
      <w:start w:val="1"/>
      <w:numFmt w:val="bullet"/>
      <w:lvlText w:val=""/>
      <w:lvlJc w:val="left"/>
      <w:pPr>
        <w:ind w:left="1080" w:hanging="360"/>
      </w:pPr>
      <w:rPr>
        <w:rFonts w:ascii="Symbol" w:hAnsi="Symbol" w:hint="default"/>
        <w:color w:val="70AD47" w:themeColor="accent6"/>
        <w:sz w:val="48"/>
        <w:szCs w:val="4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524DE3"/>
    <w:multiLevelType w:val="hybridMultilevel"/>
    <w:tmpl w:val="DFFAFC36"/>
    <w:lvl w:ilvl="0" w:tplc="D8165EE6">
      <w:start w:val="17"/>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6659A"/>
    <w:multiLevelType w:val="hybridMultilevel"/>
    <w:tmpl w:val="070E1452"/>
    <w:lvl w:ilvl="0" w:tplc="25F8EEC2">
      <w:numFmt w:val="bullet"/>
      <w:lvlText w:val="-"/>
      <w:lvlJc w:val="left"/>
      <w:pPr>
        <w:ind w:left="292" w:hanging="15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0D0D56E3"/>
    <w:multiLevelType w:val="hybridMultilevel"/>
    <w:tmpl w:val="F4FE4AFA"/>
    <w:lvl w:ilvl="0" w:tplc="BBD69E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D4DD8"/>
    <w:multiLevelType w:val="hybridMultilevel"/>
    <w:tmpl w:val="A5A8C2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E6F69CB"/>
    <w:multiLevelType w:val="hybridMultilevel"/>
    <w:tmpl w:val="A2AAEBCE"/>
    <w:lvl w:ilvl="0" w:tplc="5F163E0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142AA4"/>
    <w:multiLevelType w:val="hybridMultilevel"/>
    <w:tmpl w:val="0524968A"/>
    <w:lvl w:ilvl="0" w:tplc="5F163E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816B0"/>
    <w:multiLevelType w:val="multilevel"/>
    <w:tmpl w:val="448036C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123C38D9"/>
    <w:multiLevelType w:val="hybridMultilevel"/>
    <w:tmpl w:val="4EF8D612"/>
    <w:lvl w:ilvl="0" w:tplc="640A49EA">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781C87"/>
    <w:multiLevelType w:val="hybridMultilevel"/>
    <w:tmpl w:val="F6AA93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443B6C"/>
    <w:multiLevelType w:val="multilevel"/>
    <w:tmpl w:val="C2D052AC"/>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rPr>
        <w:rFonts w:cs="Times New Roman"/>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1" w15:restartNumberingAfterBreak="0">
    <w:nsid w:val="1FC1784D"/>
    <w:multiLevelType w:val="hybridMultilevel"/>
    <w:tmpl w:val="DEC23AA6"/>
    <w:lvl w:ilvl="0" w:tplc="2272D3F6">
      <w:numFmt w:val="bullet"/>
      <w:lvlText w:val="-"/>
      <w:lvlJc w:val="left"/>
      <w:pPr>
        <w:ind w:left="397" w:hanging="37"/>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6D1EB1"/>
    <w:multiLevelType w:val="hybridMultilevel"/>
    <w:tmpl w:val="8FAE6816"/>
    <w:lvl w:ilvl="0" w:tplc="8836DF8C">
      <w:start w:val="5"/>
      <w:numFmt w:val="bullet"/>
      <w:lvlText w:val=""/>
      <w:lvlJc w:val="left"/>
      <w:pPr>
        <w:ind w:left="720" w:hanging="360"/>
      </w:pPr>
      <w:rPr>
        <w:rFonts w:ascii="Symbol" w:eastAsiaTheme="minorHAnsi" w:hAnsi="Symbo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C6D83"/>
    <w:multiLevelType w:val="multilevel"/>
    <w:tmpl w:val="0D04B6DC"/>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4" w15:restartNumberingAfterBreak="0">
    <w:nsid w:val="23E139B1"/>
    <w:multiLevelType w:val="hybridMultilevel"/>
    <w:tmpl w:val="EE08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F0C3D"/>
    <w:multiLevelType w:val="hybridMultilevel"/>
    <w:tmpl w:val="41C46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5FD23CB"/>
    <w:multiLevelType w:val="multilevel"/>
    <w:tmpl w:val="A4524B0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F662E"/>
    <w:multiLevelType w:val="multilevel"/>
    <w:tmpl w:val="D0EA2DFC"/>
    <w:lvl w:ilvl="0">
      <w:start w:val="1"/>
      <w:numFmt w:val="bullet"/>
      <w:lvlText w:val=""/>
      <w:lvlJc w:val="left"/>
      <w:pPr>
        <w:ind w:left="720" w:hanging="360"/>
      </w:pPr>
      <w:rPr>
        <w:rFonts w:ascii="Symbol" w:hAnsi="Symbol" w:cs="Symbol" w:hint="default"/>
        <w:color w:val="0070C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8" w15:restartNumberingAfterBreak="0">
    <w:nsid w:val="2F7C6BBA"/>
    <w:multiLevelType w:val="hybridMultilevel"/>
    <w:tmpl w:val="B84E1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782BE3"/>
    <w:multiLevelType w:val="hybridMultilevel"/>
    <w:tmpl w:val="5EAA0912"/>
    <w:lvl w:ilvl="0" w:tplc="5694C728">
      <w:start w:val="1"/>
      <w:numFmt w:val="bullet"/>
      <w:lvlText w:val=""/>
      <w:lvlJc w:val="left"/>
      <w:pPr>
        <w:ind w:left="927" w:hanging="360"/>
      </w:pPr>
      <w:rPr>
        <w:rFonts w:ascii="Symbol" w:hAnsi="Symbol" w:hint="default"/>
        <w:color w:val="70AD47" w:themeColor="accent6"/>
        <w:sz w:val="48"/>
        <w:szCs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0C5FDD"/>
    <w:multiLevelType w:val="hybridMultilevel"/>
    <w:tmpl w:val="EBF6FC5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1" w15:restartNumberingAfterBreak="0">
    <w:nsid w:val="34EE4A7A"/>
    <w:multiLevelType w:val="hybridMultilevel"/>
    <w:tmpl w:val="D2D496F2"/>
    <w:lvl w:ilvl="0" w:tplc="5F163E0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D17FAB"/>
    <w:multiLevelType w:val="hybridMultilevel"/>
    <w:tmpl w:val="0AE8C742"/>
    <w:lvl w:ilvl="0" w:tplc="5F163E0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7F6E17"/>
    <w:multiLevelType w:val="hybridMultilevel"/>
    <w:tmpl w:val="5AD4F562"/>
    <w:lvl w:ilvl="0" w:tplc="56265176">
      <w:numFmt w:val="bullet"/>
      <w:lvlText w:val="-"/>
      <w:lvlJc w:val="left"/>
      <w:pPr>
        <w:ind w:left="0" w:firstLine="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A80EF1"/>
    <w:multiLevelType w:val="hybridMultilevel"/>
    <w:tmpl w:val="D450B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2684FFA"/>
    <w:multiLevelType w:val="hybridMultilevel"/>
    <w:tmpl w:val="D3C8274A"/>
    <w:lvl w:ilvl="0" w:tplc="14C87D2A">
      <w:start w:val="1"/>
      <w:numFmt w:val="decimal"/>
      <w:lvlText w:val="%1."/>
      <w:lvlJc w:val="left"/>
      <w:pPr>
        <w:ind w:left="360" w:hanging="360"/>
      </w:pPr>
      <w:rPr>
        <w:sz w:val="22"/>
        <w:szCs w:val="22"/>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15:restartNumberingAfterBreak="0">
    <w:nsid w:val="465F7880"/>
    <w:multiLevelType w:val="hybridMultilevel"/>
    <w:tmpl w:val="0440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E81ADA"/>
    <w:multiLevelType w:val="hybridMultilevel"/>
    <w:tmpl w:val="98BC0F5A"/>
    <w:lvl w:ilvl="0" w:tplc="3B28E12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542F78"/>
    <w:multiLevelType w:val="hybridMultilevel"/>
    <w:tmpl w:val="91F03362"/>
    <w:lvl w:ilvl="0" w:tplc="25DE0A4E">
      <w:numFmt w:val="bullet"/>
      <w:lvlText w:val="-"/>
      <w:lvlJc w:val="left"/>
      <w:pPr>
        <w:ind w:left="454" w:hanging="94"/>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1C3C5B"/>
    <w:multiLevelType w:val="multilevel"/>
    <w:tmpl w:val="E34457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2EB479E"/>
    <w:multiLevelType w:val="hybridMultilevel"/>
    <w:tmpl w:val="8084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B15C08"/>
    <w:multiLevelType w:val="hybridMultilevel"/>
    <w:tmpl w:val="4A14592E"/>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AB65256"/>
    <w:multiLevelType w:val="hybridMultilevel"/>
    <w:tmpl w:val="0F6A91B6"/>
    <w:lvl w:ilvl="0" w:tplc="40AC86C0">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D26F5C"/>
    <w:multiLevelType w:val="hybridMultilevel"/>
    <w:tmpl w:val="C924F0E4"/>
    <w:lvl w:ilvl="0" w:tplc="914EF64E">
      <w:numFmt w:val="bullet"/>
      <w:lvlText w:val="-"/>
      <w:lvlJc w:val="left"/>
      <w:pPr>
        <w:ind w:left="113" w:hanging="113"/>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81767E"/>
    <w:multiLevelType w:val="hybridMultilevel"/>
    <w:tmpl w:val="87240BC2"/>
    <w:lvl w:ilvl="0" w:tplc="51C2E2D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0B1328"/>
    <w:multiLevelType w:val="hybridMultilevel"/>
    <w:tmpl w:val="182A4E5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36" w15:restartNumberingAfterBreak="0">
    <w:nsid w:val="62802609"/>
    <w:multiLevelType w:val="hybridMultilevel"/>
    <w:tmpl w:val="F822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E242FE"/>
    <w:multiLevelType w:val="hybridMultilevel"/>
    <w:tmpl w:val="1CA43C76"/>
    <w:lvl w:ilvl="0" w:tplc="2ED0262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C54EB8"/>
    <w:multiLevelType w:val="hybridMultilevel"/>
    <w:tmpl w:val="45C8701E"/>
    <w:lvl w:ilvl="0" w:tplc="48F8DE5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472142"/>
    <w:multiLevelType w:val="multilevel"/>
    <w:tmpl w:val="21146958"/>
    <w:lvl w:ilvl="0">
      <w:start w:val="1"/>
      <w:numFmt w:val="bullet"/>
      <w:lvlText w:val=""/>
      <w:lvlJc w:val="left"/>
      <w:pPr>
        <w:ind w:left="1080" w:hanging="360"/>
      </w:pPr>
      <w:rPr>
        <w:rFonts w:ascii="Symbol" w:hAnsi="Symbol" w:cs="Symbol" w:hint="default"/>
        <w:color w:val="0070C0"/>
        <w:sz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0" w15:restartNumberingAfterBreak="0">
    <w:nsid w:val="6B3F1B56"/>
    <w:multiLevelType w:val="hybridMultilevel"/>
    <w:tmpl w:val="EF345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230404"/>
    <w:multiLevelType w:val="hybridMultilevel"/>
    <w:tmpl w:val="DB4227AC"/>
    <w:lvl w:ilvl="0" w:tplc="0F8CC570">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611A73"/>
    <w:multiLevelType w:val="hybridMultilevel"/>
    <w:tmpl w:val="CB60BDBC"/>
    <w:lvl w:ilvl="0" w:tplc="93A81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B253AE"/>
    <w:multiLevelType w:val="hybridMultilevel"/>
    <w:tmpl w:val="F7CC0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3A1054"/>
    <w:multiLevelType w:val="hybridMultilevel"/>
    <w:tmpl w:val="37123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5E6CE8"/>
    <w:multiLevelType w:val="hybridMultilevel"/>
    <w:tmpl w:val="3894FF40"/>
    <w:lvl w:ilvl="0" w:tplc="F3BADEEA">
      <w:start w:val="1"/>
      <w:numFmt w:val="bullet"/>
      <w:lvlText w:val=""/>
      <w:lvlJc w:val="left"/>
      <w:pPr>
        <w:ind w:left="720" w:hanging="360"/>
      </w:pPr>
      <w:rPr>
        <w:rFonts w:ascii="Symbol" w:hAnsi="Symbol" w:hint="default"/>
        <w:color w:val="70AD4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C54A55"/>
    <w:multiLevelType w:val="hybridMultilevel"/>
    <w:tmpl w:val="C6EC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45"/>
  </w:num>
  <w:num w:numId="4">
    <w:abstractNumId w:val="19"/>
  </w:num>
  <w:num w:numId="5">
    <w:abstractNumId w:val="0"/>
  </w:num>
  <w:num w:numId="6">
    <w:abstractNumId w:val="31"/>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13"/>
  </w:num>
  <w:num w:numId="9">
    <w:abstractNumId w:val="17"/>
  </w:num>
  <w:num w:numId="10">
    <w:abstractNumId w:val="39"/>
  </w:num>
  <w:num w:numId="11">
    <w:abstractNumId w:val="10"/>
  </w:num>
  <w:num w:numId="12">
    <w:abstractNumId w:val="30"/>
  </w:num>
  <w:num w:numId="13">
    <w:abstractNumId w:val="14"/>
  </w:num>
  <w:num w:numId="14">
    <w:abstractNumId w:val="46"/>
  </w:num>
  <w:num w:numId="15">
    <w:abstractNumId w:val="26"/>
  </w:num>
  <w:num w:numId="16">
    <w:abstractNumId w:val="4"/>
  </w:num>
  <w:num w:numId="17">
    <w:abstractNumId w:val="24"/>
  </w:num>
  <w:num w:numId="18">
    <w:abstractNumId w:val="6"/>
  </w:num>
  <w:num w:numId="19">
    <w:abstractNumId w:val="43"/>
  </w:num>
  <w:num w:numId="20">
    <w:abstractNumId w:val="5"/>
  </w:num>
  <w:num w:numId="21">
    <w:abstractNumId w:val="2"/>
  </w:num>
  <w:num w:numId="22">
    <w:abstractNumId w:val="22"/>
  </w:num>
  <w:num w:numId="23">
    <w:abstractNumId w:val="28"/>
  </w:num>
  <w:num w:numId="24">
    <w:abstractNumId w:val="33"/>
  </w:num>
  <w:num w:numId="25">
    <w:abstractNumId w:val="21"/>
  </w:num>
  <w:num w:numId="26">
    <w:abstractNumId w:val="11"/>
  </w:num>
  <w:num w:numId="27">
    <w:abstractNumId w:val="23"/>
  </w:num>
  <w:num w:numId="28">
    <w:abstractNumId w:val="8"/>
  </w:num>
  <w:num w:numId="29">
    <w:abstractNumId w:val="27"/>
  </w:num>
  <w:num w:numId="30">
    <w:abstractNumId w:val="37"/>
  </w:num>
  <w:num w:numId="31">
    <w:abstractNumId w:val="36"/>
  </w:num>
  <w:num w:numId="32">
    <w:abstractNumId w:val="31"/>
  </w:num>
  <w:num w:numId="33">
    <w:abstractNumId w:val="1"/>
  </w:num>
  <w:num w:numId="34">
    <w:abstractNumId w:val="29"/>
  </w:num>
  <w:num w:numId="35">
    <w:abstractNumId w:val="16"/>
  </w:num>
  <w:num w:numId="36">
    <w:abstractNumId w:val="18"/>
  </w:num>
  <w:num w:numId="37">
    <w:abstractNumId w:val="15"/>
  </w:num>
  <w:num w:numId="38">
    <w:abstractNumId w:val="9"/>
  </w:num>
  <w:num w:numId="39">
    <w:abstractNumId w:val="20"/>
  </w:num>
  <w:num w:numId="40">
    <w:abstractNumId w:val="20"/>
  </w:num>
  <w:num w:numId="41">
    <w:abstractNumId w:val="40"/>
  </w:num>
  <w:num w:numId="42">
    <w:abstractNumId w:val="42"/>
  </w:num>
  <w:num w:numId="43">
    <w:abstractNumId w:val="41"/>
  </w:num>
  <w:num w:numId="44">
    <w:abstractNumId w:val="44"/>
  </w:num>
  <w:num w:numId="45">
    <w:abstractNumId w:val="34"/>
  </w:num>
  <w:num w:numId="46">
    <w:abstractNumId w:val="12"/>
  </w:num>
  <w:num w:numId="47">
    <w:abstractNumId w:val="3"/>
  </w:num>
  <w:num w:numId="48">
    <w:abstractNumId w:val="32"/>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55"/>
    <w:rsid w:val="00003CFC"/>
    <w:rsid w:val="000156C5"/>
    <w:rsid w:val="00016F9A"/>
    <w:rsid w:val="00041E51"/>
    <w:rsid w:val="00042444"/>
    <w:rsid w:val="00046B7D"/>
    <w:rsid w:val="0005115F"/>
    <w:rsid w:val="00054649"/>
    <w:rsid w:val="00063B55"/>
    <w:rsid w:val="00064E0C"/>
    <w:rsid w:val="00073768"/>
    <w:rsid w:val="00074C67"/>
    <w:rsid w:val="0007655C"/>
    <w:rsid w:val="000B26E4"/>
    <w:rsid w:val="000C2523"/>
    <w:rsid w:val="000C6CE5"/>
    <w:rsid w:val="000D07CD"/>
    <w:rsid w:val="000D09A4"/>
    <w:rsid w:val="000F2C54"/>
    <w:rsid w:val="001143F9"/>
    <w:rsid w:val="001258EB"/>
    <w:rsid w:val="0013529B"/>
    <w:rsid w:val="001470FF"/>
    <w:rsid w:val="001475DC"/>
    <w:rsid w:val="001612D0"/>
    <w:rsid w:val="001657A1"/>
    <w:rsid w:val="00165C66"/>
    <w:rsid w:val="0018191D"/>
    <w:rsid w:val="00190470"/>
    <w:rsid w:val="0019599A"/>
    <w:rsid w:val="001B7E3F"/>
    <w:rsid w:val="001E7535"/>
    <w:rsid w:val="00201548"/>
    <w:rsid w:val="00231E11"/>
    <w:rsid w:val="00235AEF"/>
    <w:rsid w:val="00240D31"/>
    <w:rsid w:val="00253AA7"/>
    <w:rsid w:val="00267A98"/>
    <w:rsid w:val="00273B53"/>
    <w:rsid w:val="00296851"/>
    <w:rsid w:val="002A4E78"/>
    <w:rsid w:val="002A52CB"/>
    <w:rsid w:val="002C4AB5"/>
    <w:rsid w:val="002D6A73"/>
    <w:rsid w:val="00301D56"/>
    <w:rsid w:val="003133F8"/>
    <w:rsid w:val="003136AD"/>
    <w:rsid w:val="00323F87"/>
    <w:rsid w:val="003364E7"/>
    <w:rsid w:val="00342303"/>
    <w:rsid w:val="00355A3A"/>
    <w:rsid w:val="00365FC1"/>
    <w:rsid w:val="00366E89"/>
    <w:rsid w:val="00370A4A"/>
    <w:rsid w:val="00383595"/>
    <w:rsid w:val="00387782"/>
    <w:rsid w:val="00390894"/>
    <w:rsid w:val="00394031"/>
    <w:rsid w:val="00395E22"/>
    <w:rsid w:val="003A0BF1"/>
    <w:rsid w:val="003B43E0"/>
    <w:rsid w:val="003B7063"/>
    <w:rsid w:val="003D18CB"/>
    <w:rsid w:val="003F11A4"/>
    <w:rsid w:val="003F6621"/>
    <w:rsid w:val="004328C5"/>
    <w:rsid w:val="00440873"/>
    <w:rsid w:val="00456324"/>
    <w:rsid w:val="00462768"/>
    <w:rsid w:val="00462C0F"/>
    <w:rsid w:val="00473A1C"/>
    <w:rsid w:val="00475A9B"/>
    <w:rsid w:val="004927B1"/>
    <w:rsid w:val="00493FE6"/>
    <w:rsid w:val="00496D4E"/>
    <w:rsid w:val="004B5316"/>
    <w:rsid w:val="004E6946"/>
    <w:rsid w:val="005315AC"/>
    <w:rsid w:val="005318E6"/>
    <w:rsid w:val="00543EF7"/>
    <w:rsid w:val="00550666"/>
    <w:rsid w:val="0056197E"/>
    <w:rsid w:val="00586877"/>
    <w:rsid w:val="0059685A"/>
    <w:rsid w:val="005C7C8B"/>
    <w:rsid w:val="005D39E2"/>
    <w:rsid w:val="005D43B4"/>
    <w:rsid w:val="005E38B0"/>
    <w:rsid w:val="005F0E5E"/>
    <w:rsid w:val="00600119"/>
    <w:rsid w:val="0065382E"/>
    <w:rsid w:val="0065783D"/>
    <w:rsid w:val="0066775D"/>
    <w:rsid w:val="006762AA"/>
    <w:rsid w:val="00683981"/>
    <w:rsid w:val="006879DA"/>
    <w:rsid w:val="00695225"/>
    <w:rsid w:val="0069535A"/>
    <w:rsid w:val="006A466C"/>
    <w:rsid w:val="007028F6"/>
    <w:rsid w:val="007179ED"/>
    <w:rsid w:val="007228C2"/>
    <w:rsid w:val="00723C96"/>
    <w:rsid w:val="007242CB"/>
    <w:rsid w:val="00735356"/>
    <w:rsid w:val="00737CBD"/>
    <w:rsid w:val="0074535D"/>
    <w:rsid w:val="00750531"/>
    <w:rsid w:val="00772E47"/>
    <w:rsid w:val="00786BBC"/>
    <w:rsid w:val="00790E66"/>
    <w:rsid w:val="00795C1C"/>
    <w:rsid w:val="007A2D37"/>
    <w:rsid w:val="007B2C42"/>
    <w:rsid w:val="007F72BB"/>
    <w:rsid w:val="00810F0A"/>
    <w:rsid w:val="0081287C"/>
    <w:rsid w:val="00813A91"/>
    <w:rsid w:val="008353C2"/>
    <w:rsid w:val="00835498"/>
    <w:rsid w:val="00837AEB"/>
    <w:rsid w:val="008659A1"/>
    <w:rsid w:val="00866080"/>
    <w:rsid w:val="0086739D"/>
    <w:rsid w:val="00874786"/>
    <w:rsid w:val="0089216B"/>
    <w:rsid w:val="008A5B3C"/>
    <w:rsid w:val="008C5F1C"/>
    <w:rsid w:val="008C6097"/>
    <w:rsid w:val="008C621D"/>
    <w:rsid w:val="008C7B8C"/>
    <w:rsid w:val="008E0A2A"/>
    <w:rsid w:val="00902E4F"/>
    <w:rsid w:val="00911C35"/>
    <w:rsid w:val="009303D8"/>
    <w:rsid w:val="009331CC"/>
    <w:rsid w:val="00933725"/>
    <w:rsid w:val="00973D9C"/>
    <w:rsid w:val="0098613F"/>
    <w:rsid w:val="00996790"/>
    <w:rsid w:val="009A54A6"/>
    <w:rsid w:val="009B7BCC"/>
    <w:rsid w:val="009C04B3"/>
    <w:rsid w:val="009C0A69"/>
    <w:rsid w:val="009C7513"/>
    <w:rsid w:val="009D41A7"/>
    <w:rsid w:val="009E1179"/>
    <w:rsid w:val="009F305C"/>
    <w:rsid w:val="00A019F5"/>
    <w:rsid w:val="00A339B9"/>
    <w:rsid w:val="00A56B7B"/>
    <w:rsid w:val="00A73DFB"/>
    <w:rsid w:val="00A73FBF"/>
    <w:rsid w:val="00A81542"/>
    <w:rsid w:val="00A83CF5"/>
    <w:rsid w:val="00AA75BD"/>
    <w:rsid w:val="00AC6AEB"/>
    <w:rsid w:val="00AD583B"/>
    <w:rsid w:val="00AE1FB3"/>
    <w:rsid w:val="00B139AE"/>
    <w:rsid w:val="00B335F2"/>
    <w:rsid w:val="00B3480A"/>
    <w:rsid w:val="00B654D8"/>
    <w:rsid w:val="00B67EED"/>
    <w:rsid w:val="00BA2723"/>
    <w:rsid w:val="00BC72CB"/>
    <w:rsid w:val="00BE28F0"/>
    <w:rsid w:val="00C04679"/>
    <w:rsid w:val="00C11963"/>
    <w:rsid w:val="00C232C7"/>
    <w:rsid w:val="00C335C0"/>
    <w:rsid w:val="00C359FC"/>
    <w:rsid w:val="00C36638"/>
    <w:rsid w:val="00C54573"/>
    <w:rsid w:val="00C550CB"/>
    <w:rsid w:val="00C722D6"/>
    <w:rsid w:val="00C91246"/>
    <w:rsid w:val="00CA1A5B"/>
    <w:rsid w:val="00CB4C61"/>
    <w:rsid w:val="00CD459C"/>
    <w:rsid w:val="00D02B55"/>
    <w:rsid w:val="00D56847"/>
    <w:rsid w:val="00D577F3"/>
    <w:rsid w:val="00D704C1"/>
    <w:rsid w:val="00D73B45"/>
    <w:rsid w:val="00DB3192"/>
    <w:rsid w:val="00DC2A9C"/>
    <w:rsid w:val="00DD0FED"/>
    <w:rsid w:val="00DD40C8"/>
    <w:rsid w:val="00DE1551"/>
    <w:rsid w:val="00DF1837"/>
    <w:rsid w:val="00E15C1B"/>
    <w:rsid w:val="00E33EA5"/>
    <w:rsid w:val="00E4289B"/>
    <w:rsid w:val="00E54FEA"/>
    <w:rsid w:val="00E67A0C"/>
    <w:rsid w:val="00E81450"/>
    <w:rsid w:val="00E82A20"/>
    <w:rsid w:val="00E92A55"/>
    <w:rsid w:val="00E957E9"/>
    <w:rsid w:val="00EA4BEA"/>
    <w:rsid w:val="00EB1FAD"/>
    <w:rsid w:val="00EC0A4B"/>
    <w:rsid w:val="00EC5688"/>
    <w:rsid w:val="00EE7B3F"/>
    <w:rsid w:val="00EF3634"/>
    <w:rsid w:val="00F11583"/>
    <w:rsid w:val="00F320A4"/>
    <w:rsid w:val="00F40186"/>
    <w:rsid w:val="00F4343E"/>
    <w:rsid w:val="00F521AF"/>
    <w:rsid w:val="00F643DD"/>
    <w:rsid w:val="00F76645"/>
    <w:rsid w:val="00F76755"/>
    <w:rsid w:val="00F815CD"/>
    <w:rsid w:val="00F96B8F"/>
    <w:rsid w:val="00FB1790"/>
    <w:rsid w:val="00FC5238"/>
    <w:rsid w:val="00FD2E17"/>
    <w:rsid w:val="00FD4782"/>
    <w:rsid w:val="00FE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AC41F"/>
  <w15:chartTrackingRefBased/>
  <w15:docId w15:val="{45871FE1-D74C-46CB-B6F4-CC5D7AAC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704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3DD"/>
  </w:style>
  <w:style w:type="paragraph" w:styleId="Footer">
    <w:name w:val="footer"/>
    <w:basedOn w:val="Normal"/>
    <w:link w:val="FooterChar"/>
    <w:uiPriority w:val="99"/>
    <w:unhideWhenUsed/>
    <w:rsid w:val="00F64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3DD"/>
  </w:style>
  <w:style w:type="paragraph" w:styleId="ListParagraph">
    <w:name w:val="List Paragraph"/>
    <w:aliases w:val="List Paragraph1,Dot pt,No Spacing1,List Paragraph Char Char Char,Indicator Text,Numbered Para 1,Bullet 1,List Paragraph12,Bullet Points,MAIN CONTENT,F5 List Paragraph,Colorful List - Accent 11,Normal numbered,Bullet Style,List Paragraph2"/>
    <w:basedOn w:val="Normal"/>
    <w:link w:val="ListParagraphChar"/>
    <w:uiPriority w:val="34"/>
    <w:qFormat/>
    <w:rsid w:val="00723C96"/>
    <w:pPr>
      <w:spacing w:after="200" w:line="276" w:lineRule="auto"/>
      <w:ind w:left="720"/>
      <w:contextualSpacing/>
    </w:pPr>
  </w:style>
  <w:style w:type="character" w:customStyle="1" w:styleId="ListParagraphChar">
    <w:name w:val="List Paragraph Char"/>
    <w:aliases w:val="List Paragraph1 Char,Dot pt Char,No Spacing1 Char,List Paragraph Char Char Char Char,Indicator Text Char,Numbered Para 1 Char,Bullet 1 Char,List Paragraph12 Char,Bullet Points Char,MAIN CONTENT Char,F5 List Paragraph Char"/>
    <w:basedOn w:val="DefaultParagraphFont"/>
    <w:link w:val="ListParagraph"/>
    <w:uiPriority w:val="34"/>
    <w:qFormat/>
    <w:locked/>
    <w:rsid w:val="00723C96"/>
  </w:style>
  <w:style w:type="table" w:styleId="TableGrid">
    <w:name w:val="Table Grid"/>
    <w:basedOn w:val="TableNormal"/>
    <w:uiPriority w:val="39"/>
    <w:rsid w:val="0059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DSubheading">
    <w:name w:val="PID Subheading"/>
    <w:basedOn w:val="Heading2"/>
    <w:link w:val="PIDSubheadingChar"/>
    <w:qFormat/>
    <w:rsid w:val="00D704C1"/>
    <w:pPr>
      <w:keepLines w:val="0"/>
      <w:spacing w:before="240" w:after="60" w:line="240" w:lineRule="auto"/>
    </w:pPr>
    <w:rPr>
      <w:rFonts w:ascii="Arial" w:eastAsia="Times New Roman" w:hAnsi="Arial" w:cs="Arial"/>
      <w:b/>
      <w:color w:val="000080"/>
      <w:sz w:val="24"/>
      <w:szCs w:val="20"/>
    </w:rPr>
  </w:style>
  <w:style w:type="character" w:customStyle="1" w:styleId="PIDSubheadingChar">
    <w:name w:val="PID Subheading Char"/>
    <w:link w:val="PIDSubheading"/>
    <w:rsid w:val="00D704C1"/>
    <w:rPr>
      <w:rFonts w:ascii="Arial" w:eastAsia="Times New Roman" w:hAnsi="Arial" w:cs="Arial"/>
      <w:b/>
      <w:color w:val="000080"/>
      <w:sz w:val="24"/>
      <w:szCs w:val="20"/>
    </w:rPr>
  </w:style>
  <w:style w:type="character" w:customStyle="1" w:styleId="Heading2Char">
    <w:name w:val="Heading 2 Char"/>
    <w:basedOn w:val="DefaultParagraphFont"/>
    <w:link w:val="Heading2"/>
    <w:uiPriority w:val="9"/>
    <w:semiHidden/>
    <w:rsid w:val="00D704C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D704C1"/>
    <w:rPr>
      <w:sz w:val="16"/>
      <w:szCs w:val="16"/>
    </w:rPr>
  </w:style>
  <w:style w:type="paragraph" w:styleId="CommentText">
    <w:name w:val="annotation text"/>
    <w:basedOn w:val="Normal"/>
    <w:link w:val="CommentTextChar"/>
    <w:uiPriority w:val="99"/>
    <w:semiHidden/>
    <w:unhideWhenUsed/>
    <w:rsid w:val="00D704C1"/>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D704C1"/>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70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4C1"/>
    <w:rPr>
      <w:rFonts w:ascii="Segoe UI" w:hAnsi="Segoe UI" w:cs="Segoe UI"/>
      <w:sz w:val="18"/>
      <w:szCs w:val="18"/>
    </w:rPr>
  </w:style>
  <w:style w:type="numbering" w:customStyle="1" w:styleId="NoList1">
    <w:name w:val="No List1"/>
    <w:next w:val="NoList"/>
    <w:uiPriority w:val="99"/>
    <w:semiHidden/>
    <w:unhideWhenUsed/>
    <w:rsid w:val="00D704C1"/>
  </w:style>
  <w:style w:type="table" w:customStyle="1" w:styleId="TableGrid1">
    <w:name w:val="Table Grid1"/>
    <w:basedOn w:val="TableNormal"/>
    <w:next w:val="TableGrid"/>
    <w:uiPriority w:val="39"/>
    <w:rsid w:val="00D70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704C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704C1"/>
    <w:rPr>
      <w:rFonts w:ascii="Times New Roman" w:eastAsia="Times New Roman" w:hAnsi="Times New Roman" w:cs="Times New Roman"/>
      <w:b/>
      <w:bCs/>
      <w:sz w:val="20"/>
      <w:szCs w:val="20"/>
      <w:lang w:eastAsia="en-GB"/>
    </w:rPr>
  </w:style>
  <w:style w:type="paragraph" w:styleId="Revision">
    <w:name w:val="Revision"/>
    <w:hidden/>
    <w:uiPriority w:val="99"/>
    <w:semiHidden/>
    <w:rsid w:val="00D704C1"/>
    <w:pPr>
      <w:spacing w:after="0" w:line="240" w:lineRule="auto"/>
    </w:pPr>
  </w:style>
  <w:style w:type="paragraph" w:styleId="NoSpacing">
    <w:name w:val="No Spacing"/>
    <w:uiPriority w:val="1"/>
    <w:qFormat/>
    <w:rsid w:val="00D704C1"/>
    <w:pPr>
      <w:spacing w:after="0" w:line="240" w:lineRule="auto"/>
    </w:pPr>
  </w:style>
  <w:style w:type="paragraph" w:customStyle="1" w:styleId="Approval">
    <w:name w:val="Approval"/>
    <w:basedOn w:val="Normal"/>
    <w:next w:val="Normal"/>
    <w:rsid w:val="00D704C1"/>
    <w:pPr>
      <w:spacing w:after="480" w:line="220" w:lineRule="atLeast"/>
      <w:jc w:val="center"/>
    </w:pPr>
    <w:rPr>
      <w:rFonts w:ascii="Times New Roman" w:eastAsia="Times New Roman" w:hAnsi="Times New Roman" w:cs="Times New Roman"/>
      <w:i/>
      <w:szCs w:val="20"/>
    </w:rPr>
  </w:style>
  <w:style w:type="paragraph" w:styleId="NormalWeb">
    <w:name w:val="Normal (Web)"/>
    <w:basedOn w:val="Normal"/>
    <w:uiPriority w:val="99"/>
    <w:unhideWhenUsed/>
    <w:rsid w:val="00D704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D704C1"/>
    <w:pPr>
      <w:spacing w:after="600" w:line="240" w:lineRule="auto"/>
      <w:jc w:val="center"/>
    </w:pPr>
    <w:rPr>
      <w:rFonts w:ascii="Times New Roman" w:eastAsia="Times New Roman" w:hAnsi="Times New Roman" w:cs="Times New Roman"/>
      <w:kern w:val="28"/>
      <w:sz w:val="32"/>
      <w:szCs w:val="20"/>
    </w:rPr>
  </w:style>
  <w:style w:type="character" w:customStyle="1" w:styleId="TitleChar">
    <w:name w:val="Title Char"/>
    <w:basedOn w:val="DefaultParagraphFont"/>
    <w:link w:val="Title"/>
    <w:rsid w:val="00D704C1"/>
    <w:rPr>
      <w:rFonts w:ascii="Times New Roman" w:eastAsia="Times New Roman" w:hAnsi="Times New Roman" w:cs="Times New Roman"/>
      <w:kern w:val="28"/>
      <w:sz w:val="32"/>
      <w:szCs w:val="20"/>
    </w:rPr>
  </w:style>
  <w:style w:type="paragraph" w:customStyle="1" w:styleId="Default">
    <w:name w:val="Default"/>
    <w:rsid w:val="004927B1"/>
    <w:pPr>
      <w:autoSpaceDE w:val="0"/>
      <w:autoSpaceDN w:val="0"/>
      <w:adjustRightInd w:val="0"/>
      <w:spacing w:after="0" w:line="240" w:lineRule="auto"/>
    </w:pPr>
    <w:rPr>
      <w:rFonts w:ascii="Arial" w:eastAsia="Times" w:hAnsi="Arial" w:cs="Arial"/>
      <w:color w:val="000000"/>
      <w:sz w:val="24"/>
      <w:szCs w:val="24"/>
    </w:rPr>
  </w:style>
  <w:style w:type="paragraph" w:styleId="PlainText">
    <w:name w:val="Plain Text"/>
    <w:basedOn w:val="Normal"/>
    <w:link w:val="PlainTextChar"/>
    <w:uiPriority w:val="99"/>
    <w:unhideWhenUsed/>
    <w:rsid w:val="004927B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927B1"/>
    <w:rPr>
      <w:rFonts w:ascii="Calibri" w:hAnsi="Calibri"/>
      <w:szCs w:val="21"/>
    </w:rPr>
  </w:style>
  <w:style w:type="character" w:customStyle="1" w:styleId="s13">
    <w:name w:val="s13"/>
    <w:basedOn w:val="DefaultParagraphFont"/>
    <w:rsid w:val="00DE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84068">
      <w:bodyDiv w:val="1"/>
      <w:marLeft w:val="0"/>
      <w:marRight w:val="0"/>
      <w:marTop w:val="0"/>
      <w:marBottom w:val="0"/>
      <w:divBdr>
        <w:top w:val="none" w:sz="0" w:space="0" w:color="auto"/>
        <w:left w:val="none" w:sz="0" w:space="0" w:color="auto"/>
        <w:bottom w:val="none" w:sz="0" w:space="0" w:color="auto"/>
        <w:right w:val="none" w:sz="0" w:space="0" w:color="auto"/>
      </w:divBdr>
    </w:div>
    <w:div w:id="1499275094">
      <w:bodyDiv w:val="1"/>
      <w:marLeft w:val="0"/>
      <w:marRight w:val="0"/>
      <w:marTop w:val="0"/>
      <w:marBottom w:val="0"/>
      <w:divBdr>
        <w:top w:val="none" w:sz="0" w:space="0" w:color="auto"/>
        <w:left w:val="none" w:sz="0" w:space="0" w:color="auto"/>
        <w:bottom w:val="none" w:sz="0" w:space="0" w:color="auto"/>
        <w:right w:val="none" w:sz="0" w:space="0" w:color="auto"/>
      </w:divBdr>
    </w:div>
    <w:div w:id="206668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E010-9A07-4185-BA21-A6D57E5C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Houston</dc:creator>
  <cp:keywords/>
  <dc:description/>
  <cp:lastModifiedBy>Diane Richardson</cp:lastModifiedBy>
  <cp:revision>3</cp:revision>
  <cp:lastPrinted>2019-04-25T16:18:00Z</cp:lastPrinted>
  <dcterms:created xsi:type="dcterms:W3CDTF">2019-05-21T14:27:00Z</dcterms:created>
  <dcterms:modified xsi:type="dcterms:W3CDTF">2019-05-21T14:27:00Z</dcterms:modified>
  <cp:contentStatus/>
</cp:coreProperties>
</file>