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FB6" w:rsidRDefault="00606FB6" w:rsidP="00606FB6">
      <w:pPr>
        <w:ind w:left="709"/>
        <w:jc w:val="center"/>
        <w:rPr>
          <w:rFonts w:ascii="Arial" w:hAnsi="Arial" w:cs="Arial"/>
          <w:b/>
          <w:sz w:val="44"/>
          <w:szCs w:val="44"/>
        </w:rPr>
      </w:pPr>
      <w:bookmarkStart w:id="0" w:name="_GoBack"/>
      <w:bookmarkEnd w:id="0"/>
      <w:r>
        <w:rPr>
          <w:rFonts w:ascii="Arial" w:hAnsi="Arial" w:cs="Arial"/>
          <w:b/>
          <w:sz w:val="44"/>
          <w:szCs w:val="44"/>
        </w:rPr>
        <w:t>DEPARTMENT OF AGRICULTURE, ENVIRONMENT AND RURAL AFFAIRS</w:t>
      </w:r>
    </w:p>
    <w:p w:rsidR="00606FB6" w:rsidRDefault="00606FB6" w:rsidP="00606FB6">
      <w:pPr>
        <w:jc w:val="center"/>
        <w:rPr>
          <w:b/>
          <w:sz w:val="36"/>
          <w:szCs w:val="36"/>
        </w:rPr>
      </w:pPr>
    </w:p>
    <w:p w:rsidR="00606FB6" w:rsidRDefault="00606FB6" w:rsidP="00606FB6"/>
    <w:p w:rsidR="00606FB6" w:rsidRDefault="00606FB6" w:rsidP="00606FB6"/>
    <w:p w:rsidR="00606FB6" w:rsidRDefault="00606FB6" w:rsidP="00606FB6">
      <w:pPr>
        <w:ind w:left="1704"/>
        <w:rPr>
          <w:rFonts w:ascii="Arial" w:hAnsi="Arial"/>
          <w:b/>
          <w:sz w:val="56"/>
        </w:rPr>
      </w:pPr>
    </w:p>
    <w:p w:rsidR="00606FB6" w:rsidRDefault="00606FB6" w:rsidP="00606FB6">
      <w:pPr>
        <w:ind w:left="1704"/>
        <w:rPr>
          <w:rFonts w:ascii="Arial" w:hAnsi="Arial"/>
          <w:b/>
          <w:sz w:val="56"/>
        </w:rPr>
      </w:pPr>
    </w:p>
    <w:p w:rsidR="00606FB6" w:rsidRDefault="00606FB6" w:rsidP="00606FB6">
      <w:pPr>
        <w:ind w:left="1704" w:right="1693"/>
        <w:jc w:val="center"/>
        <w:rPr>
          <w:rFonts w:ascii="Arial" w:hAnsi="Arial"/>
          <w:b/>
          <w:sz w:val="56"/>
        </w:rPr>
      </w:pPr>
      <w:r>
        <w:rPr>
          <w:rFonts w:ascii="Arial" w:hAnsi="Arial"/>
          <w:b/>
          <w:sz w:val="56"/>
        </w:rPr>
        <w:t>Equality and Human Rights</w:t>
      </w:r>
    </w:p>
    <w:p w:rsidR="00606FB6" w:rsidRDefault="00606FB6" w:rsidP="00606FB6">
      <w:pPr>
        <w:pStyle w:val="Header"/>
        <w:tabs>
          <w:tab w:val="left" w:pos="3180"/>
        </w:tabs>
        <w:ind w:left="1704" w:right="1693"/>
        <w:jc w:val="center"/>
        <w:rPr>
          <w:rFonts w:ascii="Arial" w:hAnsi="Arial"/>
          <w:b/>
          <w:sz w:val="56"/>
        </w:rPr>
      </w:pPr>
      <w:r>
        <w:rPr>
          <w:rFonts w:ascii="Arial" w:hAnsi="Arial"/>
          <w:b/>
          <w:sz w:val="56"/>
        </w:rPr>
        <w:t>Screening Template</w:t>
      </w:r>
    </w:p>
    <w:p w:rsidR="00606FB6" w:rsidRDefault="00606FB6" w:rsidP="00606FB6">
      <w:pPr>
        <w:pStyle w:val="Header"/>
        <w:tabs>
          <w:tab w:val="left" w:pos="3180"/>
        </w:tabs>
        <w:ind w:left="1704" w:right="1693"/>
        <w:jc w:val="center"/>
        <w:rPr>
          <w:rFonts w:ascii="Arial" w:hAnsi="Arial"/>
          <w:b/>
          <w:sz w:val="56"/>
        </w:rPr>
      </w:pPr>
    </w:p>
    <w:p w:rsidR="00606FB6" w:rsidRDefault="00606FB6" w:rsidP="00606FB6">
      <w:pPr>
        <w:pStyle w:val="Header"/>
        <w:tabs>
          <w:tab w:val="left" w:pos="3180"/>
        </w:tabs>
        <w:ind w:left="1704" w:right="1693"/>
        <w:jc w:val="center"/>
        <w:rPr>
          <w:rFonts w:ascii="Arial" w:hAnsi="Arial"/>
          <w:b/>
          <w:sz w:val="56"/>
        </w:rPr>
      </w:pPr>
    </w:p>
    <w:p w:rsidR="00606FB6" w:rsidRDefault="00606FB6" w:rsidP="00606FB6">
      <w:pPr>
        <w:pStyle w:val="Header"/>
        <w:tabs>
          <w:tab w:val="left" w:pos="3180"/>
        </w:tabs>
        <w:ind w:left="1704" w:right="1693"/>
        <w:jc w:val="center"/>
        <w:rPr>
          <w:rFonts w:ascii="Arial" w:hAnsi="Arial"/>
          <w:b/>
          <w:sz w:val="56"/>
        </w:rPr>
      </w:pPr>
    </w:p>
    <w:p w:rsidR="00606FB6" w:rsidRDefault="00606FB6" w:rsidP="00606FB6">
      <w:pPr>
        <w:pStyle w:val="Header"/>
        <w:tabs>
          <w:tab w:val="left" w:pos="3180"/>
        </w:tabs>
        <w:ind w:left="1704" w:right="1693"/>
        <w:jc w:val="center"/>
        <w:rPr>
          <w:rFonts w:ascii="Arial" w:hAnsi="Arial"/>
          <w:b/>
          <w:sz w:val="56"/>
        </w:rPr>
      </w:pPr>
    </w:p>
    <w:p w:rsidR="00606FB6" w:rsidRDefault="00606FB6" w:rsidP="00606FB6">
      <w:pPr>
        <w:pStyle w:val="Header"/>
        <w:tabs>
          <w:tab w:val="left" w:pos="3180"/>
        </w:tabs>
        <w:ind w:left="1704" w:right="1693"/>
        <w:jc w:val="center"/>
        <w:rPr>
          <w:rFonts w:ascii="Arial" w:hAnsi="Arial"/>
          <w:b/>
          <w:sz w:val="56"/>
        </w:rPr>
      </w:pPr>
    </w:p>
    <w:p w:rsidR="00606FB6" w:rsidRDefault="00606FB6" w:rsidP="00606FB6">
      <w:pPr>
        <w:pStyle w:val="Header"/>
        <w:tabs>
          <w:tab w:val="left" w:pos="3180"/>
        </w:tabs>
        <w:ind w:left="1704" w:right="1693"/>
        <w:jc w:val="center"/>
        <w:rPr>
          <w:rFonts w:ascii="Arial" w:hAnsi="Arial"/>
          <w:b/>
          <w:sz w:val="56"/>
        </w:rPr>
      </w:pPr>
    </w:p>
    <w:p w:rsidR="00606FB6" w:rsidRDefault="00606FB6" w:rsidP="00606FB6">
      <w:pPr>
        <w:pStyle w:val="Header"/>
        <w:tabs>
          <w:tab w:val="left" w:pos="3180"/>
        </w:tabs>
        <w:ind w:left="1704" w:right="1693"/>
        <w:jc w:val="center"/>
        <w:rPr>
          <w:rFonts w:ascii="Arial" w:hAnsi="Arial"/>
          <w:b/>
          <w:sz w:val="56"/>
        </w:rPr>
      </w:pPr>
    </w:p>
    <w:p w:rsidR="00606FB6" w:rsidRDefault="008F7974" w:rsidP="00606FB6">
      <w:pPr>
        <w:pStyle w:val="Header"/>
        <w:tabs>
          <w:tab w:val="left" w:pos="3180"/>
        </w:tabs>
        <w:ind w:right="842"/>
        <w:jc w:val="right"/>
        <w:rPr>
          <w:rFonts w:ascii="Arial" w:hAnsi="Arial"/>
          <w:szCs w:val="24"/>
        </w:rPr>
      </w:pPr>
      <w:r>
        <w:rPr>
          <w:rFonts w:ascii="Arial" w:hAnsi="Arial"/>
          <w:szCs w:val="24"/>
        </w:rPr>
        <w:t>November</w:t>
      </w:r>
      <w:r w:rsidR="00606FB6">
        <w:rPr>
          <w:rFonts w:ascii="Arial" w:hAnsi="Arial"/>
          <w:szCs w:val="24"/>
        </w:rPr>
        <w:t xml:space="preserve"> 2020</w:t>
      </w:r>
    </w:p>
    <w:p w:rsidR="00606FB6" w:rsidRDefault="00606FB6" w:rsidP="00606FB6">
      <w:pPr>
        <w:pStyle w:val="Header"/>
        <w:tabs>
          <w:tab w:val="left" w:pos="3180"/>
        </w:tabs>
        <w:rPr>
          <w:rFonts w:ascii="Arial" w:hAnsi="Arial"/>
          <w:sz w:val="56"/>
        </w:rPr>
      </w:pPr>
    </w:p>
    <w:p w:rsidR="00606FB6" w:rsidRDefault="00606FB6" w:rsidP="00606FB6">
      <w:pPr>
        <w:pStyle w:val="Header"/>
        <w:tabs>
          <w:tab w:val="left" w:pos="3180"/>
        </w:tabs>
        <w:rPr>
          <w:rFonts w:ascii="Arial" w:hAnsi="Arial"/>
          <w:sz w:val="56"/>
        </w:rPr>
      </w:pPr>
    </w:p>
    <w:p w:rsidR="00606FB6" w:rsidRDefault="00606FB6" w:rsidP="00606FB6">
      <w:pPr>
        <w:pStyle w:val="Header"/>
        <w:tabs>
          <w:tab w:val="left" w:pos="3180"/>
        </w:tabs>
        <w:rPr>
          <w:rFonts w:ascii="Arial" w:hAnsi="Arial"/>
          <w:sz w:val="56"/>
        </w:rPr>
      </w:pPr>
    </w:p>
    <w:p w:rsidR="00606FB6" w:rsidRDefault="00606FB6" w:rsidP="00606FB6">
      <w:pPr>
        <w:pStyle w:val="Header"/>
        <w:tabs>
          <w:tab w:val="left" w:pos="3180"/>
        </w:tabs>
        <w:ind w:left="8876"/>
        <w:rPr>
          <w:rFonts w:ascii="Arial" w:hAnsi="Arial"/>
          <w:sz w:val="56"/>
        </w:rPr>
      </w:pPr>
    </w:p>
    <w:p w:rsidR="00606FB6" w:rsidRDefault="00606FB6" w:rsidP="00606FB6">
      <w:pPr>
        <w:pStyle w:val="Header"/>
        <w:tabs>
          <w:tab w:val="left" w:pos="3180"/>
        </w:tabs>
        <w:ind w:left="1704" w:right="559"/>
        <w:rPr>
          <w:rFonts w:ascii="Arial" w:hAnsi="Arial"/>
          <w:sz w:val="56"/>
        </w:rPr>
      </w:pPr>
    </w:p>
    <w:p w:rsidR="00606FB6" w:rsidRDefault="00606FB6" w:rsidP="00606FB6">
      <w:pPr>
        <w:pStyle w:val="Header"/>
        <w:tabs>
          <w:tab w:val="left" w:pos="1704"/>
        </w:tabs>
        <w:rPr>
          <w:rFonts w:ascii="Arial" w:hAnsi="Arial"/>
          <w:sz w:val="56"/>
        </w:rPr>
      </w:pPr>
      <w:r>
        <w:rPr>
          <w:rFonts w:ascii="Arial" w:hAnsi="Arial"/>
          <w:sz w:val="56"/>
        </w:rPr>
        <w:tab/>
      </w:r>
      <w:r>
        <w:rPr>
          <w:rFonts w:ascii="Arial" w:hAnsi="Arial"/>
          <w:noProof/>
          <w:sz w:val="56"/>
          <w:lang w:val="en-GB" w:eastAsia="en-GB"/>
        </w:rPr>
        <w:drawing>
          <wp:inline distT="0" distB="0" distL="0" distR="0">
            <wp:extent cx="3381375" cy="914400"/>
            <wp:effectExtent l="0" t="0" r="9525"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r>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606FB6" w:rsidRDefault="00606FB6" w:rsidP="00606FB6">
      <w:pPr>
        <w:rPr>
          <w:rFonts w:ascii="Arial" w:hAnsi="Arial"/>
          <w:sz w:val="56"/>
        </w:rPr>
        <w:sectPr w:rsidR="00606FB6">
          <w:pgSz w:w="11899" w:h="16838"/>
          <w:pgMar w:top="720" w:right="720" w:bottom="720" w:left="720" w:header="720" w:footer="567" w:gutter="0"/>
          <w:pgNumType w:start="1"/>
          <w:cols w:space="720"/>
        </w:sectPr>
      </w:pPr>
    </w:p>
    <w:p w:rsidR="00606FB6" w:rsidRDefault="00606FB6" w:rsidP="00606FB6">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rsidR="00606FB6" w:rsidRDefault="00606FB6" w:rsidP="00606FB6">
      <w:pPr>
        <w:pStyle w:val="Heading1"/>
        <w:rPr>
          <w:rFonts w:eastAsia="Times"/>
        </w:rPr>
      </w:pPr>
      <w:r>
        <w:rPr>
          <w:rFonts w:eastAsia="Times"/>
          <w:sz w:val="40"/>
        </w:rPr>
        <w:t>Screening Template</w:t>
      </w:r>
    </w:p>
    <w:p w:rsidR="00606FB6" w:rsidRDefault="00606FB6" w:rsidP="00606FB6">
      <w:pPr>
        <w:jc w:val="center"/>
        <w:rPr>
          <w:b/>
          <w:sz w:val="28"/>
        </w:rPr>
      </w:pPr>
    </w:p>
    <w:p w:rsidR="00606FB6" w:rsidRDefault="00606FB6" w:rsidP="00606FB6">
      <w:pPr>
        <w:pStyle w:val="DARDEqualityText"/>
      </w:pPr>
      <w:r>
        <w:t>DAERA has a statutory duty to screen. This includes our strategies and plans, policies, legislative developments; and new ways of working such as – the introduction, change or end of an existing service, grant funding arrangement or facility. This screening template is designed to help business areas consider the likely equality and human rights impacts of their proposed decisions on different groups of customers, service users, staff and visitors.</w:t>
      </w:r>
    </w:p>
    <w:p w:rsidR="00606FB6" w:rsidRDefault="00606FB6" w:rsidP="00606FB6">
      <w:pPr>
        <w:pStyle w:val="DARDEqualityText"/>
      </w:pPr>
      <w:r>
        <w:t xml:space="preserve">   </w:t>
      </w:r>
    </w:p>
    <w:p w:rsidR="00606FB6" w:rsidRDefault="00606FB6" w:rsidP="00606FB6">
      <w:pPr>
        <w:pStyle w:val="DARDEqualityText"/>
        <w:tabs>
          <w:tab w:val="num" w:pos="2282"/>
        </w:tabs>
        <w:rPr>
          <w:color w:val="FF0000"/>
        </w:rPr>
      </w:pPr>
      <w:r>
        <w:t>Before carrying out an equality screening exercise it is important that you have received the necessary training and know the current effective guidance first (see HPRM (Trim) link below for Guidance Document).</w:t>
      </w:r>
      <w:r>
        <w:rPr>
          <w:color w:val="FF0000"/>
        </w:rPr>
        <w:t xml:space="preserve"> </w:t>
      </w:r>
      <w:r>
        <w:t>To find out about the training needed, contact</w:t>
      </w:r>
      <w:r>
        <w:rPr>
          <w:color w:val="FF0000"/>
        </w:rPr>
        <w:t xml:space="preserve"> </w:t>
      </w:r>
      <w:r>
        <w:t>-</w:t>
      </w:r>
      <w:r>
        <w:rPr>
          <w:color w:val="FF0000"/>
        </w:rPr>
        <w:t xml:space="preserve"> </w:t>
      </w:r>
      <w:hyperlink r:id="rId8" w:history="1">
        <w:r>
          <w:rPr>
            <w:rStyle w:val="Hyperlink"/>
          </w:rPr>
          <w:t>equalitydiversitypublicappointments@daera-ni.gov.uk</w:t>
        </w:r>
      </w:hyperlink>
      <w:r>
        <w:t>.</w:t>
      </w:r>
      <w:r>
        <w:rPr>
          <w:color w:val="FF0000"/>
        </w:rPr>
        <w:t xml:space="preserve">  </w:t>
      </w:r>
      <w:r>
        <w:t>All screening exercises must be supported by evidence and Quality Assured by Equality Unit prior to being cleared at Grade 3 level.</w:t>
      </w:r>
    </w:p>
    <w:p w:rsidR="00606FB6" w:rsidRDefault="00606FB6" w:rsidP="00606FB6">
      <w:pPr>
        <w:pStyle w:val="DARDEqualityText"/>
        <w:tabs>
          <w:tab w:val="num" w:pos="2282"/>
        </w:tabs>
      </w:pPr>
      <w:r>
        <w:object w:dxaOrig="1590"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3pt;height:50.15pt" o:ole="">
            <v:imagedata r:id="rId9" o:title=""/>
          </v:shape>
          <o:OLEObject Type="Embed" ProgID="Package" ShapeID="_x0000_i1025" DrawAspect="Icon" ObjectID="_1681212293" r:id="rId10"/>
        </w:object>
      </w:r>
    </w:p>
    <w:p w:rsidR="00606FB6" w:rsidRDefault="00606FB6" w:rsidP="00606FB6">
      <w:pPr>
        <w:pStyle w:val="DARDEqualityText"/>
        <w:tabs>
          <w:tab w:val="num" w:pos="2282"/>
        </w:tabs>
      </w:pPr>
      <w:r>
        <w:t>The accompanying Screening Guidance note provides straightforward advice on how to carry out equality screening exercises.  Detailed information about the Section 75 equality duties</w:t>
      </w:r>
      <w:r>
        <w:rPr>
          <w:rStyle w:val="FootnoteReference"/>
          <w:b/>
          <w:color w:val="0000FF"/>
          <w:u w:val="single"/>
        </w:rPr>
        <w:footnoteReference w:id="1"/>
      </w:r>
      <w:r>
        <w:t xml:space="preserve"> and what they mean in practice is available on the Equality Commission’s website.  </w:t>
      </w:r>
    </w:p>
    <w:p w:rsidR="00606FB6" w:rsidRDefault="00606FB6" w:rsidP="00606FB6">
      <w:pPr>
        <w:pStyle w:val="DARDEqualityText"/>
        <w:tabs>
          <w:tab w:val="num" w:pos="2282"/>
        </w:tabs>
      </w:pPr>
    </w:p>
    <w:p w:rsidR="00606FB6" w:rsidRDefault="00606FB6" w:rsidP="00606FB6">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606FB6" w:rsidRDefault="00606FB6" w:rsidP="00606FB6">
      <w:pPr>
        <w:pStyle w:val="DARDEqualityText"/>
        <w:tabs>
          <w:tab w:val="num" w:pos="2282"/>
        </w:tabs>
        <w:spacing w:line="240" w:lineRule="auto"/>
      </w:pPr>
    </w:p>
    <w:p w:rsidR="00606FB6" w:rsidRDefault="00606FB6" w:rsidP="00606FB6">
      <w:pPr>
        <w:pStyle w:val="DARDEqualityText"/>
        <w:tabs>
          <w:tab w:val="num" w:pos="2282"/>
        </w:tabs>
      </w:pPr>
      <w:r>
        <w:t>The screening template has 4 sections to complete. These are:</w:t>
      </w:r>
    </w:p>
    <w:p w:rsidR="00606FB6" w:rsidRDefault="00606FB6" w:rsidP="00606FB6">
      <w:pPr>
        <w:pStyle w:val="DARDEqualityText"/>
        <w:spacing w:before="300"/>
        <w:ind w:left="1562" w:hanging="1562"/>
        <w:rPr>
          <w:b/>
          <w:color w:val="142062"/>
        </w:rPr>
      </w:pPr>
    </w:p>
    <w:p w:rsidR="00606FB6" w:rsidRDefault="00606FB6" w:rsidP="00606FB6">
      <w:pPr>
        <w:pStyle w:val="DARDEqualityText"/>
        <w:spacing w:before="300"/>
        <w:ind w:left="1562" w:hanging="1562"/>
        <w:rPr>
          <w:b/>
          <w:color w:val="142062"/>
        </w:rPr>
      </w:pPr>
    </w:p>
    <w:p w:rsidR="00606FB6" w:rsidRDefault="00606FB6" w:rsidP="00606FB6">
      <w:pPr>
        <w:pStyle w:val="DARDEqualityText"/>
        <w:spacing w:before="300"/>
        <w:ind w:left="1562" w:hanging="1562"/>
      </w:pPr>
      <w:r>
        <w:rPr>
          <w:b/>
          <w:color w:val="142062"/>
        </w:rPr>
        <w:lastRenderedPageBreak/>
        <w:t>Section A</w:t>
      </w:r>
      <w:r>
        <w:t xml:space="preserve"> - asks you to provide details about the policy / decision that is being screened.</w:t>
      </w:r>
    </w:p>
    <w:p w:rsidR="00606FB6" w:rsidRDefault="00606FB6" w:rsidP="00606FB6">
      <w:pPr>
        <w:pStyle w:val="DARDEqualityText"/>
        <w:spacing w:before="300"/>
        <w:ind w:left="1562" w:hanging="1562"/>
        <w:rPr>
          <w:color w:val="FF0000"/>
        </w:rPr>
      </w:pPr>
      <w:r>
        <w:rPr>
          <w:b/>
          <w:color w:val="142062"/>
        </w:rPr>
        <w:t>Section B</w:t>
      </w:r>
      <w:r>
        <w:t xml:space="preserve"> - has 4 key questions that require you to outline the likely impacts on equality groups, and all supporting evidence. </w:t>
      </w:r>
    </w:p>
    <w:p w:rsidR="00606FB6" w:rsidRDefault="00606FB6" w:rsidP="00606FB6">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606FB6" w:rsidRDefault="00606FB6" w:rsidP="00606FB6">
      <w:pPr>
        <w:pStyle w:val="DARDEqualityText"/>
        <w:spacing w:before="300"/>
        <w:ind w:left="1562" w:hanging="1562"/>
        <w:rPr>
          <w:color w:val="FF0000"/>
        </w:rPr>
      </w:pPr>
      <w:r>
        <w:rPr>
          <w:b/>
          <w:color w:val="142062"/>
        </w:rPr>
        <w:t>Section D</w:t>
      </w:r>
      <w:r>
        <w:t xml:space="preserve"> - is the formal record of the screening decision. </w:t>
      </w:r>
    </w:p>
    <w:p w:rsidR="00606FB6" w:rsidRDefault="00606FB6" w:rsidP="00606FB6">
      <w:pPr>
        <w:pStyle w:val="DARDEqualityTextBold"/>
        <w:rPr>
          <w:sz w:val="40"/>
        </w:rPr>
      </w:pPr>
    </w:p>
    <w:p w:rsidR="00606FB6" w:rsidRDefault="00606FB6" w:rsidP="00606FB6">
      <w:pPr>
        <w:pStyle w:val="DARDEqualityTextBold"/>
        <w:rPr>
          <w:sz w:val="40"/>
        </w:rPr>
      </w:pPr>
    </w:p>
    <w:p w:rsidR="00606FB6" w:rsidRDefault="00606FB6" w:rsidP="00606FB6">
      <w:pPr>
        <w:pStyle w:val="DARDEqualityTextBold"/>
        <w:rPr>
          <w:sz w:val="40"/>
        </w:rPr>
      </w:pPr>
    </w:p>
    <w:p w:rsidR="00606FB6" w:rsidRDefault="00606FB6" w:rsidP="00606FB6">
      <w:pPr>
        <w:pStyle w:val="DARDEqualityTextBold"/>
        <w:rPr>
          <w:sz w:val="40"/>
        </w:rPr>
      </w:pPr>
    </w:p>
    <w:p w:rsidR="00606FB6" w:rsidRDefault="00606FB6" w:rsidP="00606FB6">
      <w:pPr>
        <w:pStyle w:val="DARDEqualityTextBold"/>
        <w:rPr>
          <w:sz w:val="40"/>
        </w:rPr>
      </w:pPr>
    </w:p>
    <w:p w:rsidR="00606FB6" w:rsidRDefault="00606FB6" w:rsidP="00606FB6">
      <w:pPr>
        <w:pStyle w:val="DARDEqualityTextBold"/>
        <w:rPr>
          <w:sz w:val="40"/>
        </w:rPr>
      </w:pPr>
    </w:p>
    <w:p w:rsidR="00606FB6" w:rsidRDefault="00606FB6" w:rsidP="00606FB6">
      <w:pPr>
        <w:pStyle w:val="DARDEqualityTextBold"/>
        <w:rPr>
          <w:sz w:val="40"/>
        </w:rPr>
      </w:pPr>
    </w:p>
    <w:p w:rsidR="00606FB6" w:rsidRDefault="00606FB6" w:rsidP="00606FB6">
      <w:pPr>
        <w:pStyle w:val="DARDEqualityTextBold"/>
        <w:rPr>
          <w:sz w:val="40"/>
        </w:rPr>
      </w:pPr>
    </w:p>
    <w:p w:rsidR="00606FB6" w:rsidRDefault="00606FB6" w:rsidP="00606FB6">
      <w:pPr>
        <w:pStyle w:val="DARDEqualityTextBold"/>
        <w:rPr>
          <w:sz w:val="40"/>
        </w:rPr>
      </w:pPr>
    </w:p>
    <w:p w:rsidR="00606FB6" w:rsidRDefault="00606FB6" w:rsidP="00606FB6">
      <w:pPr>
        <w:pStyle w:val="DARDEqualityTextBold"/>
        <w:rPr>
          <w:sz w:val="40"/>
        </w:rPr>
      </w:pPr>
    </w:p>
    <w:p w:rsidR="00606FB6" w:rsidRDefault="00606FB6" w:rsidP="00606FB6">
      <w:pPr>
        <w:pStyle w:val="DARDEqualityTextBold"/>
        <w:rPr>
          <w:sz w:val="40"/>
        </w:rPr>
      </w:pPr>
    </w:p>
    <w:p w:rsidR="00606FB6" w:rsidRDefault="00606FB6" w:rsidP="00606FB6">
      <w:pPr>
        <w:pStyle w:val="DARDEqualityTextBold"/>
        <w:rPr>
          <w:sz w:val="40"/>
        </w:rPr>
      </w:pPr>
    </w:p>
    <w:p w:rsidR="00606FB6" w:rsidRDefault="00606FB6" w:rsidP="00606FB6">
      <w:pPr>
        <w:pStyle w:val="DARDEqualityTextBold"/>
        <w:rPr>
          <w:sz w:val="40"/>
        </w:rPr>
      </w:pPr>
    </w:p>
    <w:p w:rsidR="00606FB6" w:rsidRDefault="00606FB6" w:rsidP="00606FB6">
      <w:pPr>
        <w:pStyle w:val="DARDEqualityTextBold"/>
        <w:rPr>
          <w:sz w:val="40"/>
        </w:rPr>
      </w:pPr>
    </w:p>
    <w:p w:rsidR="00606FB6" w:rsidRDefault="00606FB6" w:rsidP="00606FB6">
      <w:pPr>
        <w:pStyle w:val="DARDEqualityTextBold"/>
        <w:rPr>
          <w:sz w:val="40"/>
        </w:rPr>
      </w:pPr>
    </w:p>
    <w:p w:rsidR="008F7974" w:rsidRDefault="008F7974" w:rsidP="00606FB6">
      <w:pPr>
        <w:pStyle w:val="DARDEqualityTextBold"/>
        <w:rPr>
          <w:sz w:val="40"/>
        </w:rPr>
      </w:pPr>
    </w:p>
    <w:p w:rsidR="00606FB6" w:rsidRDefault="00606FB6" w:rsidP="00606FB6">
      <w:pPr>
        <w:pStyle w:val="DARDEqualityTextBold"/>
        <w:rPr>
          <w:sz w:val="40"/>
        </w:rPr>
      </w:pPr>
      <w:r>
        <w:rPr>
          <w:sz w:val="40"/>
        </w:rPr>
        <w:lastRenderedPageBreak/>
        <w:t>Section A</w:t>
      </w:r>
    </w:p>
    <w:p w:rsidR="00606FB6" w:rsidRDefault="00606FB6" w:rsidP="00606FB6">
      <w:pPr>
        <w:pStyle w:val="DARDEqualityTextBold"/>
      </w:pPr>
      <w:r>
        <w:t>Details about the policy / decision to be screened – In plain English</w:t>
      </w:r>
    </w:p>
    <w:p w:rsidR="00606FB6" w:rsidRDefault="00606FB6" w:rsidP="00606FB6">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49"/>
      </w:tblGrid>
      <w:tr w:rsidR="00606FB6" w:rsidTr="00606FB6">
        <w:trPr>
          <w:trHeight w:val="1576"/>
        </w:trPr>
        <w:tc>
          <w:tcPr>
            <w:tcW w:w="10598" w:type="dxa"/>
            <w:tcBorders>
              <w:top w:val="single" w:sz="4" w:space="0" w:color="808080"/>
              <w:left w:val="single" w:sz="4" w:space="0" w:color="808080"/>
              <w:bottom w:val="single" w:sz="4" w:space="0" w:color="808080"/>
              <w:right w:val="single" w:sz="4" w:space="0" w:color="808080"/>
            </w:tcBorders>
            <w:hideMark/>
          </w:tcPr>
          <w:p w:rsidR="00606FB6" w:rsidRDefault="00606FB6">
            <w:pPr>
              <w:pStyle w:val="DARDEqualityTextBold"/>
              <w:spacing w:before="20"/>
              <w:rPr>
                <w:color w:val="auto"/>
                <w:sz w:val="24"/>
              </w:rPr>
            </w:pPr>
            <w:r>
              <w:rPr>
                <w:color w:val="auto"/>
                <w:sz w:val="24"/>
              </w:rPr>
              <w:t xml:space="preserve">Title of policy / decision to be screened:- </w:t>
            </w:r>
          </w:p>
          <w:p w:rsidR="00606FB6" w:rsidRDefault="00606FB6" w:rsidP="00606FB6">
            <w:pPr>
              <w:pStyle w:val="DARDEqualityTextBold"/>
              <w:spacing w:before="20" w:line="240" w:lineRule="auto"/>
              <w:rPr>
                <w:b w:val="0"/>
                <w:color w:val="auto"/>
                <w:sz w:val="24"/>
              </w:rPr>
            </w:pPr>
            <w:r>
              <w:rPr>
                <w:b w:val="0"/>
                <w:color w:val="auto"/>
                <w:sz w:val="24"/>
              </w:rPr>
              <w:t>The Direct Payments to Farmers (Simplifications) Regulations (Northern Ireland) 2020</w:t>
            </w:r>
          </w:p>
        </w:tc>
      </w:tr>
    </w:tbl>
    <w:p w:rsidR="00606FB6" w:rsidRDefault="00606FB6" w:rsidP="00606FB6"/>
    <w:p w:rsidR="00606FB6" w:rsidRDefault="00606FB6" w:rsidP="00606FB6"/>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49"/>
      </w:tblGrid>
      <w:tr w:rsidR="00606FB6" w:rsidTr="00606FB6">
        <w:trPr>
          <w:trHeight w:val="2987"/>
        </w:trPr>
        <w:tc>
          <w:tcPr>
            <w:tcW w:w="10598" w:type="dxa"/>
            <w:tcBorders>
              <w:top w:val="single" w:sz="4" w:space="0" w:color="808080"/>
              <w:left w:val="single" w:sz="4" w:space="0" w:color="808080"/>
              <w:bottom w:val="single" w:sz="4" w:space="0" w:color="808080"/>
              <w:right w:val="single" w:sz="4" w:space="0" w:color="808080"/>
            </w:tcBorders>
          </w:tcPr>
          <w:p w:rsidR="00606FB6" w:rsidRDefault="00606FB6">
            <w:pPr>
              <w:pStyle w:val="DARDEqualityTextBold"/>
              <w:spacing w:before="20"/>
              <w:rPr>
                <w:b w:val="0"/>
                <w:color w:val="auto"/>
                <w:sz w:val="24"/>
              </w:rPr>
            </w:pPr>
            <w:r>
              <w:rPr>
                <w:color w:val="auto"/>
                <w:sz w:val="24"/>
              </w:rPr>
              <w:t xml:space="preserve">Brief description of policy / decision to be screened:- </w:t>
            </w:r>
            <w:r>
              <w:rPr>
                <w:b w:val="0"/>
                <w:color w:val="auto"/>
                <w:sz w:val="24"/>
              </w:rPr>
              <w:t xml:space="preserve"> </w:t>
            </w:r>
          </w:p>
          <w:p w:rsidR="000E7D8F" w:rsidRDefault="000E7D8F" w:rsidP="000E7D8F">
            <w:pPr>
              <w:spacing w:before="5"/>
              <w:ind w:left="40"/>
              <w:jc w:val="both"/>
              <w:rPr>
                <w:rFonts w:ascii="Arial" w:hAnsi="Arial" w:cs="Arial"/>
                <w:szCs w:val="24"/>
              </w:rPr>
            </w:pPr>
            <w:r w:rsidRPr="006F2662">
              <w:rPr>
                <w:rFonts w:ascii="Arial" w:hAnsi="Arial" w:cs="Arial"/>
                <w:szCs w:val="24"/>
              </w:rPr>
              <w:t>The United Kingdom leaving the EU and the Common Agricultural Policy</w:t>
            </w:r>
            <w:r>
              <w:rPr>
                <w:rFonts w:ascii="Arial" w:hAnsi="Arial" w:cs="Arial"/>
                <w:szCs w:val="24"/>
              </w:rPr>
              <w:t xml:space="preserve"> (CAP)</w:t>
            </w:r>
            <w:r w:rsidRPr="006F2662">
              <w:rPr>
                <w:rFonts w:ascii="Arial" w:hAnsi="Arial" w:cs="Arial"/>
                <w:szCs w:val="24"/>
              </w:rPr>
              <w:t xml:space="preserve"> is the most significant change in policy affecting the </w:t>
            </w:r>
            <w:r>
              <w:rPr>
                <w:rFonts w:ascii="Arial" w:hAnsi="Arial" w:cs="Arial"/>
                <w:szCs w:val="24"/>
              </w:rPr>
              <w:t>a</w:t>
            </w:r>
            <w:r w:rsidRPr="006F2662">
              <w:rPr>
                <w:rFonts w:ascii="Arial" w:hAnsi="Arial" w:cs="Arial"/>
                <w:szCs w:val="24"/>
              </w:rPr>
              <w:t>gri-</w:t>
            </w:r>
            <w:r>
              <w:rPr>
                <w:rFonts w:ascii="Arial" w:hAnsi="Arial" w:cs="Arial"/>
                <w:szCs w:val="24"/>
              </w:rPr>
              <w:t>f</w:t>
            </w:r>
            <w:r w:rsidRPr="006F2662">
              <w:rPr>
                <w:rFonts w:ascii="Arial" w:hAnsi="Arial" w:cs="Arial"/>
                <w:szCs w:val="24"/>
              </w:rPr>
              <w:t xml:space="preserve">ood sector in over 40 years. </w:t>
            </w:r>
            <w:r>
              <w:rPr>
                <w:rFonts w:ascii="Arial" w:hAnsi="Arial" w:cs="Arial"/>
                <w:szCs w:val="24"/>
              </w:rPr>
              <w:t xml:space="preserve"> </w:t>
            </w:r>
            <w:r w:rsidRPr="006F2662">
              <w:rPr>
                <w:rFonts w:ascii="Arial" w:hAnsi="Arial" w:cs="Arial"/>
                <w:szCs w:val="24"/>
              </w:rPr>
              <w:t xml:space="preserve">It means that our policies no longer have to be constrained by the existing </w:t>
            </w:r>
            <w:r w:rsidR="0083169D">
              <w:rPr>
                <w:rFonts w:ascii="Arial" w:hAnsi="Arial" w:cs="Arial"/>
                <w:szCs w:val="24"/>
              </w:rPr>
              <w:t>EU rules</w:t>
            </w:r>
            <w:r w:rsidRPr="006F2662">
              <w:rPr>
                <w:rFonts w:ascii="Arial" w:hAnsi="Arial" w:cs="Arial"/>
                <w:szCs w:val="24"/>
              </w:rPr>
              <w:t xml:space="preserve"> and gives us the opportunity to develop new approaches and support systems which better address the needs of Northern Ireland agriculture</w:t>
            </w:r>
            <w:r>
              <w:rPr>
                <w:rFonts w:ascii="Arial" w:hAnsi="Arial" w:cs="Arial"/>
                <w:szCs w:val="24"/>
              </w:rPr>
              <w:t xml:space="preserve"> and</w:t>
            </w:r>
            <w:r w:rsidRPr="006F2662">
              <w:rPr>
                <w:rFonts w:ascii="Arial" w:hAnsi="Arial" w:cs="Arial"/>
                <w:szCs w:val="24"/>
              </w:rPr>
              <w:t xml:space="preserve"> the environment.</w:t>
            </w:r>
          </w:p>
          <w:p w:rsidR="000E7D8F" w:rsidRDefault="000E7D8F" w:rsidP="000E7D8F">
            <w:pPr>
              <w:spacing w:before="5"/>
              <w:ind w:left="40"/>
              <w:jc w:val="both"/>
              <w:rPr>
                <w:rFonts w:ascii="Arial" w:hAnsi="Arial" w:cs="Arial"/>
                <w:szCs w:val="24"/>
              </w:rPr>
            </w:pPr>
          </w:p>
          <w:p w:rsidR="00501487" w:rsidRDefault="000E7D8F" w:rsidP="000E7D8F">
            <w:pPr>
              <w:spacing w:before="5"/>
              <w:ind w:left="40"/>
              <w:jc w:val="both"/>
              <w:rPr>
                <w:rFonts w:ascii="Arial" w:hAnsi="Arial" w:cs="Arial"/>
                <w:szCs w:val="24"/>
              </w:rPr>
            </w:pPr>
            <w:r>
              <w:rPr>
                <w:rFonts w:ascii="Arial" w:hAnsi="Arial" w:cs="Arial"/>
                <w:szCs w:val="24"/>
              </w:rPr>
              <w:t xml:space="preserve">DAERA has therefore reviewed its approach to the current </w:t>
            </w:r>
            <w:r w:rsidR="00501487">
              <w:rPr>
                <w:rFonts w:ascii="Arial" w:hAnsi="Arial" w:cs="Arial"/>
                <w:szCs w:val="24"/>
              </w:rPr>
              <w:t xml:space="preserve">direct agricultural support schemes and identified a number of </w:t>
            </w:r>
            <w:r>
              <w:rPr>
                <w:rFonts w:ascii="Arial" w:hAnsi="Arial" w:cs="Arial"/>
                <w:szCs w:val="24"/>
              </w:rPr>
              <w:t xml:space="preserve">improvements/simplifications </w:t>
            </w:r>
            <w:r w:rsidR="00501487">
              <w:rPr>
                <w:rFonts w:ascii="Arial" w:hAnsi="Arial" w:cs="Arial"/>
                <w:szCs w:val="24"/>
              </w:rPr>
              <w:t>to the rules governing the scheme for the 2021 scheme year.</w:t>
            </w:r>
          </w:p>
          <w:p w:rsidR="00501487" w:rsidRDefault="00501487" w:rsidP="000E7D8F">
            <w:pPr>
              <w:spacing w:before="5"/>
              <w:ind w:left="40"/>
              <w:jc w:val="both"/>
              <w:rPr>
                <w:rFonts w:ascii="Arial" w:hAnsi="Arial" w:cs="Arial"/>
                <w:szCs w:val="24"/>
              </w:rPr>
            </w:pPr>
          </w:p>
          <w:p w:rsidR="000E7D8F" w:rsidRDefault="00501487" w:rsidP="000E7D8F">
            <w:pPr>
              <w:spacing w:before="5"/>
              <w:ind w:left="40"/>
              <w:jc w:val="both"/>
              <w:rPr>
                <w:rFonts w:ascii="Arial" w:hAnsi="Arial" w:cs="Arial"/>
                <w:szCs w:val="24"/>
              </w:rPr>
            </w:pPr>
            <w:r>
              <w:rPr>
                <w:rFonts w:ascii="Arial" w:hAnsi="Arial" w:cs="Arial"/>
                <w:szCs w:val="24"/>
              </w:rPr>
              <w:t xml:space="preserve">The improvements/simplifications seek to make the schemes simpler for both applicants and those administering the schemes. </w:t>
            </w:r>
          </w:p>
          <w:p w:rsidR="000E7D8F" w:rsidRDefault="000E7D8F" w:rsidP="000E7D8F">
            <w:pPr>
              <w:spacing w:before="5"/>
              <w:ind w:left="40"/>
              <w:jc w:val="both"/>
              <w:rPr>
                <w:rFonts w:ascii="Arial" w:hAnsi="Arial" w:cs="Arial"/>
                <w:szCs w:val="24"/>
              </w:rPr>
            </w:pPr>
          </w:p>
          <w:p w:rsidR="000E7D8F" w:rsidRDefault="000E7D8F" w:rsidP="000E7D8F">
            <w:pPr>
              <w:spacing w:before="5"/>
              <w:ind w:left="40"/>
              <w:jc w:val="both"/>
              <w:rPr>
                <w:rFonts w:ascii="Arial" w:eastAsia="Times New Roman" w:hAnsi="Arial" w:cs="Arial"/>
              </w:rPr>
            </w:pPr>
            <w:r>
              <w:rPr>
                <w:rFonts w:ascii="Arial" w:eastAsia="Times New Roman" w:hAnsi="Arial" w:cs="Arial"/>
              </w:rPr>
              <w:t>Th</w:t>
            </w:r>
            <w:r w:rsidR="00501487">
              <w:rPr>
                <w:rFonts w:ascii="Arial" w:eastAsia="Times New Roman" w:hAnsi="Arial" w:cs="Arial"/>
              </w:rPr>
              <w:t>is</w:t>
            </w:r>
            <w:r>
              <w:rPr>
                <w:rFonts w:ascii="Arial" w:eastAsia="Times New Roman" w:hAnsi="Arial" w:cs="Arial"/>
              </w:rPr>
              <w:t xml:space="preserve"> S</w:t>
            </w:r>
            <w:r w:rsidR="00953907">
              <w:rPr>
                <w:rFonts w:ascii="Arial" w:eastAsia="Times New Roman" w:hAnsi="Arial" w:cs="Arial"/>
              </w:rPr>
              <w:t xml:space="preserve">tatutory </w:t>
            </w:r>
            <w:r>
              <w:rPr>
                <w:rFonts w:ascii="Arial" w:eastAsia="Times New Roman" w:hAnsi="Arial" w:cs="Arial"/>
              </w:rPr>
              <w:t>R</w:t>
            </w:r>
            <w:r w:rsidR="00953907">
              <w:rPr>
                <w:rFonts w:ascii="Arial" w:eastAsia="Times New Roman" w:hAnsi="Arial" w:cs="Arial"/>
              </w:rPr>
              <w:t>ule</w:t>
            </w:r>
            <w:r>
              <w:rPr>
                <w:rFonts w:ascii="Arial" w:eastAsia="Times New Roman" w:hAnsi="Arial" w:cs="Arial"/>
              </w:rPr>
              <w:t xml:space="preserve"> </w:t>
            </w:r>
            <w:r w:rsidR="00501487">
              <w:rPr>
                <w:rFonts w:ascii="Arial" w:eastAsia="Times New Roman" w:hAnsi="Arial" w:cs="Arial"/>
              </w:rPr>
              <w:t>gives legal effect to the improvements/</w:t>
            </w:r>
            <w:r>
              <w:rPr>
                <w:rFonts w:ascii="Arial" w:eastAsia="Times New Roman" w:hAnsi="Arial" w:cs="Arial"/>
              </w:rPr>
              <w:t>simplifications</w:t>
            </w:r>
            <w:r w:rsidR="00501487">
              <w:rPr>
                <w:rFonts w:ascii="Arial" w:eastAsia="Times New Roman" w:hAnsi="Arial" w:cs="Arial"/>
              </w:rPr>
              <w:t>.</w:t>
            </w:r>
          </w:p>
          <w:p w:rsidR="000E7D8F" w:rsidRDefault="000E7D8F" w:rsidP="000E7D8F">
            <w:pPr>
              <w:spacing w:before="5"/>
              <w:ind w:left="40"/>
              <w:jc w:val="both"/>
              <w:rPr>
                <w:rFonts w:ascii="Arial" w:eastAsia="Times New Roman" w:hAnsi="Arial" w:cs="Arial"/>
              </w:rPr>
            </w:pPr>
          </w:p>
          <w:p w:rsidR="000E7D8F" w:rsidRPr="006F2662" w:rsidRDefault="000E7D8F" w:rsidP="000E7D8F">
            <w:pPr>
              <w:spacing w:before="5"/>
              <w:ind w:left="40"/>
              <w:jc w:val="both"/>
              <w:rPr>
                <w:rFonts w:ascii="Arial" w:hAnsi="Arial" w:cs="Arial"/>
                <w:szCs w:val="24"/>
              </w:rPr>
            </w:pPr>
          </w:p>
          <w:p w:rsidR="000E7D8F" w:rsidRDefault="000E7D8F">
            <w:pPr>
              <w:spacing w:before="5"/>
              <w:ind w:left="40"/>
              <w:jc w:val="both"/>
              <w:rPr>
                <w:rFonts w:ascii="Arial" w:eastAsia="Times New Roman" w:hAnsi="Arial" w:cs="Arial"/>
              </w:rPr>
            </w:pPr>
          </w:p>
          <w:p w:rsidR="00A50CE5" w:rsidRDefault="00A50CE5">
            <w:pPr>
              <w:spacing w:before="5"/>
              <w:ind w:left="40"/>
              <w:jc w:val="both"/>
              <w:rPr>
                <w:rFonts w:ascii="Arial" w:eastAsia="Times New Roman" w:hAnsi="Arial" w:cs="Arial"/>
              </w:rPr>
            </w:pPr>
          </w:p>
          <w:p w:rsidR="00A50CE5" w:rsidRDefault="00A50CE5">
            <w:pPr>
              <w:spacing w:before="5"/>
              <w:ind w:left="40"/>
              <w:jc w:val="both"/>
              <w:rPr>
                <w:rFonts w:ascii="Arial" w:eastAsia="Times New Roman" w:hAnsi="Arial" w:cs="Arial"/>
              </w:rPr>
            </w:pPr>
          </w:p>
          <w:p w:rsidR="00606FB6" w:rsidRDefault="00606FB6">
            <w:pPr>
              <w:pStyle w:val="DARDEqualityTextBold"/>
              <w:spacing w:before="20"/>
              <w:rPr>
                <w:rFonts w:cs="Times New Roman"/>
                <w:b w:val="0"/>
                <w:color w:val="auto"/>
                <w:sz w:val="24"/>
                <w:szCs w:val="24"/>
              </w:rPr>
            </w:pPr>
          </w:p>
          <w:p w:rsidR="00606FB6" w:rsidRDefault="00606FB6">
            <w:pPr>
              <w:pStyle w:val="DARDEqualityTextBold"/>
              <w:spacing w:before="20"/>
              <w:rPr>
                <w:b w:val="0"/>
                <w:color w:val="auto"/>
                <w:sz w:val="24"/>
                <w:szCs w:val="24"/>
              </w:rPr>
            </w:pPr>
          </w:p>
          <w:p w:rsidR="00606FB6" w:rsidRDefault="00606FB6">
            <w:pPr>
              <w:pStyle w:val="DARDEqualityTextBold"/>
              <w:spacing w:before="20"/>
              <w:rPr>
                <w:color w:val="auto"/>
                <w:sz w:val="24"/>
                <w:szCs w:val="24"/>
              </w:rPr>
            </w:pPr>
          </w:p>
        </w:tc>
      </w:tr>
    </w:tbl>
    <w:p w:rsidR="00606FB6" w:rsidRDefault="00606FB6" w:rsidP="00606FB6"/>
    <w:p w:rsidR="00606FB6" w:rsidRDefault="00606FB6" w:rsidP="00606FB6"/>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49"/>
      </w:tblGrid>
      <w:tr w:rsidR="00606FB6" w:rsidTr="00606FB6">
        <w:trPr>
          <w:trHeight w:val="3508"/>
        </w:trPr>
        <w:tc>
          <w:tcPr>
            <w:tcW w:w="10598" w:type="dxa"/>
            <w:tcBorders>
              <w:top w:val="single" w:sz="4" w:space="0" w:color="808080"/>
              <w:left w:val="single" w:sz="4" w:space="0" w:color="808080"/>
              <w:bottom w:val="single" w:sz="4" w:space="0" w:color="808080"/>
              <w:right w:val="single" w:sz="4" w:space="0" w:color="808080"/>
            </w:tcBorders>
          </w:tcPr>
          <w:p w:rsidR="00606FB6" w:rsidRDefault="00606FB6">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1"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fldChar w:fldCharType="end"/>
            </w:r>
            <w:bookmarkEnd w:id="1"/>
          </w:p>
          <w:p w:rsidR="00606FB6" w:rsidRDefault="00606FB6" w:rsidP="000E7D8F">
            <w:pPr>
              <w:autoSpaceDE w:val="0"/>
              <w:autoSpaceDN w:val="0"/>
              <w:adjustRightInd w:val="0"/>
              <w:jc w:val="both"/>
            </w:pPr>
          </w:p>
          <w:p w:rsidR="00501487" w:rsidRPr="00F30DFF" w:rsidRDefault="00501487" w:rsidP="00501487">
            <w:pPr>
              <w:autoSpaceDE w:val="0"/>
              <w:autoSpaceDN w:val="0"/>
              <w:adjustRightInd w:val="0"/>
              <w:jc w:val="both"/>
              <w:rPr>
                <w:rFonts w:ascii="Arial" w:hAnsi="Arial" w:cs="Arial"/>
              </w:rPr>
            </w:pPr>
            <w:r w:rsidRPr="00F30DFF">
              <w:rPr>
                <w:rFonts w:ascii="Arial" w:hAnsi="Arial" w:cs="Arial"/>
              </w:rPr>
              <w:t>The following improvements/simplifications are being introduced from the beginning of the 2021 scheme year –</w:t>
            </w:r>
          </w:p>
          <w:p w:rsidR="00501487" w:rsidRDefault="00501487" w:rsidP="00501487">
            <w:pPr>
              <w:autoSpaceDE w:val="0"/>
              <w:autoSpaceDN w:val="0"/>
              <w:adjustRightInd w:val="0"/>
              <w:jc w:val="both"/>
            </w:pPr>
          </w:p>
          <w:p w:rsidR="0028239D" w:rsidRPr="006C7BF1" w:rsidRDefault="0028239D" w:rsidP="0028239D">
            <w:pPr>
              <w:rPr>
                <w:rFonts w:ascii="Arial" w:hAnsi="Arial" w:cs="Arial"/>
                <w:b/>
              </w:rPr>
            </w:pPr>
            <w:r w:rsidRPr="006C7BF1">
              <w:rPr>
                <w:rFonts w:ascii="Arial" w:hAnsi="Arial" w:cs="Arial"/>
                <w:b/>
              </w:rPr>
              <w:t>Remove the Greening requirements for the 2021 scheme year and incorporate the Greening Payment into BPS entitlement unit values.</w:t>
            </w:r>
          </w:p>
          <w:p w:rsidR="0028239D" w:rsidRDefault="0028239D" w:rsidP="0028239D">
            <w:pPr>
              <w:ind w:left="567"/>
              <w:rPr>
                <w:rFonts w:ascii="Arial" w:hAnsi="Arial" w:cs="Arial"/>
              </w:rPr>
            </w:pPr>
          </w:p>
          <w:p w:rsidR="0028239D" w:rsidRPr="007C6393" w:rsidRDefault="0028239D" w:rsidP="0028239D">
            <w:pPr>
              <w:ind w:left="29"/>
              <w:rPr>
                <w:rFonts w:ascii="Arial" w:hAnsi="Arial" w:cs="Arial"/>
              </w:rPr>
            </w:pPr>
            <w:r>
              <w:rPr>
                <w:rFonts w:ascii="Arial" w:hAnsi="Arial" w:cs="Arial"/>
              </w:rPr>
              <w:t>The Greening requirements</w:t>
            </w:r>
            <w:r w:rsidR="00953907">
              <w:rPr>
                <w:rFonts w:ascii="Arial" w:hAnsi="Arial" w:cs="Arial"/>
              </w:rPr>
              <w:t xml:space="preserve"> are a set of conditions beneficial to the environment and</w:t>
            </w:r>
            <w:r>
              <w:rPr>
                <w:rFonts w:ascii="Arial" w:hAnsi="Arial" w:cs="Arial"/>
              </w:rPr>
              <w:t xml:space="preserve"> apply to all B</w:t>
            </w:r>
            <w:r w:rsidR="00953907">
              <w:rPr>
                <w:rFonts w:ascii="Arial" w:hAnsi="Arial" w:cs="Arial"/>
              </w:rPr>
              <w:t xml:space="preserve">asic </w:t>
            </w:r>
            <w:r>
              <w:rPr>
                <w:rFonts w:ascii="Arial" w:hAnsi="Arial" w:cs="Arial"/>
              </w:rPr>
              <w:t>P</w:t>
            </w:r>
            <w:r w:rsidR="00953907">
              <w:rPr>
                <w:rFonts w:ascii="Arial" w:hAnsi="Arial" w:cs="Arial"/>
              </w:rPr>
              <w:t xml:space="preserve">ayment </w:t>
            </w:r>
            <w:r>
              <w:rPr>
                <w:rFonts w:ascii="Arial" w:hAnsi="Arial" w:cs="Arial"/>
              </w:rPr>
              <w:t>S</w:t>
            </w:r>
            <w:r w:rsidR="00953907">
              <w:rPr>
                <w:rFonts w:ascii="Arial" w:hAnsi="Arial" w:cs="Arial"/>
              </w:rPr>
              <w:t>cheme</w:t>
            </w:r>
            <w:r>
              <w:rPr>
                <w:rFonts w:ascii="Arial" w:hAnsi="Arial" w:cs="Arial"/>
              </w:rPr>
              <w:t xml:space="preserve"> applicants. This change represents a simplification in that applicants will no longer be required to meet the Greening requirements. However the value of their overall payment will remain unchanged as the Greening payment will be incorporated into BPS </w:t>
            </w:r>
            <w:r>
              <w:rPr>
                <w:rFonts w:ascii="Arial" w:hAnsi="Arial" w:cs="Arial"/>
              </w:rPr>
              <w:lastRenderedPageBreak/>
              <w:t>entitlement values.</w:t>
            </w:r>
            <w:r w:rsidR="007C6393">
              <w:rPr>
                <w:rFonts w:ascii="Arial" w:hAnsi="Arial" w:cs="Arial"/>
              </w:rPr>
              <w:t xml:space="preserve"> </w:t>
            </w:r>
            <w:r w:rsidR="007C6393" w:rsidRPr="007C6393">
              <w:rPr>
                <w:rFonts w:ascii="Arial" w:hAnsi="Arial" w:cs="Arial"/>
                <w:szCs w:val="24"/>
              </w:rPr>
              <w:t>This includes a technical adjustment to capping levels for the 2021 scheme year. This will ensure that claimants will notice no change in the level of funding they receive.</w:t>
            </w:r>
          </w:p>
          <w:p w:rsidR="0028239D" w:rsidRDefault="0028239D" w:rsidP="0028239D">
            <w:pPr>
              <w:rPr>
                <w:rFonts w:ascii="Arial" w:hAnsi="Arial" w:cs="Arial"/>
              </w:rPr>
            </w:pPr>
          </w:p>
          <w:p w:rsidR="0028239D" w:rsidRPr="006C7BF1" w:rsidRDefault="0028239D" w:rsidP="0028239D">
            <w:pPr>
              <w:autoSpaceDE w:val="0"/>
              <w:autoSpaceDN w:val="0"/>
              <w:adjustRightInd w:val="0"/>
              <w:ind w:left="29"/>
              <w:rPr>
                <w:rFonts w:ascii="Arial" w:hAnsi="Arial" w:cs="Arial"/>
                <w:b/>
              </w:rPr>
            </w:pPr>
            <w:r w:rsidRPr="006C7BF1">
              <w:rPr>
                <w:rFonts w:ascii="Arial" w:hAnsi="Arial" w:cs="Arial"/>
                <w:b/>
              </w:rPr>
              <w:t>Retain the ban on ploughing or conversion of Environmentally Sensitive Permanent Grassland but increase the penalty for breaching the requirement.</w:t>
            </w:r>
          </w:p>
          <w:p w:rsidR="0028239D" w:rsidRDefault="0028239D" w:rsidP="0028239D">
            <w:pPr>
              <w:autoSpaceDE w:val="0"/>
              <w:autoSpaceDN w:val="0"/>
              <w:adjustRightInd w:val="0"/>
              <w:ind w:left="567"/>
              <w:rPr>
                <w:rFonts w:ascii="Arial" w:hAnsi="Arial" w:cs="Arial"/>
              </w:rPr>
            </w:pPr>
          </w:p>
          <w:p w:rsidR="0028239D" w:rsidRPr="006C7BF1" w:rsidRDefault="0028239D" w:rsidP="0028239D">
            <w:pPr>
              <w:autoSpaceDE w:val="0"/>
              <w:autoSpaceDN w:val="0"/>
              <w:adjustRightInd w:val="0"/>
              <w:ind w:left="29"/>
              <w:rPr>
                <w:rFonts w:ascii="Arial" w:hAnsi="Arial" w:cs="Arial"/>
              </w:rPr>
            </w:pPr>
            <w:r>
              <w:rPr>
                <w:rFonts w:ascii="Arial" w:hAnsi="Arial" w:cs="Arial"/>
              </w:rPr>
              <w:t xml:space="preserve">This improvement will lift </w:t>
            </w:r>
            <w:r w:rsidRPr="006C7BF1">
              <w:rPr>
                <w:rFonts w:ascii="Arial" w:hAnsi="Arial" w:cs="Arial"/>
              </w:rPr>
              <w:t>the ban on ploughing or conversion of Environmentally Sensitive Permanent Grassland</w:t>
            </w:r>
            <w:r>
              <w:rPr>
                <w:rFonts w:ascii="Arial" w:hAnsi="Arial" w:cs="Arial"/>
              </w:rPr>
              <w:t xml:space="preserve"> which is currently a Greening requirement and incorporate it under the BPS rules. This will have the effect of increasing the value of penalties that will be applied if an applicant breaches the ban. A total of 3 applicants were found to have breached this requirement in the 2 year period running from 1 January 2018 until 31 December 2019.</w:t>
            </w:r>
          </w:p>
          <w:p w:rsidR="0028239D" w:rsidRDefault="0028239D" w:rsidP="0028239D">
            <w:pPr>
              <w:autoSpaceDE w:val="0"/>
              <w:autoSpaceDN w:val="0"/>
              <w:adjustRightInd w:val="0"/>
              <w:rPr>
                <w:rFonts w:ascii="Arial" w:hAnsi="Arial" w:cs="Arial"/>
              </w:rPr>
            </w:pPr>
          </w:p>
          <w:p w:rsidR="0028239D" w:rsidRDefault="0028239D" w:rsidP="0028239D">
            <w:pPr>
              <w:autoSpaceDE w:val="0"/>
              <w:autoSpaceDN w:val="0"/>
              <w:adjustRightInd w:val="0"/>
              <w:ind w:left="29"/>
              <w:rPr>
                <w:rFonts w:ascii="Arial" w:hAnsi="Arial" w:cs="Arial"/>
              </w:rPr>
            </w:pPr>
            <w:r w:rsidRPr="000F1484">
              <w:rPr>
                <w:rFonts w:ascii="Arial" w:hAnsi="Arial" w:cs="Arial"/>
                <w:b/>
              </w:rPr>
              <w:t>Limit the number of entitlements that can be allocated or topped up from the Regional Reserve to 90 for each application, bringing it into line with the Young Farmers Payment</w:t>
            </w:r>
            <w:r w:rsidRPr="006C7BF1">
              <w:rPr>
                <w:rFonts w:ascii="Arial" w:hAnsi="Arial" w:cs="Arial"/>
              </w:rPr>
              <w:t>.</w:t>
            </w:r>
          </w:p>
          <w:p w:rsidR="0028239D" w:rsidRDefault="0028239D" w:rsidP="0028239D">
            <w:pPr>
              <w:autoSpaceDE w:val="0"/>
              <w:autoSpaceDN w:val="0"/>
              <w:adjustRightInd w:val="0"/>
              <w:ind w:left="567"/>
              <w:rPr>
                <w:rFonts w:ascii="Arial" w:hAnsi="Arial" w:cs="Arial"/>
              </w:rPr>
            </w:pPr>
          </w:p>
          <w:p w:rsidR="0028239D" w:rsidRDefault="0028239D" w:rsidP="0028239D">
            <w:pPr>
              <w:autoSpaceDE w:val="0"/>
              <w:autoSpaceDN w:val="0"/>
              <w:adjustRightInd w:val="0"/>
              <w:rPr>
                <w:rFonts w:ascii="Arial" w:hAnsi="Arial" w:cs="Arial"/>
              </w:rPr>
            </w:pPr>
            <w:r>
              <w:rPr>
                <w:rFonts w:ascii="Arial" w:hAnsi="Arial" w:cs="Arial"/>
              </w:rPr>
              <w:t>T</w:t>
            </w:r>
            <w:r w:rsidRPr="00A72757">
              <w:rPr>
                <w:rFonts w:ascii="Arial" w:hAnsi="Arial" w:cs="Arial"/>
              </w:rPr>
              <w:t xml:space="preserve">he maximum number of hectares on which payment can be made </w:t>
            </w:r>
            <w:r>
              <w:rPr>
                <w:rFonts w:ascii="Arial" w:hAnsi="Arial" w:cs="Arial"/>
              </w:rPr>
              <w:t xml:space="preserve">under the Young </w:t>
            </w:r>
            <w:r w:rsidR="00494803">
              <w:rPr>
                <w:rFonts w:ascii="Arial" w:hAnsi="Arial" w:cs="Arial"/>
              </w:rPr>
              <w:t>F</w:t>
            </w:r>
            <w:r>
              <w:rPr>
                <w:rFonts w:ascii="Arial" w:hAnsi="Arial" w:cs="Arial"/>
              </w:rPr>
              <w:t>armers Payment</w:t>
            </w:r>
            <w:r w:rsidR="00494803">
              <w:rPr>
                <w:rFonts w:ascii="Arial" w:hAnsi="Arial" w:cs="Arial"/>
              </w:rPr>
              <w:t xml:space="preserve"> (YFP)</w:t>
            </w:r>
            <w:r>
              <w:rPr>
                <w:rFonts w:ascii="Arial" w:hAnsi="Arial" w:cs="Arial"/>
              </w:rPr>
              <w:t xml:space="preserve"> </w:t>
            </w:r>
            <w:r w:rsidRPr="00A72757">
              <w:rPr>
                <w:rFonts w:ascii="Arial" w:hAnsi="Arial" w:cs="Arial"/>
              </w:rPr>
              <w:t xml:space="preserve">has been set at 90 hectares. </w:t>
            </w:r>
            <w:r>
              <w:rPr>
                <w:rFonts w:ascii="Arial" w:hAnsi="Arial" w:cs="Arial"/>
              </w:rPr>
              <w:t>There is currently no limit set for the number of entitlements that can be allocated or topped up from the Regional Reserve</w:t>
            </w:r>
            <w:r w:rsidR="00494803">
              <w:rPr>
                <w:rFonts w:ascii="Arial" w:hAnsi="Arial" w:cs="Arial"/>
              </w:rPr>
              <w:t xml:space="preserve"> (RR)</w:t>
            </w:r>
            <w:r w:rsidR="00953907">
              <w:rPr>
                <w:rFonts w:ascii="Arial" w:hAnsi="Arial" w:cs="Arial"/>
              </w:rPr>
              <w:t xml:space="preserve"> (</w:t>
            </w:r>
            <w:r w:rsidR="00494803">
              <w:rPr>
                <w:rFonts w:ascii="Arial" w:hAnsi="Arial" w:cs="Arial"/>
              </w:rPr>
              <w:t>the RR allows DAERA to allocate payment entitlements or to top up existing entitlements to certain categories of farmers)</w:t>
            </w:r>
            <w:r>
              <w:rPr>
                <w:rFonts w:ascii="Arial" w:hAnsi="Arial" w:cs="Arial"/>
              </w:rPr>
              <w:t xml:space="preserve">, so we propose to set a limit of 90 entitlements that can be allocated or topped up from the Reserve.  At present the number of RR applications being approved which are above 90ha is relatively small at around 10 per year.  It is considered that a limit of 90 is appropriate given that allocations from the </w:t>
            </w:r>
            <w:r w:rsidR="00494803">
              <w:rPr>
                <w:rFonts w:ascii="Arial" w:hAnsi="Arial" w:cs="Arial"/>
              </w:rPr>
              <w:t>RR</w:t>
            </w:r>
            <w:r>
              <w:rPr>
                <w:rFonts w:ascii="Arial" w:hAnsi="Arial" w:cs="Arial"/>
              </w:rPr>
              <w:t xml:space="preserve"> can amount to €330/ha (€29,700 would be the maximum with a limit of 90) per year. This will prevent very large allocations from the Reserve to individual farm businesses which are difficult to justify but which cannot at present be prevented.   It will also reduce the incentive to submit speculative claims or those which seek to exploit the Reserve. </w:t>
            </w:r>
          </w:p>
          <w:p w:rsidR="0028239D" w:rsidRDefault="0028239D" w:rsidP="0028239D">
            <w:pPr>
              <w:autoSpaceDE w:val="0"/>
              <w:autoSpaceDN w:val="0"/>
              <w:adjustRightInd w:val="0"/>
              <w:ind w:left="567"/>
              <w:rPr>
                <w:rFonts w:ascii="Arial" w:hAnsi="Arial" w:cs="Arial"/>
              </w:rPr>
            </w:pPr>
          </w:p>
          <w:p w:rsidR="0028239D" w:rsidRPr="00CF5E3A" w:rsidRDefault="0028239D" w:rsidP="0028239D">
            <w:pPr>
              <w:ind w:left="29"/>
              <w:rPr>
                <w:rFonts w:ascii="Arial" w:hAnsi="Arial" w:cs="Arial"/>
                <w:b/>
              </w:rPr>
            </w:pPr>
            <w:r w:rsidRPr="00CF5E3A">
              <w:rPr>
                <w:rFonts w:ascii="Arial" w:hAnsi="Arial" w:cs="Arial"/>
                <w:b/>
              </w:rPr>
              <w:t>Limit to 3, the number of times an applicant and the number of times a farm business can submit an application for the Young Farmers Payment and the Regional Reserve.</w:t>
            </w:r>
          </w:p>
          <w:p w:rsidR="0028239D" w:rsidRDefault="0028239D" w:rsidP="0028239D">
            <w:pPr>
              <w:ind w:left="567"/>
              <w:rPr>
                <w:rFonts w:ascii="Arial" w:hAnsi="Arial" w:cs="Arial"/>
              </w:rPr>
            </w:pPr>
          </w:p>
          <w:p w:rsidR="0028239D" w:rsidRPr="00CF5E3A" w:rsidRDefault="0028239D" w:rsidP="0028239D">
            <w:pPr>
              <w:ind w:left="29"/>
              <w:rPr>
                <w:rFonts w:ascii="Arial" w:eastAsiaTheme="minorHAnsi" w:hAnsi="Arial" w:cs="Arial"/>
                <w:color w:val="000000"/>
                <w:lang w:val="en-GB"/>
              </w:rPr>
            </w:pPr>
            <w:r w:rsidRPr="00CF5E3A">
              <w:rPr>
                <w:rFonts w:ascii="Arial" w:hAnsi="Arial" w:cs="Arial"/>
              </w:rPr>
              <w:t xml:space="preserve">The aim of limiting the number of times an applicant can apply is to prevent repetitive claims year after year from those who hope eventually just </w:t>
            </w:r>
            <w:r w:rsidR="008D4D56">
              <w:rPr>
                <w:rFonts w:ascii="Arial" w:hAnsi="Arial" w:cs="Arial"/>
              </w:rPr>
              <w:t>scrape</w:t>
            </w:r>
            <w:r w:rsidRPr="00CF5E3A">
              <w:rPr>
                <w:rFonts w:ascii="Arial" w:hAnsi="Arial" w:cs="Arial"/>
              </w:rPr>
              <w:t xml:space="preserve"> through the scheme screening rules</w:t>
            </w:r>
            <w:r w:rsidR="002E2A0A">
              <w:rPr>
                <w:rFonts w:ascii="Arial" w:hAnsi="Arial" w:cs="Arial"/>
              </w:rPr>
              <w:t>. A</w:t>
            </w:r>
            <w:r w:rsidR="008D4D56">
              <w:rPr>
                <w:rFonts w:ascii="Arial" w:hAnsi="Arial" w:cs="Arial"/>
              </w:rPr>
              <w:t>s part of the assessment process applicants can be required to attend an interview to assess their head of holding status and experience has shown that some applicants</w:t>
            </w:r>
            <w:r w:rsidR="002E2A0A">
              <w:rPr>
                <w:rFonts w:ascii="Arial" w:hAnsi="Arial" w:cs="Arial"/>
              </w:rPr>
              <w:t>,</w:t>
            </w:r>
            <w:r w:rsidR="008D4D56">
              <w:rPr>
                <w:rFonts w:ascii="Arial" w:hAnsi="Arial" w:cs="Arial"/>
              </w:rPr>
              <w:t xml:space="preserve"> who have not previously been able to demonstrate this</w:t>
            </w:r>
            <w:r w:rsidR="002E2A0A">
              <w:rPr>
                <w:rFonts w:ascii="Arial" w:hAnsi="Arial" w:cs="Arial"/>
              </w:rPr>
              <w:t>,</w:t>
            </w:r>
            <w:r w:rsidR="008D4D56">
              <w:rPr>
                <w:rFonts w:ascii="Arial" w:hAnsi="Arial" w:cs="Arial"/>
              </w:rPr>
              <w:t xml:space="preserve"> apply year after year hoping eventually to pass</w:t>
            </w:r>
            <w:r w:rsidR="002E2A0A">
              <w:rPr>
                <w:rFonts w:ascii="Arial" w:hAnsi="Arial" w:cs="Arial"/>
              </w:rPr>
              <w:t xml:space="preserve"> the assessment process</w:t>
            </w:r>
            <w:r w:rsidRPr="00CF5E3A">
              <w:rPr>
                <w:rFonts w:ascii="Arial" w:hAnsi="Arial" w:cs="Arial"/>
              </w:rPr>
              <w:t xml:space="preserve">.  </w:t>
            </w:r>
            <w:r w:rsidRPr="00CF5E3A">
              <w:rPr>
                <w:rFonts w:ascii="Arial" w:hAnsi="Arial" w:cs="Arial"/>
                <w:color w:val="000000"/>
              </w:rPr>
              <w:t>While the number of repetitive applications are low, there is the potential for abuse of the scheme where the applicant is not in control of the farm business in practice and will not be in future, but seeks to use the knowledge gained from the application process in previous years to convince the Department otherwise.  Such applications can absorb considerable DAERA resource to assess and these cases can also go through the Review of Decision process year after year.</w:t>
            </w:r>
          </w:p>
          <w:p w:rsidR="0028239D" w:rsidRDefault="0028239D" w:rsidP="0028239D">
            <w:pPr>
              <w:autoSpaceDE w:val="0"/>
              <w:autoSpaceDN w:val="0"/>
              <w:adjustRightInd w:val="0"/>
              <w:ind w:left="567"/>
              <w:rPr>
                <w:rFonts w:ascii="Arial" w:hAnsi="Arial" w:cs="Arial"/>
              </w:rPr>
            </w:pPr>
          </w:p>
          <w:p w:rsidR="0028239D" w:rsidRDefault="0028239D" w:rsidP="0028239D">
            <w:pPr>
              <w:spacing w:after="160" w:line="256" w:lineRule="auto"/>
              <w:ind w:left="29"/>
              <w:rPr>
                <w:rFonts w:ascii="Arial" w:hAnsi="Arial" w:cs="Arial"/>
                <w:color w:val="000000"/>
              </w:rPr>
            </w:pPr>
            <w:r>
              <w:rPr>
                <w:rFonts w:ascii="Arial" w:hAnsi="Arial" w:cs="Arial"/>
                <w:color w:val="000000"/>
              </w:rPr>
              <w:t>A</w:t>
            </w:r>
            <w:r w:rsidRPr="00DB7CF1">
              <w:rPr>
                <w:rFonts w:ascii="Arial" w:hAnsi="Arial" w:cs="Arial"/>
                <w:color w:val="000000"/>
              </w:rPr>
              <w:t>ll previously rejected applicants or businesses will be able to apply in 2021 and have their application assessed against scheme criteria. However if a rejection in 2021 is the 3</w:t>
            </w:r>
            <w:r w:rsidRPr="00DB7CF1">
              <w:rPr>
                <w:rFonts w:ascii="Arial" w:hAnsi="Arial" w:cs="Arial"/>
                <w:color w:val="000000"/>
                <w:vertAlign w:val="superscript"/>
              </w:rPr>
              <w:t>rd</w:t>
            </w:r>
            <w:r w:rsidRPr="00DB7CF1">
              <w:rPr>
                <w:rFonts w:ascii="Arial" w:hAnsi="Arial" w:cs="Arial"/>
                <w:color w:val="000000"/>
              </w:rPr>
              <w:t xml:space="preserve"> (or more) such rejection, and the applicant or business subsequently submits another application it would be automatically rejected without going through the assessment process.</w:t>
            </w:r>
          </w:p>
          <w:p w:rsidR="0028239D" w:rsidRPr="00DB7CF1" w:rsidRDefault="0028239D" w:rsidP="0028239D">
            <w:pPr>
              <w:spacing w:after="160" w:line="259" w:lineRule="auto"/>
              <w:ind w:left="29"/>
              <w:rPr>
                <w:rFonts w:ascii="Arial" w:hAnsi="Arial" w:cs="Arial"/>
                <w:color w:val="000000"/>
              </w:rPr>
            </w:pPr>
            <w:r w:rsidRPr="00DB7CF1">
              <w:rPr>
                <w:rFonts w:ascii="Arial" w:hAnsi="Arial" w:cs="Arial"/>
                <w:color w:val="000000"/>
              </w:rPr>
              <w:t xml:space="preserve">Based on 2020 applications to the YFP and RR 15 applicants would have submitted their application having been rejected once before, 3 would have submitted their application having been rejected twice before and 1 would have already been rejected on 3 occasions.  There are </w:t>
            </w:r>
            <w:r>
              <w:rPr>
                <w:rFonts w:ascii="Arial" w:hAnsi="Arial" w:cs="Arial"/>
                <w:color w:val="000000"/>
              </w:rPr>
              <w:t xml:space="preserve">therefore </w:t>
            </w:r>
            <w:r w:rsidRPr="00DB7CF1">
              <w:rPr>
                <w:rFonts w:ascii="Arial" w:hAnsi="Arial" w:cs="Arial"/>
                <w:color w:val="000000"/>
              </w:rPr>
              <w:t>only a very small number of individuals/businesses that make repetitive applications</w:t>
            </w:r>
            <w:r>
              <w:rPr>
                <w:rFonts w:ascii="Arial" w:hAnsi="Arial" w:cs="Arial"/>
                <w:color w:val="000000"/>
              </w:rPr>
              <w:t xml:space="preserve"> and that would be effected by this change. </w:t>
            </w:r>
          </w:p>
          <w:p w:rsidR="0028239D" w:rsidRDefault="0028239D" w:rsidP="0028239D">
            <w:pPr>
              <w:rPr>
                <w:rFonts w:ascii="Arial" w:hAnsi="Arial" w:cs="Arial"/>
              </w:rPr>
            </w:pPr>
          </w:p>
          <w:p w:rsidR="0028239D" w:rsidRDefault="0028239D" w:rsidP="0028239D">
            <w:pPr>
              <w:autoSpaceDE w:val="0"/>
              <w:autoSpaceDN w:val="0"/>
              <w:adjustRightInd w:val="0"/>
              <w:ind w:left="29"/>
              <w:rPr>
                <w:rFonts w:ascii="Arial" w:eastAsia="MS PGothic" w:hAnsi="Arial" w:cs="Arial"/>
                <w:b/>
                <w:color w:val="000000" w:themeColor="text1"/>
                <w:lang w:eastAsia="en-GB"/>
              </w:rPr>
            </w:pPr>
            <w:r w:rsidRPr="00EF5D68">
              <w:rPr>
                <w:rFonts w:ascii="Arial" w:eastAsia="MS PGothic" w:hAnsi="Arial" w:cs="Arial"/>
                <w:b/>
                <w:color w:val="000000" w:themeColor="text1"/>
                <w:lang w:eastAsia="en-GB"/>
              </w:rPr>
              <w:lastRenderedPageBreak/>
              <w:t>Remove offset penalties by limiting over declaration penalties to 100% of the amount due based on the area determined (prior to penalty)</w:t>
            </w:r>
          </w:p>
          <w:p w:rsidR="0028239D" w:rsidRDefault="0028239D" w:rsidP="0028239D">
            <w:pPr>
              <w:autoSpaceDE w:val="0"/>
              <w:autoSpaceDN w:val="0"/>
              <w:adjustRightInd w:val="0"/>
              <w:ind w:left="567"/>
              <w:rPr>
                <w:rFonts w:ascii="Arial" w:eastAsia="MS PGothic" w:hAnsi="Arial" w:cs="Arial"/>
                <w:b/>
                <w:color w:val="000000" w:themeColor="text1"/>
                <w:lang w:eastAsia="en-GB"/>
              </w:rPr>
            </w:pPr>
          </w:p>
          <w:p w:rsidR="00AE42AF" w:rsidRDefault="00AE42AF" w:rsidP="0028239D">
            <w:pPr>
              <w:autoSpaceDE w:val="0"/>
              <w:autoSpaceDN w:val="0"/>
              <w:adjustRightInd w:val="0"/>
              <w:ind w:left="29"/>
              <w:rPr>
                <w:rFonts w:ascii="Arial" w:hAnsi="Arial" w:cs="Arial"/>
              </w:rPr>
            </w:pPr>
            <w:r>
              <w:rPr>
                <w:rFonts w:ascii="Arial" w:hAnsi="Arial" w:cs="Arial"/>
              </w:rPr>
              <w:t xml:space="preserve">As part of the Basic Payment Scheme (BPS) application process applicants are required to declare the land on which they intend to claim payment. Some applicants declare more land than they actually have. </w:t>
            </w:r>
            <w:r w:rsidR="0028239D">
              <w:rPr>
                <w:rFonts w:ascii="Arial" w:hAnsi="Arial" w:cs="Arial"/>
              </w:rPr>
              <w:t xml:space="preserve">At present, in some cases where the over declaration is large, the over declaration penalty exceeds the payment due (prior to penalty).  In such cases the payment is zero and the outstanding part of the over declaration penalty is offset against future </w:t>
            </w:r>
            <w:r>
              <w:rPr>
                <w:rFonts w:ascii="Arial" w:hAnsi="Arial" w:cs="Arial"/>
              </w:rPr>
              <w:t xml:space="preserve">BPS </w:t>
            </w:r>
            <w:r w:rsidR="0028239D">
              <w:rPr>
                <w:rFonts w:ascii="Arial" w:hAnsi="Arial" w:cs="Arial"/>
              </w:rPr>
              <w:t>payments made to the business over the next 3 years</w:t>
            </w:r>
            <w:r>
              <w:rPr>
                <w:rFonts w:ascii="Arial" w:hAnsi="Arial" w:cs="Arial"/>
              </w:rPr>
              <w:t xml:space="preserve"> (i.e. the outstanding penalty will reduce these subsequent payments until the penalty is cleared)</w:t>
            </w:r>
            <w:r w:rsidR="0028239D">
              <w:rPr>
                <w:rFonts w:ascii="Arial" w:hAnsi="Arial" w:cs="Arial"/>
              </w:rPr>
              <w:t>. In 2019 scheme year, offset penalties totaling €51,908 were applied to 16 businesses.  These offset penalties are complicated to administer as they involve checking the business across a number of scheme years and the purpose they serve is questionable as a reduction of the payment to zero would be an adequate deterrent against a speculative claim involving the declaration of a large proportion of ineligible land.  Offset penalties will be ended by limiting the over declaration penalty to the payment due prior to the penalty being applied.</w:t>
            </w:r>
          </w:p>
          <w:p w:rsidR="007C6393" w:rsidRDefault="0028239D" w:rsidP="0028239D">
            <w:pPr>
              <w:autoSpaceDE w:val="0"/>
              <w:autoSpaceDN w:val="0"/>
              <w:adjustRightInd w:val="0"/>
              <w:ind w:left="29"/>
              <w:rPr>
                <w:rFonts w:ascii="Arial" w:hAnsi="Arial" w:cs="Arial"/>
              </w:rPr>
            </w:pPr>
            <w:r>
              <w:rPr>
                <w:rFonts w:ascii="Arial" w:hAnsi="Arial" w:cs="Arial"/>
              </w:rPr>
              <w:t xml:space="preserve"> </w:t>
            </w:r>
          </w:p>
          <w:p w:rsidR="00C72329" w:rsidRDefault="00C72329" w:rsidP="0028239D">
            <w:pPr>
              <w:autoSpaceDE w:val="0"/>
              <w:autoSpaceDN w:val="0"/>
              <w:adjustRightInd w:val="0"/>
              <w:ind w:left="29"/>
              <w:rPr>
                <w:rFonts w:ascii="Arial" w:hAnsi="Arial" w:cs="Arial"/>
              </w:rPr>
            </w:pPr>
            <w:r>
              <w:rPr>
                <w:rFonts w:ascii="Arial" w:hAnsi="Arial" w:cs="Arial"/>
              </w:rPr>
              <w:t>In addition to the improvements/changes/simplifications set out above the Regulations also introduce the following technical adjustments -</w:t>
            </w:r>
          </w:p>
          <w:p w:rsidR="00C72329" w:rsidRPr="00C72329" w:rsidRDefault="00C72329" w:rsidP="0028239D">
            <w:pPr>
              <w:autoSpaceDE w:val="0"/>
              <w:autoSpaceDN w:val="0"/>
              <w:adjustRightInd w:val="0"/>
              <w:ind w:left="29"/>
              <w:rPr>
                <w:rFonts w:ascii="Arial" w:hAnsi="Arial" w:cs="Arial"/>
              </w:rPr>
            </w:pPr>
          </w:p>
          <w:p w:rsidR="00C72329" w:rsidRPr="00C72329" w:rsidRDefault="00C72329" w:rsidP="00C72329">
            <w:pPr>
              <w:autoSpaceDE w:val="0"/>
              <w:autoSpaceDN w:val="0"/>
              <w:adjustRightInd w:val="0"/>
              <w:ind w:left="29"/>
              <w:jc w:val="both"/>
              <w:rPr>
                <w:rFonts w:ascii="Arial" w:hAnsi="Arial" w:cs="Arial"/>
                <w:szCs w:val="24"/>
              </w:rPr>
            </w:pPr>
            <w:r w:rsidRPr="00C72329">
              <w:rPr>
                <w:rFonts w:ascii="Arial" w:hAnsi="Arial" w:cs="Arial"/>
                <w:szCs w:val="24"/>
              </w:rPr>
              <w:t>Change the definition of a farmer and holding so that it is confined to Northern Ireland. This means that in future farmers will make applications to DAERA in relation to land in Northern Ireland and to the relevant authority in relation to land located elsewhere. This change is necessary given that agricultural support policy will diverge in the UK in future. Farmers who have land in Northern Ireland and the Republic of Ireland will continue to make separate applications to the relevant authorities in respect of where land is located.</w:t>
            </w:r>
          </w:p>
          <w:p w:rsidR="00C72329" w:rsidRPr="00C72329" w:rsidRDefault="00C72329" w:rsidP="00C72329">
            <w:pPr>
              <w:rPr>
                <w:rFonts w:ascii="Arial" w:hAnsi="Arial" w:cs="Arial"/>
              </w:rPr>
            </w:pPr>
          </w:p>
          <w:p w:rsidR="00C72329" w:rsidRPr="00C72329" w:rsidRDefault="00C72329" w:rsidP="00C72329">
            <w:pPr>
              <w:pStyle w:val="T1"/>
              <w:spacing w:line="240" w:lineRule="auto"/>
              <w:ind w:left="29"/>
              <w:rPr>
                <w:rFonts w:ascii="Arial" w:hAnsi="Arial" w:cs="Arial"/>
                <w:sz w:val="24"/>
                <w:szCs w:val="24"/>
              </w:rPr>
            </w:pPr>
            <w:r w:rsidRPr="00C72329">
              <w:rPr>
                <w:rFonts w:ascii="Arial" w:hAnsi="Arial" w:cs="Arial"/>
                <w:sz w:val="24"/>
                <w:szCs w:val="24"/>
              </w:rPr>
              <w:t>Introduce technical changes in relation to coupled support to ensure that in future it remains possible to introduce coupled support schemes in Northern Ireland. The changes include the replacement of the Defra Secretary of State with DAERA as regards regulation making power as future schemes will be the sole responsibility of DAERA.</w:t>
            </w:r>
          </w:p>
          <w:p w:rsidR="00C72329" w:rsidRPr="00C72329" w:rsidRDefault="00C72329" w:rsidP="00C72329">
            <w:pPr>
              <w:pStyle w:val="T1"/>
              <w:spacing w:line="240" w:lineRule="auto"/>
              <w:rPr>
                <w:rFonts w:ascii="Arial" w:hAnsi="Arial" w:cs="Arial"/>
                <w:sz w:val="24"/>
                <w:szCs w:val="24"/>
              </w:rPr>
            </w:pPr>
          </w:p>
          <w:p w:rsidR="00C72329" w:rsidRPr="00C72329" w:rsidRDefault="00C72329" w:rsidP="00C72329">
            <w:pPr>
              <w:pStyle w:val="T1"/>
              <w:spacing w:line="240" w:lineRule="auto"/>
              <w:rPr>
                <w:rFonts w:ascii="Arial" w:hAnsi="Arial" w:cs="Arial"/>
                <w:sz w:val="24"/>
                <w:szCs w:val="24"/>
              </w:rPr>
            </w:pPr>
            <w:r w:rsidRPr="00C72329">
              <w:rPr>
                <w:rFonts w:ascii="Arial" w:hAnsi="Arial" w:cs="Arial"/>
                <w:sz w:val="24"/>
                <w:szCs w:val="24"/>
              </w:rPr>
              <w:t>Remove the limit of 3% on the increase of the Basic Payment Scheme to provide more flexibility on maximising expenditure within the budget allocation.</w:t>
            </w:r>
            <w:r w:rsidR="00283906">
              <w:rPr>
                <w:rFonts w:ascii="Arial" w:hAnsi="Arial" w:cs="Arial"/>
                <w:sz w:val="24"/>
                <w:szCs w:val="24"/>
              </w:rPr>
              <w:t xml:space="preserve"> This is a technical change that will allow DAERA more flexibility in managing budget allocations. </w:t>
            </w:r>
          </w:p>
          <w:p w:rsidR="00C72329" w:rsidRPr="00C72329" w:rsidRDefault="00C72329" w:rsidP="00C72329">
            <w:pPr>
              <w:autoSpaceDE w:val="0"/>
              <w:autoSpaceDN w:val="0"/>
              <w:adjustRightInd w:val="0"/>
              <w:ind w:left="360"/>
              <w:rPr>
                <w:rFonts w:ascii="Arial" w:eastAsia="MS PGothic" w:hAnsi="Arial" w:cs="Arial"/>
                <w:color w:val="000000" w:themeColor="text1"/>
                <w:szCs w:val="24"/>
              </w:rPr>
            </w:pPr>
          </w:p>
          <w:p w:rsidR="00C72329" w:rsidRDefault="00C72329" w:rsidP="0028239D">
            <w:pPr>
              <w:autoSpaceDE w:val="0"/>
              <w:autoSpaceDN w:val="0"/>
              <w:adjustRightInd w:val="0"/>
              <w:ind w:left="29"/>
              <w:rPr>
                <w:rFonts w:ascii="Arial" w:hAnsi="Arial" w:cs="Arial"/>
              </w:rPr>
            </w:pPr>
          </w:p>
          <w:p w:rsidR="007C6393" w:rsidRPr="007C6393" w:rsidRDefault="007C6393" w:rsidP="007C6393">
            <w:pPr>
              <w:spacing w:line="360" w:lineRule="auto"/>
              <w:rPr>
                <w:rFonts w:ascii="Arial" w:hAnsi="Arial" w:cs="Arial"/>
                <w:color w:val="FF0000"/>
                <w:szCs w:val="24"/>
              </w:rPr>
            </w:pPr>
          </w:p>
          <w:p w:rsidR="0028239D" w:rsidRDefault="0028239D" w:rsidP="00501487">
            <w:pPr>
              <w:autoSpaceDE w:val="0"/>
              <w:autoSpaceDN w:val="0"/>
              <w:adjustRightInd w:val="0"/>
              <w:jc w:val="both"/>
            </w:pPr>
          </w:p>
          <w:p w:rsidR="00501487" w:rsidRDefault="00501487" w:rsidP="00501487">
            <w:pPr>
              <w:autoSpaceDE w:val="0"/>
              <w:autoSpaceDN w:val="0"/>
              <w:adjustRightInd w:val="0"/>
              <w:jc w:val="both"/>
            </w:pPr>
          </w:p>
        </w:tc>
      </w:tr>
    </w:tbl>
    <w:p w:rsidR="00606FB6" w:rsidRDefault="00606FB6" w:rsidP="00606FB6"/>
    <w:p w:rsidR="00606FB6" w:rsidRDefault="00606FB6" w:rsidP="00606FB6"/>
    <w:p w:rsidR="00606FB6" w:rsidRDefault="00606FB6" w:rsidP="00606FB6"/>
    <w:p w:rsidR="00606FB6" w:rsidRDefault="00606FB6" w:rsidP="00606FB6"/>
    <w:p w:rsidR="00606FB6" w:rsidRDefault="00606FB6" w:rsidP="00606FB6"/>
    <w:p w:rsidR="00606FB6" w:rsidRDefault="00606FB6" w:rsidP="00606FB6"/>
    <w:p w:rsidR="00606FB6" w:rsidRDefault="00606FB6" w:rsidP="00606FB6"/>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49"/>
      </w:tblGrid>
      <w:tr w:rsidR="00606FB6" w:rsidTr="00606FB6">
        <w:trPr>
          <w:trHeight w:val="3289"/>
        </w:trPr>
        <w:tc>
          <w:tcPr>
            <w:tcW w:w="10456" w:type="dxa"/>
            <w:tcBorders>
              <w:top w:val="single" w:sz="4" w:space="0" w:color="808080"/>
              <w:left w:val="single" w:sz="4" w:space="0" w:color="808080"/>
              <w:bottom w:val="single" w:sz="4" w:space="0" w:color="808080"/>
              <w:right w:val="single" w:sz="4" w:space="0" w:color="808080"/>
            </w:tcBorders>
          </w:tcPr>
          <w:p w:rsidR="00606FB6" w:rsidRDefault="00606FB6">
            <w:pPr>
              <w:rPr>
                <w:rFonts w:ascii="Arial" w:hAnsi="Arial" w:cs="Arial"/>
                <w:b/>
                <w:sz w:val="28"/>
                <w:szCs w:val="28"/>
              </w:rPr>
            </w:pPr>
            <w:r>
              <w:rPr>
                <w:rFonts w:ascii="Arial" w:hAnsi="Arial" w:cs="Arial"/>
                <w:b/>
                <w:sz w:val="28"/>
                <w:szCs w:val="28"/>
              </w:rPr>
              <w:lastRenderedPageBreak/>
              <w:t>On whom will the policy / decision impact?</w:t>
            </w:r>
          </w:p>
          <w:p w:rsidR="00606FB6" w:rsidRDefault="00606FB6">
            <w:pPr>
              <w:rPr>
                <w:rFonts w:ascii="Arial" w:hAnsi="Arial" w:cs="Arial"/>
                <w:b/>
                <w:sz w:val="28"/>
                <w:szCs w:val="28"/>
              </w:rPr>
            </w:pPr>
          </w:p>
          <w:p w:rsidR="00606FB6" w:rsidRDefault="00606FB6">
            <w:pPr>
              <w:rPr>
                <w:rFonts w:ascii="Arial" w:hAnsi="Arial" w:cs="Arial"/>
                <w:szCs w:val="24"/>
              </w:rPr>
            </w:pPr>
            <w:r>
              <w:rPr>
                <w:rFonts w:ascii="Arial" w:hAnsi="Arial" w:cs="Arial"/>
                <w:szCs w:val="24"/>
              </w:rPr>
              <w:t xml:space="preserve">Consider the internal and external impacts (both actual or potential) </w:t>
            </w:r>
          </w:p>
          <w:p w:rsidR="00606FB6" w:rsidRDefault="00606FB6">
            <w:pPr>
              <w:spacing w:before="120"/>
              <w:ind w:left="301"/>
              <w:rPr>
                <w:rFonts w:ascii="Arial" w:hAnsi="Arial" w:cs="Arial"/>
                <w:szCs w:val="24"/>
              </w:rPr>
            </w:pPr>
          </w:p>
          <w:p w:rsidR="00606FB6" w:rsidRDefault="00606FB6">
            <w:pPr>
              <w:ind w:left="720"/>
              <w:rPr>
                <w:rFonts w:ascii="Arial" w:hAnsi="Arial" w:cs="Arial"/>
                <w:szCs w:val="24"/>
              </w:rPr>
            </w:pPr>
            <w:r>
              <w:rPr>
                <w:noProof/>
                <w:lang w:val="en-GB" w:eastAsia="en-GB"/>
              </w:rPr>
              <mc:AlternateContent>
                <mc:Choice Requires="wps">
                  <w:drawing>
                    <wp:anchor distT="0" distB="0" distL="114300" distR="114300" simplePos="0" relativeHeight="251655168" behindDoc="0" locked="0" layoutInCell="1" allowOverlap="1">
                      <wp:simplePos x="0" y="0"/>
                      <wp:positionH relativeFrom="column">
                        <wp:posOffset>66675</wp:posOffset>
                      </wp:positionH>
                      <wp:positionV relativeFrom="paragraph">
                        <wp:posOffset>17145</wp:posOffset>
                      </wp:positionV>
                      <wp:extent cx="228600" cy="254635"/>
                      <wp:effectExtent l="9525" t="7620" r="9525" b="139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FEDE2" id="Rectangle 10" o:spid="_x0000_s1026" style="position:absolute;margin-left:5.25pt;margin-top:1.3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" fillcolor="#969696" strokecolor="gray"/>
                  </w:pict>
                </mc:Fallback>
              </mc:AlternateContent>
            </w:r>
            <w:r>
              <w:rPr>
                <w:rFonts w:ascii="Arial" w:hAnsi="Arial" w:cs="Arial"/>
                <w:szCs w:val="24"/>
              </w:rPr>
              <w:t xml:space="preserve">Staff </w:t>
            </w:r>
            <w:r>
              <w:rPr>
                <w:rFonts w:ascii="Arial" w:hAnsi="Arial" w:cs="Arial"/>
                <w:szCs w:val="24"/>
              </w:rPr>
              <w:fldChar w:fldCharType="begin">
                <w:ffData>
                  <w:name w:val="Text7"/>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p w:rsidR="00606FB6" w:rsidRDefault="00606FB6">
            <w:pPr>
              <w:ind w:left="720"/>
              <w:rPr>
                <w:rFonts w:ascii="Arial" w:hAnsi="Arial" w:cs="Arial"/>
                <w:szCs w:val="24"/>
              </w:rPr>
            </w:pPr>
            <w:r>
              <w:rPr>
                <w:rFonts w:ascii="Arial" w:hAnsi="Arial" w:cs="Arial"/>
                <w:noProof/>
                <w:szCs w:val="24"/>
                <w:lang w:eastAsia="en-GB"/>
              </w:rPr>
              <w:t xml:space="preserve"> </w:t>
            </w:r>
          </w:p>
          <w:p w:rsidR="00606FB6" w:rsidRDefault="00606FB6">
            <w:pPr>
              <w:ind w:left="720"/>
              <w:rPr>
                <w:rFonts w:ascii="Arial" w:hAnsi="Arial" w:cs="Arial"/>
                <w:szCs w:val="24"/>
              </w:rPr>
            </w:pPr>
            <w:r>
              <w:rPr>
                <w:noProof/>
                <w:lang w:val="en-GB" w:eastAsia="en-GB"/>
              </w:rPr>
              <mc:AlternateContent>
                <mc:Choice Requires="wps">
                  <w:drawing>
                    <wp:anchor distT="0" distB="0" distL="114300" distR="114300" simplePos="0" relativeHeight="251656192" behindDoc="0" locked="0" layoutInCell="1" allowOverlap="1">
                      <wp:simplePos x="0" y="0"/>
                      <wp:positionH relativeFrom="column">
                        <wp:posOffset>66675</wp:posOffset>
                      </wp:positionH>
                      <wp:positionV relativeFrom="paragraph">
                        <wp:posOffset>9525</wp:posOffset>
                      </wp:positionV>
                      <wp:extent cx="228600" cy="254635"/>
                      <wp:effectExtent l="9525" t="9525" r="9525"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C90DA" id="Rectangle 9" o:spid="_x0000_s1026" style="position:absolute;margin-left:5.25pt;margin-top:.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" fillcolor="#969696" strokecolor="gray"/>
                  </w:pict>
                </mc:Fallback>
              </mc:AlternateContent>
            </w:r>
            <w:r>
              <w:rPr>
                <w:rFonts w:ascii="Arial" w:hAnsi="Arial" w:cs="Arial"/>
                <w:szCs w:val="24"/>
              </w:rPr>
              <w:t>service users</w:t>
            </w:r>
            <w:r>
              <w:rPr>
                <w:rFonts w:ascii="Arial" w:hAnsi="Arial" w:cs="Arial"/>
                <w:szCs w:val="24"/>
              </w:rPr>
              <w:fldChar w:fldCharType="begin">
                <w:ffData>
                  <w:name w:val="Text7"/>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p w:rsidR="00606FB6" w:rsidRDefault="00606FB6">
            <w:pPr>
              <w:ind w:left="720"/>
              <w:rPr>
                <w:rFonts w:ascii="Arial" w:hAnsi="Arial" w:cs="Arial"/>
                <w:szCs w:val="24"/>
              </w:rPr>
            </w:pPr>
          </w:p>
          <w:p w:rsidR="00606FB6" w:rsidRDefault="00606FB6">
            <w:pPr>
              <w:rPr>
                <w:rFonts w:ascii="Arial" w:hAnsi="Arial" w:cs="Arial"/>
                <w:szCs w:val="24"/>
              </w:rPr>
            </w:pPr>
            <w:r>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66675</wp:posOffset>
                      </wp:positionH>
                      <wp:positionV relativeFrom="paragraph">
                        <wp:posOffset>1905</wp:posOffset>
                      </wp:positionV>
                      <wp:extent cx="228600" cy="254635"/>
                      <wp:effectExtent l="0" t="0" r="19050"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rsidR="00953907" w:rsidRPr="008F7974" w:rsidRDefault="00953907" w:rsidP="008F7974">
                                  <w:pPr>
                                    <w:jc w:val="center"/>
                                    <w:rPr>
                                      <w:b/>
                                      <w:lang w:val="en-GB"/>
                                    </w:rPr>
                                  </w:pPr>
                                  <w:r w:rsidRPr="008F7974">
                                    <w:rPr>
                                      <w:b/>
                                      <w:lang w:val="en-G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25pt;margin-top:.15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" fillcolor="#969696" strokecolor="gray">
                      <v:textbox>
                        <w:txbxContent>
                          <w:p w:rsidR="00953907" w:rsidRPr="008F7974" w:rsidRDefault="00953907" w:rsidP="008F7974">
                            <w:pPr>
                              <w:jc w:val="center"/>
                              <w:rPr>
                                <w:b/>
                                <w:lang w:val="en-GB"/>
                              </w:rPr>
                            </w:pPr>
                            <w:r w:rsidRPr="008F7974">
                              <w:rPr>
                                <w:b/>
                                <w:lang w:val="en-GB"/>
                              </w:rPr>
                              <w:t>X</w:t>
                            </w:r>
                          </w:p>
                        </w:txbxContent>
                      </v:textbox>
                    </v:rect>
                  </w:pict>
                </mc:Fallback>
              </mc:AlternateContent>
            </w:r>
            <w:r>
              <w:rPr>
                <w:rFonts w:ascii="Arial" w:hAnsi="Arial" w:cs="Arial"/>
                <w:szCs w:val="24"/>
              </w:rPr>
              <w:t xml:space="preserve">           rural community</w:t>
            </w:r>
            <w:r>
              <w:rPr>
                <w:rFonts w:ascii="Arial" w:hAnsi="Arial" w:cs="Arial"/>
                <w:szCs w:val="24"/>
              </w:rPr>
              <w:fldChar w:fldCharType="begin">
                <w:ffData>
                  <w:name w:val="Text7"/>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p w:rsidR="00606FB6" w:rsidRDefault="00606FB6">
            <w:pPr>
              <w:ind w:left="720"/>
              <w:rPr>
                <w:rFonts w:ascii="Arial" w:hAnsi="Arial" w:cs="Arial"/>
                <w:szCs w:val="24"/>
              </w:rPr>
            </w:pPr>
          </w:p>
          <w:p w:rsidR="00606FB6" w:rsidRDefault="00606FB6">
            <w:pPr>
              <w:ind w:left="720"/>
              <w:rPr>
                <w:rFonts w:ascii="Arial" w:hAnsi="Arial" w:cs="Arial"/>
                <w:szCs w:val="24"/>
              </w:rPr>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-7620</wp:posOffset>
                      </wp:positionV>
                      <wp:extent cx="228600" cy="254635"/>
                      <wp:effectExtent l="8255" t="11430" r="10795"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0FA2A" id="Rectangle 7" o:spid="_x0000_s1026" style="position:absolute;margin-left:5.15pt;margin-top:-.6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" fillcolor="#969696" strokecolor="gray"/>
                  </w:pict>
                </mc:Fallback>
              </mc:AlternateContent>
            </w:r>
            <w:r>
              <w:rPr>
                <w:rFonts w:ascii="Arial" w:hAnsi="Arial" w:cs="Arial"/>
                <w:szCs w:val="24"/>
              </w:rPr>
              <w:t>other public sector organisations</w:t>
            </w:r>
            <w:r>
              <w:rPr>
                <w:rFonts w:ascii="Arial" w:hAnsi="Arial" w:cs="Arial"/>
                <w:szCs w:val="24"/>
              </w:rPr>
              <w:fldChar w:fldCharType="begin">
                <w:ffData>
                  <w:name w:val="Text7"/>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p w:rsidR="00606FB6" w:rsidRDefault="00606FB6">
            <w:pPr>
              <w:ind w:left="720"/>
              <w:rPr>
                <w:rFonts w:ascii="Arial" w:hAnsi="Arial" w:cs="Arial"/>
                <w:szCs w:val="24"/>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161925</wp:posOffset>
                      </wp:positionV>
                      <wp:extent cx="228600" cy="254635"/>
                      <wp:effectExtent l="9525" t="9525" r="9525"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53D7F" id="Rectangle 6"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CPOmQIiAgAAOwQAAA4AAAAAAAAAAAAAAAAALgIAAGRycy9lMm9Eb2MueG1sUEsB&#10;Ai0AFAAGAAgAAAAhANW/yI7aAAAABwEAAA8AAAAAAAAAAAAAAAAAfAQAAGRycy9kb3ducmV2Lnht&#10;bFBLBQYAAAAABAAEAPMAAACDBQAAAAA=&#10;" fillcolor="#969696" strokecolor="gray"/>
                  </w:pict>
                </mc:Fallback>
              </mc:AlternateContent>
            </w:r>
          </w:p>
          <w:p w:rsidR="00606FB6" w:rsidRDefault="00606FB6">
            <w:pPr>
              <w:ind w:left="720"/>
              <w:rPr>
                <w:rFonts w:ascii="Arial" w:hAnsi="Arial" w:cs="Arial"/>
                <w:szCs w:val="24"/>
              </w:rPr>
            </w:pPr>
            <w:r>
              <w:rPr>
                <w:rFonts w:ascii="Arial" w:hAnsi="Arial" w:cs="Arial"/>
                <w:szCs w:val="24"/>
              </w:rPr>
              <w:t>voluntary / community groups / trade unions</w:t>
            </w:r>
            <w:r>
              <w:rPr>
                <w:rFonts w:ascii="Arial" w:hAnsi="Arial" w:cs="Arial"/>
                <w:szCs w:val="24"/>
              </w:rPr>
              <w:fldChar w:fldCharType="begin">
                <w:ffData>
                  <w:name w:val="Text7"/>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p w:rsidR="00606FB6" w:rsidRDefault="00606FB6">
            <w:pPr>
              <w:ind w:left="720"/>
              <w:rPr>
                <w:rFonts w:cs="Arial"/>
                <w:szCs w:val="24"/>
              </w:rP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154305</wp:posOffset>
                      </wp:positionV>
                      <wp:extent cx="228600" cy="254635"/>
                      <wp:effectExtent l="9525" t="11430" r="952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B3491" id="Rectangle 5" o:spid="_x0000_s1026" style="position:absolute;margin-left:5.25pt;margin-top:12.1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" fillcolor="#969696" strokecolor="gray"/>
                  </w:pict>
                </mc:Fallback>
              </mc:AlternateContent>
            </w:r>
          </w:p>
          <w:p w:rsidR="00606FB6" w:rsidRDefault="00606FB6">
            <w:pPr>
              <w:ind w:left="720"/>
              <w:rPr>
                <w:rFonts w:ascii="Arial" w:hAnsi="Arial" w:cs="Arial"/>
                <w:sz w:val="28"/>
                <w:szCs w:val="28"/>
              </w:rPr>
            </w:pPr>
            <w:r>
              <w:rPr>
                <w:rFonts w:ascii="Arial" w:hAnsi="Arial" w:cs="Arial"/>
                <w:szCs w:val="24"/>
              </w:rPr>
              <w:t>others, please specify</w:t>
            </w:r>
            <w:r>
              <w:rPr>
                <w:sz w:val="22"/>
                <w:szCs w:val="22"/>
              </w:rPr>
              <w:fldChar w:fldCharType="begin">
                <w:ffData>
                  <w:name w:val="Text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606FB6" w:rsidRDefault="00606FB6">
            <w:pPr>
              <w:ind w:left="1167"/>
              <w:rPr>
                <w:rFonts w:cs="Arial"/>
                <w:sz w:val="28"/>
                <w:szCs w:val="28"/>
              </w:rPr>
            </w:pPr>
          </w:p>
          <w:p w:rsidR="00606FB6" w:rsidRDefault="00606FB6">
            <w:pPr>
              <w:rPr>
                <w:rFonts w:cs="Arial"/>
                <w:sz w:val="28"/>
                <w:szCs w:val="28"/>
              </w:rPr>
            </w:pPr>
          </w:p>
          <w:p w:rsidR="00606FB6" w:rsidRPr="009B336B" w:rsidRDefault="009B336B">
            <w:pPr>
              <w:rPr>
                <w:rFonts w:ascii="Arial" w:hAnsi="Arial" w:cs="Arial"/>
                <w:szCs w:val="24"/>
              </w:rPr>
            </w:pPr>
            <w:r w:rsidRPr="009B336B">
              <w:rPr>
                <w:rFonts w:ascii="Arial" w:hAnsi="Arial" w:cs="Arial"/>
              </w:rPr>
              <w:t>The Direct Payments to Farmers (Simplifications) Regulations (Northern Ireland) 2020</w:t>
            </w:r>
            <w:r>
              <w:rPr>
                <w:rFonts w:ascii="Arial" w:hAnsi="Arial" w:cs="Arial"/>
              </w:rPr>
              <w:t xml:space="preserve"> will apply equally to all applicants claiming Direct Agricultural Support</w:t>
            </w:r>
          </w:p>
          <w:p w:rsidR="00606FB6" w:rsidRDefault="00606FB6">
            <w:pPr>
              <w:pStyle w:val="DARDEqualityTextBold"/>
              <w:spacing w:before="20"/>
              <w:rPr>
                <w:rFonts w:cs="Times New Roman"/>
                <w:color w:val="auto"/>
                <w:sz w:val="24"/>
                <w:szCs w:val="20"/>
              </w:rPr>
            </w:pPr>
          </w:p>
        </w:tc>
      </w:tr>
    </w:tbl>
    <w:p w:rsidR="00606FB6" w:rsidRDefault="00606FB6" w:rsidP="00606FB6">
      <w:pPr>
        <w:pStyle w:val="DARDEqualityTextBold"/>
        <w:rPr>
          <w:szCs w:val="2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49"/>
      </w:tblGrid>
      <w:tr w:rsidR="00606FB6" w:rsidTr="00606FB6">
        <w:trPr>
          <w:trHeight w:val="3508"/>
        </w:trPr>
        <w:tc>
          <w:tcPr>
            <w:tcW w:w="10456" w:type="dxa"/>
            <w:tcBorders>
              <w:top w:val="single" w:sz="4" w:space="0" w:color="808080"/>
              <w:left w:val="single" w:sz="4" w:space="0" w:color="808080"/>
              <w:bottom w:val="single" w:sz="4" w:space="0" w:color="808080"/>
              <w:right w:val="single" w:sz="4" w:space="0" w:color="808080"/>
            </w:tcBorders>
          </w:tcPr>
          <w:p w:rsidR="00606FB6" w:rsidRDefault="00606FB6">
            <w:pPr>
              <w:pStyle w:val="DARDEqualityTextBold"/>
              <w:spacing w:before="20" w:line="276" w:lineRule="auto"/>
              <w:rPr>
                <w:b w:val="0"/>
                <w:i/>
                <w:color w:val="auto"/>
                <w:sz w:val="24"/>
                <w:szCs w:val="24"/>
              </w:rPr>
            </w:pPr>
            <w:r>
              <w:rPr>
                <w:color w:val="auto"/>
                <w:szCs w:val="28"/>
              </w:rPr>
              <w:t xml:space="preserve">Are there linkages to </w:t>
            </w:r>
            <w:r>
              <w:rPr>
                <w:bCs/>
                <w:color w:val="auto"/>
                <w:szCs w:val="28"/>
              </w:rPr>
              <w:t>other NI Departments / NDPBs?</w:t>
            </w:r>
            <w:r>
              <w:rPr>
                <w:color w:val="auto"/>
                <w:szCs w:val="28"/>
              </w:rPr>
              <w:t xml:space="preserve"> </w:t>
            </w:r>
            <w:r>
              <w:rPr>
                <w:b w:val="0"/>
                <w:i/>
                <w:color w:val="auto"/>
                <w:sz w:val="24"/>
                <w:szCs w:val="24"/>
              </w:rPr>
              <w:t>Under the new Programme for Government there is an emphasis on shared responsibility between departments &amp; this should be considered when answering this question.</w:t>
            </w:r>
          </w:p>
          <w:p w:rsidR="00606FB6" w:rsidRDefault="00606FB6">
            <w:pPr>
              <w:pStyle w:val="DARDEqualityTextBold"/>
              <w:spacing w:before="20"/>
              <w:rPr>
                <w:b w:val="0"/>
                <w:color w:val="auto"/>
                <w:sz w:val="24"/>
                <w:szCs w:val="20"/>
              </w:rPr>
            </w:pPr>
          </w:p>
          <w:p w:rsidR="00606FB6" w:rsidRDefault="009B336B" w:rsidP="009B336B">
            <w:pPr>
              <w:pStyle w:val="DARDEqualityTextBold"/>
              <w:spacing w:before="20"/>
              <w:rPr>
                <w:color w:val="auto"/>
                <w:sz w:val="24"/>
              </w:rPr>
            </w:pPr>
            <w:r>
              <w:rPr>
                <w:color w:val="auto"/>
                <w:sz w:val="24"/>
              </w:rPr>
              <w:t>N</w:t>
            </w:r>
            <w:r w:rsidR="00606FB6">
              <w:rPr>
                <w:color w:val="auto"/>
                <w:sz w:val="24"/>
              </w:rPr>
              <w:t>o linkage to other NI Departments or NDPB</w:t>
            </w:r>
            <w:r>
              <w:rPr>
                <w:color w:val="auto"/>
                <w:sz w:val="24"/>
              </w:rPr>
              <w:t>s</w:t>
            </w:r>
            <w:r w:rsidR="00606FB6">
              <w:rPr>
                <w:color w:val="auto"/>
                <w:sz w:val="24"/>
              </w:rPr>
              <w:t xml:space="preserve"> is envisaged.</w:t>
            </w:r>
          </w:p>
        </w:tc>
      </w:tr>
    </w:tbl>
    <w:p w:rsidR="00606FB6" w:rsidRDefault="00606FB6" w:rsidP="00606FB6">
      <w:pPr>
        <w:spacing w:line="360" w:lineRule="auto"/>
        <w:rPr>
          <w:rFonts w:ascii="Arial" w:hAnsi="Arial"/>
          <w:b/>
          <w:color w:val="142062"/>
          <w:sz w:val="28"/>
        </w:rPr>
        <w:sectPr w:rsidR="00606FB6">
          <w:pgSz w:w="11899" w:h="16838"/>
          <w:pgMar w:top="720" w:right="720" w:bottom="720" w:left="720" w:header="720" w:footer="567" w:gutter="0"/>
          <w:cols w:space="720"/>
        </w:sectPr>
      </w:pPr>
    </w:p>
    <w:p w:rsidR="00606FB6" w:rsidRDefault="00606FB6" w:rsidP="00606FB6">
      <w:pPr>
        <w:pStyle w:val="DARDEqualityTextBold"/>
        <w:rPr>
          <w:sz w:val="40"/>
          <w:szCs w:val="20"/>
        </w:rPr>
      </w:pPr>
      <w:r>
        <w:rPr>
          <w:sz w:val="40"/>
        </w:rPr>
        <w:lastRenderedPageBreak/>
        <w:t>Section B</w:t>
      </w:r>
    </w:p>
    <w:p w:rsidR="00606FB6" w:rsidRDefault="00606FB6" w:rsidP="00606FB6">
      <w:pPr>
        <w:autoSpaceDE w:val="0"/>
        <w:autoSpaceDN w:val="0"/>
        <w:adjustRightInd w:val="0"/>
        <w:rPr>
          <w:rFonts w:ascii="Arial" w:hAnsi="Arial" w:cs="Arial"/>
          <w:b/>
          <w:sz w:val="28"/>
          <w:szCs w:val="28"/>
        </w:rPr>
      </w:pPr>
      <w:r>
        <w:rPr>
          <w:rFonts w:ascii="Arial" w:hAnsi="Arial" w:cs="Arial"/>
          <w:b/>
          <w:sz w:val="28"/>
          <w:szCs w:val="28"/>
        </w:rPr>
        <w:t xml:space="preserve">Available evidence </w:t>
      </w:r>
    </w:p>
    <w:p w:rsidR="00606FB6" w:rsidRDefault="00606FB6" w:rsidP="00606FB6">
      <w:pPr>
        <w:autoSpaceDE w:val="0"/>
        <w:autoSpaceDN w:val="0"/>
        <w:adjustRightInd w:val="0"/>
        <w:rPr>
          <w:rFonts w:ascii="Arial" w:hAnsi="Arial" w:cs="Arial"/>
          <w:sz w:val="28"/>
          <w:szCs w:val="28"/>
        </w:rPr>
      </w:pPr>
    </w:p>
    <w:p w:rsidR="00606FB6" w:rsidRDefault="00606FB6" w:rsidP="00606FB6">
      <w:pPr>
        <w:pStyle w:val="DARDEqualityText"/>
        <w:spacing w:before="300"/>
        <w:rPr>
          <w:color w:val="FF0000"/>
        </w:rPr>
      </w:pPr>
      <w:r>
        <w:rPr>
          <w:rFonts w:cs="Arial"/>
          <w:szCs w:val="28"/>
        </w:rPr>
        <w:t xml:space="preserve">What evidence or information (both qualitative and quantitative) have you gathered to inform this policy?  Set out all evidence below along with </w:t>
      </w:r>
      <w:r>
        <w:t>details of the different groups you have met and or consulted with to help inform your screening assessment</w:t>
      </w:r>
      <w:r>
        <w:rPr>
          <w:szCs w:val="28"/>
        </w:rPr>
        <w:t>.</w:t>
      </w:r>
    </w:p>
    <w:p w:rsidR="00606FB6" w:rsidRDefault="00606FB6" w:rsidP="00606FB6">
      <w:pPr>
        <w:autoSpaceDE w:val="0"/>
        <w:autoSpaceDN w:val="0"/>
        <w:adjustRightInd w:val="0"/>
        <w:rPr>
          <w:rFonts w:ascii="Arial" w:hAnsi="Arial" w:cs="Arial"/>
          <w:b/>
          <w:sz w:val="28"/>
          <w:szCs w:val="28"/>
        </w:rPr>
      </w:pPr>
    </w:p>
    <w:p w:rsidR="00606FB6" w:rsidRDefault="00606FB6" w:rsidP="00606FB6">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606FB6" w:rsidTr="00A52B7C">
        <w:trPr>
          <w:trHeight w:val="1011"/>
        </w:trPr>
        <w:tc>
          <w:tcPr>
            <w:tcW w:w="2410" w:type="dxa"/>
            <w:tcBorders>
              <w:top w:val="single" w:sz="4" w:space="0" w:color="auto"/>
              <w:left w:val="single" w:sz="4" w:space="0" w:color="auto"/>
              <w:bottom w:val="single" w:sz="4" w:space="0" w:color="auto"/>
              <w:right w:val="single" w:sz="4" w:space="0" w:color="auto"/>
            </w:tcBorders>
            <w:shd w:val="clear" w:color="auto" w:fill="C0C0C0"/>
            <w:hideMark/>
          </w:tcPr>
          <w:p w:rsidR="00606FB6" w:rsidRDefault="00606FB6">
            <w:pPr>
              <w:spacing w:before="240" w:after="240"/>
              <w:rPr>
                <w:rFonts w:ascii="Arial" w:hAnsi="Arial" w:cs="Arial"/>
                <w:b/>
                <w:szCs w:val="24"/>
                <w:highlight w:val="lightGray"/>
              </w:rPr>
            </w:pPr>
            <w:r>
              <w:rPr>
                <w:rFonts w:ascii="Arial" w:hAnsi="Arial" w:cs="Arial"/>
                <w:b/>
                <w:szCs w:val="24"/>
                <w:highlight w:val="lightGray"/>
              </w:rPr>
              <w:t xml:space="preserve">Section 75 category </w:t>
            </w:r>
          </w:p>
        </w:tc>
        <w:tc>
          <w:tcPr>
            <w:tcW w:w="8080" w:type="dxa"/>
            <w:tcBorders>
              <w:top w:val="single" w:sz="4" w:space="0" w:color="auto"/>
              <w:left w:val="single" w:sz="4" w:space="0" w:color="auto"/>
              <w:bottom w:val="single" w:sz="4" w:space="0" w:color="auto"/>
              <w:right w:val="single" w:sz="4" w:space="0" w:color="auto"/>
            </w:tcBorders>
            <w:shd w:val="clear" w:color="auto" w:fill="C0C0C0"/>
            <w:hideMark/>
          </w:tcPr>
          <w:p w:rsidR="00606FB6" w:rsidRDefault="00606FB6">
            <w:pPr>
              <w:spacing w:before="240" w:after="240"/>
              <w:rPr>
                <w:rFonts w:ascii="Arial" w:hAnsi="Arial" w:cs="Arial"/>
                <w:b/>
                <w:szCs w:val="24"/>
                <w:highlight w:val="lightGray"/>
              </w:rPr>
            </w:pPr>
            <w:r>
              <w:rPr>
                <w:rFonts w:ascii="Arial" w:hAnsi="Arial" w:cs="Arial"/>
                <w:b/>
                <w:szCs w:val="24"/>
                <w:highlight w:val="lightGray"/>
              </w:rPr>
              <w:t>Details of evidence or information and engagement</w:t>
            </w:r>
          </w:p>
        </w:tc>
      </w:tr>
      <w:tr w:rsidR="00606FB6" w:rsidTr="00A52B7C">
        <w:tc>
          <w:tcPr>
            <w:tcW w:w="2410"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240" w:after="240"/>
              <w:rPr>
                <w:rFonts w:ascii="Arial" w:hAnsi="Arial" w:cs="Arial"/>
                <w:b/>
                <w:szCs w:val="24"/>
              </w:rPr>
            </w:pPr>
            <w:r>
              <w:rPr>
                <w:rFonts w:ascii="Arial" w:hAnsi="Arial" w:cs="Arial"/>
                <w:b/>
                <w:szCs w:val="24"/>
              </w:rPr>
              <w:t xml:space="preserve">Religious belief </w:t>
            </w:r>
          </w:p>
        </w:tc>
        <w:tc>
          <w:tcPr>
            <w:tcW w:w="8080" w:type="dxa"/>
            <w:tcBorders>
              <w:top w:val="single" w:sz="4" w:space="0" w:color="auto"/>
              <w:left w:val="single" w:sz="4" w:space="0" w:color="auto"/>
              <w:bottom w:val="single" w:sz="4" w:space="0" w:color="auto"/>
              <w:right w:val="single" w:sz="4" w:space="0" w:color="auto"/>
            </w:tcBorders>
          </w:tcPr>
          <w:p w:rsidR="00606FB6" w:rsidRDefault="00FB5D8B">
            <w:pPr>
              <w:spacing w:before="240" w:after="240"/>
              <w:rPr>
                <w:rFonts w:ascii="Arial" w:hAnsi="Arial" w:cs="Arial"/>
                <w:b/>
                <w:szCs w:val="24"/>
              </w:rPr>
            </w:pPr>
            <w:r w:rsidRPr="00FB5D8B">
              <w:rPr>
                <w:rFonts w:ascii="Arial" w:hAnsi="Arial" w:cs="Arial"/>
                <w:color w:val="000000" w:themeColor="text1"/>
                <w:sz w:val="28"/>
                <w:szCs w:val="28"/>
              </w:rPr>
              <w:t xml:space="preserve">The DAERA Farm Equality Indicators Report 2018 states that 52% of farms in Northern Ireland were farmed by a member of the Protestant community and 42% by a member of the Catholic community.  </w:t>
            </w:r>
          </w:p>
        </w:tc>
      </w:tr>
      <w:tr w:rsidR="00606FB6" w:rsidTr="00A52B7C">
        <w:tc>
          <w:tcPr>
            <w:tcW w:w="2410"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240" w:after="240"/>
              <w:rPr>
                <w:rFonts w:ascii="Arial" w:hAnsi="Arial" w:cs="Arial"/>
                <w:b/>
                <w:szCs w:val="24"/>
              </w:rPr>
            </w:pPr>
            <w:r>
              <w:rPr>
                <w:rFonts w:ascii="Arial" w:hAnsi="Arial" w:cs="Arial"/>
                <w:b/>
                <w:szCs w:val="24"/>
              </w:rPr>
              <w:t xml:space="preserve">Political opinion </w:t>
            </w:r>
          </w:p>
        </w:tc>
        <w:tc>
          <w:tcPr>
            <w:tcW w:w="8080" w:type="dxa"/>
            <w:tcBorders>
              <w:top w:val="single" w:sz="4" w:space="0" w:color="auto"/>
              <w:left w:val="single" w:sz="4" w:space="0" w:color="auto"/>
              <w:bottom w:val="single" w:sz="4" w:space="0" w:color="auto"/>
              <w:right w:val="single" w:sz="4" w:space="0" w:color="auto"/>
            </w:tcBorders>
            <w:hideMark/>
          </w:tcPr>
          <w:p w:rsidR="00606FB6" w:rsidRDefault="00FB5D8B" w:rsidP="00F72CDD">
            <w:pPr>
              <w:spacing w:before="240" w:after="240"/>
              <w:rPr>
                <w:rFonts w:ascii="Arial" w:hAnsi="Arial" w:cs="Arial"/>
                <w:b/>
                <w:szCs w:val="24"/>
              </w:rPr>
            </w:pPr>
            <w:r w:rsidRPr="00FB5D8B">
              <w:rPr>
                <w:rFonts w:ascii="Arial" w:hAnsi="Arial" w:cs="Arial"/>
                <w:color w:val="000000" w:themeColor="text1"/>
                <w:sz w:val="28"/>
                <w:szCs w:val="28"/>
              </w:rPr>
              <w:t xml:space="preserve">The DAERA Farmer Equality Indicators Report 2018 suggests that national identity is a reasonable proxy indicator for the Unionist/Nationalist divide.  44% of farmers have reported their identity as British only, 26% as Irish only and 23% as Northern Irish only.  </w:t>
            </w:r>
          </w:p>
        </w:tc>
      </w:tr>
      <w:tr w:rsidR="00606FB6" w:rsidTr="00A52B7C">
        <w:tc>
          <w:tcPr>
            <w:tcW w:w="2410"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240" w:after="240"/>
              <w:rPr>
                <w:rFonts w:ascii="Arial" w:hAnsi="Arial" w:cs="Arial"/>
                <w:b/>
                <w:szCs w:val="24"/>
              </w:rPr>
            </w:pPr>
            <w:r>
              <w:rPr>
                <w:rFonts w:ascii="Arial" w:hAnsi="Arial" w:cs="Arial"/>
                <w:b/>
                <w:szCs w:val="24"/>
              </w:rPr>
              <w:t xml:space="preserve">Racial group </w:t>
            </w:r>
          </w:p>
        </w:tc>
        <w:tc>
          <w:tcPr>
            <w:tcW w:w="8080" w:type="dxa"/>
            <w:tcBorders>
              <w:top w:val="single" w:sz="4" w:space="0" w:color="auto"/>
              <w:left w:val="single" w:sz="4" w:space="0" w:color="auto"/>
              <w:bottom w:val="single" w:sz="4" w:space="0" w:color="auto"/>
              <w:right w:val="single" w:sz="4" w:space="0" w:color="auto"/>
            </w:tcBorders>
            <w:hideMark/>
          </w:tcPr>
          <w:p w:rsidR="00606FB6" w:rsidRDefault="00FB5D8B" w:rsidP="009F28D8">
            <w:pPr>
              <w:spacing w:before="240" w:after="240"/>
              <w:rPr>
                <w:rFonts w:ascii="Arial" w:hAnsi="Arial" w:cs="Arial"/>
                <w:b/>
                <w:szCs w:val="24"/>
              </w:rPr>
            </w:pPr>
            <w:r w:rsidRPr="00FB5D8B">
              <w:rPr>
                <w:rFonts w:ascii="Arial" w:hAnsi="Arial" w:cs="Arial"/>
                <w:color w:val="000000" w:themeColor="text1"/>
                <w:sz w:val="28"/>
                <w:szCs w:val="28"/>
              </w:rPr>
              <w:t>The 2011 census indicates that 99% of the rural population are white and it therefore stands to reason that the farming population would follow a similar pattern. A small number of migrant workers are also employed within the farming industry. This would support the view that the amendment is likely to affect more white beneficiaries.</w:t>
            </w:r>
          </w:p>
        </w:tc>
      </w:tr>
      <w:tr w:rsidR="00606FB6" w:rsidTr="00A52B7C">
        <w:tc>
          <w:tcPr>
            <w:tcW w:w="2410"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240" w:after="240"/>
              <w:rPr>
                <w:rFonts w:ascii="Arial" w:hAnsi="Arial" w:cs="Arial"/>
                <w:b/>
                <w:szCs w:val="24"/>
              </w:rPr>
            </w:pPr>
            <w:r>
              <w:rPr>
                <w:rFonts w:ascii="Arial" w:hAnsi="Arial" w:cs="Arial"/>
                <w:b/>
                <w:szCs w:val="24"/>
              </w:rPr>
              <w:t xml:space="preserve">Age </w:t>
            </w:r>
          </w:p>
        </w:tc>
        <w:tc>
          <w:tcPr>
            <w:tcW w:w="8080" w:type="dxa"/>
            <w:tcBorders>
              <w:top w:val="single" w:sz="4" w:space="0" w:color="auto"/>
              <w:left w:val="single" w:sz="4" w:space="0" w:color="auto"/>
              <w:bottom w:val="single" w:sz="4" w:space="0" w:color="auto"/>
              <w:right w:val="single" w:sz="4" w:space="0" w:color="auto"/>
            </w:tcBorders>
            <w:hideMark/>
          </w:tcPr>
          <w:p w:rsidR="00606FB6" w:rsidRDefault="00FB5D8B" w:rsidP="009F28D8">
            <w:pPr>
              <w:spacing w:before="240" w:after="240"/>
              <w:rPr>
                <w:rFonts w:ascii="Arial" w:hAnsi="Arial" w:cs="Arial"/>
                <w:b/>
                <w:szCs w:val="24"/>
              </w:rPr>
            </w:pPr>
            <w:r w:rsidRPr="00FB5D8B">
              <w:rPr>
                <w:rFonts w:ascii="Arial" w:hAnsi="Arial" w:cs="Arial"/>
                <w:color w:val="000000" w:themeColor="text1"/>
                <w:sz w:val="28"/>
                <w:szCs w:val="28"/>
              </w:rPr>
              <w:t>The DAERA Farm Equality Indicators Report 2018 showed that 36% of farmers are 65 years and over with 8% under forty years of age.</w:t>
            </w:r>
          </w:p>
        </w:tc>
      </w:tr>
      <w:tr w:rsidR="00606FB6" w:rsidTr="00A52B7C">
        <w:tc>
          <w:tcPr>
            <w:tcW w:w="2410"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spacing w:before="240" w:after="240"/>
              <w:rPr>
                <w:rFonts w:ascii="Arial" w:hAnsi="Arial" w:cs="Arial"/>
                <w:b/>
                <w:szCs w:val="24"/>
              </w:rPr>
            </w:pPr>
            <w:r>
              <w:rPr>
                <w:rFonts w:ascii="Arial" w:hAnsi="Arial" w:cs="Arial"/>
                <w:b/>
                <w:szCs w:val="24"/>
              </w:rPr>
              <w:t xml:space="preserve">Marital status </w:t>
            </w:r>
          </w:p>
        </w:tc>
        <w:tc>
          <w:tcPr>
            <w:tcW w:w="8080" w:type="dxa"/>
            <w:tcBorders>
              <w:top w:val="single" w:sz="4" w:space="0" w:color="auto"/>
              <w:left w:val="single" w:sz="4" w:space="0" w:color="auto"/>
              <w:bottom w:val="single" w:sz="4" w:space="0" w:color="auto"/>
              <w:right w:val="single" w:sz="4" w:space="0" w:color="auto"/>
            </w:tcBorders>
            <w:hideMark/>
          </w:tcPr>
          <w:p w:rsidR="00606FB6" w:rsidRDefault="008F7974" w:rsidP="009F28D8">
            <w:pPr>
              <w:spacing w:before="240" w:after="240"/>
              <w:rPr>
                <w:rFonts w:ascii="Arial" w:hAnsi="Arial" w:cs="Arial"/>
                <w:b/>
                <w:szCs w:val="24"/>
              </w:rPr>
            </w:pPr>
            <w:r w:rsidRPr="00F87B57">
              <w:rPr>
                <w:rFonts w:ascii="Arial" w:hAnsi="Arial" w:cs="Arial"/>
                <w:color w:val="000000" w:themeColor="text1"/>
                <w:sz w:val="28"/>
                <w:szCs w:val="28"/>
              </w:rPr>
              <w:t xml:space="preserve">The </w:t>
            </w:r>
            <w:r w:rsidR="009F28D8">
              <w:rPr>
                <w:rFonts w:ascii="Arial" w:hAnsi="Arial" w:cs="Arial"/>
                <w:color w:val="000000" w:themeColor="text1"/>
                <w:sz w:val="28"/>
                <w:szCs w:val="28"/>
              </w:rPr>
              <w:t xml:space="preserve">DAERA Farm Equality Indicators </w:t>
            </w:r>
            <w:r w:rsidRPr="00F87B57">
              <w:rPr>
                <w:rFonts w:ascii="Arial" w:hAnsi="Arial" w:cs="Arial"/>
                <w:color w:val="000000" w:themeColor="text1"/>
                <w:sz w:val="28"/>
                <w:szCs w:val="28"/>
              </w:rPr>
              <w:t>data shows that around 73% of all farmers are married and living with a wife/husband.</w:t>
            </w:r>
          </w:p>
        </w:tc>
      </w:tr>
      <w:tr w:rsidR="00606FB6" w:rsidTr="00A52B7C">
        <w:tc>
          <w:tcPr>
            <w:tcW w:w="2410"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spacing w:before="240" w:after="240"/>
              <w:rPr>
                <w:rFonts w:ascii="Arial" w:hAnsi="Arial" w:cs="Arial"/>
                <w:b/>
                <w:szCs w:val="24"/>
              </w:rPr>
            </w:pPr>
            <w:r>
              <w:rPr>
                <w:rFonts w:ascii="Arial" w:hAnsi="Arial" w:cs="Arial"/>
                <w:b/>
                <w:szCs w:val="24"/>
              </w:rPr>
              <w:t>Sexual orientation</w:t>
            </w:r>
          </w:p>
        </w:tc>
        <w:tc>
          <w:tcPr>
            <w:tcW w:w="8080" w:type="dxa"/>
            <w:tcBorders>
              <w:top w:val="single" w:sz="4" w:space="0" w:color="auto"/>
              <w:left w:val="single" w:sz="4" w:space="0" w:color="auto"/>
              <w:bottom w:val="single" w:sz="4" w:space="0" w:color="auto"/>
              <w:right w:val="single" w:sz="4" w:space="0" w:color="auto"/>
            </w:tcBorders>
            <w:hideMark/>
          </w:tcPr>
          <w:p w:rsidR="00606FB6" w:rsidRDefault="00FB5D8B" w:rsidP="009F28D8">
            <w:pPr>
              <w:spacing w:before="240" w:after="240"/>
              <w:rPr>
                <w:rFonts w:ascii="Arial" w:hAnsi="Arial" w:cs="Arial"/>
                <w:b/>
                <w:szCs w:val="24"/>
              </w:rPr>
            </w:pPr>
            <w:r w:rsidRPr="00FB5D8B">
              <w:rPr>
                <w:rFonts w:ascii="Arial" w:hAnsi="Arial" w:cs="Arial"/>
                <w:color w:val="000000" w:themeColor="text1"/>
                <w:sz w:val="28"/>
                <w:szCs w:val="28"/>
              </w:rPr>
              <w:t xml:space="preserve">There is no data held on the number of lesbian, gay or bisexual persons in NI as no national census has ever asked people to define their sexuality.  Information provided by sexual </w:t>
            </w:r>
            <w:r w:rsidRPr="00FB5D8B">
              <w:rPr>
                <w:rFonts w:ascii="Arial" w:hAnsi="Arial" w:cs="Arial"/>
                <w:color w:val="000000" w:themeColor="text1"/>
                <w:sz w:val="28"/>
                <w:szCs w:val="28"/>
              </w:rPr>
              <w:lastRenderedPageBreak/>
              <w:t>orientation groups in response to pre-consultation on the NIRDP 2007-2013 suggest a figure of 10% of the population being lesbian, gay or bisexual (LGB) and is generally accepted as a reasonable estimate.</w:t>
            </w:r>
          </w:p>
        </w:tc>
      </w:tr>
      <w:tr w:rsidR="00606FB6" w:rsidTr="00A52B7C">
        <w:tc>
          <w:tcPr>
            <w:tcW w:w="2410"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spacing w:before="240" w:after="240"/>
              <w:rPr>
                <w:rFonts w:ascii="Arial" w:hAnsi="Arial" w:cs="Arial"/>
                <w:b/>
                <w:szCs w:val="24"/>
              </w:rPr>
            </w:pPr>
            <w:r>
              <w:rPr>
                <w:rFonts w:ascii="Arial" w:hAnsi="Arial" w:cs="Arial"/>
                <w:b/>
                <w:szCs w:val="24"/>
              </w:rPr>
              <w:lastRenderedPageBreak/>
              <w:t>Men &amp; women generally</w:t>
            </w:r>
          </w:p>
        </w:tc>
        <w:tc>
          <w:tcPr>
            <w:tcW w:w="8080" w:type="dxa"/>
            <w:tcBorders>
              <w:top w:val="single" w:sz="4" w:space="0" w:color="auto"/>
              <w:left w:val="single" w:sz="4" w:space="0" w:color="auto"/>
              <w:bottom w:val="single" w:sz="4" w:space="0" w:color="auto"/>
              <w:right w:val="single" w:sz="4" w:space="0" w:color="auto"/>
            </w:tcBorders>
            <w:hideMark/>
          </w:tcPr>
          <w:p w:rsidR="00606FB6" w:rsidRDefault="00FB5D8B" w:rsidP="00C15E60">
            <w:pPr>
              <w:spacing w:before="240" w:after="240"/>
              <w:rPr>
                <w:rFonts w:ascii="Arial" w:hAnsi="Arial" w:cs="Arial"/>
                <w:b/>
                <w:szCs w:val="24"/>
              </w:rPr>
            </w:pPr>
            <w:r w:rsidRPr="00FB5D8B">
              <w:rPr>
                <w:rFonts w:ascii="Arial" w:hAnsi="Arial" w:cs="Arial"/>
                <w:sz w:val="28"/>
                <w:szCs w:val="28"/>
              </w:rPr>
              <w:t>The DAERA Farm Equality Indicators 2018 data showed that 91% of farmers in Northern Ireland are males.  Farm Structure Survey data revealed that female workers accounted for 24% of the total workforce and 5% of farms were managed by women. Research has further shown that up to 50% of women (on farms) work off the farm and in many cases, the primary motivation is to provide supplemental income to farm income.</w:t>
            </w:r>
          </w:p>
        </w:tc>
      </w:tr>
      <w:tr w:rsidR="00606FB6" w:rsidTr="00A52B7C">
        <w:tc>
          <w:tcPr>
            <w:tcW w:w="2410"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spacing w:before="240" w:after="240"/>
              <w:rPr>
                <w:rFonts w:ascii="Arial" w:hAnsi="Arial" w:cs="Arial"/>
                <w:b/>
                <w:szCs w:val="24"/>
              </w:rPr>
            </w:pPr>
            <w:r>
              <w:rPr>
                <w:rFonts w:ascii="Arial" w:hAnsi="Arial" w:cs="Arial"/>
                <w:b/>
                <w:szCs w:val="24"/>
              </w:rPr>
              <w:t>Disability</w:t>
            </w:r>
          </w:p>
        </w:tc>
        <w:tc>
          <w:tcPr>
            <w:tcW w:w="8080" w:type="dxa"/>
            <w:tcBorders>
              <w:top w:val="single" w:sz="4" w:space="0" w:color="auto"/>
              <w:left w:val="single" w:sz="4" w:space="0" w:color="auto"/>
              <w:bottom w:val="single" w:sz="4" w:space="0" w:color="auto"/>
              <w:right w:val="single" w:sz="4" w:space="0" w:color="auto"/>
            </w:tcBorders>
            <w:hideMark/>
          </w:tcPr>
          <w:p w:rsidR="00606FB6" w:rsidRDefault="00FB5D8B" w:rsidP="00C15E60">
            <w:pPr>
              <w:spacing w:before="240" w:after="240"/>
              <w:rPr>
                <w:rFonts w:ascii="Arial" w:hAnsi="Arial" w:cs="Arial"/>
                <w:b/>
                <w:szCs w:val="24"/>
              </w:rPr>
            </w:pPr>
            <w:r w:rsidRPr="00FB5D8B">
              <w:rPr>
                <w:rFonts w:ascii="Arial" w:hAnsi="Arial" w:cs="Arial"/>
                <w:color w:val="000000" w:themeColor="text1"/>
                <w:sz w:val="28"/>
                <w:szCs w:val="28"/>
              </w:rPr>
              <w:t>The DAERA Farmer Equality Indicators 2018 data indicated, that while a high proportion of farmers (30%) suffered from a disability limiting their day to day activities, there was also a difference by farm type with 9% of arable farms reporting a disability that limited their day to day activities compared with 77% who indicated that a disability did not limit their day to day activities.</w:t>
            </w:r>
          </w:p>
        </w:tc>
      </w:tr>
      <w:tr w:rsidR="00606FB6" w:rsidTr="00A52B7C">
        <w:tc>
          <w:tcPr>
            <w:tcW w:w="2410"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spacing w:before="240" w:after="240"/>
              <w:rPr>
                <w:rFonts w:ascii="Arial" w:hAnsi="Arial" w:cs="Arial"/>
                <w:b/>
                <w:szCs w:val="24"/>
              </w:rPr>
            </w:pPr>
            <w:r>
              <w:rPr>
                <w:rFonts w:ascii="Arial" w:hAnsi="Arial" w:cs="Arial"/>
                <w:b/>
                <w:szCs w:val="24"/>
              </w:rPr>
              <w:t>Dependants</w:t>
            </w:r>
          </w:p>
        </w:tc>
        <w:tc>
          <w:tcPr>
            <w:tcW w:w="8080" w:type="dxa"/>
            <w:tcBorders>
              <w:top w:val="single" w:sz="4" w:space="0" w:color="auto"/>
              <w:left w:val="single" w:sz="4" w:space="0" w:color="auto"/>
              <w:bottom w:val="single" w:sz="4" w:space="0" w:color="auto"/>
              <w:right w:val="single" w:sz="4" w:space="0" w:color="auto"/>
            </w:tcBorders>
            <w:hideMark/>
          </w:tcPr>
          <w:p w:rsidR="00606FB6" w:rsidRPr="00A25F12" w:rsidRDefault="00FB5D8B" w:rsidP="005C77A7">
            <w:pPr>
              <w:spacing w:before="240" w:after="240"/>
              <w:rPr>
                <w:rFonts w:ascii="Arial" w:hAnsi="Arial" w:cs="Arial"/>
                <w:color w:val="000000" w:themeColor="text1"/>
                <w:sz w:val="28"/>
                <w:szCs w:val="28"/>
              </w:rPr>
            </w:pPr>
            <w:r w:rsidRPr="00FB5D8B">
              <w:rPr>
                <w:rFonts w:ascii="Arial" w:hAnsi="Arial" w:cs="Arial"/>
                <w:color w:val="000000" w:themeColor="text1"/>
                <w:sz w:val="28"/>
                <w:szCs w:val="28"/>
              </w:rPr>
              <w:t>The most recent data from the 2018 DAERA Farmer Equality Indicators report revealed that almost 40% of households supported by family farms included one or more depe</w:t>
            </w:r>
            <w:r w:rsidR="0075510F">
              <w:rPr>
                <w:rFonts w:ascii="Arial" w:hAnsi="Arial" w:cs="Arial"/>
                <w:color w:val="000000" w:themeColor="text1"/>
                <w:sz w:val="28"/>
                <w:szCs w:val="28"/>
              </w:rPr>
              <w:t xml:space="preserve">ndents. </w:t>
            </w:r>
            <w:r w:rsidR="00A25F12">
              <w:rPr>
                <w:rFonts w:ascii="Arial" w:hAnsi="Arial" w:cs="Arial"/>
                <w:color w:val="000000" w:themeColor="text1"/>
                <w:sz w:val="28"/>
                <w:szCs w:val="28"/>
              </w:rPr>
              <w:t>On arable farms, 30% of farmers had one or more dependent.</w:t>
            </w:r>
            <w:r w:rsidRPr="00FB5D8B">
              <w:rPr>
                <w:rFonts w:ascii="Arial" w:hAnsi="Arial" w:cs="Arial"/>
                <w:color w:val="000000" w:themeColor="text1"/>
                <w:sz w:val="28"/>
                <w:szCs w:val="28"/>
              </w:rPr>
              <w:t xml:space="preserve">  </w:t>
            </w:r>
          </w:p>
        </w:tc>
      </w:tr>
    </w:tbl>
    <w:p w:rsidR="00606FB6" w:rsidRDefault="00606FB6" w:rsidP="00606FB6">
      <w:pPr>
        <w:autoSpaceDE w:val="0"/>
        <w:autoSpaceDN w:val="0"/>
        <w:adjustRightInd w:val="0"/>
        <w:rPr>
          <w:rFonts w:ascii="Arial" w:hAnsi="Arial" w:cs="Arial"/>
          <w:b/>
          <w:sz w:val="28"/>
          <w:szCs w:val="28"/>
        </w:rPr>
      </w:pPr>
    </w:p>
    <w:p w:rsidR="00606FB6" w:rsidRDefault="00606FB6" w:rsidP="00606FB6">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10632"/>
      </w:tblGrid>
      <w:tr w:rsidR="00606FB6" w:rsidTr="00606FB6">
        <w:trPr>
          <w:trHeight w:val="1835"/>
        </w:trPr>
        <w:tc>
          <w:tcPr>
            <w:tcW w:w="10632" w:type="dxa"/>
            <w:tcBorders>
              <w:top w:val="single" w:sz="4" w:space="0" w:color="808080"/>
              <w:left w:val="single" w:sz="4" w:space="0" w:color="808080"/>
              <w:bottom w:val="single" w:sz="4" w:space="0" w:color="808080"/>
              <w:right w:val="single" w:sz="4" w:space="0" w:color="808080"/>
            </w:tcBorders>
          </w:tcPr>
          <w:p w:rsidR="00606FB6" w:rsidRDefault="00606FB6">
            <w:pPr>
              <w:pStyle w:val="DARDEqualityText"/>
              <w:tabs>
                <w:tab w:val="left" w:pos="-108"/>
              </w:tabs>
              <w:spacing w:before="20"/>
              <w:rPr>
                <w:b/>
              </w:rPr>
            </w:pPr>
            <w:r>
              <w:rPr>
                <w:b/>
                <w:sz w:val="24"/>
              </w:rPr>
              <w:t>No evidence held? Outline how you will obtain it:</w:t>
            </w:r>
            <w:r>
              <w:rPr>
                <w:b/>
              </w:rPr>
              <w:t xml:space="preserve"> </w:t>
            </w:r>
            <w:r>
              <w:rPr>
                <w:i/>
                <w:sz w:val="24"/>
                <w:szCs w:val="24"/>
              </w:rPr>
              <w:t>If you do not know you must seek advice from the project manager prior to completing this document.</w:t>
            </w:r>
          </w:p>
          <w:p w:rsidR="00606FB6" w:rsidRDefault="00606FB6" w:rsidP="00A06AD8">
            <w:pPr>
              <w:jc w:val="both"/>
            </w:pPr>
          </w:p>
        </w:tc>
      </w:tr>
    </w:tbl>
    <w:p w:rsidR="00606FB6" w:rsidRDefault="00606FB6" w:rsidP="00606FB6">
      <w:pPr>
        <w:pStyle w:val="DARDEqualityTextBold"/>
        <w:rPr>
          <w:sz w:val="40"/>
          <w:szCs w:val="20"/>
        </w:rPr>
      </w:pPr>
    </w:p>
    <w:p w:rsidR="00606FB6" w:rsidRDefault="00606FB6" w:rsidP="00606FB6">
      <w:pPr>
        <w:pStyle w:val="DARDEqualityText"/>
        <w:numPr>
          <w:ilvl w:val="0"/>
          <w:numId w:val="2"/>
        </w:numPr>
        <w:ind w:left="284" w:right="-173" w:hanging="426"/>
        <w:rPr>
          <w:b/>
        </w:rPr>
      </w:pPr>
      <w:r>
        <w:rPr>
          <w:b/>
        </w:rPr>
        <w:t xml:space="preserve">What is the likely impact on </w:t>
      </w:r>
      <w:r>
        <w:rPr>
          <w:b/>
          <w:u w:val="single"/>
        </w:rPr>
        <w:t>equality of opportunity</w:t>
      </w:r>
      <w:r>
        <w:rPr>
          <w:b/>
        </w:rPr>
        <w:t xml:space="preserve"> for those affected by this policy, for each of the Section 75 equality categories?  What is the level of impact? </w:t>
      </w:r>
    </w:p>
    <w:tbl>
      <w:tblPr>
        <w:tblW w:w="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606FB6" w:rsidTr="00606FB6">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300" w:after="300"/>
              <w:rPr>
                <w:rFonts w:ascii="Arial" w:hAnsi="Arial" w:cs="Arial"/>
                <w:b/>
                <w:szCs w:val="24"/>
              </w:rPr>
            </w:pPr>
            <w:r>
              <w:rPr>
                <w:rFonts w:ascii="Arial" w:hAnsi="Arial" w:cs="Arial"/>
                <w:b/>
                <w:szCs w:val="24"/>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300" w:after="300"/>
              <w:rPr>
                <w:rFonts w:ascii="Arial" w:hAnsi="Arial" w:cs="Arial"/>
                <w:b/>
                <w:szCs w:val="24"/>
              </w:rPr>
            </w:pPr>
            <w:r>
              <w:rPr>
                <w:rFonts w:ascii="Arial" w:hAnsi="Arial" w:cs="Arial"/>
                <w:b/>
                <w:szCs w:val="24"/>
              </w:rPr>
              <w:t>Details of likely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300" w:after="300"/>
              <w:ind w:right="-288"/>
              <w:rPr>
                <w:rFonts w:ascii="Arial" w:hAnsi="Arial" w:cs="Arial"/>
                <w:b/>
                <w:szCs w:val="24"/>
              </w:rPr>
            </w:pPr>
            <w:r>
              <w:rPr>
                <w:rFonts w:ascii="Arial" w:hAnsi="Arial" w:cs="Arial"/>
                <w:b/>
                <w:szCs w:val="24"/>
              </w:rPr>
              <w:t>Level of impact?    Minor/Major/None</w:t>
            </w:r>
          </w:p>
        </w:tc>
      </w:tr>
      <w:tr w:rsidR="00606FB6" w:rsidTr="00606FB6">
        <w:tc>
          <w:tcPr>
            <w:tcW w:w="2410"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300" w:after="300"/>
              <w:rPr>
                <w:rFonts w:ascii="Arial" w:hAnsi="Arial" w:cs="Arial"/>
                <w:b/>
                <w:szCs w:val="24"/>
              </w:rPr>
            </w:pPr>
            <w:r>
              <w:rPr>
                <w:rFonts w:ascii="Arial" w:hAnsi="Arial" w:cs="Arial"/>
                <w:b/>
                <w:szCs w:val="24"/>
              </w:rPr>
              <w:lastRenderedPageBreak/>
              <w:t>Religious belief</w:t>
            </w:r>
          </w:p>
        </w:tc>
        <w:tc>
          <w:tcPr>
            <w:tcW w:w="5671" w:type="dxa"/>
            <w:tcBorders>
              <w:top w:val="single" w:sz="4" w:space="0" w:color="auto"/>
              <w:left w:val="single" w:sz="4" w:space="0" w:color="auto"/>
              <w:bottom w:val="single" w:sz="4" w:space="0" w:color="auto"/>
              <w:right w:val="single" w:sz="4" w:space="0" w:color="auto"/>
            </w:tcBorders>
            <w:hideMark/>
          </w:tcPr>
          <w:p w:rsidR="00606FB6" w:rsidRDefault="00A06AD8">
            <w:pPr>
              <w:autoSpaceDE w:val="0"/>
              <w:autoSpaceDN w:val="0"/>
              <w:adjustRightInd w:val="0"/>
              <w:spacing w:before="300" w:after="300"/>
              <w:jc w:val="both"/>
              <w:rPr>
                <w:rFonts w:ascii="Arial" w:hAnsi="Arial" w:cs="Arial"/>
                <w:szCs w:val="24"/>
              </w:rPr>
            </w:pPr>
            <w:r>
              <w:rPr>
                <w:rFonts w:ascii="Arial" w:hAnsi="Arial" w:cs="Arial"/>
                <w:szCs w:val="24"/>
              </w:rPr>
              <w:t>None – the Statutory Rule introduces simplifications/improvements to the rules governing direct agricultural support schemes. The rules apply equally to all applicants.</w:t>
            </w:r>
          </w:p>
        </w:tc>
        <w:tc>
          <w:tcPr>
            <w:tcW w:w="2409" w:type="dxa"/>
            <w:tcBorders>
              <w:top w:val="single" w:sz="4" w:space="0" w:color="auto"/>
              <w:left w:val="single" w:sz="4" w:space="0" w:color="auto"/>
              <w:bottom w:val="single" w:sz="4" w:space="0" w:color="auto"/>
              <w:right w:val="single" w:sz="4" w:space="0" w:color="auto"/>
            </w:tcBorders>
            <w:hideMark/>
          </w:tcPr>
          <w:p w:rsidR="00606FB6" w:rsidRDefault="00606FB6">
            <w:pPr>
              <w:autoSpaceDE w:val="0"/>
              <w:autoSpaceDN w:val="0"/>
              <w:adjustRightInd w:val="0"/>
              <w:spacing w:before="300" w:after="300"/>
              <w:rPr>
                <w:rFonts w:ascii="Arial" w:hAnsi="Arial" w:cs="Arial"/>
                <w:szCs w:val="24"/>
              </w:rPr>
            </w:pPr>
            <w:r>
              <w:rPr>
                <w:rFonts w:ascii="Arial" w:hAnsi="Arial" w:cs="Arial"/>
                <w:szCs w:val="24"/>
              </w:rPr>
              <w:t>None.</w:t>
            </w:r>
          </w:p>
        </w:tc>
      </w:tr>
      <w:tr w:rsidR="00606FB6" w:rsidTr="00606FB6">
        <w:tc>
          <w:tcPr>
            <w:tcW w:w="2410"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300" w:after="300"/>
              <w:rPr>
                <w:rFonts w:ascii="Arial" w:hAnsi="Arial" w:cs="Arial"/>
                <w:b/>
                <w:szCs w:val="24"/>
              </w:rPr>
            </w:pPr>
            <w:r>
              <w:rPr>
                <w:rFonts w:ascii="Arial" w:hAnsi="Arial" w:cs="Arial"/>
                <w:b/>
                <w:szCs w:val="24"/>
              </w:rPr>
              <w:t xml:space="preserve">Political opinion </w:t>
            </w:r>
          </w:p>
        </w:tc>
        <w:tc>
          <w:tcPr>
            <w:tcW w:w="5671" w:type="dxa"/>
            <w:tcBorders>
              <w:top w:val="single" w:sz="4" w:space="0" w:color="auto"/>
              <w:left w:val="single" w:sz="4" w:space="0" w:color="auto"/>
              <w:bottom w:val="single" w:sz="4" w:space="0" w:color="auto"/>
              <w:right w:val="single" w:sz="4" w:space="0" w:color="auto"/>
            </w:tcBorders>
            <w:hideMark/>
          </w:tcPr>
          <w:p w:rsidR="00606FB6" w:rsidRDefault="00606FB6">
            <w:pPr>
              <w:autoSpaceDE w:val="0"/>
              <w:autoSpaceDN w:val="0"/>
              <w:adjustRightInd w:val="0"/>
              <w:spacing w:before="300" w:after="300"/>
              <w:rPr>
                <w:rFonts w:ascii="Arial" w:hAnsi="Arial" w:cs="Arial"/>
                <w:szCs w:val="24"/>
              </w:rPr>
            </w:pPr>
            <w:r>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hideMark/>
          </w:tcPr>
          <w:p w:rsidR="00606FB6" w:rsidRDefault="00606FB6">
            <w:pPr>
              <w:autoSpaceDE w:val="0"/>
              <w:autoSpaceDN w:val="0"/>
              <w:adjustRightInd w:val="0"/>
              <w:spacing w:before="300" w:after="300"/>
              <w:rPr>
                <w:rFonts w:ascii="Arial" w:hAnsi="Arial" w:cs="Arial"/>
                <w:szCs w:val="24"/>
              </w:rPr>
            </w:pPr>
            <w:r>
              <w:rPr>
                <w:rFonts w:ascii="Arial" w:hAnsi="Arial" w:cs="Arial"/>
                <w:szCs w:val="24"/>
              </w:rPr>
              <w:t>None.</w:t>
            </w:r>
          </w:p>
        </w:tc>
      </w:tr>
      <w:tr w:rsidR="00606FB6" w:rsidTr="00606FB6">
        <w:tc>
          <w:tcPr>
            <w:tcW w:w="2410"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300" w:after="300"/>
              <w:rPr>
                <w:rFonts w:ascii="Arial" w:hAnsi="Arial" w:cs="Arial"/>
                <w:b/>
                <w:szCs w:val="24"/>
              </w:rPr>
            </w:pPr>
            <w:r>
              <w:rPr>
                <w:rFonts w:ascii="Arial" w:hAnsi="Arial" w:cs="Arial"/>
                <w:b/>
                <w:szCs w:val="24"/>
              </w:rPr>
              <w:t xml:space="preserve">Racial group </w:t>
            </w:r>
          </w:p>
        </w:tc>
        <w:tc>
          <w:tcPr>
            <w:tcW w:w="5671" w:type="dxa"/>
            <w:tcBorders>
              <w:top w:val="single" w:sz="4" w:space="0" w:color="auto"/>
              <w:left w:val="single" w:sz="4" w:space="0" w:color="auto"/>
              <w:bottom w:val="single" w:sz="4" w:space="0" w:color="auto"/>
              <w:right w:val="single" w:sz="4" w:space="0" w:color="auto"/>
            </w:tcBorders>
            <w:hideMark/>
          </w:tcPr>
          <w:p w:rsidR="00606FB6" w:rsidRDefault="00606FB6">
            <w:pPr>
              <w:autoSpaceDE w:val="0"/>
              <w:autoSpaceDN w:val="0"/>
              <w:adjustRightInd w:val="0"/>
              <w:spacing w:before="300" w:after="300"/>
              <w:rPr>
                <w:rFonts w:ascii="Arial" w:hAnsi="Arial" w:cs="Arial"/>
                <w:szCs w:val="24"/>
              </w:rPr>
            </w:pPr>
            <w:r>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hideMark/>
          </w:tcPr>
          <w:p w:rsidR="00606FB6" w:rsidRDefault="00606FB6">
            <w:pPr>
              <w:autoSpaceDE w:val="0"/>
              <w:autoSpaceDN w:val="0"/>
              <w:adjustRightInd w:val="0"/>
              <w:spacing w:before="300" w:after="300"/>
              <w:rPr>
                <w:rFonts w:ascii="Arial" w:hAnsi="Arial" w:cs="Arial"/>
                <w:szCs w:val="24"/>
              </w:rPr>
            </w:pPr>
            <w:r>
              <w:rPr>
                <w:rFonts w:ascii="Arial" w:hAnsi="Arial" w:cs="Arial"/>
                <w:szCs w:val="24"/>
              </w:rPr>
              <w:t>None.</w:t>
            </w:r>
          </w:p>
        </w:tc>
      </w:tr>
      <w:tr w:rsidR="00606FB6" w:rsidTr="00606FB6">
        <w:tc>
          <w:tcPr>
            <w:tcW w:w="2410"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300" w:after="300"/>
              <w:rPr>
                <w:rFonts w:ascii="Arial" w:hAnsi="Arial" w:cs="Arial"/>
                <w:b/>
                <w:szCs w:val="24"/>
              </w:rPr>
            </w:pPr>
            <w:r>
              <w:rPr>
                <w:rFonts w:ascii="Arial" w:hAnsi="Arial" w:cs="Arial"/>
                <w:b/>
                <w:szCs w:val="24"/>
              </w:rPr>
              <w:t>Age</w:t>
            </w:r>
          </w:p>
        </w:tc>
        <w:tc>
          <w:tcPr>
            <w:tcW w:w="5671" w:type="dxa"/>
            <w:tcBorders>
              <w:top w:val="single" w:sz="4" w:space="0" w:color="auto"/>
              <w:left w:val="single" w:sz="4" w:space="0" w:color="auto"/>
              <w:bottom w:val="single" w:sz="4" w:space="0" w:color="auto"/>
              <w:right w:val="single" w:sz="4" w:space="0" w:color="auto"/>
            </w:tcBorders>
            <w:hideMark/>
          </w:tcPr>
          <w:p w:rsidR="00606FB6" w:rsidRDefault="00606FB6">
            <w:pPr>
              <w:autoSpaceDE w:val="0"/>
              <w:autoSpaceDN w:val="0"/>
              <w:adjustRightInd w:val="0"/>
              <w:spacing w:before="300" w:after="300"/>
              <w:rPr>
                <w:rFonts w:ascii="Arial" w:hAnsi="Arial" w:cs="Arial"/>
                <w:szCs w:val="24"/>
              </w:rPr>
            </w:pPr>
            <w:r>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hideMark/>
          </w:tcPr>
          <w:p w:rsidR="00606FB6" w:rsidRDefault="00606FB6">
            <w:pPr>
              <w:autoSpaceDE w:val="0"/>
              <w:autoSpaceDN w:val="0"/>
              <w:adjustRightInd w:val="0"/>
              <w:spacing w:before="300" w:after="300"/>
              <w:rPr>
                <w:rFonts w:ascii="Arial" w:hAnsi="Arial" w:cs="Arial"/>
                <w:szCs w:val="24"/>
              </w:rPr>
            </w:pPr>
            <w:r>
              <w:rPr>
                <w:rFonts w:ascii="Arial" w:hAnsi="Arial" w:cs="Arial"/>
                <w:szCs w:val="24"/>
              </w:rPr>
              <w:t>None.</w:t>
            </w:r>
          </w:p>
        </w:tc>
      </w:tr>
      <w:tr w:rsidR="00606FB6" w:rsidTr="00606FB6">
        <w:tc>
          <w:tcPr>
            <w:tcW w:w="2410"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300" w:after="300"/>
              <w:rPr>
                <w:rFonts w:ascii="Arial" w:hAnsi="Arial" w:cs="Arial"/>
                <w:b/>
                <w:szCs w:val="24"/>
              </w:rPr>
            </w:pPr>
            <w:r>
              <w:rPr>
                <w:rFonts w:ascii="Arial" w:hAnsi="Arial" w:cs="Arial"/>
                <w:b/>
                <w:szCs w:val="24"/>
              </w:rPr>
              <w:t xml:space="preserve">Marital  status </w:t>
            </w:r>
          </w:p>
        </w:tc>
        <w:tc>
          <w:tcPr>
            <w:tcW w:w="5671" w:type="dxa"/>
            <w:tcBorders>
              <w:top w:val="single" w:sz="4" w:space="0" w:color="auto"/>
              <w:left w:val="single" w:sz="4" w:space="0" w:color="auto"/>
              <w:bottom w:val="single" w:sz="4" w:space="0" w:color="auto"/>
              <w:right w:val="single" w:sz="4" w:space="0" w:color="auto"/>
            </w:tcBorders>
            <w:hideMark/>
          </w:tcPr>
          <w:p w:rsidR="00606FB6" w:rsidRDefault="00606FB6">
            <w:pPr>
              <w:autoSpaceDE w:val="0"/>
              <w:autoSpaceDN w:val="0"/>
              <w:adjustRightInd w:val="0"/>
              <w:spacing w:before="300" w:after="300"/>
              <w:rPr>
                <w:rFonts w:ascii="Arial" w:hAnsi="Arial" w:cs="Arial"/>
                <w:szCs w:val="24"/>
              </w:rPr>
            </w:pPr>
            <w:r>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hideMark/>
          </w:tcPr>
          <w:p w:rsidR="00606FB6" w:rsidRDefault="00606FB6">
            <w:pPr>
              <w:autoSpaceDE w:val="0"/>
              <w:autoSpaceDN w:val="0"/>
              <w:adjustRightInd w:val="0"/>
              <w:spacing w:before="300" w:after="300"/>
              <w:rPr>
                <w:rFonts w:ascii="Arial" w:hAnsi="Arial" w:cs="Arial"/>
                <w:szCs w:val="24"/>
              </w:rPr>
            </w:pPr>
            <w:r>
              <w:rPr>
                <w:rFonts w:ascii="Arial" w:hAnsi="Arial" w:cs="Arial"/>
                <w:szCs w:val="24"/>
              </w:rPr>
              <w:t>None.</w:t>
            </w:r>
          </w:p>
        </w:tc>
      </w:tr>
      <w:tr w:rsidR="00606FB6" w:rsidTr="00606FB6">
        <w:tc>
          <w:tcPr>
            <w:tcW w:w="2410"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300" w:after="300"/>
              <w:rPr>
                <w:rFonts w:ascii="Arial" w:hAnsi="Arial" w:cs="Arial"/>
                <w:b/>
                <w:szCs w:val="24"/>
              </w:rPr>
            </w:pPr>
            <w:r>
              <w:rPr>
                <w:rFonts w:ascii="Arial" w:hAnsi="Arial" w:cs="Arial"/>
                <w:b/>
                <w:szCs w:val="24"/>
              </w:rPr>
              <w:t>Sexual orientation</w:t>
            </w:r>
          </w:p>
        </w:tc>
        <w:tc>
          <w:tcPr>
            <w:tcW w:w="5671" w:type="dxa"/>
            <w:tcBorders>
              <w:top w:val="single" w:sz="4" w:space="0" w:color="auto"/>
              <w:left w:val="single" w:sz="4" w:space="0" w:color="auto"/>
              <w:bottom w:val="single" w:sz="4" w:space="0" w:color="auto"/>
              <w:right w:val="single" w:sz="4" w:space="0" w:color="auto"/>
            </w:tcBorders>
            <w:hideMark/>
          </w:tcPr>
          <w:p w:rsidR="00606FB6" w:rsidRDefault="00606FB6">
            <w:pPr>
              <w:autoSpaceDE w:val="0"/>
              <w:autoSpaceDN w:val="0"/>
              <w:adjustRightInd w:val="0"/>
              <w:spacing w:before="300" w:after="300"/>
              <w:rPr>
                <w:rFonts w:ascii="Arial" w:hAnsi="Arial" w:cs="Arial"/>
                <w:szCs w:val="24"/>
              </w:rPr>
            </w:pPr>
            <w:r>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hideMark/>
          </w:tcPr>
          <w:p w:rsidR="00606FB6" w:rsidRDefault="00606FB6">
            <w:pPr>
              <w:autoSpaceDE w:val="0"/>
              <w:autoSpaceDN w:val="0"/>
              <w:adjustRightInd w:val="0"/>
              <w:spacing w:before="300" w:after="300"/>
              <w:rPr>
                <w:rFonts w:ascii="Arial" w:hAnsi="Arial" w:cs="Arial"/>
                <w:szCs w:val="24"/>
              </w:rPr>
            </w:pPr>
            <w:r>
              <w:rPr>
                <w:rFonts w:ascii="Arial" w:hAnsi="Arial" w:cs="Arial"/>
                <w:szCs w:val="24"/>
              </w:rPr>
              <w:t>None.</w:t>
            </w:r>
          </w:p>
        </w:tc>
      </w:tr>
      <w:tr w:rsidR="00606FB6" w:rsidTr="00606FB6">
        <w:tc>
          <w:tcPr>
            <w:tcW w:w="2410"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300" w:after="300"/>
              <w:ind w:right="-189"/>
              <w:rPr>
                <w:rFonts w:ascii="Arial" w:hAnsi="Arial" w:cs="Arial"/>
                <w:b/>
                <w:szCs w:val="24"/>
              </w:rPr>
            </w:pPr>
            <w:r>
              <w:rPr>
                <w:rFonts w:ascii="Arial" w:hAnsi="Arial" w:cs="Arial"/>
                <w:b/>
                <w:szCs w:val="24"/>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hideMark/>
          </w:tcPr>
          <w:p w:rsidR="00606FB6" w:rsidRDefault="00606FB6">
            <w:pPr>
              <w:autoSpaceDE w:val="0"/>
              <w:autoSpaceDN w:val="0"/>
              <w:adjustRightInd w:val="0"/>
              <w:spacing w:before="300" w:after="300"/>
              <w:rPr>
                <w:rFonts w:ascii="Arial" w:hAnsi="Arial" w:cs="Arial"/>
                <w:szCs w:val="24"/>
              </w:rPr>
            </w:pPr>
            <w:r>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hideMark/>
          </w:tcPr>
          <w:p w:rsidR="00606FB6" w:rsidRDefault="00606FB6">
            <w:pPr>
              <w:autoSpaceDE w:val="0"/>
              <w:autoSpaceDN w:val="0"/>
              <w:adjustRightInd w:val="0"/>
              <w:spacing w:before="300" w:after="300"/>
              <w:rPr>
                <w:rFonts w:ascii="Arial" w:hAnsi="Arial" w:cs="Arial"/>
                <w:szCs w:val="24"/>
              </w:rPr>
            </w:pPr>
            <w:r>
              <w:rPr>
                <w:rFonts w:ascii="Arial" w:hAnsi="Arial" w:cs="Arial"/>
                <w:szCs w:val="24"/>
              </w:rPr>
              <w:t>None.</w:t>
            </w:r>
          </w:p>
        </w:tc>
      </w:tr>
      <w:tr w:rsidR="00606FB6" w:rsidTr="00606FB6">
        <w:tc>
          <w:tcPr>
            <w:tcW w:w="2410"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300" w:after="300"/>
              <w:rPr>
                <w:rFonts w:ascii="Arial" w:hAnsi="Arial" w:cs="Arial"/>
                <w:b/>
                <w:szCs w:val="24"/>
              </w:rPr>
            </w:pPr>
            <w:r>
              <w:rPr>
                <w:rFonts w:ascii="Arial" w:hAnsi="Arial" w:cs="Arial"/>
                <w:b/>
                <w:szCs w:val="24"/>
              </w:rPr>
              <w:t>Disability</w:t>
            </w:r>
          </w:p>
        </w:tc>
        <w:tc>
          <w:tcPr>
            <w:tcW w:w="5671" w:type="dxa"/>
            <w:tcBorders>
              <w:top w:val="single" w:sz="4" w:space="0" w:color="auto"/>
              <w:left w:val="single" w:sz="4" w:space="0" w:color="auto"/>
              <w:bottom w:val="single" w:sz="4" w:space="0" w:color="auto"/>
              <w:right w:val="single" w:sz="4" w:space="0" w:color="auto"/>
            </w:tcBorders>
            <w:hideMark/>
          </w:tcPr>
          <w:p w:rsidR="00606FB6" w:rsidRDefault="00606FB6">
            <w:pPr>
              <w:autoSpaceDE w:val="0"/>
              <w:autoSpaceDN w:val="0"/>
              <w:adjustRightInd w:val="0"/>
              <w:spacing w:before="300" w:after="300"/>
              <w:rPr>
                <w:rFonts w:ascii="Arial" w:hAnsi="Arial" w:cs="Arial"/>
                <w:szCs w:val="24"/>
              </w:rPr>
            </w:pPr>
            <w:r>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hideMark/>
          </w:tcPr>
          <w:p w:rsidR="00606FB6" w:rsidRDefault="00606FB6">
            <w:pPr>
              <w:autoSpaceDE w:val="0"/>
              <w:autoSpaceDN w:val="0"/>
              <w:adjustRightInd w:val="0"/>
              <w:spacing w:before="300" w:after="300"/>
              <w:rPr>
                <w:rFonts w:ascii="Arial" w:hAnsi="Arial" w:cs="Arial"/>
                <w:szCs w:val="24"/>
              </w:rPr>
            </w:pPr>
            <w:r>
              <w:rPr>
                <w:rFonts w:ascii="Arial" w:hAnsi="Arial" w:cs="Arial"/>
                <w:szCs w:val="24"/>
              </w:rPr>
              <w:t>None.</w:t>
            </w:r>
          </w:p>
        </w:tc>
      </w:tr>
      <w:tr w:rsidR="00606FB6" w:rsidTr="00606FB6">
        <w:tc>
          <w:tcPr>
            <w:tcW w:w="2410"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300" w:after="300"/>
              <w:rPr>
                <w:rFonts w:ascii="Arial" w:hAnsi="Arial" w:cs="Arial"/>
                <w:b/>
                <w:szCs w:val="24"/>
              </w:rPr>
            </w:pPr>
            <w:r>
              <w:rPr>
                <w:rFonts w:ascii="Arial" w:hAnsi="Arial" w:cs="Arial"/>
                <w:b/>
                <w:szCs w:val="24"/>
              </w:rPr>
              <w:t xml:space="preserve">Dependants </w:t>
            </w:r>
          </w:p>
        </w:tc>
        <w:tc>
          <w:tcPr>
            <w:tcW w:w="5671" w:type="dxa"/>
            <w:tcBorders>
              <w:top w:val="single" w:sz="4" w:space="0" w:color="auto"/>
              <w:left w:val="single" w:sz="4" w:space="0" w:color="auto"/>
              <w:bottom w:val="single" w:sz="4" w:space="0" w:color="auto"/>
              <w:right w:val="single" w:sz="4" w:space="0" w:color="auto"/>
            </w:tcBorders>
            <w:hideMark/>
          </w:tcPr>
          <w:p w:rsidR="00606FB6" w:rsidRDefault="00606FB6">
            <w:pPr>
              <w:autoSpaceDE w:val="0"/>
              <w:autoSpaceDN w:val="0"/>
              <w:adjustRightInd w:val="0"/>
              <w:spacing w:before="300" w:after="300"/>
              <w:rPr>
                <w:rFonts w:ascii="Arial" w:hAnsi="Arial" w:cs="Arial"/>
                <w:szCs w:val="24"/>
              </w:rPr>
            </w:pPr>
            <w:r>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hideMark/>
          </w:tcPr>
          <w:p w:rsidR="00606FB6" w:rsidRDefault="00606FB6">
            <w:pPr>
              <w:autoSpaceDE w:val="0"/>
              <w:autoSpaceDN w:val="0"/>
              <w:adjustRightInd w:val="0"/>
              <w:spacing w:before="300" w:after="300"/>
              <w:rPr>
                <w:rFonts w:ascii="Arial" w:hAnsi="Arial" w:cs="Arial"/>
                <w:szCs w:val="24"/>
              </w:rPr>
            </w:pPr>
            <w:r>
              <w:rPr>
                <w:rFonts w:ascii="Arial" w:hAnsi="Arial" w:cs="Arial"/>
                <w:szCs w:val="24"/>
              </w:rPr>
              <w:t>None.</w:t>
            </w:r>
          </w:p>
        </w:tc>
      </w:tr>
    </w:tbl>
    <w:p w:rsidR="00606FB6" w:rsidRDefault="00606FB6" w:rsidP="00606FB6">
      <w:pPr>
        <w:rPr>
          <w:rFonts w:ascii="Arial" w:hAnsi="Arial" w:cs="Arial"/>
        </w:rPr>
      </w:pPr>
    </w:p>
    <w:p w:rsidR="00606FB6" w:rsidRDefault="00606FB6" w:rsidP="00606FB6">
      <w:pPr>
        <w:pStyle w:val="DARDEqualityText"/>
        <w:numPr>
          <w:ilvl w:val="0"/>
          <w:numId w:val="4"/>
        </w:numPr>
        <w:tabs>
          <w:tab w:val="left" w:pos="284"/>
        </w:tabs>
        <w:spacing w:before="400"/>
        <w:ind w:left="284" w:hanging="426"/>
        <w:rPr>
          <w:b/>
        </w:rPr>
      </w:pPr>
      <w:r>
        <w:rPr>
          <w:b/>
        </w:rPr>
        <w:t xml:space="preserve">Are there opportunities to better promote </w:t>
      </w:r>
      <w:r>
        <w:rPr>
          <w:b/>
          <w:u w:val="single"/>
        </w:rPr>
        <w:t>equality of opportunity</w:t>
      </w:r>
      <w:r>
        <w:rPr>
          <w:b/>
        </w:rPr>
        <w:t xml:space="preserve"> for people within the Section 75 equalities categories? </w:t>
      </w:r>
    </w:p>
    <w:p w:rsidR="00606FB6" w:rsidRDefault="00606FB6" w:rsidP="00606FB6">
      <w:pPr>
        <w:pStyle w:val="DARDEqualityText"/>
        <w:tabs>
          <w:tab w:val="left" w:pos="-142"/>
        </w:tabs>
        <w:spacing w:before="400"/>
        <w:ind w:left="-851"/>
        <w:rPr>
          <w:b/>
        </w:rPr>
      </w:pPr>
    </w:p>
    <w:tbl>
      <w:tblPr>
        <w:tblW w:w="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606FB6" w:rsidTr="00606FB6">
        <w:tc>
          <w:tcPr>
            <w:tcW w:w="2269"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240" w:after="240"/>
              <w:rPr>
                <w:rFonts w:ascii="Arial" w:hAnsi="Arial" w:cs="Arial"/>
                <w:b/>
                <w:szCs w:val="24"/>
              </w:rPr>
            </w:pPr>
            <w:r>
              <w:rPr>
                <w:rFonts w:ascii="Arial" w:hAnsi="Arial" w:cs="Arial"/>
                <w:b/>
                <w:szCs w:val="24"/>
              </w:rPr>
              <w:t xml:space="preserve">Section 75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240" w:after="240"/>
              <w:rPr>
                <w:rFonts w:ascii="Arial" w:hAnsi="Arial" w:cs="Arial"/>
                <w:b/>
                <w:szCs w:val="24"/>
              </w:rPr>
            </w:pPr>
            <w:r>
              <w:rPr>
                <w:rFonts w:ascii="Arial" w:hAnsi="Arial" w:cs="Arial"/>
                <w:b/>
                <w:szCs w:val="24"/>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240" w:after="240"/>
              <w:rPr>
                <w:rFonts w:ascii="Arial" w:hAnsi="Arial" w:cs="Arial"/>
                <w:b/>
                <w:szCs w:val="24"/>
              </w:rPr>
            </w:pPr>
            <w:r>
              <w:rPr>
                <w:rFonts w:ascii="Arial" w:hAnsi="Arial" w:cs="Arial"/>
                <w:b/>
                <w:szCs w:val="24"/>
              </w:rPr>
              <w:t>If No, provide reasons</w:t>
            </w:r>
          </w:p>
        </w:tc>
      </w:tr>
      <w:tr w:rsidR="00606FB6" w:rsidTr="00606FB6">
        <w:tc>
          <w:tcPr>
            <w:tcW w:w="2269"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240" w:after="240"/>
              <w:rPr>
                <w:rFonts w:ascii="Arial" w:hAnsi="Arial" w:cs="Arial"/>
                <w:b/>
                <w:szCs w:val="24"/>
              </w:rPr>
            </w:pPr>
            <w:r>
              <w:rPr>
                <w:rFonts w:ascii="Arial" w:hAnsi="Arial" w:cs="Arial"/>
                <w:b/>
                <w:szCs w:val="24"/>
              </w:rPr>
              <w:t>Religious belief</w:t>
            </w:r>
          </w:p>
        </w:tc>
        <w:tc>
          <w:tcPr>
            <w:tcW w:w="5812" w:type="dxa"/>
            <w:tcBorders>
              <w:top w:val="single" w:sz="4" w:space="0" w:color="auto"/>
              <w:left w:val="single" w:sz="4" w:space="0" w:color="auto"/>
              <w:bottom w:val="single" w:sz="4" w:space="0" w:color="auto"/>
              <w:right w:val="single" w:sz="4" w:space="0" w:color="auto"/>
            </w:tcBorders>
          </w:tcPr>
          <w:p w:rsidR="00606FB6" w:rsidRDefault="00606FB6">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hideMark/>
          </w:tcPr>
          <w:p w:rsidR="00606FB6" w:rsidRDefault="009B336B" w:rsidP="009B336B">
            <w:pPr>
              <w:autoSpaceDE w:val="0"/>
              <w:autoSpaceDN w:val="0"/>
              <w:adjustRightInd w:val="0"/>
              <w:spacing w:before="240" w:after="240"/>
              <w:jc w:val="both"/>
              <w:rPr>
                <w:rFonts w:ascii="Arial" w:hAnsi="Arial" w:cs="Arial"/>
                <w:szCs w:val="24"/>
              </w:rPr>
            </w:pPr>
            <w:r>
              <w:rPr>
                <w:rFonts w:ascii="Arial" w:hAnsi="Arial" w:cs="Arial"/>
                <w:sz w:val="28"/>
                <w:szCs w:val="28"/>
              </w:rPr>
              <w:t xml:space="preserve">No – The legislation proposed will be applicable to all individuals and businesses claiming direct </w:t>
            </w:r>
            <w:r>
              <w:rPr>
                <w:rFonts w:ascii="Arial" w:hAnsi="Arial" w:cs="Arial"/>
                <w:sz w:val="28"/>
                <w:szCs w:val="28"/>
              </w:rPr>
              <w:lastRenderedPageBreak/>
              <w:t>agricultural support. There is therefore no facility to better promote equality of opportunity.</w:t>
            </w:r>
            <w:r w:rsidR="00606FB6">
              <w:rPr>
                <w:rFonts w:ascii="Arial" w:hAnsi="Arial" w:cs="Arial"/>
                <w:szCs w:val="24"/>
              </w:rPr>
              <w:t xml:space="preserve"> </w:t>
            </w:r>
          </w:p>
        </w:tc>
      </w:tr>
      <w:tr w:rsidR="00606FB6" w:rsidTr="00606FB6">
        <w:tc>
          <w:tcPr>
            <w:tcW w:w="2269"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240" w:after="240"/>
              <w:rPr>
                <w:rFonts w:ascii="Arial" w:hAnsi="Arial" w:cs="Arial"/>
                <w:b/>
                <w:szCs w:val="24"/>
              </w:rPr>
            </w:pPr>
            <w:r>
              <w:rPr>
                <w:rFonts w:ascii="Arial" w:hAnsi="Arial" w:cs="Arial"/>
                <w:b/>
                <w:szCs w:val="24"/>
              </w:rPr>
              <w:lastRenderedPageBreak/>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606FB6" w:rsidRDefault="00606FB6">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hideMark/>
          </w:tcPr>
          <w:p w:rsidR="00606FB6" w:rsidRDefault="00606FB6">
            <w:pPr>
              <w:autoSpaceDE w:val="0"/>
              <w:autoSpaceDN w:val="0"/>
              <w:adjustRightInd w:val="0"/>
              <w:spacing w:before="240" w:after="240"/>
              <w:rPr>
                <w:rFonts w:ascii="Arial" w:hAnsi="Arial" w:cs="Arial"/>
                <w:szCs w:val="24"/>
              </w:rPr>
            </w:pPr>
            <w:r>
              <w:rPr>
                <w:rFonts w:ascii="Arial" w:hAnsi="Arial" w:cs="Arial"/>
                <w:szCs w:val="24"/>
              </w:rPr>
              <w:t>As above.</w:t>
            </w:r>
          </w:p>
        </w:tc>
      </w:tr>
      <w:tr w:rsidR="00606FB6" w:rsidTr="00606FB6">
        <w:tc>
          <w:tcPr>
            <w:tcW w:w="2269"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240" w:after="240"/>
              <w:rPr>
                <w:rFonts w:ascii="Arial" w:hAnsi="Arial" w:cs="Arial"/>
                <w:b/>
                <w:szCs w:val="24"/>
              </w:rPr>
            </w:pPr>
            <w:r>
              <w:rPr>
                <w:rFonts w:ascii="Arial" w:hAnsi="Arial" w:cs="Arial"/>
                <w:b/>
                <w:szCs w:val="24"/>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606FB6" w:rsidRDefault="00606FB6">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hideMark/>
          </w:tcPr>
          <w:p w:rsidR="00606FB6" w:rsidRDefault="00606FB6">
            <w:pPr>
              <w:autoSpaceDE w:val="0"/>
              <w:autoSpaceDN w:val="0"/>
              <w:adjustRightInd w:val="0"/>
              <w:spacing w:before="240" w:after="240"/>
              <w:rPr>
                <w:rFonts w:ascii="Arial" w:hAnsi="Arial" w:cs="Arial"/>
                <w:szCs w:val="24"/>
              </w:rPr>
            </w:pPr>
            <w:r>
              <w:rPr>
                <w:rFonts w:ascii="Arial" w:hAnsi="Arial" w:cs="Arial"/>
                <w:szCs w:val="24"/>
              </w:rPr>
              <w:t>As above.</w:t>
            </w:r>
          </w:p>
        </w:tc>
      </w:tr>
      <w:tr w:rsidR="00606FB6" w:rsidTr="00606FB6">
        <w:tc>
          <w:tcPr>
            <w:tcW w:w="2269"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240" w:after="240"/>
              <w:rPr>
                <w:rFonts w:ascii="Arial" w:hAnsi="Arial" w:cs="Arial"/>
                <w:b/>
                <w:szCs w:val="24"/>
              </w:rPr>
            </w:pPr>
            <w:r>
              <w:rPr>
                <w:rFonts w:ascii="Arial" w:hAnsi="Arial" w:cs="Arial"/>
                <w:b/>
                <w:szCs w:val="24"/>
              </w:rPr>
              <w:t>Age</w:t>
            </w:r>
          </w:p>
        </w:tc>
        <w:tc>
          <w:tcPr>
            <w:tcW w:w="5812" w:type="dxa"/>
            <w:tcBorders>
              <w:top w:val="single" w:sz="4" w:space="0" w:color="auto"/>
              <w:left w:val="single" w:sz="4" w:space="0" w:color="auto"/>
              <w:bottom w:val="single" w:sz="4" w:space="0" w:color="auto"/>
              <w:right w:val="single" w:sz="4" w:space="0" w:color="auto"/>
            </w:tcBorders>
          </w:tcPr>
          <w:p w:rsidR="00606FB6" w:rsidRDefault="00606FB6">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hideMark/>
          </w:tcPr>
          <w:p w:rsidR="00606FB6" w:rsidRDefault="00606FB6">
            <w:pPr>
              <w:autoSpaceDE w:val="0"/>
              <w:autoSpaceDN w:val="0"/>
              <w:adjustRightInd w:val="0"/>
              <w:spacing w:before="240" w:after="240"/>
              <w:rPr>
                <w:rFonts w:ascii="Arial" w:hAnsi="Arial" w:cs="Arial"/>
                <w:szCs w:val="24"/>
              </w:rPr>
            </w:pPr>
            <w:r>
              <w:rPr>
                <w:rFonts w:ascii="Arial" w:hAnsi="Arial" w:cs="Arial"/>
                <w:szCs w:val="24"/>
              </w:rPr>
              <w:t>As above.</w:t>
            </w:r>
          </w:p>
        </w:tc>
      </w:tr>
      <w:tr w:rsidR="00606FB6" w:rsidTr="00606FB6">
        <w:tc>
          <w:tcPr>
            <w:tcW w:w="2269"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240" w:after="240"/>
              <w:rPr>
                <w:rFonts w:ascii="Arial" w:hAnsi="Arial" w:cs="Arial"/>
                <w:b/>
                <w:szCs w:val="24"/>
              </w:rPr>
            </w:pPr>
            <w:r>
              <w:rPr>
                <w:rFonts w:ascii="Arial" w:hAnsi="Arial" w:cs="Arial"/>
                <w:b/>
                <w:szCs w:val="24"/>
              </w:rPr>
              <w:t>Marital status</w:t>
            </w:r>
          </w:p>
        </w:tc>
        <w:tc>
          <w:tcPr>
            <w:tcW w:w="5812" w:type="dxa"/>
            <w:tcBorders>
              <w:top w:val="single" w:sz="4" w:space="0" w:color="auto"/>
              <w:left w:val="single" w:sz="4" w:space="0" w:color="auto"/>
              <w:bottom w:val="single" w:sz="4" w:space="0" w:color="auto"/>
              <w:right w:val="single" w:sz="4" w:space="0" w:color="auto"/>
            </w:tcBorders>
          </w:tcPr>
          <w:p w:rsidR="00606FB6" w:rsidRDefault="00606FB6">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hideMark/>
          </w:tcPr>
          <w:p w:rsidR="00606FB6" w:rsidRDefault="00606FB6">
            <w:pPr>
              <w:autoSpaceDE w:val="0"/>
              <w:autoSpaceDN w:val="0"/>
              <w:adjustRightInd w:val="0"/>
              <w:spacing w:before="240" w:after="240"/>
              <w:rPr>
                <w:rFonts w:ascii="Arial" w:hAnsi="Arial" w:cs="Arial"/>
                <w:szCs w:val="24"/>
              </w:rPr>
            </w:pPr>
            <w:r>
              <w:rPr>
                <w:rFonts w:ascii="Arial" w:hAnsi="Arial" w:cs="Arial"/>
                <w:szCs w:val="24"/>
              </w:rPr>
              <w:t>As above.</w:t>
            </w:r>
          </w:p>
        </w:tc>
      </w:tr>
      <w:tr w:rsidR="00606FB6" w:rsidTr="00606FB6">
        <w:tc>
          <w:tcPr>
            <w:tcW w:w="2269"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240" w:after="240"/>
              <w:rPr>
                <w:rFonts w:ascii="Arial" w:hAnsi="Arial" w:cs="Arial"/>
                <w:b/>
                <w:szCs w:val="24"/>
              </w:rPr>
            </w:pPr>
            <w:r>
              <w:rPr>
                <w:rFonts w:ascii="Arial" w:hAnsi="Arial" w:cs="Arial"/>
                <w:b/>
                <w:szCs w:val="24"/>
              </w:rPr>
              <w:t>Sexual orientation</w:t>
            </w:r>
          </w:p>
        </w:tc>
        <w:tc>
          <w:tcPr>
            <w:tcW w:w="5812" w:type="dxa"/>
            <w:tcBorders>
              <w:top w:val="single" w:sz="4" w:space="0" w:color="auto"/>
              <w:left w:val="single" w:sz="4" w:space="0" w:color="auto"/>
              <w:bottom w:val="single" w:sz="4" w:space="0" w:color="auto"/>
              <w:right w:val="single" w:sz="4" w:space="0" w:color="auto"/>
            </w:tcBorders>
          </w:tcPr>
          <w:p w:rsidR="00606FB6" w:rsidRDefault="00606FB6">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hideMark/>
          </w:tcPr>
          <w:p w:rsidR="00606FB6" w:rsidRDefault="00606FB6">
            <w:pPr>
              <w:autoSpaceDE w:val="0"/>
              <w:autoSpaceDN w:val="0"/>
              <w:adjustRightInd w:val="0"/>
              <w:spacing w:before="240" w:after="240"/>
              <w:rPr>
                <w:rFonts w:ascii="Arial" w:hAnsi="Arial" w:cs="Arial"/>
                <w:szCs w:val="24"/>
              </w:rPr>
            </w:pPr>
            <w:r>
              <w:rPr>
                <w:rFonts w:ascii="Arial" w:hAnsi="Arial" w:cs="Arial"/>
                <w:szCs w:val="24"/>
              </w:rPr>
              <w:t>As above.</w:t>
            </w:r>
          </w:p>
        </w:tc>
      </w:tr>
      <w:tr w:rsidR="00606FB6" w:rsidTr="00606FB6">
        <w:tc>
          <w:tcPr>
            <w:tcW w:w="2269"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240" w:after="240"/>
              <w:rPr>
                <w:rFonts w:ascii="Arial" w:hAnsi="Arial" w:cs="Arial"/>
                <w:b/>
                <w:szCs w:val="24"/>
              </w:rPr>
            </w:pPr>
            <w:r>
              <w:rPr>
                <w:rFonts w:ascii="Arial" w:hAnsi="Arial" w:cs="Arial"/>
                <w:b/>
                <w:szCs w:val="24"/>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606FB6" w:rsidRDefault="00606FB6">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hideMark/>
          </w:tcPr>
          <w:p w:rsidR="00606FB6" w:rsidRDefault="00606FB6">
            <w:pPr>
              <w:autoSpaceDE w:val="0"/>
              <w:autoSpaceDN w:val="0"/>
              <w:adjustRightInd w:val="0"/>
              <w:spacing w:before="240" w:after="240"/>
              <w:rPr>
                <w:rFonts w:ascii="Arial" w:hAnsi="Arial" w:cs="Arial"/>
                <w:szCs w:val="24"/>
              </w:rPr>
            </w:pPr>
            <w:r>
              <w:rPr>
                <w:rFonts w:ascii="Arial" w:hAnsi="Arial" w:cs="Arial"/>
                <w:szCs w:val="24"/>
              </w:rPr>
              <w:t>As above.</w:t>
            </w:r>
          </w:p>
        </w:tc>
      </w:tr>
      <w:tr w:rsidR="00606FB6" w:rsidTr="00606FB6">
        <w:tc>
          <w:tcPr>
            <w:tcW w:w="2269"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240" w:after="240"/>
              <w:rPr>
                <w:rFonts w:ascii="Arial" w:hAnsi="Arial" w:cs="Arial"/>
                <w:b/>
                <w:szCs w:val="24"/>
              </w:rPr>
            </w:pPr>
            <w:r>
              <w:rPr>
                <w:rFonts w:ascii="Arial" w:hAnsi="Arial" w:cs="Arial"/>
                <w:b/>
                <w:szCs w:val="24"/>
              </w:rPr>
              <w:t>Disability</w:t>
            </w:r>
          </w:p>
        </w:tc>
        <w:tc>
          <w:tcPr>
            <w:tcW w:w="5812" w:type="dxa"/>
            <w:tcBorders>
              <w:top w:val="single" w:sz="4" w:space="0" w:color="auto"/>
              <w:left w:val="single" w:sz="4" w:space="0" w:color="auto"/>
              <w:bottom w:val="single" w:sz="4" w:space="0" w:color="auto"/>
              <w:right w:val="single" w:sz="4" w:space="0" w:color="auto"/>
            </w:tcBorders>
          </w:tcPr>
          <w:p w:rsidR="00606FB6" w:rsidRDefault="00606FB6">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hideMark/>
          </w:tcPr>
          <w:p w:rsidR="00606FB6" w:rsidRDefault="00606FB6">
            <w:pPr>
              <w:autoSpaceDE w:val="0"/>
              <w:autoSpaceDN w:val="0"/>
              <w:adjustRightInd w:val="0"/>
              <w:spacing w:before="240" w:after="240"/>
              <w:rPr>
                <w:rFonts w:ascii="Arial" w:hAnsi="Arial" w:cs="Arial"/>
                <w:szCs w:val="24"/>
              </w:rPr>
            </w:pPr>
            <w:r>
              <w:rPr>
                <w:rFonts w:ascii="Arial" w:hAnsi="Arial" w:cs="Arial"/>
                <w:szCs w:val="24"/>
              </w:rPr>
              <w:t>As above.</w:t>
            </w:r>
          </w:p>
        </w:tc>
      </w:tr>
      <w:tr w:rsidR="00606FB6" w:rsidTr="00606FB6">
        <w:tc>
          <w:tcPr>
            <w:tcW w:w="2269"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240" w:after="240"/>
              <w:rPr>
                <w:rFonts w:ascii="Arial" w:hAnsi="Arial" w:cs="Arial"/>
                <w:b/>
                <w:szCs w:val="24"/>
              </w:rPr>
            </w:pPr>
            <w:r>
              <w:rPr>
                <w:rFonts w:ascii="Arial" w:hAnsi="Arial" w:cs="Arial"/>
                <w:b/>
                <w:szCs w:val="24"/>
              </w:rPr>
              <w:t>Dependants</w:t>
            </w:r>
          </w:p>
        </w:tc>
        <w:tc>
          <w:tcPr>
            <w:tcW w:w="5812" w:type="dxa"/>
            <w:tcBorders>
              <w:top w:val="single" w:sz="4" w:space="0" w:color="auto"/>
              <w:left w:val="single" w:sz="4" w:space="0" w:color="auto"/>
              <w:bottom w:val="single" w:sz="4" w:space="0" w:color="auto"/>
              <w:right w:val="single" w:sz="4" w:space="0" w:color="auto"/>
            </w:tcBorders>
          </w:tcPr>
          <w:p w:rsidR="00606FB6" w:rsidRDefault="00606FB6">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hideMark/>
          </w:tcPr>
          <w:p w:rsidR="00606FB6" w:rsidRDefault="00606FB6">
            <w:pPr>
              <w:autoSpaceDE w:val="0"/>
              <w:autoSpaceDN w:val="0"/>
              <w:adjustRightInd w:val="0"/>
              <w:spacing w:before="240" w:after="240"/>
              <w:rPr>
                <w:rFonts w:ascii="Arial" w:hAnsi="Arial" w:cs="Arial"/>
                <w:szCs w:val="24"/>
              </w:rPr>
            </w:pPr>
            <w:r>
              <w:rPr>
                <w:rFonts w:ascii="Arial" w:hAnsi="Arial" w:cs="Arial"/>
                <w:szCs w:val="24"/>
              </w:rPr>
              <w:t>As above.</w:t>
            </w:r>
          </w:p>
        </w:tc>
      </w:tr>
    </w:tbl>
    <w:p w:rsidR="00606FB6" w:rsidRDefault="00606FB6" w:rsidP="00606FB6">
      <w:pPr>
        <w:pStyle w:val="DARDEqualityText"/>
        <w:tabs>
          <w:tab w:val="left" w:pos="1455"/>
        </w:tabs>
        <w:spacing w:before="400"/>
        <w:ind w:right="-718"/>
        <w:rPr>
          <w:b/>
        </w:rPr>
      </w:pPr>
    </w:p>
    <w:p w:rsidR="00606FB6" w:rsidRDefault="00606FB6" w:rsidP="00606FB6">
      <w:pPr>
        <w:pStyle w:val="DARDEqualityText"/>
        <w:tabs>
          <w:tab w:val="left" w:pos="-142"/>
        </w:tabs>
        <w:spacing w:before="400"/>
        <w:ind w:left="-851" w:right="-718"/>
        <w:rPr>
          <w:b/>
        </w:rPr>
      </w:pPr>
    </w:p>
    <w:p w:rsidR="00606FB6" w:rsidRDefault="00606FB6" w:rsidP="00606FB6">
      <w:pPr>
        <w:pStyle w:val="DARDEqualityText"/>
        <w:numPr>
          <w:ilvl w:val="0"/>
          <w:numId w:val="4"/>
        </w:numPr>
        <w:tabs>
          <w:tab w:val="left" w:pos="284"/>
        </w:tabs>
        <w:spacing w:before="400"/>
        <w:ind w:left="284" w:right="-718" w:hanging="426"/>
        <w:rPr>
          <w:b/>
        </w:rPr>
      </w:pPr>
      <w:r>
        <w:rPr>
          <w:b/>
        </w:rPr>
        <w:t xml:space="preserve">To what extent is the policy likely to impact on </w:t>
      </w:r>
      <w:r>
        <w:rPr>
          <w:b/>
          <w:u w:val="single"/>
        </w:rPr>
        <w:t>good relations</w:t>
      </w:r>
      <w:r>
        <w:rPr>
          <w:b/>
        </w:rPr>
        <w:t xml:space="preserve"> between people of different religious belief, political opinion or racial group? What is the level of impact?  </w:t>
      </w:r>
      <w:r>
        <w:rPr>
          <w:b/>
          <w:i/>
          <w:u w:val="single"/>
        </w:rPr>
        <w:t>Think People!</w:t>
      </w:r>
    </w:p>
    <w:p w:rsidR="00606FB6" w:rsidRDefault="00606FB6" w:rsidP="00606FB6">
      <w:pPr>
        <w:pStyle w:val="DARDEqualityText"/>
        <w:tabs>
          <w:tab w:val="left" w:pos="-142"/>
        </w:tabs>
        <w:spacing w:before="400"/>
        <w:ind w:left="-851" w:right="-718"/>
        <w:rPr>
          <w:b/>
        </w:rPr>
      </w:pP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606FB6" w:rsidTr="00606FB6">
        <w:tc>
          <w:tcPr>
            <w:tcW w:w="2269"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240" w:after="240"/>
              <w:ind w:left="34" w:hanging="34"/>
              <w:rPr>
                <w:rFonts w:ascii="Arial" w:hAnsi="Arial" w:cs="Arial"/>
                <w:b/>
                <w:szCs w:val="24"/>
              </w:rPr>
            </w:pPr>
            <w:r>
              <w:rPr>
                <w:rFonts w:ascii="Arial" w:hAnsi="Arial" w:cs="Arial"/>
                <w:b/>
                <w:szCs w:val="24"/>
              </w:rPr>
              <w:t xml:space="preserve">Good relations category </w:t>
            </w:r>
          </w:p>
        </w:tc>
        <w:tc>
          <w:tcPr>
            <w:tcW w:w="5670"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240" w:after="240"/>
              <w:rPr>
                <w:rFonts w:ascii="Arial" w:hAnsi="Arial" w:cs="Arial"/>
                <w:b/>
                <w:szCs w:val="24"/>
              </w:rPr>
            </w:pPr>
            <w:r>
              <w:rPr>
                <w:rFonts w:ascii="Arial" w:hAnsi="Arial" w:cs="Arial"/>
                <w:b/>
                <w:szCs w:val="24"/>
              </w:rPr>
              <w:t xml:space="preserve">Likely impact?  </w:t>
            </w:r>
          </w:p>
        </w:tc>
        <w:tc>
          <w:tcPr>
            <w:tcW w:w="2551"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240" w:after="240"/>
              <w:ind w:right="-108"/>
              <w:rPr>
                <w:rFonts w:ascii="Arial" w:hAnsi="Arial" w:cs="Arial"/>
                <w:b/>
                <w:szCs w:val="24"/>
              </w:rPr>
            </w:pPr>
            <w:r>
              <w:rPr>
                <w:rFonts w:ascii="Arial" w:hAnsi="Arial" w:cs="Arial"/>
                <w:b/>
                <w:szCs w:val="24"/>
              </w:rPr>
              <w:t xml:space="preserve">Level of impact? Minor/Major/None </w:t>
            </w:r>
          </w:p>
        </w:tc>
      </w:tr>
      <w:tr w:rsidR="00606FB6" w:rsidTr="00606FB6">
        <w:tc>
          <w:tcPr>
            <w:tcW w:w="2269"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240" w:after="240"/>
              <w:rPr>
                <w:rFonts w:ascii="Arial" w:hAnsi="Arial" w:cs="Arial"/>
                <w:b/>
                <w:szCs w:val="24"/>
              </w:rPr>
            </w:pPr>
            <w:r>
              <w:rPr>
                <w:rFonts w:ascii="Arial" w:hAnsi="Arial" w:cs="Arial"/>
                <w:b/>
                <w:szCs w:val="24"/>
              </w:rPr>
              <w:t>Religious belief</w:t>
            </w:r>
          </w:p>
        </w:tc>
        <w:tc>
          <w:tcPr>
            <w:tcW w:w="5670" w:type="dxa"/>
            <w:tcBorders>
              <w:top w:val="single" w:sz="4" w:space="0" w:color="auto"/>
              <w:left w:val="single" w:sz="4" w:space="0" w:color="auto"/>
              <w:bottom w:val="single" w:sz="4" w:space="0" w:color="auto"/>
              <w:right w:val="single" w:sz="4" w:space="0" w:color="auto"/>
            </w:tcBorders>
            <w:hideMark/>
          </w:tcPr>
          <w:p w:rsidR="00606FB6" w:rsidRDefault="00606FB6" w:rsidP="001A69EE">
            <w:pPr>
              <w:autoSpaceDE w:val="0"/>
              <w:autoSpaceDN w:val="0"/>
              <w:adjustRightInd w:val="0"/>
              <w:spacing w:before="240" w:after="240"/>
              <w:jc w:val="both"/>
              <w:rPr>
                <w:rFonts w:ascii="Arial" w:hAnsi="Arial" w:cs="Arial"/>
                <w:szCs w:val="24"/>
              </w:rPr>
            </w:pPr>
            <w:r>
              <w:rPr>
                <w:rFonts w:ascii="Arial" w:hAnsi="Arial" w:cs="Arial"/>
                <w:szCs w:val="24"/>
              </w:rPr>
              <w:t xml:space="preserve">None – the Statutory Rule </w:t>
            </w:r>
            <w:r w:rsidR="001A69EE">
              <w:rPr>
                <w:rFonts w:ascii="Arial" w:hAnsi="Arial" w:cs="Arial"/>
                <w:szCs w:val="24"/>
              </w:rPr>
              <w:t xml:space="preserve">introduces simplifications/improvements to the rules governing </w:t>
            </w:r>
            <w:r w:rsidR="001A69EE">
              <w:rPr>
                <w:rFonts w:ascii="Arial" w:hAnsi="Arial" w:cs="Arial"/>
                <w:szCs w:val="24"/>
              </w:rPr>
              <w:lastRenderedPageBreak/>
              <w:t>direct agricultural support schemes. The rules apply equally to all applicants.</w:t>
            </w:r>
          </w:p>
        </w:tc>
        <w:tc>
          <w:tcPr>
            <w:tcW w:w="2551" w:type="dxa"/>
            <w:tcBorders>
              <w:top w:val="single" w:sz="4" w:space="0" w:color="auto"/>
              <w:left w:val="single" w:sz="4" w:space="0" w:color="auto"/>
              <w:bottom w:val="single" w:sz="4" w:space="0" w:color="auto"/>
              <w:right w:val="single" w:sz="4" w:space="0" w:color="auto"/>
            </w:tcBorders>
            <w:hideMark/>
          </w:tcPr>
          <w:p w:rsidR="00606FB6" w:rsidRDefault="00606FB6">
            <w:pPr>
              <w:autoSpaceDE w:val="0"/>
              <w:autoSpaceDN w:val="0"/>
              <w:adjustRightInd w:val="0"/>
              <w:spacing w:before="240" w:after="240"/>
              <w:rPr>
                <w:rFonts w:ascii="Arial" w:hAnsi="Arial" w:cs="Arial"/>
                <w:szCs w:val="24"/>
              </w:rPr>
            </w:pPr>
            <w:r>
              <w:rPr>
                <w:rFonts w:ascii="Arial" w:hAnsi="Arial" w:cs="Arial"/>
                <w:szCs w:val="24"/>
              </w:rPr>
              <w:lastRenderedPageBreak/>
              <w:t>None</w:t>
            </w:r>
          </w:p>
        </w:tc>
      </w:tr>
      <w:tr w:rsidR="00606FB6" w:rsidTr="00606FB6">
        <w:tc>
          <w:tcPr>
            <w:tcW w:w="2269"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240" w:after="240"/>
              <w:rPr>
                <w:rFonts w:ascii="Arial" w:hAnsi="Arial" w:cs="Arial"/>
                <w:b/>
                <w:szCs w:val="24"/>
              </w:rPr>
            </w:pPr>
            <w:r>
              <w:rPr>
                <w:rFonts w:ascii="Arial" w:hAnsi="Arial" w:cs="Arial"/>
                <w:b/>
                <w:szCs w:val="24"/>
              </w:rPr>
              <w:t xml:space="preserve">Political opinion </w:t>
            </w:r>
          </w:p>
        </w:tc>
        <w:tc>
          <w:tcPr>
            <w:tcW w:w="5670" w:type="dxa"/>
            <w:tcBorders>
              <w:top w:val="single" w:sz="4" w:space="0" w:color="auto"/>
              <w:left w:val="single" w:sz="4" w:space="0" w:color="auto"/>
              <w:bottom w:val="single" w:sz="4" w:space="0" w:color="auto"/>
              <w:right w:val="single" w:sz="4" w:space="0" w:color="auto"/>
            </w:tcBorders>
            <w:hideMark/>
          </w:tcPr>
          <w:p w:rsidR="00606FB6" w:rsidRDefault="00606FB6">
            <w:pPr>
              <w:autoSpaceDE w:val="0"/>
              <w:autoSpaceDN w:val="0"/>
              <w:adjustRightInd w:val="0"/>
              <w:spacing w:before="240" w:after="240"/>
              <w:rPr>
                <w:rFonts w:ascii="Arial" w:hAnsi="Arial" w:cs="Arial"/>
                <w:szCs w:val="24"/>
              </w:rPr>
            </w:pPr>
            <w:r>
              <w:rPr>
                <w:rFonts w:ascii="Arial" w:hAnsi="Arial" w:cs="Arial"/>
                <w:szCs w:val="24"/>
              </w:rPr>
              <w:t>As above</w:t>
            </w:r>
          </w:p>
        </w:tc>
        <w:tc>
          <w:tcPr>
            <w:tcW w:w="2551" w:type="dxa"/>
            <w:tcBorders>
              <w:top w:val="single" w:sz="4" w:space="0" w:color="auto"/>
              <w:left w:val="single" w:sz="4" w:space="0" w:color="auto"/>
              <w:bottom w:val="single" w:sz="4" w:space="0" w:color="auto"/>
              <w:right w:val="single" w:sz="4" w:space="0" w:color="auto"/>
            </w:tcBorders>
            <w:hideMark/>
          </w:tcPr>
          <w:p w:rsidR="00606FB6" w:rsidRDefault="00606FB6">
            <w:pPr>
              <w:autoSpaceDE w:val="0"/>
              <w:autoSpaceDN w:val="0"/>
              <w:adjustRightInd w:val="0"/>
              <w:spacing w:before="240" w:after="240"/>
              <w:rPr>
                <w:rFonts w:ascii="Arial" w:hAnsi="Arial" w:cs="Arial"/>
                <w:szCs w:val="24"/>
              </w:rPr>
            </w:pPr>
            <w:r>
              <w:rPr>
                <w:rFonts w:ascii="Arial" w:hAnsi="Arial" w:cs="Arial"/>
                <w:szCs w:val="24"/>
              </w:rPr>
              <w:t>None</w:t>
            </w:r>
          </w:p>
        </w:tc>
      </w:tr>
      <w:tr w:rsidR="00606FB6" w:rsidTr="00606FB6">
        <w:tc>
          <w:tcPr>
            <w:tcW w:w="2269"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240" w:after="240"/>
              <w:rPr>
                <w:rFonts w:ascii="Arial" w:hAnsi="Arial" w:cs="Arial"/>
                <w:b/>
                <w:szCs w:val="24"/>
              </w:rPr>
            </w:pPr>
            <w:r>
              <w:rPr>
                <w:rFonts w:ascii="Arial" w:hAnsi="Arial" w:cs="Arial"/>
                <w:b/>
                <w:szCs w:val="24"/>
              </w:rPr>
              <w:t>Racial group</w:t>
            </w:r>
          </w:p>
        </w:tc>
        <w:tc>
          <w:tcPr>
            <w:tcW w:w="5670" w:type="dxa"/>
            <w:tcBorders>
              <w:top w:val="single" w:sz="4" w:space="0" w:color="auto"/>
              <w:left w:val="single" w:sz="4" w:space="0" w:color="auto"/>
              <w:bottom w:val="single" w:sz="4" w:space="0" w:color="auto"/>
              <w:right w:val="single" w:sz="4" w:space="0" w:color="auto"/>
            </w:tcBorders>
            <w:hideMark/>
          </w:tcPr>
          <w:p w:rsidR="00606FB6" w:rsidRDefault="00606FB6">
            <w:pPr>
              <w:autoSpaceDE w:val="0"/>
              <w:autoSpaceDN w:val="0"/>
              <w:adjustRightInd w:val="0"/>
              <w:spacing w:before="240" w:after="240"/>
              <w:rPr>
                <w:rFonts w:ascii="Arial" w:hAnsi="Arial" w:cs="Arial"/>
                <w:szCs w:val="24"/>
              </w:rPr>
            </w:pPr>
            <w:r>
              <w:rPr>
                <w:rFonts w:ascii="Arial" w:hAnsi="Arial" w:cs="Arial"/>
                <w:szCs w:val="24"/>
              </w:rPr>
              <w:t>As above</w:t>
            </w:r>
          </w:p>
        </w:tc>
        <w:tc>
          <w:tcPr>
            <w:tcW w:w="2551" w:type="dxa"/>
            <w:tcBorders>
              <w:top w:val="single" w:sz="4" w:space="0" w:color="auto"/>
              <w:left w:val="single" w:sz="4" w:space="0" w:color="auto"/>
              <w:bottom w:val="single" w:sz="4" w:space="0" w:color="auto"/>
              <w:right w:val="single" w:sz="4" w:space="0" w:color="auto"/>
            </w:tcBorders>
            <w:hideMark/>
          </w:tcPr>
          <w:p w:rsidR="00606FB6" w:rsidRDefault="00606FB6">
            <w:pPr>
              <w:autoSpaceDE w:val="0"/>
              <w:autoSpaceDN w:val="0"/>
              <w:adjustRightInd w:val="0"/>
              <w:spacing w:before="240" w:after="240"/>
              <w:rPr>
                <w:rFonts w:ascii="Arial" w:hAnsi="Arial" w:cs="Arial"/>
                <w:szCs w:val="24"/>
              </w:rPr>
            </w:pPr>
            <w:r>
              <w:rPr>
                <w:rFonts w:ascii="Arial" w:hAnsi="Arial" w:cs="Arial"/>
                <w:szCs w:val="24"/>
              </w:rPr>
              <w:t>None</w:t>
            </w:r>
          </w:p>
        </w:tc>
      </w:tr>
    </w:tbl>
    <w:p w:rsidR="00606FB6" w:rsidRDefault="00606FB6" w:rsidP="00606FB6">
      <w:pPr>
        <w:pStyle w:val="DARDEqualityText"/>
        <w:spacing w:before="400"/>
        <w:ind w:left="-851" w:right="-718"/>
        <w:rPr>
          <w:b/>
        </w:rPr>
      </w:pPr>
    </w:p>
    <w:p w:rsidR="00606FB6" w:rsidRDefault="00606FB6" w:rsidP="00606FB6">
      <w:pPr>
        <w:pStyle w:val="DARDEqualityText"/>
        <w:numPr>
          <w:ilvl w:val="0"/>
          <w:numId w:val="4"/>
        </w:numPr>
        <w:tabs>
          <w:tab w:val="num" w:pos="284"/>
        </w:tabs>
        <w:spacing w:before="400"/>
        <w:ind w:left="284" w:right="-718" w:hanging="427"/>
        <w:rPr>
          <w:b/>
        </w:rPr>
      </w:pPr>
      <w:r>
        <w:rPr>
          <w:b/>
        </w:rPr>
        <w:t xml:space="preserve">Are there opportunities to better promote </w:t>
      </w:r>
      <w:r>
        <w:rPr>
          <w:b/>
          <w:u w:val="single"/>
        </w:rPr>
        <w:t>good relations</w:t>
      </w:r>
      <w:r>
        <w:rPr>
          <w:b/>
        </w:rPr>
        <w:t xml:space="preserve"> between people of different religious belief, political opinion or racial group?  </w:t>
      </w:r>
      <w:r>
        <w:rPr>
          <w:b/>
          <w:i/>
          <w:u w:val="single"/>
        </w:rPr>
        <w:t>Think People!</w:t>
      </w:r>
    </w:p>
    <w:p w:rsidR="00606FB6" w:rsidRDefault="00606FB6" w:rsidP="00606FB6">
      <w:pPr>
        <w:pStyle w:val="DARDEqualityText"/>
        <w:spacing w:before="400" w:line="240" w:lineRule="auto"/>
        <w:ind w:left="-851" w:right="-720"/>
        <w:rPr>
          <w:b/>
        </w:rPr>
      </w:pP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606FB6" w:rsidTr="00606FB6">
        <w:tc>
          <w:tcPr>
            <w:tcW w:w="2410"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240" w:after="240"/>
              <w:rPr>
                <w:rFonts w:ascii="Arial" w:hAnsi="Arial" w:cs="Arial"/>
                <w:b/>
                <w:szCs w:val="24"/>
              </w:rPr>
            </w:pPr>
            <w:r>
              <w:rPr>
                <w:rFonts w:ascii="Arial" w:hAnsi="Arial" w:cs="Arial"/>
                <w:b/>
                <w:szCs w:val="24"/>
              </w:rPr>
              <w:t>Good relations category</w:t>
            </w:r>
          </w:p>
        </w:tc>
        <w:tc>
          <w:tcPr>
            <w:tcW w:w="5529"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240" w:after="240"/>
              <w:rPr>
                <w:rFonts w:ascii="Arial" w:hAnsi="Arial" w:cs="Arial"/>
                <w:b/>
                <w:szCs w:val="24"/>
              </w:rPr>
            </w:pPr>
            <w:r>
              <w:rPr>
                <w:rFonts w:ascii="Arial" w:hAnsi="Arial" w:cs="Arial"/>
                <w:b/>
                <w:szCs w:val="24"/>
              </w:rPr>
              <w:t xml:space="preserve">If Yes, provide details  </w:t>
            </w:r>
          </w:p>
        </w:tc>
        <w:tc>
          <w:tcPr>
            <w:tcW w:w="2551"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240" w:after="240"/>
              <w:rPr>
                <w:rFonts w:ascii="Arial" w:hAnsi="Arial" w:cs="Arial"/>
                <w:b/>
                <w:szCs w:val="24"/>
              </w:rPr>
            </w:pPr>
            <w:r>
              <w:rPr>
                <w:rFonts w:ascii="Arial" w:hAnsi="Arial" w:cs="Arial"/>
                <w:b/>
                <w:szCs w:val="24"/>
              </w:rPr>
              <w:t>If No, provide reasons</w:t>
            </w:r>
          </w:p>
        </w:tc>
      </w:tr>
      <w:tr w:rsidR="00606FB6" w:rsidTr="00606FB6">
        <w:tc>
          <w:tcPr>
            <w:tcW w:w="2410"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240" w:after="240"/>
              <w:rPr>
                <w:rFonts w:ascii="Arial" w:hAnsi="Arial" w:cs="Arial"/>
                <w:b/>
                <w:szCs w:val="24"/>
              </w:rPr>
            </w:pPr>
            <w:r>
              <w:rPr>
                <w:rFonts w:ascii="Arial" w:hAnsi="Arial" w:cs="Arial"/>
                <w:b/>
                <w:szCs w:val="24"/>
              </w:rPr>
              <w:t>Religious belief</w:t>
            </w:r>
          </w:p>
        </w:tc>
        <w:tc>
          <w:tcPr>
            <w:tcW w:w="5529" w:type="dxa"/>
            <w:tcBorders>
              <w:top w:val="single" w:sz="4" w:space="0" w:color="auto"/>
              <w:left w:val="single" w:sz="4" w:space="0" w:color="auto"/>
              <w:bottom w:val="single" w:sz="4" w:space="0" w:color="auto"/>
              <w:right w:val="single" w:sz="4" w:space="0" w:color="auto"/>
            </w:tcBorders>
          </w:tcPr>
          <w:p w:rsidR="00606FB6" w:rsidRDefault="00606FB6">
            <w:pPr>
              <w:autoSpaceDE w:val="0"/>
              <w:autoSpaceDN w:val="0"/>
              <w:adjustRightInd w:val="0"/>
              <w:spacing w:before="240" w:after="240"/>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06FB6" w:rsidRDefault="00606FB6">
            <w:pPr>
              <w:autoSpaceDE w:val="0"/>
              <w:autoSpaceDN w:val="0"/>
              <w:adjustRightInd w:val="0"/>
              <w:spacing w:before="240" w:after="240"/>
              <w:jc w:val="both"/>
              <w:rPr>
                <w:rFonts w:ascii="Arial" w:hAnsi="Arial" w:cs="Arial"/>
                <w:szCs w:val="24"/>
              </w:rPr>
            </w:pPr>
            <w:r>
              <w:rPr>
                <w:rFonts w:ascii="Arial" w:hAnsi="Arial" w:cs="Arial"/>
                <w:szCs w:val="24"/>
              </w:rPr>
              <w:t xml:space="preserve">None - the Statutory Rule </w:t>
            </w:r>
            <w:r w:rsidR="001A69EE">
              <w:rPr>
                <w:rFonts w:ascii="Arial" w:hAnsi="Arial" w:cs="Arial"/>
                <w:szCs w:val="24"/>
              </w:rPr>
              <w:t>introduces simplifications/improvements to the rules governing direct agricultural support schemes. The rules apply equally to all applicants.</w:t>
            </w:r>
            <w:r>
              <w:rPr>
                <w:rFonts w:ascii="Arial" w:hAnsi="Arial" w:cs="Arial"/>
                <w:szCs w:val="24"/>
              </w:rPr>
              <w:t xml:space="preserve"> As such, there are no opportunities to promote good relations between people of different religious beliefs, political opinion or racial group.</w:t>
            </w:r>
          </w:p>
          <w:p w:rsidR="00606FB6" w:rsidRDefault="00606FB6">
            <w:pPr>
              <w:autoSpaceDE w:val="0"/>
              <w:autoSpaceDN w:val="0"/>
              <w:adjustRightInd w:val="0"/>
              <w:spacing w:before="240" w:after="240"/>
              <w:jc w:val="both"/>
              <w:rPr>
                <w:rFonts w:ascii="Arial" w:hAnsi="Arial" w:cs="Arial"/>
                <w:szCs w:val="24"/>
              </w:rPr>
            </w:pPr>
          </w:p>
        </w:tc>
      </w:tr>
      <w:tr w:rsidR="00606FB6" w:rsidTr="00606FB6">
        <w:tc>
          <w:tcPr>
            <w:tcW w:w="2410"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240" w:after="240"/>
              <w:rPr>
                <w:rFonts w:ascii="Arial" w:hAnsi="Arial" w:cs="Arial"/>
                <w:b/>
                <w:szCs w:val="24"/>
              </w:rPr>
            </w:pPr>
            <w:r>
              <w:rPr>
                <w:rFonts w:ascii="Arial" w:hAnsi="Arial" w:cs="Arial"/>
                <w:b/>
                <w:szCs w:val="24"/>
              </w:rPr>
              <w:t xml:space="preserve">Political opinion </w:t>
            </w:r>
          </w:p>
        </w:tc>
        <w:tc>
          <w:tcPr>
            <w:tcW w:w="5529" w:type="dxa"/>
            <w:tcBorders>
              <w:top w:val="single" w:sz="4" w:space="0" w:color="auto"/>
              <w:left w:val="single" w:sz="4" w:space="0" w:color="auto"/>
              <w:bottom w:val="single" w:sz="4" w:space="0" w:color="auto"/>
              <w:right w:val="single" w:sz="4" w:space="0" w:color="auto"/>
            </w:tcBorders>
          </w:tcPr>
          <w:p w:rsidR="00606FB6" w:rsidRDefault="00606FB6">
            <w:pPr>
              <w:autoSpaceDE w:val="0"/>
              <w:autoSpaceDN w:val="0"/>
              <w:adjustRightInd w:val="0"/>
              <w:spacing w:before="240" w:after="240"/>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hideMark/>
          </w:tcPr>
          <w:p w:rsidR="00606FB6" w:rsidRDefault="00606FB6">
            <w:pPr>
              <w:autoSpaceDE w:val="0"/>
              <w:autoSpaceDN w:val="0"/>
              <w:adjustRightInd w:val="0"/>
              <w:spacing w:before="240" w:after="240"/>
              <w:rPr>
                <w:rFonts w:ascii="Arial" w:hAnsi="Arial" w:cs="Arial"/>
                <w:szCs w:val="24"/>
              </w:rPr>
            </w:pPr>
            <w:r>
              <w:rPr>
                <w:rFonts w:ascii="Arial" w:hAnsi="Arial" w:cs="Arial"/>
                <w:szCs w:val="24"/>
              </w:rPr>
              <w:t>None – reasons as above</w:t>
            </w:r>
          </w:p>
        </w:tc>
      </w:tr>
      <w:tr w:rsidR="00606FB6" w:rsidTr="00606FB6">
        <w:tc>
          <w:tcPr>
            <w:tcW w:w="2410" w:type="dxa"/>
            <w:tcBorders>
              <w:top w:val="single" w:sz="4" w:space="0" w:color="auto"/>
              <w:left w:val="single" w:sz="4" w:space="0" w:color="auto"/>
              <w:bottom w:val="single" w:sz="4" w:space="0" w:color="auto"/>
              <w:right w:val="single" w:sz="4" w:space="0" w:color="auto"/>
            </w:tcBorders>
            <w:shd w:val="clear" w:color="auto" w:fill="E6E6E6"/>
            <w:hideMark/>
          </w:tcPr>
          <w:p w:rsidR="00606FB6" w:rsidRDefault="00606FB6">
            <w:pPr>
              <w:autoSpaceDE w:val="0"/>
              <w:autoSpaceDN w:val="0"/>
              <w:adjustRightInd w:val="0"/>
              <w:spacing w:before="240" w:after="240"/>
              <w:rPr>
                <w:rFonts w:ascii="Arial" w:hAnsi="Arial" w:cs="Arial"/>
                <w:b/>
                <w:szCs w:val="24"/>
              </w:rPr>
            </w:pPr>
            <w:r>
              <w:rPr>
                <w:rFonts w:ascii="Arial" w:hAnsi="Arial" w:cs="Arial"/>
                <w:b/>
                <w:szCs w:val="24"/>
              </w:rPr>
              <w:t xml:space="preserve">Racial group </w:t>
            </w:r>
          </w:p>
        </w:tc>
        <w:tc>
          <w:tcPr>
            <w:tcW w:w="5529" w:type="dxa"/>
            <w:tcBorders>
              <w:top w:val="single" w:sz="4" w:space="0" w:color="auto"/>
              <w:left w:val="single" w:sz="4" w:space="0" w:color="auto"/>
              <w:bottom w:val="single" w:sz="4" w:space="0" w:color="auto"/>
              <w:right w:val="single" w:sz="4" w:space="0" w:color="auto"/>
            </w:tcBorders>
          </w:tcPr>
          <w:p w:rsidR="00606FB6" w:rsidRDefault="00606FB6">
            <w:pPr>
              <w:autoSpaceDE w:val="0"/>
              <w:autoSpaceDN w:val="0"/>
              <w:adjustRightInd w:val="0"/>
              <w:spacing w:before="240" w:after="240"/>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hideMark/>
          </w:tcPr>
          <w:p w:rsidR="00606FB6" w:rsidRDefault="00606FB6">
            <w:pPr>
              <w:autoSpaceDE w:val="0"/>
              <w:autoSpaceDN w:val="0"/>
              <w:adjustRightInd w:val="0"/>
              <w:spacing w:before="240" w:after="240"/>
              <w:rPr>
                <w:rFonts w:ascii="Arial" w:hAnsi="Arial" w:cs="Arial"/>
                <w:szCs w:val="24"/>
              </w:rPr>
            </w:pPr>
            <w:r>
              <w:rPr>
                <w:rFonts w:ascii="Arial" w:hAnsi="Arial" w:cs="Arial"/>
                <w:szCs w:val="24"/>
              </w:rPr>
              <w:t>None – reasons as above</w:t>
            </w:r>
          </w:p>
        </w:tc>
      </w:tr>
    </w:tbl>
    <w:p w:rsidR="00606FB6" w:rsidRDefault="00606FB6" w:rsidP="00606FB6">
      <w:pPr>
        <w:pStyle w:val="DARDEqualityText"/>
        <w:spacing w:before="400"/>
        <w:rPr>
          <w:b/>
        </w:rPr>
      </w:pPr>
    </w:p>
    <w:p w:rsidR="00606FB6" w:rsidRDefault="00606FB6" w:rsidP="00606FB6">
      <w:pPr>
        <w:pStyle w:val="DARDEqualityTextBold"/>
        <w:rPr>
          <w:sz w:val="40"/>
        </w:rPr>
      </w:pPr>
      <w:r>
        <w:br w:type="page"/>
      </w:r>
      <w:r>
        <w:rPr>
          <w:sz w:val="40"/>
        </w:rPr>
        <w:lastRenderedPageBreak/>
        <w:t>Section C</w:t>
      </w:r>
    </w:p>
    <w:p w:rsidR="00606FB6" w:rsidRDefault="00606FB6" w:rsidP="00606FB6">
      <w:pPr>
        <w:pStyle w:val="DARDEqualityText"/>
      </w:pPr>
      <w:r>
        <w:t xml:space="preserve">DAERA also has legislative obligations to meet under the </w:t>
      </w:r>
      <w:r>
        <w:rPr>
          <w:color w:val="0000FF"/>
          <w:u w:val="single"/>
        </w:rPr>
        <w:t>Disability Discrimination Order</w:t>
      </w:r>
      <w:r>
        <w:t xml:space="preserve"> and </w:t>
      </w:r>
      <w:r>
        <w:rPr>
          <w:color w:val="0000FF"/>
          <w:u w:val="single"/>
        </w:rPr>
        <w:t>Human Rights Act</w:t>
      </w:r>
      <w:r>
        <w:t xml:space="preserve"> Questions 5 -9 relate to these two areas.</w:t>
      </w:r>
    </w:p>
    <w:p w:rsidR="00606FB6" w:rsidRDefault="00606FB6" w:rsidP="00606FB6">
      <w:pPr>
        <w:pStyle w:val="DARDEqualityTextBold"/>
        <w:spacing w:before="300"/>
        <w:rPr>
          <w:b w:val="0"/>
        </w:rPr>
      </w:pPr>
      <w:r>
        <w:t>Consideration of Disability Duties</w:t>
      </w:r>
    </w:p>
    <w:p w:rsidR="00606FB6" w:rsidRDefault="00606FB6" w:rsidP="00606FB6">
      <w:pPr>
        <w:pStyle w:val="DARDEqualityText"/>
        <w:tabs>
          <w:tab w:val="left" w:pos="426"/>
        </w:tabs>
        <w:spacing w:after="200"/>
        <w:ind w:left="426" w:hanging="426"/>
      </w:pPr>
      <w:r>
        <w:t>5.</w:t>
      </w:r>
      <w:r>
        <w:tab/>
        <w:t xml:space="preserve">Does this proposed policy or decision provide an opportunity for DAERA to better </w:t>
      </w:r>
      <w:r>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10425"/>
      </w:tblGrid>
      <w:tr w:rsidR="00606FB6" w:rsidTr="00606FB6">
        <w:trPr>
          <w:trHeight w:val="3289"/>
        </w:trPr>
        <w:tc>
          <w:tcPr>
            <w:tcW w:w="10432" w:type="dxa"/>
            <w:tcBorders>
              <w:top w:val="single" w:sz="4" w:space="0" w:color="808080"/>
              <w:left w:val="single" w:sz="4" w:space="0" w:color="808080"/>
              <w:bottom w:val="single" w:sz="4" w:space="0" w:color="808080"/>
              <w:right w:val="single" w:sz="4" w:space="0" w:color="808080"/>
            </w:tcBorders>
          </w:tcPr>
          <w:p w:rsidR="00606FB6" w:rsidRDefault="00606FB6">
            <w:pPr>
              <w:pStyle w:val="DARDEqualityText"/>
              <w:tabs>
                <w:tab w:val="left" w:pos="426"/>
              </w:tabs>
              <w:spacing w:before="20"/>
              <w:rPr>
                <w:b/>
                <w:sz w:val="24"/>
                <w:szCs w:val="24"/>
              </w:rPr>
            </w:pPr>
            <w:r>
              <w:rPr>
                <w:b/>
                <w:sz w:val="24"/>
                <w:szCs w:val="24"/>
              </w:rPr>
              <w:t xml:space="preserve">Explain your assessment in full </w:t>
            </w:r>
          </w:p>
          <w:p w:rsidR="00606FB6" w:rsidRPr="00A06AD8" w:rsidRDefault="00A06AD8">
            <w:pPr>
              <w:pStyle w:val="DARDEqualityText"/>
              <w:tabs>
                <w:tab w:val="left" w:pos="426"/>
              </w:tabs>
              <w:spacing w:before="20"/>
              <w:jc w:val="both"/>
              <w:rPr>
                <w:szCs w:val="28"/>
              </w:rPr>
            </w:pPr>
            <w:r>
              <w:rPr>
                <w:rFonts w:cs="Arial"/>
                <w:szCs w:val="24"/>
              </w:rPr>
              <w:t>No – the Statutory Rule introduces simplifications/improvements to the rules governing direct agricultural support schemes. The rules apply equally to all applicants.</w:t>
            </w:r>
            <w:r w:rsidR="00606FB6">
              <w:rPr>
                <w:b/>
                <w:sz w:val="24"/>
                <w:szCs w:val="24"/>
              </w:rPr>
              <w:t xml:space="preserve"> </w:t>
            </w:r>
            <w:r w:rsidR="00606FB6" w:rsidRPr="00A06AD8">
              <w:rPr>
                <w:szCs w:val="28"/>
              </w:rPr>
              <w:t xml:space="preserve">It does not allow for wider changes which could promote positive attitudes towards disabled people.   </w:t>
            </w:r>
          </w:p>
          <w:p w:rsidR="00606FB6" w:rsidRDefault="00606FB6"/>
          <w:p w:rsidR="00606FB6" w:rsidRDefault="00606FB6">
            <w:pPr>
              <w:tabs>
                <w:tab w:val="left" w:pos="2085"/>
              </w:tabs>
            </w:pPr>
          </w:p>
        </w:tc>
      </w:tr>
    </w:tbl>
    <w:p w:rsidR="00606FB6" w:rsidRDefault="00606FB6" w:rsidP="00606FB6">
      <w:pPr>
        <w:pStyle w:val="DARDEqualityText"/>
        <w:tabs>
          <w:tab w:val="left" w:pos="426"/>
        </w:tabs>
        <w:ind w:left="426" w:hanging="426"/>
      </w:pPr>
    </w:p>
    <w:p w:rsidR="00606FB6" w:rsidRDefault="00606FB6" w:rsidP="00606FB6">
      <w:pPr>
        <w:pStyle w:val="DARDEqualityText"/>
        <w:tabs>
          <w:tab w:val="left" w:pos="426"/>
        </w:tabs>
        <w:spacing w:after="200"/>
        <w:ind w:left="462" w:hanging="462"/>
      </w:pPr>
      <w:r>
        <w:t>6.</w:t>
      </w:r>
      <w:r>
        <w:tab/>
        <w:t xml:space="preserve">Does this proposed policy or decision provide an opportunity to actively </w:t>
      </w:r>
      <w:r>
        <w:rPr>
          <w:b/>
        </w:rPr>
        <w:t>increase the participation</w:t>
      </w:r>
      <w:r>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10425"/>
      </w:tblGrid>
      <w:tr w:rsidR="00606FB6" w:rsidTr="00606FB6">
        <w:trPr>
          <w:trHeight w:val="3289"/>
        </w:trPr>
        <w:tc>
          <w:tcPr>
            <w:tcW w:w="10432" w:type="dxa"/>
            <w:tcBorders>
              <w:top w:val="single" w:sz="4" w:space="0" w:color="808080"/>
              <w:left w:val="single" w:sz="4" w:space="0" w:color="808080"/>
              <w:bottom w:val="single" w:sz="4" w:space="0" w:color="808080"/>
              <w:right w:val="single" w:sz="4" w:space="0" w:color="808080"/>
            </w:tcBorders>
            <w:hideMark/>
          </w:tcPr>
          <w:p w:rsidR="00606FB6" w:rsidRDefault="00606FB6">
            <w:pPr>
              <w:pStyle w:val="DARDEqualityText"/>
              <w:tabs>
                <w:tab w:val="left" w:pos="426"/>
              </w:tabs>
              <w:spacing w:before="20"/>
              <w:rPr>
                <w:b/>
              </w:rPr>
            </w:pPr>
            <w:r>
              <w:rPr>
                <w:b/>
                <w:sz w:val="24"/>
              </w:rPr>
              <w:t>Explain your assessment in full</w:t>
            </w:r>
            <w:r>
              <w:rPr>
                <w:b/>
              </w:rPr>
              <w:t xml:space="preserve"> </w:t>
            </w:r>
          </w:p>
          <w:p w:rsidR="00606FB6" w:rsidRDefault="00606FB6" w:rsidP="00A06AD8">
            <w:pPr>
              <w:pStyle w:val="DARDEqualityText"/>
              <w:tabs>
                <w:tab w:val="left" w:pos="426"/>
              </w:tabs>
              <w:spacing w:before="20"/>
              <w:rPr>
                <w:sz w:val="24"/>
                <w:szCs w:val="24"/>
              </w:rPr>
            </w:pPr>
            <w:r>
              <w:rPr>
                <w:b/>
                <w:sz w:val="24"/>
                <w:szCs w:val="24"/>
              </w:rPr>
              <w:t xml:space="preserve">No. </w:t>
            </w:r>
            <w:r w:rsidR="00A06AD8">
              <w:rPr>
                <w:b/>
                <w:sz w:val="24"/>
                <w:szCs w:val="24"/>
              </w:rPr>
              <w:t>T</w:t>
            </w:r>
            <w:r w:rsidR="00A06AD8">
              <w:rPr>
                <w:rFonts w:cs="Arial"/>
                <w:szCs w:val="24"/>
              </w:rPr>
              <w:t>he Statutory Rule introduces simplifications/improvements to the rules governing direct agricultural support schemes. The rules apply equally to all applicants.</w:t>
            </w:r>
            <w:r>
              <w:rPr>
                <w:b/>
                <w:sz w:val="24"/>
                <w:szCs w:val="24"/>
              </w:rPr>
              <w:t xml:space="preserve"> </w:t>
            </w:r>
            <w:r w:rsidRPr="00A06AD8">
              <w:rPr>
                <w:szCs w:val="28"/>
              </w:rPr>
              <w:t>It does not allow for wider changes which could promote positive at</w:t>
            </w:r>
            <w:r w:rsidR="00DF3573">
              <w:rPr>
                <w:szCs w:val="28"/>
              </w:rPr>
              <w:t>titudes towards disabled people.</w:t>
            </w:r>
            <w:r>
              <w:rPr>
                <w:b/>
                <w:sz w:val="24"/>
                <w:szCs w:val="24"/>
              </w:rPr>
              <w:t xml:space="preserve">   </w:t>
            </w:r>
          </w:p>
        </w:tc>
      </w:tr>
    </w:tbl>
    <w:p w:rsidR="00606FB6" w:rsidRDefault="00606FB6" w:rsidP="00606FB6">
      <w:pPr>
        <w:pStyle w:val="DARDEqualityText"/>
        <w:tabs>
          <w:tab w:val="left" w:pos="426"/>
        </w:tabs>
        <w:ind w:left="426" w:hanging="426"/>
      </w:pPr>
    </w:p>
    <w:p w:rsidR="00606FB6" w:rsidRDefault="00606FB6" w:rsidP="00606FB6">
      <w:pPr>
        <w:pStyle w:val="DARDEqualityTextBold"/>
        <w:rPr>
          <w:b w:val="0"/>
        </w:rPr>
      </w:pPr>
      <w:r>
        <w:rPr>
          <w:b w:val="0"/>
        </w:rPr>
        <w:br w:type="page"/>
      </w:r>
      <w:r>
        <w:lastRenderedPageBreak/>
        <w:t xml:space="preserve">Consideration of Human Rights </w:t>
      </w:r>
    </w:p>
    <w:p w:rsidR="00606FB6" w:rsidRDefault="00606FB6" w:rsidP="00606FB6">
      <w:pPr>
        <w:pStyle w:val="DARDEqualityText"/>
        <w:tabs>
          <w:tab w:val="left" w:pos="448"/>
        </w:tabs>
        <w:spacing w:after="100"/>
        <w:ind w:left="448" w:hanging="448"/>
      </w:pPr>
      <w:r>
        <w:t>7.</w:t>
      </w:r>
      <w:r>
        <w:tab/>
        <w:t xml:space="preserve">The Human Rights Act (HRA) 1998 brings the European Convention on Human Rights (ECHR) into </w:t>
      </w:r>
      <w:smartTag w:uri="urn:schemas-microsoft-com:office:smarttags" w:element="country-region">
        <w:r>
          <w:t>UK</w:t>
        </w:r>
      </w:smartTag>
      <w:r>
        <w:t xml:space="preserve"> law and it applies in </w:t>
      </w:r>
      <w:smartTag w:uri="urn:schemas-microsoft-com:office:smarttags" w:element="place">
        <w:r>
          <w:t>N Ireland</w:t>
        </w:r>
      </w:smartTag>
      <w:r>
        <w:t xml:space="preserve">.  Indicate below (place an X in the appropriate box) any potential </w:t>
      </w:r>
      <w:r>
        <w:rPr>
          <w:i/>
        </w:rPr>
        <w:t>adverse impacts</w:t>
      </w:r>
      <w:r>
        <w:t xml:space="preserve"> that the policy or decision may have in relation to human rights issues.</w:t>
      </w:r>
    </w:p>
    <w:p w:rsidR="00606FB6" w:rsidRDefault="00606FB6" w:rsidP="00606FB6">
      <w:pPr>
        <w:pStyle w:val="DARDEqualityText"/>
        <w:tabs>
          <w:tab w:val="left" w:pos="448"/>
        </w:tabs>
        <w:spacing w:after="100"/>
        <w:ind w:left="448" w:hanging="448"/>
        <w:rPr>
          <w:b/>
        </w:rPr>
      </w:pPr>
      <w:r>
        <w:rPr>
          <w:b/>
        </w:rPr>
        <w:tab/>
        <w:t>See Annex A for brief synopsis on each of the Human Rights Articles &amp; Protocols</w:t>
      </w:r>
    </w:p>
    <w:p w:rsidR="00606FB6" w:rsidRDefault="00606FB6" w:rsidP="00606FB6">
      <w:pPr>
        <w:pStyle w:val="DARDEqualityText"/>
        <w:tabs>
          <w:tab w:val="left" w:pos="448"/>
        </w:tabs>
        <w:spacing w:line="240" w:lineRule="auto"/>
        <w:ind w:left="448" w:hanging="448"/>
      </w:pPr>
    </w:p>
    <w:tbl>
      <w:tblPr>
        <w:tblW w:w="9338" w:type="dxa"/>
        <w:tblLook w:val="04A0" w:firstRow="1" w:lastRow="0" w:firstColumn="1" w:lastColumn="0" w:noHBand="0" w:noVBand="1"/>
      </w:tblPr>
      <w:tblGrid>
        <w:gridCol w:w="6204"/>
        <w:gridCol w:w="1984"/>
        <w:gridCol w:w="1150"/>
      </w:tblGrid>
      <w:tr w:rsidR="00606FB6" w:rsidTr="00606FB6">
        <w:trPr>
          <w:trHeight w:val="737"/>
        </w:trPr>
        <w:tc>
          <w:tcPr>
            <w:tcW w:w="6204" w:type="dxa"/>
          </w:tcPr>
          <w:p w:rsidR="00606FB6" w:rsidRDefault="00606FB6">
            <w:pPr>
              <w:pStyle w:val="Header"/>
              <w:tabs>
                <w:tab w:val="left" w:pos="720"/>
              </w:tabs>
              <w:spacing w:before="100"/>
              <w:rPr>
                <w:rFonts w:ascii="Arial" w:hAnsi="Arial"/>
              </w:rPr>
            </w:pPr>
            <w:r>
              <w:rPr>
                <w:rFonts w:ascii="Arial" w:hAnsi="Arial"/>
              </w:rPr>
              <w:t>Right to Life</w:t>
            </w:r>
          </w:p>
          <w:p w:rsidR="00606FB6" w:rsidRDefault="00606FB6">
            <w:pPr>
              <w:pStyle w:val="Header"/>
              <w:tabs>
                <w:tab w:val="left" w:pos="720"/>
              </w:tabs>
              <w:spacing w:before="100"/>
              <w:rPr>
                <w:rFonts w:ascii="Arial" w:hAnsi="Arial"/>
              </w:rPr>
            </w:pPr>
          </w:p>
        </w:tc>
        <w:tc>
          <w:tcPr>
            <w:tcW w:w="1984" w:type="dxa"/>
            <w:hideMark/>
          </w:tcPr>
          <w:p w:rsidR="00606FB6" w:rsidRDefault="00606FB6">
            <w:pPr>
              <w:pStyle w:val="Header"/>
              <w:tabs>
                <w:tab w:val="left" w:pos="720"/>
              </w:tabs>
              <w:spacing w:before="100"/>
              <w:ind w:left="170"/>
              <w:rPr>
                <w:rFonts w:ascii="Arial" w:hAnsi="Arial"/>
              </w:rPr>
            </w:pPr>
            <w:r>
              <w:rPr>
                <w:rFonts w:ascii="Arial" w:hAnsi="Arial"/>
                <w:b/>
              </w:rPr>
              <w:t>Article 2</w:t>
            </w:r>
          </w:p>
        </w:tc>
        <w:tc>
          <w:tcPr>
            <w:tcW w:w="1150" w:type="dxa"/>
            <w:hideMark/>
          </w:tcPr>
          <w:p w:rsidR="00606FB6" w:rsidRDefault="00606FB6">
            <w:pPr>
              <w:spacing w:before="60"/>
              <w:jc w:val="center"/>
            </w:pPr>
            <w:r>
              <w:fldChar w:fldCharType="begin">
                <w:ffData>
                  <w:name w:val="Check4"/>
                  <w:enabled/>
                  <w:calcOnExit w:val="0"/>
                  <w:checkBox>
                    <w:size w:val="30"/>
                    <w:default w:val="0"/>
                  </w:checkBox>
                </w:ffData>
              </w:fldChar>
            </w:r>
            <w:r>
              <w:instrText xml:space="preserve"> FORMCHECKBOX </w:instrText>
            </w:r>
            <w:r w:rsidR="00082880">
              <w:fldChar w:fldCharType="separate"/>
            </w:r>
            <w:r>
              <w:fldChar w:fldCharType="end"/>
            </w:r>
          </w:p>
        </w:tc>
      </w:tr>
      <w:tr w:rsidR="00606FB6" w:rsidTr="00606FB6">
        <w:trPr>
          <w:trHeight w:val="737"/>
        </w:trPr>
        <w:tc>
          <w:tcPr>
            <w:tcW w:w="6204" w:type="dxa"/>
            <w:hideMark/>
          </w:tcPr>
          <w:p w:rsidR="00606FB6" w:rsidRDefault="00606FB6">
            <w:pPr>
              <w:spacing w:before="100"/>
              <w:rPr>
                <w:rFonts w:ascii="Arial" w:hAnsi="Arial"/>
              </w:rPr>
            </w:pPr>
            <w:r>
              <w:rPr>
                <w:rFonts w:ascii="Arial" w:hAnsi="Arial"/>
              </w:rPr>
              <w:t xml:space="preserve">Prohibition of torture, inhuman or degrading treatment </w:t>
            </w:r>
          </w:p>
        </w:tc>
        <w:tc>
          <w:tcPr>
            <w:tcW w:w="1984" w:type="dxa"/>
            <w:hideMark/>
          </w:tcPr>
          <w:p w:rsidR="00606FB6" w:rsidRDefault="00606FB6">
            <w:pPr>
              <w:pStyle w:val="Header"/>
              <w:tabs>
                <w:tab w:val="left" w:pos="720"/>
              </w:tabs>
              <w:spacing w:before="100"/>
              <w:ind w:left="170"/>
              <w:rPr>
                <w:rFonts w:ascii="Arial" w:hAnsi="Arial"/>
              </w:rPr>
            </w:pPr>
            <w:r>
              <w:rPr>
                <w:rFonts w:ascii="Arial" w:hAnsi="Arial"/>
                <w:b/>
              </w:rPr>
              <w:t>Article 3</w:t>
            </w:r>
          </w:p>
        </w:tc>
        <w:tc>
          <w:tcPr>
            <w:tcW w:w="1150" w:type="dxa"/>
            <w:hideMark/>
          </w:tcPr>
          <w:p w:rsidR="00606FB6" w:rsidRDefault="00606FB6">
            <w:pPr>
              <w:spacing w:before="60"/>
              <w:jc w:val="center"/>
            </w:pPr>
            <w:r>
              <w:fldChar w:fldCharType="begin">
                <w:ffData>
                  <w:name w:val="Check4"/>
                  <w:enabled/>
                  <w:calcOnExit w:val="0"/>
                  <w:checkBox>
                    <w:size w:val="30"/>
                    <w:default w:val="0"/>
                  </w:checkBox>
                </w:ffData>
              </w:fldChar>
            </w:r>
            <w:r>
              <w:instrText xml:space="preserve"> FORMCHECKBOX </w:instrText>
            </w:r>
            <w:r w:rsidR="00082880">
              <w:fldChar w:fldCharType="separate"/>
            </w:r>
            <w:r>
              <w:fldChar w:fldCharType="end"/>
            </w:r>
          </w:p>
        </w:tc>
      </w:tr>
      <w:tr w:rsidR="00606FB6" w:rsidTr="00606FB6">
        <w:trPr>
          <w:trHeight w:val="737"/>
        </w:trPr>
        <w:tc>
          <w:tcPr>
            <w:tcW w:w="6204" w:type="dxa"/>
            <w:hideMark/>
          </w:tcPr>
          <w:p w:rsidR="00606FB6" w:rsidRDefault="00606FB6">
            <w:pPr>
              <w:spacing w:before="100"/>
              <w:rPr>
                <w:rFonts w:ascii="Arial" w:hAnsi="Arial"/>
              </w:rPr>
            </w:pPr>
            <w:r>
              <w:rPr>
                <w:rFonts w:ascii="Arial" w:hAnsi="Arial"/>
              </w:rPr>
              <w:t>Prohibition of slavery and forced labour</w:t>
            </w:r>
          </w:p>
        </w:tc>
        <w:tc>
          <w:tcPr>
            <w:tcW w:w="1984" w:type="dxa"/>
            <w:hideMark/>
          </w:tcPr>
          <w:p w:rsidR="00606FB6" w:rsidRDefault="00606FB6">
            <w:pPr>
              <w:pStyle w:val="Header"/>
              <w:tabs>
                <w:tab w:val="left" w:pos="720"/>
              </w:tabs>
              <w:spacing w:before="100"/>
              <w:ind w:left="170"/>
              <w:rPr>
                <w:rFonts w:ascii="Arial" w:hAnsi="Arial"/>
              </w:rPr>
            </w:pPr>
            <w:r>
              <w:rPr>
                <w:rFonts w:ascii="Arial" w:hAnsi="Arial"/>
                <w:b/>
              </w:rPr>
              <w:t>Article 4</w:t>
            </w:r>
          </w:p>
        </w:tc>
        <w:tc>
          <w:tcPr>
            <w:tcW w:w="1150" w:type="dxa"/>
            <w:hideMark/>
          </w:tcPr>
          <w:p w:rsidR="00606FB6" w:rsidRDefault="00606FB6">
            <w:pPr>
              <w:spacing w:before="60"/>
              <w:jc w:val="center"/>
            </w:pPr>
            <w:r>
              <w:fldChar w:fldCharType="begin">
                <w:ffData>
                  <w:name w:val="Check4"/>
                  <w:enabled/>
                  <w:calcOnExit w:val="0"/>
                  <w:checkBox>
                    <w:size w:val="30"/>
                    <w:default w:val="0"/>
                  </w:checkBox>
                </w:ffData>
              </w:fldChar>
            </w:r>
            <w:r>
              <w:instrText xml:space="preserve"> FORMCHECKBOX </w:instrText>
            </w:r>
            <w:r w:rsidR="00082880">
              <w:fldChar w:fldCharType="separate"/>
            </w:r>
            <w:r>
              <w:fldChar w:fldCharType="end"/>
            </w:r>
          </w:p>
        </w:tc>
      </w:tr>
      <w:tr w:rsidR="00606FB6" w:rsidTr="00606FB6">
        <w:trPr>
          <w:trHeight w:val="737"/>
        </w:trPr>
        <w:tc>
          <w:tcPr>
            <w:tcW w:w="6204" w:type="dxa"/>
            <w:hideMark/>
          </w:tcPr>
          <w:p w:rsidR="00606FB6" w:rsidRDefault="00606FB6">
            <w:pPr>
              <w:spacing w:before="100"/>
              <w:rPr>
                <w:rFonts w:ascii="Arial" w:hAnsi="Arial"/>
              </w:rPr>
            </w:pPr>
            <w:r>
              <w:rPr>
                <w:rFonts w:ascii="Arial" w:hAnsi="Arial"/>
              </w:rPr>
              <w:t xml:space="preserve">Right to liberty and security </w:t>
            </w:r>
          </w:p>
        </w:tc>
        <w:tc>
          <w:tcPr>
            <w:tcW w:w="1984" w:type="dxa"/>
            <w:hideMark/>
          </w:tcPr>
          <w:p w:rsidR="00606FB6" w:rsidRDefault="00606FB6">
            <w:pPr>
              <w:pStyle w:val="Header"/>
              <w:tabs>
                <w:tab w:val="left" w:pos="720"/>
              </w:tabs>
              <w:spacing w:before="100"/>
              <w:ind w:left="170"/>
              <w:rPr>
                <w:rFonts w:ascii="Arial" w:hAnsi="Arial"/>
              </w:rPr>
            </w:pPr>
            <w:r>
              <w:rPr>
                <w:rFonts w:ascii="Arial" w:hAnsi="Arial"/>
                <w:b/>
              </w:rPr>
              <w:t>Article 5</w:t>
            </w:r>
          </w:p>
        </w:tc>
        <w:tc>
          <w:tcPr>
            <w:tcW w:w="1150" w:type="dxa"/>
            <w:hideMark/>
          </w:tcPr>
          <w:p w:rsidR="00606FB6" w:rsidRDefault="00606FB6">
            <w:pPr>
              <w:spacing w:before="60"/>
              <w:jc w:val="center"/>
            </w:pPr>
            <w:r>
              <w:fldChar w:fldCharType="begin">
                <w:ffData>
                  <w:name w:val="Check4"/>
                  <w:enabled/>
                  <w:calcOnExit w:val="0"/>
                  <w:checkBox>
                    <w:size w:val="30"/>
                    <w:default w:val="0"/>
                  </w:checkBox>
                </w:ffData>
              </w:fldChar>
            </w:r>
            <w:r>
              <w:instrText xml:space="preserve"> FORMCHECKBOX </w:instrText>
            </w:r>
            <w:r w:rsidR="00082880">
              <w:fldChar w:fldCharType="separate"/>
            </w:r>
            <w:r>
              <w:fldChar w:fldCharType="end"/>
            </w:r>
          </w:p>
        </w:tc>
      </w:tr>
      <w:tr w:rsidR="00606FB6" w:rsidTr="00606FB6">
        <w:trPr>
          <w:trHeight w:val="737"/>
        </w:trPr>
        <w:tc>
          <w:tcPr>
            <w:tcW w:w="6204" w:type="dxa"/>
            <w:hideMark/>
          </w:tcPr>
          <w:p w:rsidR="00606FB6" w:rsidRDefault="00606FB6">
            <w:pPr>
              <w:spacing w:before="100"/>
              <w:rPr>
                <w:rFonts w:ascii="Arial" w:hAnsi="Arial"/>
              </w:rPr>
            </w:pPr>
            <w:r>
              <w:rPr>
                <w:rFonts w:ascii="Arial" w:hAnsi="Arial"/>
              </w:rPr>
              <w:t>Right to a fair and public trial</w:t>
            </w:r>
          </w:p>
        </w:tc>
        <w:tc>
          <w:tcPr>
            <w:tcW w:w="1984" w:type="dxa"/>
            <w:hideMark/>
          </w:tcPr>
          <w:p w:rsidR="00606FB6" w:rsidRDefault="00606FB6">
            <w:pPr>
              <w:pStyle w:val="Header"/>
              <w:tabs>
                <w:tab w:val="left" w:pos="720"/>
              </w:tabs>
              <w:spacing w:before="100"/>
              <w:ind w:left="170"/>
              <w:rPr>
                <w:rFonts w:ascii="Arial" w:hAnsi="Arial"/>
              </w:rPr>
            </w:pPr>
            <w:r>
              <w:rPr>
                <w:rFonts w:ascii="Arial" w:hAnsi="Arial"/>
                <w:b/>
              </w:rPr>
              <w:t>Article 6</w:t>
            </w:r>
          </w:p>
        </w:tc>
        <w:tc>
          <w:tcPr>
            <w:tcW w:w="1150" w:type="dxa"/>
            <w:hideMark/>
          </w:tcPr>
          <w:p w:rsidR="00606FB6" w:rsidRDefault="00606FB6">
            <w:pPr>
              <w:spacing w:before="60"/>
              <w:jc w:val="center"/>
            </w:pPr>
            <w:r>
              <w:fldChar w:fldCharType="begin">
                <w:ffData>
                  <w:name w:val="Check4"/>
                  <w:enabled/>
                  <w:calcOnExit w:val="0"/>
                  <w:checkBox>
                    <w:size w:val="30"/>
                    <w:default w:val="0"/>
                  </w:checkBox>
                </w:ffData>
              </w:fldChar>
            </w:r>
            <w:r>
              <w:instrText xml:space="preserve"> FORMCHECKBOX </w:instrText>
            </w:r>
            <w:r w:rsidR="00082880">
              <w:fldChar w:fldCharType="separate"/>
            </w:r>
            <w:r>
              <w:fldChar w:fldCharType="end"/>
            </w:r>
          </w:p>
        </w:tc>
      </w:tr>
      <w:tr w:rsidR="00606FB6" w:rsidTr="00606FB6">
        <w:trPr>
          <w:trHeight w:val="737"/>
        </w:trPr>
        <w:tc>
          <w:tcPr>
            <w:tcW w:w="6204" w:type="dxa"/>
            <w:hideMark/>
          </w:tcPr>
          <w:p w:rsidR="00606FB6" w:rsidRDefault="00606FB6">
            <w:pPr>
              <w:spacing w:before="100"/>
              <w:rPr>
                <w:rFonts w:ascii="Arial" w:hAnsi="Arial"/>
              </w:rPr>
            </w:pPr>
            <w:r>
              <w:rPr>
                <w:rFonts w:ascii="Arial" w:hAnsi="Arial"/>
              </w:rPr>
              <w:t>Right to no punishment without law</w:t>
            </w:r>
          </w:p>
        </w:tc>
        <w:tc>
          <w:tcPr>
            <w:tcW w:w="1984" w:type="dxa"/>
            <w:hideMark/>
          </w:tcPr>
          <w:p w:rsidR="00606FB6" w:rsidRDefault="00606FB6">
            <w:pPr>
              <w:pStyle w:val="Header"/>
              <w:tabs>
                <w:tab w:val="left" w:pos="720"/>
              </w:tabs>
              <w:spacing w:before="100"/>
              <w:ind w:left="170"/>
              <w:rPr>
                <w:rFonts w:ascii="Arial" w:hAnsi="Arial"/>
              </w:rPr>
            </w:pPr>
            <w:r>
              <w:rPr>
                <w:rFonts w:ascii="Arial" w:hAnsi="Arial"/>
                <w:b/>
              </w:rPr>
              <w:t>Article 7</w:t>
            </w:r>
          </w:p>
        </w:tc>
        <w:tc>
          <w:tcPr>
            <w:tcW w:w="1150" w:type="dxa"/>
            <w:hideMark/>
          </w:tcPr>
          <w:p w:rsidR="00606FB6" w:rsidRDefault="00606FB6">
            <w:pPr>
              <w:spacing w:before="60"/>
              <w:jc w:val="center"/>
            </w:pPr>
            <w:r>
              <w:fldChar w:fldCharType="begin">
                <w:ffData>
                  <w:name w:val="Check4"/>
                  <w:enabled/>
                  <w:calcOnExit w:val="0"/>
                  <w:checkBox>
                    <w:size w:val="30"/>
                    <w:default w:val="0"/>
                  </w:checkBox>
                </w:ffData>
              </w:fldChar>
            </w:r>
            <w:r>
              <w:instrText xml:space="preserve"> FORMCHECKBOX </w:instrText>
            </w:r>
            <w:r w:rsidR="00082880">
              <w:fldChar w:fldCharType="separate"/>
            </w:r>
            <w:r>
              <w:fldChar w:fldCharType="end"/>
            </w:r>
          </w:p>
        </w:tc>
      </w:tr>
      <w:tr w:rsidR="00606FB6" w:rsidTr="00606FB6">
        <w:trPr>
          <w:trHeight w:val="737"/>
        </w:trPr>
        <w:tc>
          <w:tcPr>
            <w:tcW w:w="6204" w:type="dxa"/>
            <w:hideMark/>
          </w:tcPr>
          <w:p w:rsidR="00606FB6" w:rsidRDefault="00606FB6">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hideMark/>
          </w:tcPr>
          <w:p w:rsidR="00606FB6" w:rsidRDefault="00606FB6">
            <w:pPr>
              <w:pStyle w:val="Header"/>
              <w:tabs>
                <w:tab w:val="left" w:pos="720"/>
              </w:tabs>
              <w:spacing w:before="100"/>
              <w:ind w:left="170"/>
              <w:rPr>
                <w:rFonts w:ascii="Arial" w:hAnsi="Arial"/>
              </w:rPr>
            </w:pPr>
            <w:r>
              <w:rPr>
                <w:rFonts w:ascii="Arial" w:hAnsi="Arial"/>
                <w:b/>
              </w:rPr>
              <w:t>Article 8</w:t>
            </w:r>
          </w:p>
        </w:tc>
        <w:tc>
          <w:tcPr>
            <w:tcW w:w="1150" w:type="dxa"/>
            <w:hideMark/>
          </w:tcPr>
          <w:p w:rsidR="00606FB6" w:rsidRDefault="00606FB6">
            <w:pPr>
              <w:spacing w:before="60"/>
              <w:jc w:val="center"/>
            </w:pPr>
            <w:r>
              <w:fldChar w:fldCharType="begin">
                <w:ffData>
                  <w:name w:val="Check4"/>
                  <w:enabled/>
                  <w:calcOnExit w:val="0"/>
                  <w:checkBox>
                    <w:size w:val="30"/>
                    <w:default w:val="0"/>
                  </w:checkBox>
                </w:ffData>
              </w:fldChar>
            </w:r>
            <w:r>
              <w:instrText xml:space="preserve"> FORMCHECKBOX </w:instrText>
            </w:r>
            <w:r w:rsidR="00082880">
              <w:fldChar w:fldCharType="separate"/>
            </w:r>
            <w:r>
              <w:fldChar w:fldCharType="end"/>
            </w:r>
          </w:p>
        </w:tc>
      </w:tr>
      <w:tr w:rsidR="00606FB6" w:rsidTr="00606FB6">
        <w:trPr>
          <w:trHeight w:val="737"/>
        </w:trPr>
        <w:tc>
          <w:tcPr>
            <w:tcW w:w="6204" w:type="dxa"/>
            <w:hideMark/>
          </w:tcPr>
          <w:p w:rsidR="00606FB6" w:rsidRDefault="00606FB6">
            <w:pPr>
              <w:spacing w:before="100"/>
              <w:rPr>
                <w:rFonts w:ascii="Arial" w:hAnsi="Arial"/>
              </w:rPr>
            </w:pPr>
            <w:r>
              <w:rPr>
                <w:rFonts w:ascii="Arial" w:hAnsi="Arial"/>
              </w:rPr>
              <w:t>Right to freedom of thought, conscience and religion</w:t>
            </w:r>
          </w:p>
        </w:tc>
        <w:tc>
          <w:tcPr>
            <w:tcW w:w="1984" w:type="dxa"/>
            <w:hideMark/>
          </w:tcPr>
          <w:p w:rsidR="00606FB6" w:rsidRDefault="00606FB6">
            <w:pPr>
              <w:pStyle w:val="Header"/>
              <w:tabs>
                <w:tab w:val="left" w:pos="720"/>
              </w:tabs>
              <w:spacing w:before="100"/>
              <w:ind w:left="170"/>
              <w:rPr>
                <w:rFonts w:ascii="Arial" w:hAnsi="Arial"/>
              </w:rPr>
            </w:pPr>
            <w:r>
              <w:rPr>
                <w:rFonts w:ascii="Arial" w:hAnsi="Arial"/>
                <w:b/>
              </w:rPr>
              <w:t>Article 9</w:t>
            </w:r>
          </w:p>
        </w:tc>
        <w:tc>
          <w:tcPr>
            <w:tcW w:w="1150" w:type="dxa"/>
            <w:hideMark/>
          </w:tcPr>
          <w:p w:rsidR="00606FB6" w:rsidRDefault="00606FB6">
            <w:pPr>
              <w:spacing w:before="60"/>
              <w:jc w:val="center"/>
            </w:pPr>
            <w:r>
              <w:fldChar w:fldCharType="begin">
                <w:ffData>
                  <w:name w:val="Check4"/>
                  <w:enabled/>
                  <w:calcOnExit w:val="0"/>
                  <w:checkBox>
                    <w:size w:val="30"/>
                    <w:default w:val="0"/>
                  </w:checkBox>
                </w:ffData>
              </w:fldChar>
            </w:r>
            <w:r>
              <w:instrText xml:space="preserve"> FORMCHECKBOX </w:instrText>
            </w:r>
            <w:r w:rsidR="00082880">
              <w:fldChar w:fldCharType="separate"/>
            </w:r>
            <w:r>
              <w:fldChar w:fldCharType="end"/>
            </w:r>
          </w:p>
        </w:tc>
      </w:tr>
      <w:tr w:rsidR="00606FB6" w:rsidTr="00606FB6">
        <w:trPr>
          <w:trHeight w:val="737"/>
        </w:trPr>
        <w:tc>
          <w:tcPr>
            <w:tcW w:w="6204" w:type="dxa"/>
            <w:hideMark/>
          </w:tcPr>
          <w:p w:rsidR="00606FB6" w:rsidRDefault="00606FB6">
            <w:pPr>
              <w:spacing w:before="100"/>
              <w:rPr>
                <w:rFonts w:ascii="Arial" w:hAnsi="Arial"/>
              </w:rPr>
            </w:pPr>
            <w:r>
              <w:rPr>
                <w:rFonts w:ascii="Arial" w:hAnsi="Arial"/>
              </w:rPr>
              <w:t>Right to freedom of expression</w:t>
            </w:r>
          </w:p>
        </w:tc>
        <w:tc>
          <w:tcPr>
            <w:tcW w:w="1984" w:type="dxa"/>
            <w:hideMark/>
          </w:tcPr>
          <w:p w:rsidR="00606FB6" w:rsidRDefault="00606FB6">
            <w:pPr>
              <w:pStyle w:val="Header"/>
              <w:tabs>
                <w:tab w:val="left" w:pos="720"/>
              </w:tabs>
              <w:spacing w:before="100"/>
              <w:ind w:left="170"/>
              <w:rPr>
                <w:rFonts w:ascii="Arial" w:hAnsi="Arial"/>
              </w:rPr>
            </w:pPr>
            <w:r>
              <w:rPr>
                <w:rFonts w:ascii="Arial" w:hAnsi="Arial"/>
                <w:b/>
              </w:rPr>
              <w:t>Article 10</w:t>
            </w:r>
          </w:p>
        </w:tc>
        <w:tc>
          <w:tcPr>
            <w:tcW w:w="1150" w:type="dxa"/>
            <w:hideMark/>
          </w:tcPr>
          <w:p w:rsidR="00606FB6" w:rsidRDefault="00606FB6">
            <w:pPr>
              <w:spacing w:before="60"/>
              <w:jc w:val="center"/>
            </w:pPr>
            <w:r>
              <w:fldChar w:fldCharType="begin">
                <w:ffData>
                  <w:name w:val="Check4"/>
                  <w:enabled/>
                  <w:calcOnExit w:val="0"/>
                  <w:checkBox>
                    <w:size w:val="30"/>
                    <w:default w:val="0"/>
                  </w:checkBox>
                </w:ffData>
              </w:fldChar>
            </w:r>
            <w:r>
              <w:instrText xml:space="preserve"> FORMCHECKBOX </w:instrText>
            </w:r>
            <w:r w:rsidR="00082880">
              <w:fldChar w:fldCharType="separate"/>
            </w:r>
            <w:r>
              <w:fldChar w:fldCharType="end"/>
            </w:r>
          </w:p>
        </w:tc>
      </w:tr>
      <w:tr w:rsidR="00606FB6" w:rsidTr="00606FB6">
        <w:trPr>
          <w:trHeight w:val="737"/>
        </w:trPr>
        <w:tc>
          <w:tcPr>
            <w:tcW w:w="6204" w:type="dxa"/>
            <w:hideMark/>
          </w:tcPr>
          <w:p w:rsidR="00606FB6" w:rsidRDefault="00606FB6">
            <w:pPr>
              <w:spacing w:before="100"/>
              <w:rPr>
                <w:rFonts w:ascii="Arial" w:hAnsi="Arial"/>
              </w:rPr>
            </w:pPr>
            <w:r>
              <w:rPr>
                <w:rFonts w:ascii="Arial" w:hAnsi="Arial"/>
              </w:rPr>
              <w:t>Right to freedom of peaceful assembly and association</w:t>
            </w:r>
          </w:p>
        </w:tc>
        <w:tc>
          <w:tcPr>
            <w:tcW w:w="1984" w:type="dxa"/>
            <w:hideMark/>
          </w:tcPr>
          <w:p w:rsidR="00606FB6" w:rsidRDefault="00606FB6">
            <w:pPr>
              <w:pStyle w:val="Header"/>
              <w:tabs>
                <w:tab w:val="left" w:pos="720"/>
              </w:tabs>
              <w:spacing w:before="100"/>
              <w:ind w:left="170"/>
              <w:rPr>
                <w:rFonts w:ascii="Arial" w:hAnsi="Arial"/>
              </w:rPr>
            </w:pPr>
            <w:r>
              <w:rPr>
                <w:rFonts w:ascii="Arial" w:hAnsi="Arial"/>
                <w:b/>
              </w:rPr>
              <w:t>Article 11</w:t>
            </w:r>
          </w:p>
        </w:tc>
        <w:tc>
          <w:tcPr>
            <w:tcW w:w="1150" w:type="dxa"/>
            <w:hideMark/>
          </w:tcPr>
          <w:p w:rsidR="00606FB6" w:rsidRDefault="00606FB6">
            <w:pPr>
              <w:spacing w:before="60"/>
              <w:jc w:val="center"/>
            </w:pPr>
            <w:r>
              <w:fldChar w:fldCharType="begin">
                <w:ffData>
                  <w:name w:val="Check4"/>
                  <w:enabled/>
                  <w:calcOnExit w:val="0"/>
                  <w:checkBox>
                    <w:size w:val="30"/>
                    <w:default w:val="0"/>
                  </w:checkBox>
                </w:ffData>
              </w:fldChar>
            </w:r>
            <w:r>
              <w:instrText xml:space="preserve"> FORMCHECKBOX </w:instrText>
            </w:r>
            <w:r w:rsidR="00082880">
              <w:fldChar w:fldCharType="separate"/>
            </w:r>
            <w:r>
              <w:fldChar w:fldCharType="end"/>
            </w:r>
          </w:p>
        </w:tc>
      </w:tr>
      <w:tr w:rsidR="00606FB6" w:rsidTr="00606FB6">
        <w:trPr>
          <w:trHeight w:val="737"/>
        </w:trPr>
        <w:tc>
          <w:tcPr>
            <w:tcW w:w="6204" w:type="dxa"/>
            <w:hideMark/>
          </w:tcPr>
          <w:p w:rsidR="00606FB6" w:rsidRDefault="00606FB6">
            <w:pPr>
              <w:spacing w:before="100"/>
              <w:rPr>
                <w:rFonts w:ascii="Arial" w:hAnsi="Arial"/>
              </w:rPr>
            </w:pPr>
            <w:r>
              <w:rPr>
                <w:rFonts w:ascii="Arial" w:hAnsi="Arial"/>
              </w:rPr>
              <w:t>Right to marry and to found a family</w:t>
            </w:r>
          </w:p>
        </w:tc>
        <w:tc>
          <w:tcPr>
            <w:tcW w:w="1984" w:type="dxa"/>
            <w:hideMark/>
          </w:tcPr>
          <w:p w:rsidR="00606FB6" w:rsidRDefault="00606FB6">
            <w:pPr>
              <w:pStyle w:val="Header"/>
              <w:tabs>
                <w:tab w:val="left" w:pos="720"/>
              </w:tabs>
              <w:spacing w:before="100"/>
              <w:ind w:left="170"/>
              <w:rPr>
                <w:rFonts w:ascii="Arial" w:hAnsi="Arial"/>
              </w:rPr>
            </w:pPr>
            <w:r>
              <w:rPr>
                <w:rFonts w:ascii="Arial" w:hAnsi="Arial"/>
                <w:b/>
              </w:rPr>
              <w:t>Article 12</w:t>
            </w:r>
          </w:p>
        </w:tc>
        <w:tc>
          <w:tcPr>
            <w:tcW w:w="1150" w:type="dxa"/>
            <w:hideMark/>
          </w:tcPr>
          <w:p w:rsidR="00606FB6" w:rsidRDefault="00606FB6">
            <w:pPr>
              <w:spacing w:before="60"/>
              <w:jc w:val="center"/>
            </w:pPr>
            <w:r>
              <w:fldChar w:fldCharType="begin">
                <w:ffData>
                  <w:name w:val="Check4"/>
                  <w:enabled/>
                  <w:calcOnExit w:val="0"/>
                  <w:checkBox>
                    <w:size w:val="30"/>
                    <w:default w:val="0"/>
                  </w:checkBox>
                </w:ffData>
              </w:fldChar>
            </w:r>
            <w:r>
              <w:instrText xml:space="preserve"> FORMCHECKBOX </w:instrText>
            </w:r>
            <w:r w:rsidR="00082880">
              <w:fldChar w:fldCharType="separate"/>
            </w:r>
            <w:r>
              <w:fldChar w:fldCharType="end"/>
            </w:r>
          </w:p>
        </w:tc>
      </w:tr>
      <w:tr w:rsidR="00606FB6" w:rsidTr="00606FB6">
        <w:trPr>
          <w:trHeight w:val="737"/>
        </w:trPr>
        <w:tc>
          <w:tcPr>
            <w:tcW w:w="6204" w:type="dxa"/>
            <w:hideMark/>
          </w:tcPr>
          <w:p w:rsidR="00606FB6" w:rsidRDefault="00606FB6">
            <w:pPr>
              <w:spacing w:before="100"/>
              <w:rPr>
                <w:rFonts w:ascii="Arial" w:hAnsi="Arial"/>
              </w:rPr>
            </w:pPr>
            <w:r>
              <w:rPr>
                <w:rFonts w:ascii="Arial" w:hAnsi="Arial"/>
              </w:rPr>
              <w:t>The prohibition of discrimination</w:t>
            </w:r>
          </w:p>
        </w:tc>
        <w:tc>
          <w:tcPr>
            <w:tcW w:w="1984" w:type="dxa"/>
            <w:hideMark/>
          </w:tcPr>
          <w:p w:rsidR="00606FB6" w:rsidRDefault="00606FB6">
            <w:pPr>
              <w:pStyle w:val="Header"/>
              <w:tabs>
                <w:tab w:val="left" w:pos="720"/>
              </w:tabs>
              <w:spacing w:before="100"/>
              <w:ind w:left="170"/>
              <w:rPr>
                <w:rFonts w:ascii="Arial" w:hAnsi="Arial"/>
              </w:rPr>
            </w:pPr>
            <w:r>
              <w:rPr>
                <w:rFonts w:ascii="Arial" w:hAnsi="Arial"/>
                <w:b/>
              </w:rPr>
              <w:t>Article 14</w:t>
            </w:r>
          </w:p>
        </w:tc>
        <w:tc>
          <w:tcPr>
            <w:tcW w:w="1150" w:type="dxa"/>
            <w:hideMark/>
          </w:tcPr>
          <w:p w:rsidR="00606FB6" w:rsidRDefault="00606FB6">
            <w:pPr>
              <w:spacing w:before="60"/>
              <w:jc w:val="center"/>
            </w:pPr>
            <w:r>
              <w:fldChar w:fldCharType="begin">
                <w:ffData>
                  <w:name w:val="Check4"/>
                  <w:enabled/>
                  <w:calcOnExit w:val="0"/>
                  <w:checkBox>
                    <w:size w:val="30"/>
                    <w:default w:val="0"/>
                  </w:checkBox>
                </w:ffData>
              </w:fldChar>
            </w:r>
            <w:r>
              <w:instrText xml:space="preserve"> FORMCHECKBOX </w:instrText>
            </w:r>
            <w:r w:rsidR="00082880">
              <w:fldChar w:fldCharType="separate"/>
            </w:r>
            <w:r>
              <w:fldChar w:fldCharType="end"/>
            </w:r>
          </w:p>
        </w:tc>
      </w:tr>
      <w:tr w:rsidR="00606FB6" w:rsidTr="00606FB6">
        <w:trPr>
          <w:trHeight w:val="737"/>
        </w:trPr>
        <w:tc>
          <w:tcPr>
            <w:tcW w:w="6204" w:type="dxa"/>
            <w:hideMark/>
          </w:tcPr>
          <w:p w:rsidR="00606FB6" w:rsidRDefault="00606FB6">
            <w:pPr>
              <w:spacing w:before="100"/>
              <w:rPr>
                <w:rFonts w:ascii="Arial" w:hAnsi="Arial"/>
              </w:rPr>
            </w:pPr>
            <w:r>
              <w:rPr>
                <w:rFonts w:ascii="Arial" w:hAnsi="Arial"/>
              </w:rPr>
              <w:t>Protection of property and enjoyment of possessions</w:t>
            </w:r>
          </w:p>
        </w:tc>
        <w:tc>
          <w:tcPr>
            <w:tcW w:w="1984" w:type="dxa"/>
            <w:hideMark/>
          </w:tcPr>
          <w:p w:rsidR="00606FB6" w:rsidRDefault="00606FB6">
            <w:pPr>
              <w:pStyle w:val="Header"/>
              <w:tabs>
                <w:tab w:val="left" w:pos="720"/>
              </w:tabs>
              <w:spacing w:before="100"/>
              <w:ind w:left="170"/>
              <w:rPr>
                <w:rFonts w:ascii="Arial" w:hAnsi="Arial"/>
              </w:rPr>
            </w:pPr>
            <w:r>
              <w:rPr>
                <w:rFonts w:ascii="Arial" w:hAnsi="Arial"/>
                <w:b/>
              </w:rPr>
              <w:t>Protocol 1</w:t>
            </w:r>
            <w:r>
              <w:rPr>
                <w:rFonts w:ascii="Arial" w:hAnsi="Arial"/>
                <w:b/>
              </w:rPr>
              <w:br/>
              <w:t>Article 1</w:t>
            </w:r>
          </w:p>
        </w:tc>
        <w:tc>
          <w:tcPr>
            <w:tcW w:w="1150" w:type="dxa"/>
            <w:hideMark/>
          </w:tcPr>
          <w:p w:rsidR="00606FB6" w:rsidRDefault="00606FB6">
            <w:pPr>
              <w:spacing w:before="60"/>
              <w:jc w:val="center"/>
            </w:pPr>
            <w:r>
              <w:fldChar w:fldCharType="begin">
                <w:ffData>
                  <w:name w:val="Check4"/>
                  <w:enabled/>
                  <w:calcOnExit w:val="0"/>
                  <w:checkBox>
                    <w:size w:val="30"/>
                    <w:default w:val="0"/>
                  </w:checkBox>
                </w:ffData>
              </w:fldChar>
            </w:r>
            <w:r>
              <w:instrText xml:space="preserve"> FORMCHECKBOX </w:instrText>
            </w:r>
            <w:r w:rsidR="00082880">
              <w:fldChar w:fldCharType="separate"/>
            </w:r>
            <w:r>
              <w:fldChar w:fldCharType="end"/>
            </w:r>
          </w:p>
        </w:tc>
      </w:tr>
      <w:tr w:rsidR="00606FB6" w:rsidTr="00606FB6">
        <w:trPr>
          <w:trHeight w:val="737"/>
        </w:trPr>
        <w:tc>
          <w:tcPr>
            <w:tcW w:w="6204" w:type="dxa"/>
            <w:hideMark/>
          </w:tcPr>
          <w:p w:rsidR="00606FB6" w:rsidRDefault="00606FB6">
            <w:pPr>
              <w:spacing w:before="100"/>
              <w:rPr>
                <w:rFonts w:ascii="Arial" w:hAnsi="Arial"/>
              </w:rPr>
            </w:pPr>
            <w:r>
              <w:rPr>
                <w:rFonts w:ascii="Arial" w:hAnsi="Arial"/>
              </w:rPr>
              <w:t>Right to education</w:t>
            </w:r>
          </w:p>
        </w:tc>
        <w:tc>
          <w:tcPr>
            <w:tcW w:w="1984" w:type="dxa"/>
            <w:hideMark/>
          </w:tcPr>
          <w:p w:rsidR="00606FB6" w:rsidRDefault="00606FB6">
            <w:pPr>
              <w:pStyle w:val="Header"/>
              <w:tabs>
                <w:tab w:val="left" w:pos="720"/>
              </w:tabs>
              <w:spacing w:before="100"/>
              <w:ind w:left="170"/>
              <w:rPr>
                <w:rFonts w:ascii="Arial" w:hAnsi="Arial"/>
              </w:rPr>
            </w:pPr>
            <w:r>
              <w:rPr>
                <w:rFonts w:ascii="Arial" w:hAnsi="Arial"/>
                <w:b/>
              </w:rPr>
              <w:t>Protocol 1</w:t>
            </w:r>
            <w:r>
              <w:rPr>
                <w:rFonts w:ascii="Arial" w:hAnsi="Arial"/>
                <w:b/>
              </w:rPr>
              <w:br/>
              <w:t>Article 2</w:t>
            </w:r>
          </w:p>
        </w:tc>
        <w:tc>
          <w:tcPr>
            <w:tcW w:w="1150" w:type="dxa"/>
            <w:hideMark/>
          </w:tcPr>
          <w:p w:rsidR="00606FB6" w:rsidRDefault="00606FB6">
            <w:pPr>
              <w:spacing w:before="60"/>
              <w:jc w:val="center"/>
            </w:pPr>
            <w:r>
              <w:fldChar w:fldCharType="begin">
                <w:ffData>
                  <w:name w:val="Check4"/>
                  <w:enabled/>
                  <w:calcOnExit w:val="0"/>
                  <w:checkBox>
                    <w:size w:val="30"/>
                    <w:default w:val="0"/>
                  </w:checkBox>
                </w:ffData>
              </w:fldChar>
            </w:r>
            <w:r>
              <w:instrText xml:space="preserve"> FORMCHECKBOX </w:instrText>
            </w:r>
            <w:r w:rsidR="00082880">
              <w:fldChar w:fldCharType="separate"/>
            </w:r>
            <w:r>
              <w:fldChar w:fldCharType="end"/>
            </w:r>
          </w:p>
        </w:tc>
      </w:tr>
      <w:tr w:rsidR="00606FB6" w:rsidTr="00606FB6">
        <w:trPr>
          <w:trHeight w:val="737"/>
        </w:trPr>
        <w:tc>
          <w:tcPr>
            <w:tcW w:w="6204" w:type="dxa"/>
            <w:hideMark/>
          </w:tcPr>
          <w:p w:rsidR="00606FB6" w:rsidRDefault="00606FB6">
            <w:pPr>
              <w:spacing w:before="100"/>
              <w:rPr>
                <w:rFonts w:ascii="Arial" w:hAnsi="Arial"/>
              </w:rPr>
            </w:pPr>
            <w:r>
              <w:rPr>
                <w:rFonts w:ascii="Arial" w:hAnsi="Arial"/>
              </w:rPr>
              <w:t>Right to free and secret elections</w:t>
            </w:r>
          </w:p>
        </w:tc>
        <w:tc>
          <w:tcPr>
            <w:tcW w:w="1984" w:type="dxa"/>
            <w:hideMark/>
          </w:tcPr>
          <w:p w:rsidR="00606FB6" w:rsidRDefault="00606FB6">
            <w:pPr>
              <w:pStyle w:val="Header"/>
              <w:tabs>
                <w:tab w:val="left" w:pos="720"/>
              </w:tabs>
              <w:spacing w:before="100"/>
              <w:ind w:left="170"/>
              <w:rPr>
                <w:rFonts w:ascii="Arial" w:hAnsi="Arial"/>
              </w:rPr>
            </w:pPr>
            <w:r>
              <w:rPr>
                <w:rFonts w:ascii="Arial" w:hAnsi="Arial"/>
                <w:b/>
              </w:rPr>
              <w:t>Protocol 1</w:t>
            </w:r>
            <w:r>
              <w:rPr>
                <w:rFonts w:ascii="Arial" w:hAnsi="Arial"/>
                <w:b/>
              </w:rPr>
              <w:br/>
              <w:t>Article 3</w:t>
            </w:r>
          </w:p>
        </w:tc>
        <w:tc>
          <w:tcPr>
            <w:tcW w:w="1150" w:type="dxa"/>
            <w:hideMark/>
          </w:tcPr>
          <w:p w:rsidR="00606FB6" w:rsidRDefault="00606FB6">
            <w:pPr>
              <w:spacing w:before="60"/>
              <w:jc w:val="center"/>
            </w:pPr>
            <w:r>
              <w:fldChar w:fldCharType="begin">
                <w:ffData>
                  <w:name w:val="Check4"/>
                  <w:enabled/>
                  <w:calcOnExit w:val="0"/>
                  <w:checkBox>
                    <w:size w:val="30"/>
                    <w:default w:val="0"/>
                  </w:checkBox>
                </w:ffData>
              </w:fldChar>
            </w:r>
            <w:r>
              <w:instrText xml:space="preserve"> FORMCHECKBOX </w:instrText>
            </w:r>
            <w:r w:rsidR="00082880">
              <w:fldChar w:fldCharType="separate"/>
            </w:r>
            <w:r>
              <w:fldChar w:fldCharType="end"/>
            </w:r>
          </w:p>
        </w:tc>
      </w:tr>
    </w:tbl>
    <w:p w:rsidR="00606FB6" w:rsidRDefault="00606FB6" w:rsidP="00606FB6">
      <w:pPr>
        <w:pStyle w:val="DARDEqualityText"/>
        <w:tabs>
          <w:tab w:val="left" w:pos="448"/>
        </w:tabs>
        <w:ind w:left="448" w:hanging="448"/>
        <w:rPr>
          <w:color w:val="000080"/>
        </w:rPr>
      </w:pPr>
      <w:r>
        <w:rPr>
          <w:color w:val="000080"/>
        </w:rPr>
        <w:t>Consideration of Human Rights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10425"/>
      </w:tblGrid>
      <w:tr w:rsidR="00606FB6" w:rsidTr="00606FB6">
        <w:trPr>
          <w:trHeight w:val="3289"/>
        </w:trPr>
        <w:tc>
          <w:tcPr>
            <w:tcW w:w="10432" w:type="dxa"/>
            <w:tcBorders>
              <w:top w:val="single" w:sz="4" w:space="0" w:color="808080"/>
              <w:left w:val="single" w:sz="4" w:space="0" w:color="808080"/>
              <w:bottom w:val="single" w:sz="4" w:space="0" w:color="808080"/>
              <w:right w:val="single" w:sz="4" w:space="0" w:color="808080"/>
            </w:tcBorders>
          </w:tcPr>
          <w:p w:rsidR="00606FB6" w:rsidRDefault="00606FB6">
            <w:pPr>
              <w:pStyle w:val="DARDEqualityText"/>
              <w:tabs>
                <w:tab w:val="left" w:pos="426"/>
              </w:tabs>
              <w:spacing w:before="20"/>
              <w:ind w:left="452" w:hanging="452"/>
              <w:rPr>
                <w:b/>
              </w:rPr>
            </w:pPr>
            <w:r>
              <w:lastRenderedPageBreak/>
              <w:t>8.</w:t>
            </w:r>
            <w:r>
              <w:rPr>
                <w:b/>
              </w:rPr>
              <w:tab/>
            </w:r>
            <w:r>
              <w:rPr>
                <w:b/>
                <w:sz w:val="24"/>
              </w:rPr>
              <w:t>Please explain any adverse impacts on human rights that you have identified</w:t>
            </w:r>
            <w:r>
              <w:rPr>
                <w:b/>
              </w:rPr>
              <w:t xml:space="preserve"> </w:t>
            </w:r>
          </w:p>
          <w:p w:rsidR="00606FB6" w:rsidRDefault="00606FB6">
            <w:pPr>
              <w:pStyle w:val="DARDEqualityText"/>
              <w:tabs>
                <w:tab w:val="left" w:pos="426"/>
              </w:tabs>
              <w:spacing w:before="20"/>
              <w:ind w:left="452" w:hanging="452"/>
              <w:rPr>
                <w:sz w:val="24"/>
              </w:rPr>
            </w:pPr>
          </w:p>
          <w:p w:rsidR="00606FB6" w:rsidRDefault="00606FB6">
            <w:pPr>
              <w:pStyle w:val="DARDEqualityText"/>
              <w:tabs>
                <w:tab w:val="left" w:pos="426"/>
              </w:tabs>
              <w:spacing w:before="20"/>
              <w:ind w:left="452" w:hanging="452"/>
              <w:rPr>
                <w:sz w:val="24"/>
              </w:rPr>
            </w:pPr>
            <w:r>
              <w:rPr>
                <w:sz w:val="24"/>
              </w:rPr>
              <w:t>No adverse impact on Human Rights have been identified</w:t>
            </w:r>
          </w:p>
        </w:tc>
      </w:tr>
    </w:tbl>
    <w:p w:rsidR="00606FB6" w:rsidRDefault="00606FB6" w:rsidP="00606FB6"/>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606FB6" w:rsidTr="00606FB6">
        <w:trPr>
          <w:trHeight w:val="3289"/>
        </w:trPr>
        <w:tc>
          <w:tcPr>
            <w:tcW w:w="10490" w:type="dxa"/>
            <w:tcBorders>
              <w:top w:val="single" w:sz="4" w:space="0" w:color="auto"/>
              <w:left w:val="single" w:sz="4" w:space="0" w:color="auto"/>
              <w:bottom w:val="single" w:sz="4" w:space="0" w:color="auto"/>
              <w:right w:val="single" w:sz="4" w:space="0" w:color="auto"/>
            </w:tcBorders>
          </w:tcPr>
          <w:p w:rsidR="00606FB6" w:rsidRDefault="00606FB6">
            <w:pPr>
              <w:pStyle w:val="DARDEqualityText"/>
              <w:tabs>
                <w:tab w:val="left" w:pos="452"/>
              </w:tabs>
              <w:spacing w:before="20"/>
              <w:ind w:left="438" w:hanging="438"/>
            </w:pPr>
            <w:r>
              <w:t>9.</w:t>
            </w:r>
            <w:r>
              <w:tab/>
            </w:r>
            <w:r>
              <w:rPr>
                <w:b/>
                <w:sz w:val="24"/>
              </w:rPr>
              <w:t>Please indicate any ways which you consider the policy positively promotes human rights</w:t>
            </w:r>
            <w:r>
              <w:t xml:space="preserve"> </w:t>
            </w:r>
          </w:p>
          <w:p w:rsidR="00606FB6" w:rsidRDefault="00606FB6">
            <w:pPr>
              <w:pStyle w:val="DARDEqualityText"/>
              <w:tabs>
                <w:tab w:val="left" w:pos="452"/>
              </w:tabs>
              <w:spacing w:before="20"/>
              <w:ind w:left="438" w:hanging="438"/>
              <w:rPr>
                <w:sz w:val="24"/>
              </w:rPr>
            </w:pPr>
          </w:p>
          <w:p w:rsidR="00606FB6" w:rsidRDefault="00606FB6">
            <w:pPr>
              <w:pStyle w:val="DARDEqualityText"/>
              <w:tabs>
                <w:tab w:val="left" w:pos="452"/>
              </w:tabs>
              <w:spacing w:before="20"/>
              <w:ind w:left="438" w:hanging="438"/>
              <w:rPr>
                <w:sz w:val="24"/>
              </w:rPr>
            </w:pPr>
            <w:r>
              <w:rPr>
                <w:sz w:val="24"/>
              </w:rPr>
              <w:t>The policy does not create any opportunity to promote human rights</w:t>
            </w:r>
            <w:r w:rsidR="009F655B">
              <w:rPr>
                <w:sz w:val="24"/>
              </w:rPr>
              <w:t xml:space="preserve"> </w:t>
            </w:r>
          </w:p>
        </w:tc>
      </w:tr>
    </w:tbl>
    <w:p w:rsidR="00606FB6" w:rsidRDefault="00606FB6" w:rsidP="00606FB6"/>
    <w:p w:rsidR="00606FB6" w:rsidRDefault="00606FB6" w:rsidP="00606FB6"/>
    <w:p w:rsidR="00606FB6" w:rsidRDefault="00606FB6" w:rsidP="00606FB6"/>
    <w:p w:rsidR="00606FB6" w:rsidRDefault="00606FB6" w:rsidP="00606FB6"/>
    <w:p w:rsidR="00606FB6" w:rsidRDefault="00606FB6" w:rsidP="00606FB6"/>
    <w:p w:rsidR="00606FB6" w:rsidRDefault="00606FB6" w:rsidP="00606FB6"/>
    <w:p w:rsidR="00606FB6" w:rsidRDefault="00606FB6" w:rsidP="00606FB6"/>
    <w:p w:rsidR="00606FB6" w:rsidRDefault="00606FB6" w:rsidP="00606FB6"/>
    <w:p w:rsidR="00606FB6" w:rsidRDefault="00606FB6" w:rsidP="00606FB6"/>
    <w:p w:rsidR="00606FB6" w:rsidRDefault="00606FB6" w:rsidP="00606FB6"/>
    <w:p w:rsidR="00606FB6" w:rsidRDefault="00606FB6" w:rsidP="00606FB6"/>
    <w:p w:rsidR="00606FB6" w:rsidRDefault="00606FB6" w:rsidP="00606FB6"/>
    <w:p w:rsidR="00606FB6" w:rsidRDefault="00606FB6" w:rsidP="00606FB6"/>
    <w:p w:rsidR="00606FB6" w:rsidRDefault="00606FB6" w:rsidP="00606FB6"/>
    <w:p w:rsidR="00606FB6" w:rsidRDefault="00606FB6" w:rsidP="00606FB6"/>
    <w:p w:rsidR="00606FB6" w:rsidRDefault="00606FB6" w:rsidP="00606FB6"/>
    <w:p w:rsidR="00606FB6" w:rsidRDefault="00606FB6" w:rsidP="00606FB6"/>
    <w:p w:rsidR="00606FB6" w:rsidRDefault="00606FB6" w:rsidP="00606FB6"/>
    <w:p w:rsidR="00606FB6" w:rsidRDefault="00606FB6" w:rsidP="00606FB6"/>
    <w:p w:rsidR="00606FB6" w:rsidRDefault="00606FB6" w:rsidP="00606FB6"/>
    <w:p w:rsidR="00606FB6" w:rsidRDefault="00606FB6" w:rsidP="00606FB6"/>
    <w:p w:rsidR="00606FB6" w:rsidRDefault="00606FB6" w:rsidP="00606FB6"/>
    <w:p w:rsidR="00606FB6" w:rsidRDefault="00606FB6" w:rsidP="00606FB6"/>
    <w:p w:rsidR="00606FB6" w:rsidRDefault="00606FB6" w:rsidP="00606FB6"/>
    <w:p w:rsidR="00606FB6" w:rsidRDefault="00606FB6" w:rsidP="00606FB6"/>
    <w:p w:rsidR="00606FB6" w:rsidRDefault="00606FB6" w:rsidP="00606FB6"/>
    <w:p w:rsidR="00732B41" w:rsidRDefault="00732B41" w:rsidP="00606FB6"/>
    <w:p w:rsidR="00732B41" w:rsidRDefault="00732B41" w:rsidP="00606FB6"/>
    <w:p w:rsidR="00732B41" w:rsidRDefault="00732B41" w:rsidP="00606FB6"/>
    <w:p w:rsidR="00606FB6" w:rsidRDefault="00606FB6" w:rsidP="00606FB6"/>
    <w:p w:rsidR="00606FB6" w:rsidRDefault="00606FB6" w:rsidP="00606FB6">
      <w:pPr>
        <w:rPr>
          <w:rFonts w:ascii="Arial" w:hAnsi="Arial" w:cs="Arial"/>
          <w:b/>
          <w:sz w:val="28"/>
          <w:szCs w:val="28"/>
        </w:rPr>
      </w:pPr>
      <w:r>
        <w:rPr>
          <w:rFonts w:ascii="Arial" w:hAnsi="Arial" w:cs="Arial"/>
          <w:b/>
          <w:sz w:val="28"/>
          <w:szCs w:val="28"/>
        </w:rPr>
        <w:lastRenderedPageBreak/>
        <w:t>Monitoring Arrangements</w:t>
      </w:r>
    </w:p>
    <w:p w:rsidR="00606FB6" w:rsidRDefault="00606FB6" w:rsidP="00606FB6">
      <w:pPr>
        <w:rPr>
          <w:rFonts w:ascii="Arial" w:hAnsi="Arial" w:cs="Arial"/>
          <w:b/>
          <w:sz w:val="28"/>
          <w:szCs w:val="28"/>
        </w:rPr>
      </w:pPr>
    </w:p>
    <w:p w:rsidR="00606FB6" w:rsidRDefault="00606FB6" w:rsidP="00606FB6">
      <w:pPr>
        <w:rPr>
          <w:rStyle w:val="DARDEqualityTextBoldChar"/>
          <w:rFonts w:cs="Times New Roman"/>
        </w:rPr>
      </w:pPr>
      <w:r>
        <w:rPr>
          <w:rStyle w:val="DARDEqualityTextBoldChar"/>
          <w:rFonts w:cs="Times New Roman"/>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rsidR="00606FB6" w:rsidRDefault="00606FB6" w:rsidP="00606FB6">
      <w:pPr>
        <w:rPr>
          <w:rStyle w:val="DARDEqualityTextBoldChar"/>
          <w:rFonts w:cs="Times New Roman"/>
          <w:b w:val="0"/>
        </w:rPr>
      </w:pPr>
    </w:p>
    <w:p w:rsidR="00606FB6" w:rsidRDefault="00606FB6" w:rsidP="00606FB6">
      <w:pPr>
        <w:rPr>
          <w:rFonts w:cs="Arial"/>
          <w:i/>
          <w:szCs w:val="28"/>
        </w:rPr>
      </w:pPr>
      <w:r>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606FB6" w:rsidRDefault="00606FB6" w:rsidP="00606FB6">
      <w:pPr>
        <w:rPr>
          <w:rFonts w:ascii="Arial" w:hAnsi="Arial" w:cs="Arial"/>
          <w:i/>
          <w:sz w:val="28"/>
          <w:szCs w:val="28"/>
        </w:rPr>
      </w:pPr>
    </w:p>
    <w:p w:rsidR="00606FB6" w:rsidRDefault="00606FB6" w:rsidP="00606FB6">
      <w:pPr>
        <w:rPr>
          <w:rFonts w:ascii="Arial" w:hAnsi="Arial" w:cs="Arial"/>
          <w:i/>
          <w:sz w:val="28"/>
          <w:szCs w:val="28"/>
        </w:rPr>
      </w:pPr>
      <w:r>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606FB6" w:rsidRDefault="00606FB6" w:rsidP="00606FB6">
      <w:pPr>
        <w:rPr>
          <w:rStyle w:val="DARDEqualityTextBoldChar"/>
          <w:rFonts w:cs="Times New Roman"/>
          <w:b w:val="0"/>
        </w:rPr>
      </w:pPr>
    </w:p>
    <w:p w:rsidR="00606FB6" w:rsidRDefault="00606FB6" w:rsidP="00606FB6">
      <w:pPr>
        <w:rPr>
          <w:rFonts w:cs="Arial"/>
          <w:szCs w:val="28"/>
        </w:rPr>
      </w:pPr>
      <w:r>
        <w:rPr>
          <w:rStyle w:val="DARDEqualityTextBoldChar"/>
          <w:rFonts w:cs="Times New Roman"/>
        </w:rPr>
        <w:t>Outline what data you will collect in the future in order to monitor the impact of this policy or decision on equality, good relations and disability duties</w:t>
      </w:r>
      <w:r>
        <w:rPr>
          <w:rFonts w:ascii="Arial" w:hAnsi="Arial" w:cs="Arial"/>
          <w:sz w:val="28"/>
          <w:szCs w:val="28"/>
        </w:rPr>
        <w:t>.</w:t>
      </w:r>
    </w:p>
    <w:p w:rsidR="00606FB6" w:rsidRDefault="00606FB6" w:rsidP="00606FB6"/>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1"/>
        <w:gridCol w:w="3284"/>
        <w:gridCol w:w="3818"/>
      </w:tblGrid>
      <w:tr w:rsidR="00606FB6" w:rsidTr="00606FB6">
        <w:tc>
          <w:tcPr>
            <w:tcW w:w="3433" w:type="dxa"/>
            <w:tcBorders>
              <w:top w:val="single" w:sz="4" w:space="0" w:color="auto"/>
              <w:left w:val="single" w:sz="4" w:space="0" w:color="auto"/>
              <w:bottom w:val="single" w:sz="4" w:space="0" w:color="auto"/>
              <w:right w:val="single" w:sz="4" w:space="0" w:color="auto"/>
            </w:tcBorders>
            <w:hideMark/>
          </w:tcPr>
          <w:p w:rsidR="00606FB6" w:rsidRDefault="00606FB6">
            <w:pPr>
              <w:pStyle w:val="DARDEqualityText"/>
              <w:tabs>
                <w:tab w:val="left" w:pos="448"/>
              </w:tabs>
              <w:rPr>
                <w:b/>
                <w:sz w:val="24"/>
                <w:szCs w:val="24"/>
              </w:rPr>
            </w:pPr>
            <w:r>
              <w:rPr>
                <w:b/>
                <w:sz w:val="24"/>
                <w:szCs w:val="24"/>
              </w:rPr>
              <w:t xml:space="preserve">Equality </w:t>
            </w:r>
          </w:p>
        </w:tc>
        <w:tc>
          <w:tcPr>
            <w:tcW w:w="2950" w:type="dxa"/>
            <w:tcBorders>
              <w:top w:val="single" w:sz="4" w:space="0" w:color="auto"/>
              <w:left w:val="single" w:sz="4" w:space="0" w:color="auto"/>
              <w:bottom w:val="single" w:sz="4" w:space="0" w:color="auto"/>
              <w:right w:val="single" w:sz="4" w:space="0" w:color="auto"/>
            </w:tcBorders>
            <w:hideMark/>
          </w:tcPr>
          <w:p w:rsidR="00606FB6" w:rsidRDefault="00606FB6">
            <w:pPr>
              <w:pStyle w:val="DARDEqualityText"/>
              <w:tabs>
                <w:tab w:val="left" w:pos="448"/>
              </w:tabs>
              <w:rPr>
                <w:b/>
                <w:sz w:val="24"/>
                <w:szCs w:val="24"/>
              </w:rPr>
            </w:pPr>
            <w:r>
              <w:rPr>
                <w:b/>
                <w:sz w:val="24"/>
                <w:szCs w:val="24"/>
              </w:rPr>
              <w:t xml:space="preserve"> Good Relations</w:t>
            </w:r>
          </w:p>
        </w:tc>
        <w:tc>
          <w:tcPr>
            <w:tcW w:w="4107" w:type="dxa"/>
            <w:tcBorders>
              <w:top w:val="single" w:sz="4" w:space="0" w:color="auto"/>
              <w:left w:val="single" w:sz="4" w:space="0" w:color="auto"/>
              <w:bottom w:val="single" w:sz="4" w:space="0" w:color="auto"/>
              <w:right w:val="single" w:sz="4" w:space="0" w:color="auto"/>
            </w:tcBorders>
            <w:hideMark/>
          </w:tcPr>
          <w:p w:rsidR="00606FB6" w:rsidRDefault="00606FB6">
            <w:pPr>
              <w:pStyle w:val="DARDEqualityText"/>
              <w:tabs>
                <w:tab w:val="left" w:pos="448"/>
              </w:tabs>
              <w:rPr>
                <w:b/>
                <w:sz w:val="24"/>
                <w:szCs w:val="24"/>
              </w:rPr>
            </w:pPr>
            <w:r>
              <w:rPr>
                <w:b/>
                <w:sz w:val="24"/>
                <w:szCs w:val="24"/>
              </w:rPr>
              <w:t>Disability Duties</w:t>
            </w:r>
          </w:p>
        </w:tc>
      </w:tr>
      <w:tr w:rsidR="00606FB6" w:rsidTr="00606FB6">
        <w:tc>
          <w:tcPr>
            <w:tcW w:w="3433" w:type="dxa"/>
            <w:tcBorders>
              <w:top w:val="single" w:sz="4" w:space="0" w:color="auto"/>
              <w:left w:val="single" w:sz="4" w:space="0" w:color="auto"/>
              <w:bottom w:val="single" w:sz="4" w:space="0" w:color="auto"/>
              <w:right w:val="single" w:sz="4" w:space="0" w:color="auto"/>
            </w:tcBorders>
            <w:hideMark/>
          </w:tcPr>
          <w:p w:rsidR="00606FB6" w:rsidRDefault="00606FB6" w:rsidP="001A69EE">
            <w:pPr>
              <w:pStyle w:val="DARDEqualityText"/>
              <w:tabs>
                <w:tab w:val="left" w:pos="448"/>
              </w:tabs>
            </w:pPr>
            <w:r>
              <w:rPr>
                <w:sz w:val="24"/>
              </w:rPr>
              <w:t xml:space="preserve">The policy is required to implement </w:t>
            </w:r>
            <w:r w:rsidR="001A69EE">
              <w:rPr>
                <w:sz w:val="24"/>
              </w:rPr>
              <w:t>simplifications/improvements to the rules governing direct agricultural support schemes. These rules apply equally to all applicants.</w:t>
            </w:r>
            <w:r>
              <w:rPr>
                <w:sz w:val="24"/>
              </w:rPr>
              <w:t xml:space="preserve"> It is not foreseen to have any equality impacts. This policy will be reviewed on an ongoing basis following implementation and any identified impacts on s75 stakeholders will be addressed.</w:t>
            </w:r>
          </w:p>
        </w:tc>
        <w:tc>
          <w:tcPr>
            <w:tcW w:w="2950" w:type="dxa"/>
            <w:tcBorders>
              <w:top w:val="single" w:sz="4" w:space="0" w:color="auto"/>
              <w:left w:val="single" w:sz="4" w:space="0" w:color="auto"/>
              <w:bottom w:val="single" w:sz="4" w:space="0" w:color="auto"/>
              <w:right w:val="single" w:sz="4" w:space="0" w:color="auto"/>
            </w:tcBorders>
            <w:hideMark/>
          </w:tcPr>
          <w:p w:rsidR="00606FB6" w:rsidRDefault="001A69EE" w:rsidP="001A69EE">
            <w:pPr>
              <w:pStyle w:val="DARDEqualityText"/>
              <w:tabs>
                <w:tab w:val="left" w:pos="448"/>
              </w:tabs>
            </w:pPr>
            <w:r>
              <w:rPr>
                <w:sz w:val="24"/>
              </w:rPr>
              <w:t>The policy is required to implement simplifications/improvements to the rules governing direct agricultural support schemes. These rules apply equally to all applicants.</w:t>
            </w:r>
            <w:r w:rsidR="00606FB6">
              <w:rPr>
                <w:sz w:val="24"/>
              </w:rPr>
              <w:t xml:space="preserve"> It is not foreseen to have any opportunities for good relations. This policy will be reviewed on an ongoing basis following implementation and any identified impacts on good relations will be addressed.</w:t>
            </w:r>
          </w:p>
        </w:tc>
        <w:tc>
          <w:tcPr>
            <w:tcW w:w="4107" w:type="dxa"/>
            <w:tcBorders>
              <w:top w:val="single" w:sz="4" w:space="0" w:color="auto"/>
              <w:left w:val="single" w:sz="4" w:space="0" w:color="auto"/>
              <w:bottom w:val="single" w:sz="4" w:space="0" w:color="auto"/>
              <w:right w:val="single" w:sz="4" w:space="0" w:color="auto"/>
            </w:tcBorders>
            <w:hideMark/>
          </w:tcPr>
          <w:p w:rsidR="00606FB6" w:rsidRDefault="001A69EE" w:rsidP="001A69EE">
            <w:pPr>
              <w:pStyle w:val="DARDEqualityText"/>
              <w:tabs>
                <w:tab w:val="left" w:pos="448"/>
              </w:tabs>
            </w:pPr>
            <w:r>
              <w:rPr>
                <w:sz w:val="24"/>
              </w:rPr>
              <w:t>The policy is required to implement simplifications/improvements to the rules governing direct agricultural support schemes. These rules apply equally to all applicants.</w:t>
            </w:r>
            <w:r w:rsidR="00606FB6">
              <w:rPr>
                <w:sz w:val="24"/>
              </w:rPr>
              <w:t xml:space="preserve"> It is not foreseen to have any impacts on disability duties. This policy will be reviewed on an ongoing basis following implementation and any identified impacts on disability duties will</w:t>
            </w:r>
            <w:r w:rsidR="009F655B">
              <w:rPr>
                <w:sz w:val="24"/>
              </w:rPr>
              <w:t xml:space="preserve"> be addressed.</w:t>
            </w:r>
          </w:p>
        </w:tc>
      </w:tr>
    </w:tbl>
    <w:p w:rsidR="00606FB6" w:rsidRDefault="00606FB6" w:rsidP="00606FB6">
      <w:pPr>
        <w:pStyle w:val="DARDEqualityTextBold"/>
        <w:rPr>
          <w:sz w:val="40"/>
          <w:szCs w:val="20"/>
        </w:rPr>
      </w:pPr>
      <w:r>
        <w:rPr>
          <w:b w:val="0"/>
        </w:rPr>
        <w:br w:type="page"/>
      </w:r>
      <w:r>
        <w:rPr>
          <w:sz w:val="40"/>
        </w:rPr>
        <w:lastRenderedPageBreak/>
        <w:t>Section D – Summary Sheet</w:t>
      </w:r>
    </w:p>
    <w:p w:rsidR="00606FB6" w:rsidRDefault="00606FB6" w:rsidP="00606FB6">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10425"/>
      </w:tblGrid>
      <w:tr w:rsidR="00606FB6" w:rsidTr="00606FB6">
        <w:trPr>
          <w:trHeight w:val="1083"/>
        </w:trPr>
        <w:tc>
          <w:tcPr>
            <w:tcW w:w="10432" w:type="dxa"/>
            <w:tcBorders>
              <w:top w:val="single" w:sz="4" w:space="0" w:color="808080"/>
              <w:left w:val="single" w:sz="4" w:space="0" w:color="808080"/>
              <w:bottom w:val="single" w:sz="4" w:space="0" w:color="808080"/>
              <w:right w:val="single" w:sz="4" w:space="0" w:color="808080"/>
            </w:tcBorders>
            <w:hideMark/>
          </w:tcPr>
          <w:p w:rsidR="00606FB6" w:rsidRDefault="00606FB6">
            <w:pPr>
              <w:pStyle w:val="DARDEqualityText"/>
              <w:tabs>
                <w:tab w:val="left" w:pos="452"/>
              </w:tabs>
              <w:spacing w:before="20"/>
              <w:rPr>
                <w:sz w:val="24"/>
              </w:rPr>
            </w:pPr>
            <w:r>
              <w:rPr>
                <w:b/>
                <w:sz w:val="24"/>
              </w:rPr>
              <w:t xml:space="preserve">Title of Proposed Policy / Decision being screened </w:t>
            </w:r>
            <w:r>
              <w:rPr>
                <w:sz w:val="24"/>
              </w:rPr>
              <w:fldChar w:fldCharType="begin">
                <w:ffData>
                  <w:name w:val="Text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606FB6" w:rsidRPr="008F7974" w:rsidRDefault="00EE7FD6" w:rsidP="008F7974">
            <w:pPr>
              <w:pStyle w:val="DARDEqualityText"/>
              <w:tabs>
                <w:tab w:val="left" w:pos="452"/>
              </w:tabs>
              <w:spacing w:before="20"/>
              <w:rPr>
                <w:sz w:val="24"/>
              </w:rPr>
            </w:pPr>
            <w:r w:rsidRPr="008F7974">
              <w:rPr>
                <w:sz w:val="24"/>
              </w:rPr>
              <w:t xml:space="preserve">The Direct Payments to Farmers (Simplifications) Regulations (Northern Ireland) </w:t>
            </w:r>
          </w:p>
        </w:tc>
      </w:tr>
    </w:tbl>
    <w:p w:rsidR="00606FB6" w:rsidRDefault="00606FB6" w:rsidP="00606FB6">
      <w:pPr>
        <w:pStyle w:val="DARDEqualityText"/>
      </w:pPr>
    </w:p>
    <w:p w:rsidR="00606FB6" w:rsidRDefault="00606FB6" w:rsidP="00606FB6">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9354"/>
      </w:tblGrid>
      <w:tr w:rsidR="00606FB6" w:rsidTr="00606FB6">
        <w:trPr>
          <w:trHeight w:val="737"/>
        </w:trPr>
        <w:tc>
          <w:tcPr>
            <w:tcW w:w="1102" w:type="dxa"/>
            <w:tcBorders>
              <w:top w:val="single" w:sz="4" w:space="0" w:color="auto"/>
              <w:left w:val="single" w:sz="4" w:space="0" w:color="auto"/>
              <w:bottom w:val="single" w:sz="4" w:space="0" w:color="auto"/>
              <w:right w:val="single" w:sz="4" w:space="0" w:color="auto"/>
            </w:tcBorders>
            <w:hideMark/>
          </w:tcPr>
          <w:p w:rsidR="00606FB6" w:rsidRDefault="00606FB6">
            <w:pPr>
              <w:pStyle w:val="Header"/>
              <w:tabs>
                <w:tab w:val="left" w:pos="720"/>
              </w:tabs>
              <w:spacing w:before="100"/>
              <w:jc w:val="center"/>
              <w:rPr>
                <w:rFonts w:ascii="Arial" w:hAnsi="Arial"/>
              </w:rPr>
            </w:pPr>
            <w:r>
              <w:fldChar w:fldCharType="begin">
                <w:ffData>
                  <w:name w:val="Check4"/>
                  <w:enabled/>
                  <w:calcOnExit w:val="0"/>
                  <w:checkBox>
                    <w:size w:val="30"/>
                    <w:default w:val="1"/>
                  </w:checkBox>
                </w:ffData>
              </w:fldChar>
            </w:r>
            <w:bookmarkStart w:id="2" w:name="Check4"/>
            <w:r>
              <w:instrText xml:space="preserve"> FORMCHECKBOX </w:instrText>
            </w:r>
            <w:r w:rsidR="00082880">
              <w:fldChar w:fldCharType="separate"/>
            </w:r>
            <w:r>
              <w:fldChar w:fldCharType="end"/>
            </w:r>
            <w:bookmarkEnd w:id="2"/>
          </w:p>
        </w:tc>
        <w:tc>
          <w:tcPr>
            <w:tcW w:w="9354" w:type="dxa"/>
            <w:tcBorders>
              <w:top w:val="single" w:sz="4" w:space="0" w:color="auto"/>
              <w:left w:val="single" w:sz="4" w:space="0" w:color="auto"/>
              <w:bottom w:val="single" w:sz="4" w:space="0" w:color="auto"/>
              <w:right w:val="single" w:sz="4" w:space="0" w:color="auto"/>
            </w:tcBorders>
            <w:hideMark/>
          </w:tcPr>
          <w:p w:rsidR="00606FB6" w:rsidRDefault="00606FB6">
            <w:pPr>
              <w:pStyle w:val="DARDEqualityText"/>
              <w:spacing w:before="100"/>
            </w:pPr>
            <w:r>
              <w:t>equality of opportunity and good relations</w:t>
            </w:r>
          </w:p>
        </w:tc>
      </w:tr>
      <w:tr w:rsidR="00606FB6" w:rsidTr="00606FB6">
        <w:trPr>
          <w:trHeight w:val="737"/>
        </w:trPr>
        <w:tc>
          <w:tcPr>
            <w:tcW w:w="1102" w:type="dxa"/>
            <w:tcBorders>
              <w:top w:val="single" w:sz="4" w:space="0" w:color="auto"/>
              <w:left w:val="single" w:sz="4" w:space="0" w:color="auto"/>
              <w:bottom w:val="single" w:sz="4" w:space="0" w:color="auto"/>
              <w:right w:val="single" w:sz="4" w:space="0" w:color="auto"/>
            </w:tcBorders>
            <w:hideMark/>
          </w:tcPr>
          <w:p w:rsidR="00606FB6" w:rsidRDefault="00606FB6">
            <w:pPr>
              <w:pStyle w:val="Header"/>
              <w:tabs>
                <w:tab w:val="left" w:pos="72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082880">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hideMark/>
          </w:tcPr>
          <w:p w:rsidR="00606FB6" w:rsidRDefault="00606FB6">
            <w:pPr>
              <w:pStyle w:val="DARDEqualityText"/>
              <w:spacing w:before="100"/>
            </w:pPr>
            <w:r>
              <w:t>disabilities duties; and</w:t>
            </w:r>
          </w:p>
        </w:tc>
      </w:tr>
      <w:tr w:rsidR="00606FB6" w:rsidTr="00606FB6">
        <w:trPr>
          <w:trHeight w:val="737"/>
        </w:trPr>
        <w:tc>
          <w:tcPr>
            <w:tcW w:w="1102" w:type="dxa"/>
            <w:tcBorders>
              <w:top w:val="single" w:sz="4" w:space="0" w:color="auto"/>
              <w:left w:val="single" w:sz="4" w:space="0" w:color="auto"/>
              <w:bottom w:val="single" w:sz="4" w:space="0" w:color="auto"/>
              <w:right w:val="single" w:sz="4" w:space="0" w:color="auto"/>
            </w:tcBorders>
            <w:hideMark/>
          </w:tcPr>
          <w:p w:rsidR="00606FB6" w:rsidRDefault="00606FB6">
            <w:pPr>
              <w:pStyle w:val="Header"/>
              <w:tabs>
                <w:tab w:val="left" w:pos="720"/>
              </w:tabs>
              <w:jc w:val="center"/>
            </w:pPr>
            <w:r>
              <w:fldChar w:fldCharType="begin">
                <w:ffData>
                  <w:name w:val=""/>
                  <w:enabled/>
                  <w:calcOnExit w:val="0"/>
                  <w:checkBox>
                    <w:size w:val="30"/>
                    <w:default w:val="1"/>
                  </w:checkBox>
                </w:ffData>
              </w:fldChar>
            </w:r>
            <w:r>
              <w:instrText xml:space="preserve"> FORMCHECKBOX </w:instrText>
            </w:r>
            <w:r w:rsidR="00082880">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hideMark/>
          </w:tcPr>
          <w:p w:rsidR="00606FB6" w:rsidRDefault="00606FB6">
            <w:pPr>
              <w:pStyle w:val="DARDEqualityText"/>
            </w:pPr>
            <w:r>
              <w:t>human rights issues</w:t>
            </w:r>
          </w:p>
        </w:tc>
      </w:tr>
    </w:tbl>
    <w:p w:rsidR="00606FB6" w:rsidRDefault="00606FB6" w:rsidP="00606FB6">
      <w:pPr>
        <w:pStyle w:val="DARDEqualityText"/>
      </w:pPr>
    </w:p>
    <w:p w:rsidR="00606FB6" w:rsidRDefault="00606FB6" w:rsidP="00606FB6">
      <w:pPr>
        <w:pStyle w:val="DARDEqualityText"/>
        <w:rPr>
          <w:sz w:val="20"/>
        </w:rPr>
      </w:pPr>
      <w:r>
        <w:t>On the basis of the answers to the screening questions, I recommend that this policy / decision is –</w:t>
      </w:r>
      <w:r>
        <w:rPr>
          <w:sz w:val="20"/>
        </w:rPr>
        <w:t xml:space="preserve"> </w:t>
      </w:r>
    </w:p>
    <w:p w:rsidR="00606FB6" w:rsidRDefault="00606FB6" w:rsidP="00606FB6">
      <w:pPr>
        <w:pStyle w:val="DARDEqualityText"/>
        <w:rPr>
          <w:sz w:val="16"/>
          <w:szCs w:val="16"/>
        </w:rPr>
      </w:pPr>
      <w:r>
        <w:rPr>
          <w:sz w:val="16"/>
          <w:szCs w:val="16"/>
        </w:rPr>
        <w:t>*</w:t>
      </w:r>
      <w:r>
        <w:rPr>
          <w:b/>
          <w:sz w:val="16"/>
          <w:szCs w:val="16"/>
        </w:rPr>
        <w:t>place an X in the appropriate box below</w:t>
      </w:r>
    </w:p>
    <w:tbl>
      <w:tblPr>
        <w:tblW w:w="10456" w:type="dxa"/>
        <w:tblLook w:val="04A0" w:firstRow="1" w:lastRow="0" w:firstColumn="1" w:lastColumn="0" w:noHBand="0" w:noVBand="1"/>
      </w:tblPr>
      <w:tblGrid>
        <w:gridCol w:w="1102"/>
        <w:gridCol w:w="9354"/>
      </w:tblGrid>
      <w:tr w:rsidR="00606FB6" w:rsidTr="00606FB6">
        <w:trPr>
          <w:trHeight w:val="737"/>
        </w:trPr>
        <w:tc>
          <w:tcPr>
            <w:tcW w:w="1102" w:type="dxa"/>
            <w:tcBorders>
              <w:top w:val="single" w:sz="4" w:space="0" w:color="auto"/>
              <w:left w:val="single" w:sz="4" w:space="0" w:color="auto"/>
              <w:bottom w:val="single" w:sz="4" w:space="0" w:color="auto"/>
              <w:right w:val="single" w:sz="4" w:space="0" w:color="auto"/>
            </w:tcBorders>
            <w:hideMark/>
          </w:tcPr>
          <w:p w:rsidR="00606FB6" w:rsidRDefault="00606FB6">
            <w:pPr>
              <w:pStyle w:val="Header"/>
              <w:tabs>
                <w:tab w:val="left" w:pos="720"/>
              </w:tabs>
              <w:spacing w:before="100"/>
              <w:jc w:val="center"/>
            </w:pPr>
            <w:r>
              <w:fldChar w:fldCharType="begin">
                <w:ffData>
                  <w:name w:val="Check4"/>
                  <w:enabled/>
                  <w:calcOnExit w:val="0"/>
                  <w:checkBox>
                    <w:size w:val="30"/>
                    <w:default w:val="0"/>
                  </w:checkBox>
                </w:ffData>
              </w:fldChar>
            </w:r>
            <w:r>
              <w:instrText xml:space="preserve"> FORMCHECKBOX </w:instrText>
            </w:r>
            <w:r w:rsidR="00082880">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hideMark/>
          </w:tcPr>
          <w:p w:rsidR="00606FB6" w:rsidRDefault="00606FB6">
            <w:pPr>
              <w:pStyle w:val="DARDEqualityText"/>
              <w:spacing w:before="100"/>
            </w:pPr>
            <w:r>
              <w:t>*</w:t>
            </w:r>
            <w:r>
              <w:rPr>
                <w:b/>
                <w:u w:val="single"/>
              </w:rPr>
              <w:t>Screened In</w:t>
            </w:r>
            <w:r>
              <w:t xml:space="preserve"> – Necessary to conduct a full EQIA</w:t>
            </w:r>
          </w:p>
        </w:tc>
      </w:tr>
    </w:tbl>
    <w:p w:rsidR="00606FB6" w:rsidRDefault="00606FB6" w:rsidP="00606FB6"/>
    <w:tbl>
      <w:tblPr>
        <w:tblW w:w="10456" w:type="dxa"/>
        <w:tblLook w:val="04A0" w:firstRow="1" w:lastRow="0" w:firstColumn="1" w:lastColumn="0" w:noHBand="0" w:noVBand="1"/>
      </w:tblPr>
      <w:tblGrid>
        <w:gridCol w:w="1102"/>
        <w:gridCol w:w="9354"/>
      </w:tblGrid>
      <w:tr w:rsidR="00606FB6" w:rsidTr="00606FB6">
        <w:trPr>
          <w:trHeight w:val="737"/>
        </w:trPr>
        <w:tc>
          <w:tcPr>
            <w:tcW w:w="1102" w:type="dxa"/>
            <w:tcBorders>
              <w:top w:val="single" w:sz="4" w:space="0" w:color="auto"/>
              <w:left w:val="single" w:sz="4" w:space="0" w:color="auto"/>
              <w:bottom w:val="single" w:sz="4" w:space="0" w:color="auto"/>
              <w:right w:val="single" w:sz="4" w:space="0" w:color="auto"/>
            </w:tcBorders>
            <w:hideMark/>
          </w:tcPr>
          <w:p w:rsidR="00606FB6" w:rsidRDefault="00606FB6">
            <w:pPr>
              <w:pStyle w:val="Header"/>
              <w:tabs>
                <w:tab w:val="left" w:pos="72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082880">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hideMark/>
          </w:tcPr>
          <w:p w:rsidR="00606FB6" w:rsidRDefault="00606FB6">
            <w:pPr>
              <w:pStyle w:val="DARDEqualityText"/>
              <w:spacing w:before="100"/>
            </w:pPr>
            <w:r>
              <w:t>*</w:t>
            </w:r>
            <w:r>
              <w:rPr>
                <w:b/>
                <w:u w:val="single"/>
              </w:rPr>
              <w:t>Screened Out</w:t>
            </w:r>
            <w:r>
              <w:t xml:space="preserve"> – No EQIA necessary (</w:t>
            </w:r>
            <w:r>
              <w:rPr>
                <w:sz w:val="24"/>
                <w:szCs w:val="24"/>
              </w:rPr>
              <w:t>no impacts</w:t>
            </w:r>
            <w:r>
              <w:t>)</w:t>
            </w:r>
          </w:p>
          <w:p w:rsidR="00606FB6" w:rsidRDefault="00606FB6">
            <w:pPr>
              <w:pStyle w:val="DARDEqualityText"/>
              <w:spacing w:before="100"/>
              <w:rPr>
                <w:sz w:val="24"/>
                <w:szCs w:val="24"/>
              </w:rPr>
            </w:pPr>
            <w:r>
              <w:rPr>
                <w:sz w:val="24"/>
                <w:szCs w:val="24"/>
              </w:rPr>
              <w:t>Provide a brief note here to explain how this decision was reached:</w:t>
            </w:r>
          </w:p>
          <w:p w:rsidR="00606FB6" w:rsidRDefault="00EE7FD6">
            <w:pPr>
              <w:pStyle w:val="DARDEqualityText"/>
              <w:numPr>
                <w:ilvl w:val="0"/>
                <w:numId w:val="6"/>
              </w:numPr>
              <w:spacing w:before="100"/>
              <w:rPr>
                <w:sz w:val="24"/>
                <w:szCs w:val="24"/>
              </w:rPr>
            </w:pPr>
            <w:r>
              <w:rPr>
                <w:sz w:val="24"/>
              </w:rPr>
              <w:t>The policy is required to implement simplifications/improvements to the rules governing direct agricultural support schemes. These rules apply equally to all applicants.</w:t>
            </w:r>
            <w:r w:rsidR="00606FB6">
              <w:rPr>
                <w:sz w:val="24"/>
                <w:szCs w:val="24"/>
              </w:rPr>
              <w:t xml:space="preserve"> </w:t>
            </w:r>
            <w:r w:rsidR="00606FB6">
              <w:rPr>
                <w:rFonts w:cs="Arial"/>
                <w:sz w:val="24"/>
                <w:szCs w:val="24"/>
              </w:rPr>
              <w:t>Therefore, it will have no additional impacts on s.75 equality categories.</w:t>
            </w:r>
          </w:p>
          <w:p w:rsidR="00606FB6" w:rsidRDefault="00EE7FD6" w:rsidP="00EE7FD6">
            <w:pPr>
              <w:pStyle w:val="DARDEqualityText"/>
              <w:numPr>
                <w:ilvl w:val="0"/>
                <w:numId w:val="6"/>
              </w:numPr>
              <w:spacing w:before="100"/>
              <w:rPr>
                <w:sz w:val="24"/>
                <w:szCs w:val="24"/>
              </w:rPr>
            </w:pPr>
            <w:r>
              <w:rPr>
                <w:rFonts w:cs="Arial"/>
                <w:sz w:val="24"/>
                <w:szCs w:val="24"/>
              </w:rPr>
              <w:t>T</w:t>
            </w:r>
            <w:r w:rsidR="00606FB6">
              <w:rPr>
                <w:rFonts w:cs="Arial"/>
                <w:sz w:val="24"/>
                <w:szCs w:val="24"/>
              </w:rPr>
              <w:t xml:space="preserve">here is no scope within it to improve good relations, attitudes towards or participation of disabled people. </w:t>
            </w:r>
          </w:p>
        </w:tc>
      </w:tr>
    </w:tbl>
    <w:p w:rsidR="00606FB6" w:rsidRDefault="00606FB6" w:rsidP="00606FB6"/>
    <w:tbl>
      <w:tblPr>
        <w:tblW w:w="10456" w:type="dxa"/>
        <w:tblLook w:val="04A0" w:firstRow="1" w:lastRow="0" w:firstColumn="1" w:lastColumn="0" w:noHBand="0" w:noVBand="1"/>
      </w:tblPr>
      <w:tblGrid>
        <w:gridCol w:w="1102"/>
        <w:gridCol w:w="9354"/>
      </w:tblGrid>
      <w:tr w:rsidR="00606FB6" w:rsidTr="00606FB6">
        <w:trPr>
          <w:trHeight w:val="737"/>
        </w:trPr>
        <w:tc>
          <w:tcPr>
            <w:tcW w:w="1102" w:type="dxa"/>
            <w:tcBorders>
              <w:top w:val="single" w:sz="4" w:space="0" w:color="auto"/>
              <w:left w:val="single" w:sz="4" w:space="0" w:color="auto"/>
              <w:bottom w:val="single" w:sz="4" w:space="0" w:color="auto"/>
              <w:right w:val="single" w:sz="4" w:space="0" w:color="auto"/>
            </w:tcBorders>
          </w:tcPr>
          <w:p w:rsidR="00606FB6" w:rsidRDefault="00606FB6">
            <w:pPr>
              <w:pStyle w:val="Header"/>
              <w:tabs>
                <w:tab w:val="left" w:pos="720"/>
              </w:tabs>
              <w:spacing w:before="100"/>
              <w:jc w:val="center"/>
              <w:rPr>
                <w:sz w:val="22"/>
                <w:szCs w:val="22"/>
              </w:rPr>
            </w:pPr>
            <w:r>
              <w:rPr>
                <w:sz w:val="22"/>
                <w:szCs w:val="22"/>
              </w:rPr>
              <w:fldChar w:fldCharType="begin">
                <w:ffData>
                  <w:name w:val="Check4"/>
                  <w:enabled/>
                  <w:calcOnExit w:val="0"/>
                  <w:checkBox>
                    <w:size w:val="30"/>
                    <w:default w:val="0"/>
                  </w:checkBox>
                </w:ffData>
              </w:fldChar>
            </w:r>
            <w:r>
              <w:rPr>
                <w:sz w:val="22"/>
                <w:szCs w:val="22"/>
              </w:rPr>
              <w:instrText xml:space="preserve"> FORMCHECKBOX </w:instrText>
            </w:r>
            <w:r w:rsidR="00082880">
              <w:rPr>
                <w:sz w:val="22"/>
                <w:szCs w:val="22"/>
              </w:rPr>
            </w:r>
            <w:r w:rsidR="00082880">
              <w:rPr>
                <w:sz w:val="22"/>
                <w:szCs w:val="22"/>
              </w:rPr>
              <w:fldChar w:fldCharType="separate"/>
            </w:r>
            <w:r>
              <w:rPr>
                <w:sz w:val="22"/>
                <w:szCs w:val="22"/>
              </w:rPr>
              <w:fldChar w:fldCharType="end"/>
            </w:r>
          </w:p>
          <w:p w:rsidR="00606FB6" w:rsidRDefault="00606FB6">
            <w:pPr>
              <w:pStyle w:val="Header"/>
              <w:tabs>
                <w:tab w:val="left" w:pos="720"/>
              </w:tabs>
              <w:spacing w:before="100"/>
              <w:jc w:val="center"/>
              <w:rPr>
                <w:sz w:val="22"/>
                <w:szCs w:val="22"/>
              </w:rPr>
            </w:pPr>
          </w:p>
          <w:p w:rsidR="00606FB6" w:rsidRDefault="00606FB6">
            <w:pPr>
              <w:pStyle w:val="Header"/>
              <w:tabs>
                <w:tab w:val="left" w:pos="720"/>
              </w:tabs>
              <w:spacing w:before="100"/>
              <w:jc w:val="center"/>
              <w:rPr>
                <w:sz w:val="22"/>
                <w:szCs w:val="22"/>
              </w:rPr>
            </w:pPr>
          </w:p>
          <w:p w:rsidR="00606FB6" w:rsidRDefault="00606FB6">
            <w:pPr>
              <w:pStyle w:val="Header"/>
              <w:tabs>
                <w:tab w:val="left" w:pos="72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606FB6" w:rsidRDefault="00606FB6">
            <w:pPr>
              <w:pStyle w:val="DARDEqualityText"/>
              <w:spacing w:before="100"/>
            </w:pPr>
            <w:r>
              <w:t xml:space="preserve">* </w:t>
            </w:r>
            <w:r>
              <w:rPr>
                <w:b/>
                <w:u w:val="single"/>
              </w:rPr>
              <w:t xml:space="preserve">Screened Out - </w:t>
            </w:r>
            <w:r>
              <w:t>Mitigating Actions (</w:t>
            </w:r>
            <w:r>
              <w:rPr>
                <w:sz w:val="24"/>
                <w:szCs w:val="24"/>
              </w:rPr>
              <w:t>minor impacts</w:t>
            </w:r>
            <w:r>
              <w:t>)</w:t>
            </w:r>
          </w:p>
          <w:p w:rsidR="00606FB6" w:rsidRDefault="00606FB6">
            <w:pPr>
              <w:pStyle w:val="DARDEqualityText"/>
              <w:spacing w:before="100"/>
              <w:ind w:left="60"/>
              <w:rPr>
                <w:sz w:val="24"/>
                <w:szCs w:val="24"/>
              </w:rPr>
            </w:pPr>
            <w:r>
              <w:rPr>
                <w:sz w:val="24"/>
                <w:szCs w:val="24"/>
              </w:rPr>
              <w:t xml:space="preserve">Provide a brief note here to explain how this decision was reached: </w:t>
            </w:r>
          </w:p>
          <w:p w:rsidR="00606FB6" w:rsidRDefault="00606FB6">
            <w:pPr>
              <w:pStyle w:val="DARDEqualityText"/>
              <w:numPr>
                <w:ilvl w:val="0"/>
                <w:numId w:val="8"/>
              </w:numPr>
              <w:spacing w:before="100"/>
              <w:rPr>
                <w:sz w:val="24"/>
                <w:szCs w:val="24"/>
              </w:rPr>
            </w:pPr>
            <w:r>
              <w:rPr>
                <w:sz w:val="24"/>
                <w:szCs w:val="24"/>
              </w:rPr>
              <w:t xml:space="preserve"> Describe clearly the  m</w:t>
            </w:r>
            <w:r>
              <w:rPr>
                <w:rFonts w:cs="Arial"/>
                <w:sz w:val="24"/>
                <w:szCs w:val="24"/>
              </w:rPr>
              <w:t>itigating actions and / or policy changes that will now be introduced</w:t>
            </w:r>
          </w:p>
          <w:p w:rsidR="00606FB6" w:rsidRDefault="00606FB6">
            <w:pPr>
              <w:pStyle w:val="DARDEqualityText"/>
              <w:numPr>
                <w:ilvl w:val="0"/>
                <w:numId w:val="8"/>
              </w:numPr>
              <w:spacing w:before="100"/>
              <w:rPr>
                <w:sz w:val="24"/>
                <w:szCs w:val="24"/>
              </w:rPr>
            </w:pPr>
            <w:r>
              <w:rPr>
                <w:rFonts w:cs="Arial"/>
                <w:sz w:val="24"/>
                <w:szCs w:val="24"/>
              </w:rPr>
              <w:t>Explain how these actions will address the inequalities:</w:t>
            </w:r>
          </w:p>
          <w:p w:rsidR="00606FB6" w:rsidRDefault="00606FB6">
            <w:pPr>
              <w:pStyle w:val="DARDEqualityText"/>
              <w:spacing w:before="100"/>
              <w:ind w:left="60"/>
              <w:rPr>
                <w:sz w:val="24"/>
                <w:szCs w:val="24"/>
              </w:rPr>
            </w:pPr>
          </w:p>
        </w:tc>
      </w:tr>
    </w:tbl>
    <w:p w:rsidR="00606FB6" w:rsidRDefault="00606FB6" w:rsidP="00606FB6"/>
    <w:p w:rsidR="00606FB6" w:rsidRDefault="00606FB6" w:rsidP="00606FB6"/>
    <w:p w:rsidR="00606FB6" w:rsidRDefault="00606FB6" w:rsidP="00606FB6">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606FB6" w:rsidRDefault="00606FB6" w:rsidP="00606FB6">
      <w:pPr>
        <w:pStyle w:val="Heading1"/>
        <w:rPr>
          <w:rFonts w:eastAsia="Times"/>
        </w:rPr>
      </w:pPr>
      <w:r>
        <w:rPr>
          <w:rFonts w:eastAsia="Times"/>
          <w:sz w:val="40"/>
        </w:rPr>
        <w:t>Screening Checklist</w:t>
      </w:r>
    </w:p>
    <w:p w:rsidR="00606FB6" w:rsidRDefault="00606FB6" w:rsidP="00606FB6">
      <w:pPr>
        <w:jc w:val="center"/>
        <w:rPr>
          <w:b/>
          <w:sz w:val="28"/>
        </w:rPr>
      </w:pPr>
    </w:p>
    <w:p w:rsidR="00606FB6" w:rsidRDefault="00606FB6" w:rsidP="00606FB6">
      <w:pPr>
        <w:pStyle w:val="DARDEqualityText"/>
      </w:pPr>
      <w:r>
        <w:t>Before signing off this screening template please confirm that you have completed all the actions listed below.</w:t>
      </w:r>
    </w:p>
    <w:p w:rsidR="00606FB6" w:rsidRDefault="00606FB6" w:rsidP="00606FB6">
      <w:pPr>
        <w:pStyle w:val="DARDEqualityText"/>
      </w:pPr>
    </w:p>
    <w:p w:rsidR="00606FB6" w:rsidRDefault="00606FB6" w:rsidP="00606FB6">
      <w:pPr>
        <w:pStyle w:val="DARDEqualityText"/>
      </w:pPr>
      <w:r>
        <w:t>I can confirm that all the actions listed below have been completed –</w:t>
      </w:r>
    </w:p>
    <w:p w:rsidR="00606FB6" w:rsidRDefault="00606FB6" w:rsidP="00606FB6">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8260"/>
      </w:tblGrid>
      <w:tr w:rsidR="00606FB6" w:rsidTr="00606FB6">
        <w:trPr>
          <w:trHeight w:val="737"/>
        </w:trPr>
        <w:tc>
          <w:tcPr>
            <w:tcW w:w="1102" w:type="dxa"/>
            <w:tcBorders>
              <w:top w:val="single" w:sz="4" w:space="0" w:color="auto"/>
              <w:left w:val="single" w:sz="4" w:space="0" w:color="auto"/>
              <w:bottom w:val="single" w:sz="4" w:space="0" w:color="auto"/>
              <w:right w:val="single" w:sz="4" w:space="0" w:color="auto"/>
            </w:tcBorders>
            <w:hideMark/>
          </w:tcPr>
          <w:p w:rsidR="00606FB6" w:rsidRDefault="00606FB6">
            <w:pPr>
              <w:pStyle w:val="Header"/>
              <w:tabs>
                <w:tab w:val="left" w:pos="72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082880">
              <w:fldChar w:fldCharType="separate"/>
            </w:r>
            <w:r>
              <w:fldChar w:fldCharType="end"/>
            </w:r>
          </w:p>
        </w:tc>
        <w:tc>
          <w:tcPr>
            <w:tcW w:w="8260" w:type="dxa"/>
            <w:tcBorders>
              <w:top w:val="single" w:sz="4" w:space="0" w:color="auto"/>
              <w:left w:val="single" w:sz="4" w:space="0" w:color="auto"/>
              <w:bottom w:val="single" w:sz="4" w:space="0" w:color="auto"/>
              <w:right w:val="single" w:sz="4" w:space="0" w:color="auto"/>
            </w:tcBorders>
            <w:hideMark/>
          </w:tcPr>
          <w:p w:rsidR="00606FB6" w:rsidRDefault="00606FB6">
            <w:pPr>
              <w:pStyle w:val="DARDEqualityText"/>
              <w:spacing w:before="100"/>
            </w:pPr>
            <w:r>
              <w:t>I have explained any technical issues in plain English (easily understood by a 12 year old)</w:t>
            </w:r>
          </w:p>
        </w:tc>
      </w:tr>
      <w:tr w:rsidR="00606FB6" w:rsidTr="00606FB6">
        <w:trPr>
          <w:trHeight w:val="737"/>
        </w:trPr>
        <w:tc>
          <w:tcPr>
            <w:tcW w:w="1102" w:type="dxa"/>
            <w:tcBorders>
              <w:top w:val="single" w:sz="4" w:space="0" w:color="auto"/>
              <w:left w:val="single" w:sz="4" w:space="0" w:color="auto"/>
              <w:bottom w:val="single" w:sz="4" w:space="0" w:color="auto"/>
              <w:right w:val="single" w:sz="4" w:space="0" w:color="auto"/>
            </w:tcBorders>
            <w:hideMark/>
          </w:tcPr>
          <w:p w:rsidR="00606FB6" w:rsidRDefault="00606FB6">
            <w:pPr>
              <w:pStyle w:val="Header"/>
              <w:tabs>
                <w:tab w:val="left" w:pos="720"/>
              </w:tabs>
              <w:spacing w:before="100"/>
              <w:jc w:val="center"/>
            </w:pPr>
            <w:r>
              <w:fldChar w:fldCharType="begin">
                <w:ffData>
                  <w:name w:val=""/>
                  <w:enabled/>
                  <w:calcOnExit w:val="0"/>
                  <w:checkBox>
                    <w:size w:val="30"/>
                    <w:default w:val="1"/>
                  </w:checkBox>
                </w:ffData>
              </w:fldChar>
            </w:r>
            <w:r>
              <w:instrText xml:space="preserve"> FORMCHECKBOX </w:instrText>
            </w:r>
            <w:r w:rsidR="00082880">
              <w:fldChar w:fldCharType="separate"/>
            </w:r>
            <w:r>
              <w:fldChar w:fldCharType="end"/>
            </w:r>
          </w:p>
        </w:tc>
        <w:tc>
          <w:tcPr>
            <w:tcW w:w="8260" w:type="dxa"/>
            <w:tcBorders>
              <w:top w:val="single" w:sz="4" w:space="0" w:color="auto"/>
              <w:left w:val="single" w:sz="4" w:space="0" w:color="auto"/>
              <w:bottom w:val="single" w:sz="4" w:space="0" w:color="auto"/>
              <w:right w:val="single" w:sz="4" w:space="0" w:color="auto"/>
            </w:tcBorders>
            <w:hideMark/>
          </w:tcPr>
          <w:p w:rsidR="00606FB6" w:rsidRDefault="00606FB6">
            <w:pPr>
              <w:pStyle w:val="DARDEqualityText"/>
              <w:spacing w:before="100"/>
            </w:pPr>
            <w:r>
              <w:t>I have added evidence and explained my assessments in full</w:t>
            </w:r>
          </w:p>
        </w:tc>
      </w:tr>
      <w:tr w:rsidR="00606FB6" w:rsidTr="00606FB6">
        <w:trPr>
          <w:trHeight w:val="737"/>
        </w:trPr>
        <w:tc>
          <w:tcPr>
            <w:tcW w:w="1102" w:type="dxa"/>
            <w:tcBorders>
              <w:top w:val="single" w:sz="4" w:space="0" w:color="auto"/>
              <w:left w:val="single" w:sz="4" w:space="0" w:color="auto"/>
              <w:bottom w:val="single" w:sz="4" w:space="0" w:color="auto"/>
              <w:right w:val="single" w:sz="4" w:space="0" w:color="auto"/>
            </w:tcBorders>
            <w:hideMark/>
          </w:tcPr>
          <w:p w:rsidR="00606FB6" w:rsidRDefault="00606FB6">
            <w:pPr>
              <w:pStyle w:val="Header"/>
              <w:tabs>
                <w:tab w:val="left" w:pos="720"/>
              </w:tabs>
              <w:spacing w:before="100"/>
              <w:jc w:val="center"/>
            </w:pPr>
            <w:r>
              <w:fldChar w:fldCharType="begin">
                <w:ffData>
                  <w:name w:val=""/>
                  <w:enabled/>
                  <w:calcOnExit w:val="0"/>
                  <w:checkBox>
                    <w:size w:val="30"/>
                    <w:default w:val="1"/>
                  </w:checkBox>
                </w:ffData>
              </w:fldChar>
            </w:r>
            <w:r>
              <w:instrText xml:space="preserve"> FORMCHECKBOX </w:instrText>
            </w:r>
            <w:r w:rsidR="00082880">
              <w:fldChar w:fldCharType="separate"/>
            </w:r>
            <w:r>
              <w:fldChar w:fldCharType="end"/>
            </w:r>
          </w:p>
        </w:tc>
        <w:tc>
          <w:tcPr>
            <w:tcW w:w="8260" w:type="dxa"/>
            <w:tcBorders>
              <w:top w:val="single" w:sz="4" w:space="0" w:color="auto"/>
              <w:left w:val="single" w:sz="4" w:space="0" w:color="auto"/>
              <w:bottom w:val="single" w:sz="4" w:space="0" w:color="auto"/>
              <w:right w:val="single" w:sz="4" w:space="0" w:color="auto"/>
            </w:tcBorders>
            <w:hideMark/>
          </w:tcPr>
          <w:p w:rsidR="00606FB6" w:rsidRDefault="00606FB6">
            <w:pPr>
              <w:pStyle w:val="DARDEqualityText"/>
              <w:spacing w:before="100"/>
            </w:pPr>
            <w:r>
              <w:t>I have provided a brief note to justify my decision to ‘Screen In’ or ‘Screen Out’</w:t>
            </w:r>
          </w:p>
        </w:tc>
      </w:tr>
      <w:tr w:rsidR="00606FB6" w:rsidTr="00606FB6">
        <w:trPr>
          <w:trHeight w:val="737"/>
        </w:trPr>
        <w:tc>
          <w:tcPr>
            <w:tcW w:w="1102" w:type="dxa"/>
            <w:tcBorders>
              <w:top w:val="single" w:sz="4" w:space="0" w:color="auto"/>
              <w:left w:val="single" w:sz="4" w:space="0" w:color="auto"/>
              <w:bottom w:val="single" w:sz="4" w:space="0" w:color="auto"/>
              <w:right w:val="single" w:sz="4" w:space="0" w:color="auto"/>
            </w:tcBorders>
            <w:hideMark/>
          </w:tcPr>
          <w:p w:rsidR="00606FB6" w:rsidRDefault="00606FB6">
            <w:pPr>
              <w:pStyle w:val="Header"/>
              <w:tabs>
                <w:tab w:val="left" w:pos="72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082880">
              <w:fldChar w:fldCharType="separate"/>
            </w:r>
            <w:r>
              <w:fldChar w:fldCharType="end"/>
            </w:r>
          </w:p>
        </w:tc>
        <w:tc>
          <w:tcPr>
            <w:tcW w:w="8260" w:type="dxa"/>
            <w:tcBorders>
              <w:top w:val="single" w:sz="4" w:space="0" w:color="auto"/>
              <w:left w:val="single" w:sz="4" w:space="0" w:color="auto"/>
              <w:bottom w:val="single" w:sz="4" w:space="0" w:color="auto"/>
              <w:right w:val="single" w:sz="4" w:space="0" w:color="auto"/>
            </w:tcBorders>
            <w:hideMark/>
          </w:tcPr>
          <w:p w:rsidR="00606FB6" w:rsidRDefault="00606FB6">
            <w:pPr>
              <w:pStyle w:val="DARDEqualityText"/>
              <w:spacing w:before="100"/>
            </w:pPr>
            <w:r>
              <w:t xml:space="preserve">A copy of this screening template and the final decision has been sent to the Equality Unit for their consideration before it has been forwarded for sign-off </w:t>
            </w:r>
          </w:p>
        </w:tc>
      </w:tr>
    </w:tbl>
    <w:p w:rsidR="00606FB6" w:rsidRDefault="00606FB6" w:rsidP="00606FB6">
      <w:pPr>
        <w:pStyle w:val="DARDEqualityText"/>
      </w:pPr>
    </w:p>
    <w:p w:rsidR="00606FB6" w:rsidRDefault="00606FB6" w:rsidP="00606FB6"/>
    <w:p w:rsidR="00606FB6" w:rsidRDefault="00606FB6" w:rsidP="00606FB6"/>
    <w:p w:rsidR="00606FB6" w:rsidRDefault="00606FB6" w:rsidP="00606FB6"/>
    <w:p w:rsidR="00606FB6" w:rsidRDefault="00606FB6" w:rsidP="00606FB6"/>
    <w:p w:rsidR="00606FB6" w:rsidRDefault="00606FB6" w:rsidP="00606FB6"/>
    <w:p w:rsidR="00606FB6" w:rsidRDefault="00606FB6" w:rsidP="00606FB6"/>
    <w:p w:rsidR="00606FB6" w:rsidRDefault="00606FB6" w:rsidP="00606FB6">
      <w:pPr>
        <w:rPr>
          <w:rFonts w:ascii="Arial Bold" w:hAnsi="Arial Bold" w:cs="Arial"/>
          <w:b/>
          <w:color w:val="000080"/>
          <w:sz w:val="28"/>
          <w:szCs w:val="28"/>
        </w:rPr>
      </w:pPr>
    </w:p>
    <w:p w:rsidR="00606FB6" w:rsidRDefault="00606FB6" w:rsidP="00606FB6">
      <w:pPr>
        <w:rPr>
          <w:rFonts w:ascii="Arial Bold" w:hAnsi="Arial Bold" w:cs="Arial"/>
          <w:b/>
          <w:color w:val="000080"/>
          <w:sz w:val="28"/>
          <w:szCs w:val="28"/>
        </w:rPr>
      </w:pPr>
    </w:p>
    <w:p w:rsidR="00606FB6" w:rsidRDefault="00606FB6" w:rsidP="00606FB6">
      <w:pPr>
        <w:rPr>
          <w:rFonts w:ascii="Arial Bold" w:hAnsi="Arial Bold" w:cs="Arial"/>
          <w:b/>
          <w:color w:val="000080"/>
          <w:sz w:val="28"/>
          <w:szCs w:val="28"/>
        </w:rPr>
      </w:pPr>
    </w:p>
    <w:p w:rsidR="00606FB6" w:rsidRDefault="00606FB6" w:rsidP="00606FB6">
      <w:pPr>
        <w:rPr>
          <w:rFonts w:ascii="Arial Bold" w:hAnsi="Arial Bold" w:cs="Arial"/>
          <w:b/>
          <w:color w:val="000080"/>
          <w:sz w:val="28"/>
          <w:szCs w:val="28"/>
        </w:rPr>
      </w:pPr>
    </w:p>
    <w:p w:rsidR="00606FB6" w:rsidRDefault="00606FB6" w:rsidP="00606FB6">
      <w:pPr>
        <w:rPr>
          <w:rFonts w:ascii="Arial Bold" w:hAnsi="Arial Bold" w:cs="Arial"/>
          <w:b/>
          <w:color w:val="000080"/>
          <w:sz w:val="28"/>
          <w:szCs w:val="28"/>
        </w:rPr>
      </w:pPr>
    </w:p>
    <w:p w:rsidR="00606FB6" w:rsidRDefault="00606FB6" w:rsidP="00606FB6">
      <w:pPr>
        <w:rPr>
          <w:rFonts w:ascii="Arial Bold" w:hAnsi="Arial Bold" w:cs="Arial"/>
          <w:b/>
          <w:color w:val="000080"/>
          <w:sz w:val="28"/>
          <w:szCs w:val="28"/>
        </w:rPr>
      </w:pPr>
    </w:p>
    <w:p w:rsidR="00606FB6" w:rsidRDefault="00606FB6" w:rsidP="00606FB6">
      <w:pPr>
        <w:rPr>
          <w:rFonts w:ascii="Arial Bold" w:hAnsi="Arial Bold" w:cs="Arial"/>
          <w:b/>
          <w:color w:val="000080"/>
          <w:sz w:val="28"/>
          <w:szCs w:val="28"/>
        </w:rPr>
      </w:pPr>
    </w:p>
    <w:p w:rsidR="00606FB6" w:rsidRDefault="00606FB6" w:rsidP="00606FB6">
      <w:pPr>
        <w:rPr>
          <w:rFonts w:ascii="Arial Bold" w:hAnsi="Arial Bold" w:cs="Arial"/>
          <w:b/>
          <w:color w:val="000080"/>
          <w:sz w:val="28"/>
          <w:szCs w:val="28"/>
        </w:rPr>
      </w:pPr>
    </w:p>
    <w:p w:rsidR="00606FB6" w:rsidRDefault="00606FB6" w:rsidP="00606FB6">
      <w:pPr>
        <w:rPr>
          <w:rFonts w:ascii="Arial Bold" w:hAnsi="Arial Bold" w:cs="Arial"/>
          <w:b/>
          <w:color w:val="000080"/>
          <w:sz w:val="28"/>
          <w:szCs w:val="28"/>
        </w:rPr>
      </w:pPr>
    </w:p>
    <w:p w:rsidR="00732B41" w:rsidRDefault="00732B41" w:rsidP="00606FB6">
      <w:pPr>
        <w:rPr>
          <w:rFonts w:ascii="Arial Bold" w:hAnsi="Arial Bold" w:cs="Arial"/>
          <w:b/>
          <w:color w:val="000080"/>
          <w:sz w:val="28"/>
          <w:szCs w:val="28"/>
        </w:rPr>
      </w:pPr>
    </w:p>
    <w:p w:rsidR="00606FB6" w:rsidRDefault="00606FB6" w:rsidP="00606FB6">
      <w:pPr>
        <w:rPr>
          <w:rFonts w:ascii="Arial Bold" w:hAnsi="Arial Bold" w:cs="Arial"/>
          <w:b/>
          <w:color w:val="000080"/>
          <w:sz w:val="28"/>
          <w:szCs w:val="28"/>
        </w:rPr>
      </w:pPr>
    </w:p>
    <w:p w:rsidR="00606FB6" w:rsidRDefault="00606FB6" w:rsidP="00606FB6">
      <w:pPr>
        <w:rPr>
          <w:rFonts w:ascii="Arial" w:hAnsi="Arial" w:cs="Arial"/>
          <w:sz w:val="28"/>
          <w:szCs w:val="28"/>
        </w:rPr>
      </w:pPr>
      <w:r>
        <w:rPr>
          <w:rFonts w:ascii="Arial Bold" w:hAnsi="Arial Bold" w:cs="Arial"/>
          <w:b/>
          <w:color w:val="000080"/>
          <w:sz w:val="28"/>
          <w:szCs w:val="28"/>
        </w:rPr>
        <w:lastRenderedPageBreak/>
        <w:t>Formal Record of Screening Decision</w:t>
      </w:r>
      <w:r>
        <w:rPr>
          <w:rFonts w:ascii="Arial" w:hAnsi="Arial" w:cs="Arial"/>
          <w:sz w:val="28"/>
          <w:szCs w:val="28"/>
        </w:rPr>
        <w:t xml:space="preserve"> (cont.)</w:t>
      </w:r>
    </w:p>
    <w:p w:rsidR="00606FB6" w:rsidRDefault="00606FB6" w:rsidP="00606FB6">
      <w:pPr>
        <w:rPr>
          <w:rFonts w:ascii="Arial" w:hAnsi="Arial" w:cs="Arial"/>
          <w:sz w:val="28"/>
          <w:szCs w:val="28"/>
        </w:rPr>
      </w:pPr>
    </w:p>
    <w:p w:rsidR="00606FB6" w:rsidRDefault="00606FB6" w:rsidP="00606FB6">
      <w:pPr>
        <w:rPr>
          <w:rFonts w:ascii="Arial" w:hAnsi="Arial" w:cs="Arial"/>
          <w:b/>
          <w:i/>
          <w:sz w:val="28"/>
          <w:szCs w:val="28"/>
        </w:rPr>
      </w:pPr>
      <w:r>
        <w:rPr>
          <w:rFonts w:ascii="Arial" w:hAnsi="Arial" w:cs="Arial"/>
          <w:b/>
          <w:i/>
          <w:sz w:val="28"/>
          <w:szCs w:val="28"/>
        </w:rPr>
        <w:t>Have you issued this document to Equality Unit prior to obtaining Grade 3 signature?</w:t>
      </w:r>
    </w:p>
    <w:p w:rsidR="00606FB6" w:rsidRDefault="00606FB6" w:rsidP="00606FB6">
      <w:pPr>
        <w:rPr>
          <w:rFonts w:ascii="Arial" w:hAnsi="Arial" w:cs="Arial"/>
          <w:b/>
          <w:i/>
          <w:sz w:val="28"/>
          <w:szCs w:val="28"/>
        </w:rPr>
      </w:pPr>
    </w:p>
    <w:p w:rsidR="00606FB6" w:rsidRDefault="00606FB6" w:rsidP="00606FB6">
      <w:pPr>
        <w:rPr>
          <w:rFonts w:ascii="Arial" w:hAnsi="Arial" w:cs="Arial"/>
          <w:b/>
          <w:i/>
          <w:sz w:val="28"/>
          <w:szCs w:val="28"/>
        </w:rPr>
      </w:pPr>
      <w:r>
        <w:rPr>
          <w:rFonts w:ascii="Arial" w:hAnsi="Arial" w:cs="Arial"/>
          <w:b/>
          <w:i/>
          <w:sz w:val="28"/>
          <w:szCs w:val="28"/>
        </w:rPr>
        <w:t>YES</w:t>
      </w:r>
    </w:p>
    <w:p w:rsidR="00606FB6" w:rsidRDefault="00606FB6" w:rsidP="00606FB6">
      <w:pPr>
        <w:rPr>
          <w:rFonts w:ascii="Arial" w:hAnsi="Arial" w:cs="Arial"/>
          <w:b/>
          <w:i/>
          <w:sz w:val="28"/>
          <w:szCs w:val="28"/>
        </w:rPr>
      </w:pPr>
    </w:p>
    <w:p w:rsidR="00606FB6" w:rsidRDefault="00606FB6" w:rsidP="00606FB6">
      <w:pPr>
        <w:rPr>
          <w:rFonts w:ascii="Arial" w:hAnsi="Arial" w:cs="Arial"/>
          <w:b/>
          <w:i/>
          <w:sz w:val="28"/>
          <w:szCs w:val="28"/>
        </w:rPr>
      </w:pPr>
    </w:p>
    <w:p w:rsidR="00606FB6" w:rsidRDefault="00606FB6" w:rsidP="00606FB6">
      <w:pPr>
        <w:rPr>
          <w:rFonts w:ascii="Arial" w:hAnsi="Arial" w:cs="Arial"/>
          <w:sz w:val="28"/>
          <w:szCs w:val="28"/>
        </w:rPr>
      </w:pPr>
    </w:p>
    <w:p w:rsidR="00606FB6" w:rsidRDefault="00606FB6" w:rsidP="00606FB6">
      <w:pPr>
        <w:rPr>
          <w:rFonts w:ascii="Arial" w:hAnsi="Arial" w:cs="Arial"/>
          <w:sz w:val="28"/>
          <w:szCs w:val="28"/>
        </w:rPr>
      </w:pPr>
    </w:p>
    <w:p w:rsidR="00606FB6" w:rsidRDefault="00606FB6" w:rsidP="00606FB6">
      <w:pPr>
        <w:rPr>
          <w:rFonts w:ascii="Arial" w:hAnsi="Arial" w:cs="Arial"/>
          <w:sz w:val="28"/>
          <w:szCs w:val="28"/>
        </w:rPr>
      </w:pPr>
    </w:p>
    <w:p w:rsidR="00606FB6" w:rsidRDefault="00606FB6" w:rsidP="00606FB6">
      <w:pPr>
        <w:rPr>
          <w:rFonts w:ascii="Arial" w:hAnsi="Arial" w:cs="Arial"/>
          <w:sz w:val="28"/>
          <w:szCs w:val="28"/>
        </w:rPr>
      </w:pPr>
    </w:p>
    <w:tbl>
      <w:tblPr>
        <w:tblW w:w="9362" w:type="dxa"/>
        <w:tblLook w:val="04A0" w:firstRow="1" w:lastRow="0" w:firstColumn="1" w:lastColumn="0" w:noHBand="0" w:noVBand="1"/>
      </w:tblPr>
      <w:tblGrid>
        <w:gridCol w:w="5646"/>
        <w:gridCol w:w="3716"/>
      </w:tblGrid>
      <w:tr w:rsidR="00606FB6" w:rsidTr="00606FB6">
        <w:trPr>
          <w:cantSplit/>
          <w:trHeight w:val="454"/>
        </w:trPr>
        <w:tc>
          <w:tcPr>
            <w:tcW w:w="9362" w:type="dxa"/>
            <w:gridSpan w:val="2"/>
            <w:hideMark/>
          </w:tcPr>
          <w:p w:rsidR="00606FB6" w:rsidRDefault="00606FB6">
            <w:pPr>
              <w:pStyle w:val="DARDEqualityText"/>
              <w:spacing w:before="100"/>
              <w:rPr>
                <w:b/>
              </w:rPr>
            </w:pPr>
            <w:r>
              <w:rPr>
                <w:b/>
              </w:rPr>
              <w:t>Screening assessment completed by (Staff Officer level or above) -</w:t>
            </w:r>
          </w:p>
        </w:tc>
      </w:tr>
      <w:tr w:rsidR="00606FB6" w:rsidTr="00606FB6">
        <w:trPr>
          <w:trHeight w:val="454"/>
        </w:trPr>
        <w:tc>
          <w:tcPr>
            <w:tcW w:w="5646" w:type="dxa"/>
            <w:hideMark/>
          </w:tcPr>
          <w:p w:rsidR="00606FB6" w:rsidRDefault="00606FB6" w:rsidP="00EE7FD6">
            <w:pPr>
              <w:pStyle w:val="Header"/>
              <w:tabs>
                <w:tab w:val="left" w:pos="720"/>
              </w:tabs>
              <w:spacing w:before="100"/>
              <w:rPr>
                <w:rFonts w:ascii="Arial" w:hAnsi="Arial"/>
              </w:rPr>
            </w:pPr>
            <w:r>
              <w:rPr>
                <w:rFonts w:ascii="Arial" w:hAnsi="Arial"/>
                <w:sz w:val="28"/>
              </w:rPr>
              <w:t>Name:</w:t>
            </w:r>
            <w:r>
              <w:rPr>
                <w:rFonts w:ascii="Arial" w:hAnsi="Arial"/>
              </w:rPr>
              <w:t xml:space="preserve"> S</w:t>
            </w:r>
            <w:r w:rsidR="00EE7FD6">
              <w:rPr>
                <w:rFonts w:ascii="Arial" w:hAnsi="Arial"/>
              </w:rPr>
              <w:t>haron Cabecinha</w:t>
            </w:r>
          </w:p>
        </w:tc>
        <w:tc>
          <w:tcPr>
            <w:tcW w:w="3716" w:type="dxa"/>
            <w:hideMark/>
          </w:tcPr>
          <w:p w:rsidR="00606FB6" w:rsidRDefault="00606FB6" w:rsidP="00EE7FD6">
            <w:pPr>
              <w:pStyle w:val="Header"/>
              <w:tabs>
                <w:tab w:val="left" w:pos="720"/>
              </w:tabs>
              <w:spacing w:before="100"/>
              <w:rPr>
                <w:rFonts w:ascii="Arial" w:hAnsi="Arial"/>
              </w:rPr>
            </w:pPr>
            <w:r>
              <w:rPr>
                <w:rFonts w:ascii="Arial" w:hAnsi="Arial"/>
                <w:sz w:val="28"/>
              </w:rPr>
              <w:t>Grade:</w:t>
            </w:r>
            <w:r>
              <w:rPr>
                <w:rFonts w:ascii="Arial" w:hAnsi="Arial"/>
              </w:rPr>
              <w:t xml:space="preserve"> </w:t>
            </w:r>
            <w:r w:rsidR="00EE7FD6">
              <w:rPr>
                <w:rFonts w:ascii="Arial" w:hAnsi="Arial"/>
              </w:rPr>
              <w:t>Principal (G7)</w:t>
            </w:r>
          </w:p>
        </w:tc>
      </w:tr>
      <w:tr w:rsidR="00606FB6" w:rsidTr="00606FB6">
        <w:trPr>
          <w:trHeight w:val="454"/>
        </w:trPr>
        <w:tc>
          <w:tcPr>
            <w:tcW w:w="5646" w:type="dxa"/>
            <w:shd w:val="solid" w:color="C0C0C0" w:fill="auto"/>
          </w:tcPr>
          <w:p w:rsidR="00606FB6" w:rsidRDefault="00606FB6">
            <w:pPr>
              <w:pStyle w:val="Header"/>
              <w:tabs>
                <w:tab w:val="left" w:pos="720"/>
              </w:tabs>
              <w:spacing w:before="100"/>
              <w:rPr>
                <w:rFonts w:ascii="Arial" w:hAnsi="Arial"/>
                <w:sz w:val="28"/>
              </w:rPr>
            </w:pPr>
          </w:p>
        </w:tc>
        <w:tc>
          <w:tcPr>
            <w:tcW w:w="3716" w:type="dxa"/>
            <w:hideMark/>
          </w:tcPr>
          <w:p w:rsidR="00606FB6" w:rsidRDefault="00606FB6" w:rsidP="00BF7B44">
            <w:pPr>
              <w:pStyle w:val="Header"/>
              <w:tabs>
                <w:tab w:val="left" w:pos="720"/>
              </w:tabs>
              <w:spacing w:before="100"/>
              <w:rPr>
                <w:rFonts w:ascii="Arial" w:hAnsi="Arial"/>
                <w:sz w:val="28"/>
              </w:rPr>
            </w:pPr>
            <w:r>
              <w:rPr>
                <w:rFonts w:ascii="Arial" w:hAnsi="Arial"/>
                <w:sz w:val="28"/>
              </w:rPr>
              <w:t>Date:</w:t>
            </w:r>
            <w:r>
              <w:rPr>
                <w:rFonts w:ascii="Arial" w:hAnsi="Arial"/>
              </w:rPr>
              <w:t xml:space="preserve"> </w:t>
            </w:r>
            <w:r w:rsidR="00A25F12">
              <w:rPr>
                <w:rFonts w:ascii="Arial" w:hAnsi="Arial"/>
              </w:rPr>
              <w:t>21January</w:t>
            </w:r>
            <w:r>
              <w:rPr>
                <w:rFonts w:ascii="Arial" w:hAnsi="Arial"/>
              </w:rPr>
              <w:t xml:space="preserve"> 202</w:t>
            </w:r>
            <w:r w:rsidR="00BF7B44">
              <w:rPr>
                <w:rFonts w:ascii="Arial" w:hAnsi="Arial"/>
              </w:rPr>
              <w:t>1</w:t>
            </w:r>
          </w:p>
        </w:tc>
      </w:tr>
      <w:tr w:rsidR="00606FB6" w:rsidTr="00606FB6">
        <w:trPr>
          <w:cantSplit/>
          <w:trHeight w:val="454"/>
        </w:trPr>
        <w:tc>
          <w:tcPr>
            <w:tcW w:w="9362" w:type="dxa"/>
            <w:gridSpan w:val="2"/>
            <w:hideMark/>
          </w:tcPr>
          <w:p w:rsidR="00606FB6" w:rsidRDefault="00606FB6">
            <w:pPr>
              <w:pStyle w:val="Header"/>
              <w:tabs>
                <w:tab w:val="left" w:pos="720"/>
              </w:tabs>
              <w:rPr>
                <w:rFonts w:ascii="Arial" w:hAnsi="Arial"/>
              </w:rPr>
            </w:pPr>
            <w:r>
              <w:rPr>
                <w:rFonts w:ascii="Arial" w:hAnsi="Arial"/>
                <w:sz w:val="28"/>
              </w:rPr>
              <w:t>Branch:</w:t>
            </w:r>
            <w:r w:rsidR="00F5491A">
              <w:rPr>
                <w:rFonts w:ascii="Arial" w:hAnsi="Arial"/>
              </w:rPr>
              <w:t xml:space="preserve"> Transition Policy Division</w:t>
            </w:r>
          </w:p>
        </w:tc>
      </w:tr>
      <w:tr w:rsidR="00606FB6" w:rsidTr="00606FB6">
        <w:trPr>
          <w:cantSplit/>
          <w:trHeight w:val="454"/>
        </w:trPr>
        <w:tc>
          <w:tcPr>
            <w:tcW w:w="9362" w:type="dxa"/>
            <w:gridSpan w:val="2"/>
          </w:tcPr>
          <w:p w:rsidR="00606FB6" w:rsidRDefault="00606FB6">
            <w:pPr>
              <w:pStyle w:val="Header"/>
              <w:tabs>
                <w:tab w:val="left" w:pos="720"/>
              </w:tabs>
              <w:rPr>
                <w:rFonts w:ascii="Arial" w:hAnsi="Arial"/>
                <w:sz w:val="28"/>
              </w:rPr>
            </w:pPr>
          </w:p>
        </w:tc>
      </w:tr>
    </w:tbl>
    <w:p w:rsidR="00606FB6" w:rsidRDefault="00606FB6" w:rsidP="00606FB6">
      <w:pPr>
        <w:spacing w:line="360" w:lineRule="auto"/>
        <w:rPr>
          <w:rFonts w:ascii="Arial" w:hAnsi="Arial"/>
          <w:b/>
          <w:sz w:val="28"/>
        </w:rPr>
        <w:sectPr w:rsidR="00606FB6">
          <w:pgSz w:w="11899" w:h="16838"/>
          <w:pgMar w:top="720" w:right="720" w:bottom="720" w:left="720" w:header="720" w:footer="567" w:gutter="0"/>
          <w:cols w:space="720"/>
        </w:sectPr>
      </w:pPr>
    </w:p>
    <w:p w:rsidR="00606FB6" w:rsidRDefault="00606FB6" w:rsidP="00606FB6">
      <w:pPr>
        <w:rPr>
          <w:rFonts w:ascii="Arial" w:hAnsi="Arial"/>
          <w:b/>
          <w:sz w:val="28"/>
        </w:rPr>
        <w:sectPr w:rsidR="00606FB6">
          <w:type w:val="continuous"/>
          <w:pgSz w:w="11899" w:h="16838"/>
          <w:pgMar w:top="720" w:right="720" w:bottom="720" w:left="720" w:header="720" w:footer="567" w:gutter="0"/>
          <w:cols w:space="720"/>
        </w:sectPr>
      </w:pPr>
    </w:p>
    <w:tbl>
      <w:tblPr>
        <w:tblW w:w="9362" w:type="dxa"/>
        <w:tblLook w:val="04A0" w:firstRow="1" w:lastRow="0" w:firstColumn="1" w:lastColumn="0" w:noHBand="0" w:noVBand="1"/>
      </w:tblPr>
      <w:tblGrid>
        <w:gridCol w:w="9362"/>
      </w:tblGrid>
      <w:tr w:rsidR="00606FB6" w:rsidTr="00606FB6">
        <w:trPr>
          <w:cantSplit/>
          <w:trHeight w:val="501"/>
        </w:trPr>
        <w:tc>
          <w:tcPr>
            <w:tcW w:w="9362" w:type="dxa"/>
          </w:tcPr>
          <w:p w:rsidR="00606FB6" w:rsidRDefault="00606FB6">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606FB6" w:rsidRDefault="00606FB6">
            <w:pPr>
              <w:rPr>
                <w:rFonts w:ascii="Arial" w:hAnsi="Arial"/>
                <w:color w:val="808080"/>
                <w:sz w:val="28"/>
              </w:rPr>
            </w:pPr>
          </w:p>
          <w:p w:rsidR="00606FB6" w:rsidRDefault="00606FB6"/>
          <w:p w:rsidR="00606FB6" w:rsidRDefault="00606FB6"/>
        </w:tc>
      </w:tr>
    </w:tbl>
    <w:p w:rsidR="00606FB6" w:rsidRDefault="00606FB6" w:rsidP="00606FB6">
      <w:pPr>
        <w:spacing w:line="360" w:lineRule="auto"/>
        <w:rPr>
          <w:rFonts w:ascii="Arial" w:hAnsi="Arial"/>
          <w:b/>
          <w:sz w:val="28"/>
        </w:rPr>
        <w:sectPr w:rsidR="00606FB6">
          <w:type w:val="continuous"/>
          <w:pgSz w:w="11899" w:h="16838"/>
          <w:pgMar w:top="720" w:right="720" w:bottom="720" w:left="720" w:header="720" w:footer="567" w:gutter="0"/>
          <w:cols w:space="720"/>
          <w:formProt w:val="0"/>
        </w:sectPr>
      </w:pPr>
    </w:p>
    <w:p w:rsidR="00606FB6" w:rsidRDefault="00606FB6" w:rsidP="00606FB6">
      <w:pPr>
        <w:spacing w:line="360" w:lineRule="auto"/>
        <w:rPr>
          <w:rFonts w:ascii="Arial" w:hAnsi="Arial"/>
          <w:b/>
          <w:sz w:val="28"/>
        </w:rPr>
        <w:sectPr w:rsidR="00606FB6">
          <w:type w:val="continuous"/>
          <w:pgSz w:w="11899" w:h="16838"/>
          <w:pgMar w:top="720" w:right="720" w:bottom="720" w:left="720" w:header="720" w:footer="567" w:gutter="0"/>
          <w:cols w:space="720"/>
        </w:sectPr>
      </w:pPr>
    </w:p>
    <w:p w:rsidR="00606FB6" w:rsidRDefault="00606FB6" w:rsidP="00606FB6">
      <w:pPr>
        <w:pStyle w:val="DARDEqualityText"/>
        <w:spacing w:line="240" w:lineRule="auto"/>
      </w:pPr>
    </w:p>
    <w:tbl>
      <w:tblPr>
        <w:tblW w:w="9362" w:type="dxa"/>
        <w:tblLook w:val="04A0" w:firstRow="1" w:lastRow="0" w:firstColumn="1" w:lastColumn="0" w:noHBand="0" w:noVBand="1"/>
      </w:tblPr>
      <w:tblGrid>
        <w:gridCol w:w="5646"/>
        <w:gridCol w:w="3716"/>
      </w:tblGrid>
      <w:tr w:rsidR="00606FB6" w:rsidTr="00606FB6">
        <w:trPr>
          <w:cantSplit/>
          <w:trHeight w:val="454"/>
        </w:trPr>
        <w:tc>
          <w:tcPr>
            <w:tcW w:w="9362" w:type="dxa"/>
            <w:gridSpan w:val="2"/>
            <w:hideMark/>
          </w:tcPr>
          <w:p w:rsidR="00606FB6" w:rsidRDefault="00606FB6">
            <w:pPr>
              <w:pStyle w:val="DARDEqualityText"/>
              <w:spacing w:before="100"/>
              <w:rPr>
                <w:b/>
              </w:rPr>
            </w:pPr>
            <w:r>
              <w:rPr>
                <w:b/>
              </w:rPr>
              <w:t>Screening decision approved by (</w:t>
            </w:r>
            <w:r>
              <w:rPr>
                <w:b/>
                <w:u w:val="single"/>
              </w:rPr>
              <w:t>must be Grade 3 or above</w:t>
            </w:r>
            <w:r>
              <w:rPr>
                <w:b/>
              </w:rPr>
              <w:t>) -</w:t>
            </w:r>
          </w:p>
        </w:tc>
      </w:tr>
      <w:tr w:rsidR="00606FB6" w:rsidTr="00606FB6">
        <w:trPr>
          <w:trHeight w:val="454"/>
        </w:trPr>
        <w:tc>
          <w:tcPr>
            <w:tcW w:w="5646" w:type="dxa"/>
            <w:hideMark/>
          </w:tcPr>
          <w:p w:rsidR="00606FB6" w:rsidRDefault="00606FB6" w:rsidP="008F7974">
            <w:pPr>
              <w:pStyle w:val="Header"/>
              <w:tabs>
                <w:tab w:val="left" w:pos="720"/>
              </w:tabs>
              <w:spacing w:before="100"/>
              <w:rPr>
                <w:rFonts w:ascii="Arial" w:hAnsi="Arial"/>
              </w:rPr>
            </w:pPr>
            <w:r>
              <w:rPr>
                <w:rFonts w:ascii="Arial" w:hAnsi="Arial"/>
                <w:sz w:val="28"/>
              </w:rPr>
              <w:t>Name:</w:t>
            </w:r>
            <w:r>
              <w:rPr>
                <w:rFonts w:ascii="Arial" w:hAnsi="Arial"/>
              </w:rPr>
              <w:t xml:space="preserve"> </w:t>
            </w:r>
            <w:r w:rsidR="008F7974">
              <w:rPr>
                <w:rFonts w:ascii="Arial" w:hAnsi="Arial"/>
              </w:rPr>
              <w:t>Norman Fulton</w:t>
            </w:r>
          </w:p>
        </w:tc>
        <w:tc>
          <w:tcPr>
            <w:tcW w:w="3716" w:type="dxa"/>
            <w:hideMark/>
          </w:tcPr>
          <w:p w:rsidR="00606FB6" w:rsidRDefault="00606FB6">
            <w:pPr>
              <w:pStyle w:val="Header"/>
              <w:tabs>
                <w:tab w:val="left" w:pos="720"/>
              </w:tabs>
              <w:spacing w:before="100"/>
              <w:rPr>
                <w:rFonts w:ascii="Arial" w:hAnsi="Arial"/>
              </w:rPr>
            </w:pPr>
            <w:r>
              <w:rPr>
                <w:rFonts w:ascii="Arial" w:hAnsi="Arial"/>
                <w:sz w:val="28"/>
              </w:rPr>
              <w:t>Grade:</w:t>
            </w:r>
            <w:r>
              <w:rPr>
                <w:rFonts w:ascii="Arial" w:hAnsi="Arial"/>
              </w:rPr>
              <w:t xml:space="preserve"> Grade 3</w:t>
            </w:r>
          </w:p>
        </w:tc>
      </w:tr>
      <w:tr w:rsidR="00606FB6" w:rsidTr="00606FB6">
        <w:trPr>
          <w:trHeight w:val="454"/>
        </w:trPr>
        <w:tc>
          <w:tcPr>
            <w:tcW w:w="5646" w:type="dxa"/>
            <w:shd w:val="solid" w:color="C0C0C0" w:fill="auto"/>
          </w:tcPr>
          <w:p w:rsidR="00606FB6" w:rsidRDefault="00606FB6">
            <w:pPr>
              <w:pStyle w:val="Header"/>
              <w:tabs>
                <w:tab w:val="left" w:pos="720"/>
              </w:tabs>
              <w:spacing w:before="100"/>
              <w:rPr>
                <w:rFonts w:ascii="Arial" w:hAnsi="Arial"/>
                <w:sz w:val="28"/>
              </w:rPr>
            </w:pPr>
          </w:p>
        </w:tc>
        <w:tc>
          <w:tcPr>
            <w:tcW w:w="3716" w:type="dxa"/>
            <w:hideMark/>
          </w:tcPr>
          <w:p w:rsidR="00606FB6" w:rsidRDefault="00606FB6" w:rsidP="00BF7B44">
            <w:pPr>
              <w:pStyle w:val="Header"/>
              <w:tabs>
                <w:tab w:val="left" w:pos="720"/>
              </w:tabs>
              <w:spacing w:before="100"/>
              <w:rPr>
                <w:rFonts w:ascii="Arial" w:hAnsi="Arial"/>
                <w:sz w:val="28"/>
              </w:rPr>
            </w:pPr>
            <w:r>
              <w:rPr>
                <w:rFonts w:ascii="Arial" w:hAnsi="Arial"/>
                <w:sz w:val="28"/>
              </w:rPr>
              <w:t>Date:</w:t>
            </w:r>
            <w:r>
              <w:rPr>
                <w:rFonts w:ascii="Arial" w:hAnsi="Arial"/>
              </w:rPr>
              <w:t xml:space="preserve"> </w:t>
            </w:r>
            <w:r w:rsidR="00BF7B44">
              <w:rPr>
                <w:rFonts w:ascii="Arial" w:hAnsi="Arial"/>
              </w:rPr>
              <w:t>26 January</w:t>
            </w:r>
            <w:r>
              <w:rPr>
                <w:rFonts w:ascii="Arial" w:hAnsi="Arial"/>
              </w:rPr>
              <w:t xml:space="preserve"> 202</w:t>
            </w:r>
            <w:r w:rsidR="00BF7B44">
              <w:rPr>
                <w:rFonts w:ascii="Arial" w:hAnsi="Arial"/>
              </w:rPr>
              <w:t>1</w:t>
            </w:r>
          </w:p>
        </w:tc>
      </w:tr>
      <w:tr w:rsidR="00606FB6" w:rsidTr="00606FB6">
        <w:trPr>
          <w:cantSplit/>
          <w:trHeight w:val="454"/>
        </w:trPr>
        <w:tc>
          <w:tcPr>
            <w:tcW w:w="9362" w:type="dxa"/>
            <w:gridSpan w:val="2"/>
            <w:hideMark/>
          </w:tcPr>
          <w:p w:rsidR="00606FB6" w:rsidRDefault="00606FB6">
            <w:pPr>
              <w:pStyle w:val="Header"/>
              <w:tabs>
                <w:tab w:val="left" w:pos="720"/>
              </w:tabs>
              <w:spacing w:before="100"/>
              <w:rPr>
                <w:rFonts w:ascii="Arial" w:hAnsi="Arial"/>
              </w:rPr>
            </w:pPr>
            <w:r>
              <w:rPr>
                <w:rFonts w:ascii="Arial" w:hAnsi="Arial"/>
                <w:sz w:val="28"/>
              </w:rPr>
              <w:t>Branch:</w:t>
            </w:r>
            <w:r>
              <w:rPr>
                <w:rFonts w:ascii="Arial" w:hAnsi="Arial"/>
              </w:rPr>
              <w:t xml:space="preserve"> </w:t>
            </w: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rsidR="00606FB6" w:rsidRDefault="00606FB6" w:rsidP="00606FB6">
      <w:pPr>
        <w:spacing w:line="360" w:lineRule="auto"/>
        <w:rPr>
          <w:rFonts w:ascii="Arial" w:hAnsi="Arial"/>
          <w:sz w:val="28"/>
        </w:rPr>
        <w:sectPr w:rsidR="00606FB6">
          <w:type w:val="continuous"/>
          <w:pgSz w:w="11899" w:h="16838"/>
          <w:pgMar w:top="720" w:right="720" w:bottom="720" w:left="720" w:header="720" w:footer="567" w:gutter="0"/>
          <w:cols w:space="720"/>
        </w:sectPr>
      </w:pPr>
    </w:p>
    <w:p w:rsidR="00606FB6" w:rsidRDefault="00606FB6" w:rsidP="00606FB6">
      <w:pPr>
        <w:rPr>
          <w:rFonts w:ascii="Arial" w:hAnsi="Arial"/>
          <w:sz w:val="28"/>
        </w:rPr>
        <w:sectPr w:rsidR="00606FB6">
          <w:type w:val="continuous"/>
          <w:pgSz w:w="11899" w:h="16838"/>
          <w:pgMar w:top="720" w:right="720" w:bottom="720" w:left="720" w:header="720" w:footer="567" w:gutter="0"/>
          <w:cols w:space="720"/>
        </w:sectPr>
      </w:pPr>
    </w:p>
    <w:tbl>
      <w:tblPr>
        <w:tblW w:w="9362" w:type="dxa"/>
        <w:tblLook w:val="04A0" w:firstRow="1" w:lastRow="0" w:firstColumn="1" w:lastColumn="0" w:noHBand="0" w:noVBand="1"/>
      </w:tblPr>
      <w:tblGrid>
        <w:gridCol w:w="9362"/>
      </w:tblGrid>
      <w:tr w:rsidR="00606FB6" w:rsidTr="00606FB6">
        <w:trPr>
          <w:cantSplit/>
          <w:trHeight w:val="1713"/>
        </w:trPr>
        <w:tc>
          <w:tcPr>
            <w:tcW w:w="9362" w:type="dxa"/>
          </w:tcPr>
          <w:p w:rsidR="00606FB6" w:rsidRDefault="00606FB6">
            <w:pPr>
              <w:spacing w:before="100"/>
              <w:rPr>
                <w:rFonts w:ascii="Arial" w:hAnsi="Arial"/>
                <w:color w:val="808080"/>
                <w:sz w:val="28"/>
              </w:rPr>
            </w:pPr>
            <w:r>
              <w:rPr>
                <w:rFonts w:ascii="Arial" w:hAnsi="Arial"/>
                <w:sz w:val="28"/>
              </w:rPr>
              <w:lastRenderedPageBreak/>
              <w:t xml:space="preserve">Signature: </w:t>
            </w:r>
          </w:p>
          <w:p w:rsidR="00606FB6" w:rsidRDefault="00606FB6">
            <w:pPr>
              <w:pStyle w:val="Header"/>
              <w:tabs>
                <w:tab w:val="left" w:pos="720"/>
              </w:tabs>
              <w:spacing w:before="100"/>
            </w:pPr>
          </w:p>
          <w:p w:rsidR="00606FB6" w:rsidRDefault="00BF7B44">
            <w:pPr>
              <w:pStyle w:val="Header"/>
              <w:tabs>
                <w:tab w:val="left" w:pos="720"/>
              </w:tabs>
              <w:spacing w:before="100"/>
              <w:rPr>
                <w:rFonts w:ascii="Arial" w:hAnsi="Arial" w:cs="Arial"/>
                <w:sz w:val="28"/>
                <w:szCs w:val="28"/>
              </w:rPr>
            </w:pPr>
            <w:r>
              <w:object w:dxaOrig="14010" w:dyaOrig="6930">
                <v:shape id="_x0000_i1026" type="#_x0000_t75" style="width:147.65pt;height:72.45pt" o:ole="" fillcolor="window">
                  <v:imagedata r:id="rId11" o:title=""/>
                </v:shape>
                <o:OLEObject Type="Embed" ProgID="PBrush" ShapeID="_x0000_i1026" DrawAspect="Content" ObjectID="_1681212294" r:id="rId12"/>
              </w:object>
            </w:r>
          </w:p>
          <w:p w:rsidR="00606FB6" w:rsidRDefault="00606FB6">
            <w:pPr>
              <w:pStyle w:val="Header"/>
              <w:tabs>
                <w:tab w:val="left" w:pos="720"/>
              </w:tabs>
              <w:spacing w:before="100"/>
              <w:rPr>
                <w:rFonts w:ascii="Arial" w:hAnsi="Arial" w:cs="Arial"/>
                <w:sz w:val="28"/>
                <w:szCs w:val="28"/>
              </w:rPr>
            </w:pPr>
          </w:p>
          <w:p w:rsidR="00606FB6" w:rsidRDefault="00606FB6">
            <w:pPr>
              <w:pStyle w:val="Header"/>
              <w:tabs>
                <w:tab w:val="left" w:pos="720"/>
              </w:tabs>
              <w:spacing w:before="100"/>
              <w:rPr>
                <w:rFonts w:ascii="Arial" w:hAnsi="Arial" w:cs="Arial"/>
                <w:sz w:val="28"/>
                <w:szCs w:val="28"/>
              </w:rPr>
            </w:pPr>
          </w:p>
          <w:p w:rsidR="00606FB6" w:rsidRDefault="00606FB6">
            <w:pPr>
              <w:pStyle w:val="Header"/>
              <w:tabs>
                <w:tab w:val="left" w:pos="720"/>
              </w:tabs>
              <w:spacing w:before="100"/>
              <w:rPr>
                <w:rFonts w:ascii="Arial" w:hAnsi="Arial" w:cs="Arial"/>
                <w:sz w:val="28"/>
                <w:szCs w:val="28"/>
              </w:rPr>
            </w:pPr>
          </w:p>
        </w:tc>
      </w:tr>
    </w:tbl>
    <w:p w:rsidR="00606FB6" w:rsidRDefault="00606FB6" w:rsidP="00606FB6">
      <w:pPr>
        <w:spacing w:line="360" w:lineRule="auto"/>
        <w:rPr>
          <w:rFonts w:ascii="Arial" w:hAnsi="Arial"/>
          <w:sz w:val="28"/>
        </w:rPr>
        <w:sectPr w:rsidR="00606FB6">
          <w:type w:val="continuous"/>
          <w:pgSz w:w="11899" w:h="16838"/>
          <w:pgMar w:top="720" w:right="720" w:bottom="720" w:left="720" w:header="720" w:footer="567" w:gutter="0"/>
          <w:cols w:space="720"/>
          <w:formProt w:val="0"/>
        </w:sectPr>
      </w:pPr>
    </w:p>
    <w:p w:rsidR="00606FB6" w:rsidRDefault="00606FB6" w:rsidP="00606FB6">
      <w:pPr>
        <w:rPr>
          <w:rFonts w:ascii="Arial" w:hAnsi="Arial"/>
          <w:sz w:val="28"/>
        </w:rPr>
        <w:sectPr w:rsidR="00606FB6">
          <w:type w:val="continuous"/>
          <w:pgSz w:w="11899" w:h="16838"/>
          <w:pgMar w:top="720" w:right="720" w:bottom="720" w:left="720" w:header="720" w:footer="567" w:gutter="0"/>
          <w:cols w:space="720"/>
        </w:sectPr>
      </w:pPr>
    </w:p>
    <w:p w:rsidR="00606FB6" w:rsidRDefault="00606FB6" w:rsidP="00606FB6">
      <w:pPr>
        <w:pStyle w:val="DARDEqualityText"/>
        <w:rPr>
          <w:color w:val="142062"/>
        </w:rPr>
      </w:pPr>
      <w:r>
        <w:lastRenderedPageBreak/>
        <w:t xml:space="preserve">Please save the </w:t>
      </w:r>
      <w:r>
        <w:rPr>
          <w:u w:val="single"/>
        </w:rPr>
        <w:t>final signed version</w:t>
      </w:r>
      <w:r>
        <w:t xml:space="preserve"> of the completed screening form in the HPRM container below as soon as possible after completion and forward the HPRM link to Equality Branch at </w:t>
      </w:r>
      <w:hyperlink r:id="rId13" w:history="1">
        <w:r>
          <w:rPr>
            <w:rStyle w:val="Hyperlink"/>
          </w:rPr>
          <w:t>equalitydiversitypublicappointments@daera-ni.gov.uk</w:t>
        </w:r>
      </w:hyperlink>
      <w:r>
        <w:t>.  The screening form will be placed on the DAERA website and a link provided to the Department’s Section 75 consultees</w:t>
      </w:r>
      <w:r>
        <w:rPr>
          <w:color w:val="142062"/>
        </w:rPr>
        <w:t xml:space="preserve">. </w:t>
      </w:r>
    </w:p>
    <w:p w:rsidR="00606FB6" w:rsidRDefault="00606FB6" w:rsidP="00606FB6">
      <w:pPr>
        <w:pStyle w:val="DARDEqualityText"/>
        <w:rPr>
          <w:color w:val="142062"/>
        </w:rPr>
      </w:pPr>
    </w:p>
    <w:p w:rsidR="00606FB6" w:rsidRDefault="00606FB6" w:rsidP="00606FB6">
      <w:pPr>
        <w:pStyle w:val="DARDEqualityText"/>
      </w:pPr>
      <w:r>
        <w:tab/>
      </w:r>
      <w:r>
        <w:object w:dxaOrig="1545" w:dyaOrig="1005">
          <v:shape id="_x0000_i1027" type="#_x0000_t75" style="width:77.45pt;height:50.15pt" o:ole="">
            <v:imagedata r:id="rId14" o:title=""/>
          </v:shape>
          <o:OLEObject Type="Embed" ProgID="Package" ShapeID="_x0000_i1027" DrawAspect="Icon" ObjectID="_1681212295" r:id="rId15"/>
        </w:object>
      </w:r>
    </w:p>
    <w:p w:rsidR="00606FB6" w:rsidRDefault="00606FB6" w:rsidP="00606FB6">
      <w:pPr>
        <w:pStyle w:val="DARDEqualityText"/>
      </w:pPr>
    </w:p>
    <w:p w:rsidR="00606FB6" w:rsidRDefault="00606FB6" w:rsidP="00606FB6">
      <w:pPr>
        <w:pStyle w:val="DARDEqualityText"/>
      </w:pPr>
      <w:r>
        <w:t xml:space="preserve">For more information about equality screening, contact – </w:t>
      </w:r>
    </w:p>
    <w:p w:rsidR="00606FB6" w:rsidRDefault="00606FB6" w:rsidP="00606FB6">
      <w:pPr>
        <w:pStyle w:val="DARDEqualityText"/>
        <w:spacing w:line="240" w:lineRule="auto"/>
      </w:pPr>
      <w:r>
        <w:t>DAERA Equality Unit</w:t>
      </w:r>
    </w:p>
    <w:p w:rsidR="00606FB6" w:rsidRDefault="00606FB6" w:rsidP="00606FB6">
      <w:pPr>
        <w:rPr>
          <w:rFonts w:ascii="Arial" w:hAnsi="Arial" w:cs="Arial"/>
          <w:sz w:val="28"/>
          <w:szCs w:val="28"/>
          <w:lang w:val="en"/>
        </w:rPr>
      </w:pPr>
      <w:r>
        <w:rPr>
          <w:rFonts w:ascii="Arial" w:hAnsi="Arial" w:cs="Arial"/>
          <w:sz w:val="28"/>
          <w:szCs w:val="28"/>
          <w:lang w:val="en"/>
        </w:rPr>
        <w:t>Equality, Diversity &amp; Public Appointments Branch</w:t>
      </w:r>
    </w:p>
    <w:p w:rsidR="00606FB6" w:rsidRDefault="00606FB6" w:rsidP="00606FB6">
      <w:pPr>
        <w:rPr>
          <w:rFonts w:ascii="Arial" w:hAnsi="Arial" w:cs="Arial"/>
          <w:sz w:val="28"/>
          <w:szCs w:val="28"/>
          <w:lang w:val="en"/>
        </w:rPr>
      </w:pPr>
      <w:r>
        <w:rPr>
          <w:rFonts w:ascii="Arial" w:hAnsi="Arial" w:cs="Arial"/>
          <w:sz w:val="28"/>
          <w:szCs w:val="28"/>
          <w:lang w:val="en"/>
        </w:rPr>
        <w:t>Ballykelly House</w:t>
      </w:r>
    </w:p>
    <w:p w:rsidR="00606FB6" w:rsidRDefault="00606FB6" w:rsidP="00606FB6">
      <w:pPr>
        <w:rPr>
          <w:rFonts w:ascii="Arial" w:hAnsi="Arial" w:cs="Arial"/>
          <w:sz w:val="28"/>
          <w:szCs w:val="28"/>
          <w:lang w:val="en"/>
        </w:rPr>
      </w:pPr>
      <w:r>
        <w:rPr>
          <w:rFonts w:ascii="Arial" w:hAnsi="Arial" w:cs="Arial"/>
          <w:sz w:val="28"/>
          <w:szCs w:val="28"/>
          <w:lang w:val="en"/>
        </w:rPr>
        <w:t>111 Ballykelly Road</w:t>
      </w:r>
    </w:p>
    <w:p w:rsidR="00606FB6" w:rsidRDefault="00606FB6" w:rsidP="00606FB6">
      <w:pPr>
        <w:rPr>
          <w:rFonts w:ascii="Arial" w:hAnsi="Arial" w:cs="Arial"/>
          <w:sz w:val="28"/>
          <w:szCs w:val="28"/>
          <w:lang w:val="en"/>
        </w:rPr>
      </w:pPr>
      <w:r>
        <w:rPr>
          <w:rFonts w:ascii="Arial" w:hAnsi="Arial" w:cs="Arial"/>
          <w:sz w:val="28"/>
          <w:szCs w:val="28"/>
          <w:lang w:val="en"/>
        </w:rPr>
        <w:t>LIMAVADY</w:t>
      </w:r>
      <w:r>
        <w:rPr>
          <w:rFonts w:ascii="Arial" w:hAnsi="Arial" w:cs="Arial"/>
          <w:sz w:val="28"/>
          <w:szCs w:val="28"/>
          <w:lang w:val="en"/>
        </w:rPr>
        <w:br/>
        <w:t>BT49 9HP</w:t>
      </w:r>
    </w:p>
    <w:p w:rsidR="00606FB6" w:rsidRDefault="00606FB6" w:rsidP="00606FB6">
      <w:pPr>
        <w:rPr>
          <w:rFonts w:ascii="Arial" w:hAnsi="Arial" w:cs="Arial"/>
          <w:sz w:val="28"/>
          <w:szCs w:val="28"/>
          <w:lang w:val="en"/>
        </w:rPr>
      </w:pPr>
    </w:p>
    <w:p w:rsidR="00606FB6" w:rsidRDefault="00606FB6" w:rsidP="00606FB6">
      <w:pPr>
        <w:rPr>
          <w:rStyle w:val="Hyperlink"/>
        </w:rPr>
      </w:pPr>
      <w:r>
        <w:rPr>
          <w:rFonts w:ascii="Arial" w:hAnsi="Arial" w:cs="Arial"/>
          <w:sz w:val="28"/>
          <w:szCs w:val="28"/>
          <w:lang w:val="en"/>
        </w:rPr>
        <w:t xml:space="preserve">Email: </w:t>
      </w:r>
      <w:hyperlink r:id="rId16" w:history="1">
        <w:r>
          <w:rPr>
            <w:rStyle w:val="Hyperlink"/>
            <w:rFonts w:cs="Arial"/>
            <w:sz w:val="28"/>
            <w:szCs w:val="28"/>
          </w:rPr>
          <w:t>equalitydiversitypublicappointments@daera-ni.gov.uk</w:t>
        </w:r>
      </w:hyperlink>
    </w:p>
    <w:p w:rsidR="00606FB6" w:rsidRDefault="00606FB6" w:rsidP="00606FB6">
      <w:pPr>
        <w:rPr>
          <w:rStyle w:val="Hyperlink"/>
          <w:rFonts w:cs="Arial"/>
          <w:sz w:val="28"/>
          <w:szCs w:val="28"/>
        </w:rPr>
      </w:pPr>
    </w:p>
    <w:p w:rsidR="00606FB6" w:rsidRDefault="00606FB6" w:rsidP="00606FB6">
      <w:pPr>
        <w:rPr>
          <w:rStyle w:val="Hyperlink"/>
          <w:rFonts w:cs="Arial"/>
          <w:sz w:val="28"/>
          <w:szCs w:val="28"/>
        </w:rPr>
      </w:pPr>
      <w:r>
        <w:rPr>
          <w:rStyle w:val="Hyperlink"/>
          <w:rFonts w:cs="Arial"/>
          <w:sz w:val="28"/>
          <w:szCs w:val="28"/>
        </w:rPr>
        <w:t>Tel: 028 7744 2027</w:t>
      </w:r>
    </w:p>
    <w:p w:rsidR="00606FB6" w:rsidRDefault="00606FB6" w:rsidP="00606FB6">
      <w:pPr>
        <w:rPr>
          <w:rStyle w:val="Hyperlink"/>
          <w:rFonts w:cs="Arial"/>
          <w:sz w:val="28"/>
          <w:szCs w:val="28"/>
        </w:rPr>
      </w:pPr>
    </w:p>
    <w:p w:rsidR="00606FB6" w:rsidRDefault="00606FB6" w:rsidP="00606FB6">
      <w:pPr>
        <w:rPr>
          <w:rStyle w:val="Hyperlink"/>
          <w:rFonts w:cs="Arial"/>
          <w:sz w:val="28"/>
          <w:szCs w:val="28"/>
        </w:rPr>
      </w:pPr>
    </w:p>
    <w:p w:rsidR="00606FB6" w:rsidRDefault="00606FB6" w:rsidP="00606FB6">
      <w:pPr>
        <w:rPr>
          <w:rStyle w:val="Hyperlink"/>
          <w:rFonts w:cs="Arial"/>
          <w:sz w:val="28"/>
          <w:szCs w:val="28"/>
        </w:rPr>
      </w:pPr>
    </w:p>
    <w:p w:rsidR="00606FB6" w:rsidRDefault="00606FB6" w:rsidP="00606FB6">
      <w:pPr>
        <w:rPr>
          <w:b/>
        </w:rPr>
      </w:pPr>
      <w:r>
        <w:rPr>
          <w:rStyle w:val="Hyperlink"/>
          <w:rFonts w:cs="Arial"/>
          <w:b/>
          <w:sz w:val="28"/>
          <w:szCs w:val="28"/>
        </w:rPr>
        <w:t>August 2019</w:t>
      </w:r>
    </w:p>
    <w:p w:rsidR="00606FB6" w:rsidRDefault="00606FB6" w:rsidP="00606FB6">
      <w:pPr>
        <w:pStyle w:val="DARDEqualityText"/>
        <w:spacing w:line="240" w:lineRule="auto"/>
      </w:pPr>
    </w:p>
    <w:p w:rsidR="00606FB6" w:rsidRDefault="00606FB6" w:rsidP="00606FB6">
      <w:pPr>
        <w:pStyle w:val="DARDEqualityText"/>
        <w:spacing w:line="240" w:lineRule="auto"/>
      </w:pPr>
    </w:p>
    <w:p w:rsidR="00606FB6" w:rsidRDefault="00606FB6" w:rsidP="00606FB6">
      <w:pPr>
        <w:pStyle w:val="DARDEqualityText"/>
        <w:spacing w:line="240" w:lineRule="auto"/>
      </w:pPr>
    </w:p>
    <w:p w:rsidR="00606FB6" w:rsidRDefault="00606FB6" w:rsidP="00606FB6">
      <w:pPr>
        <w:pStyle w:val="DARDEqualityText"/>
        <w:spacing w:line="240" w:lineRule="auto"/>
      </w:pPr>
    </w:p>
    <w:p w:rsidR="00606FB6" w:rsidRDefault="00606FB6" w:rsidP="00606FB6">
      <w:pPr>
        <w:pStyle w:val="DARDEqualityText"/>
        <w:spacing w:line="240" w:lineRule="auto"/>
        <w:rPr>
          <w:b/>
          <w:color w:val="FF0000"/>
          <w:u w:val="single"/>
        </w:rPr>
      </w:pPr>
    </w:p>
    <w:p w:rsidR="00606FB6" w:rsidRDefault="00606FB6" w:rsidP="00606FB6">
      <w:pPr>
        <w:pStyle w:val="DARDEqualityText"/>
        <w:spacing w:line="240" w:lineRule="auto"/>
      </w:pPr>
    </w:p>
    <w:p w:rsidR="00606FB6" w:rsidRDefault="00606FB6" w:rsidP="00606FB6">
      <w:pPr>
        <w:pStyle w:val="DARDEqualityText"/>
        <w:spacing w:line="240" w:lineRule="auto"/>
      </w:pPr>
    </w:p>
    <w:p w:rsidR="00606FB6" w:rsidRDefault="00606FB6" w:rsidP="00606FB6">
      <w:pPr>
        <w:pStyle w:val="DARDEqualityText"/>
        <w:spacing w:line="240" w:lineRule="auto"/>
      </w:pPr>
    </w:p>
    <w:p w:rsidR="00606FB6" w:rsidRDefault="00606FB6" w:rsidP="00606FB6">
      <w:pPr>
        <w:pStyle w:val="DARDEqualityText"/>
        <w:spacing w:line="240" w:lineRule="auto"/>
      </w:pPr>
    </w:p>
    <w:p w:rsidR="00606FB6" w:rsidRDefault="00606FB6" w:rsidP="00606FB6">
      <w:pPr>
        <w:pStyle w:val="DARDEqualityText"/>
        <w:spacing w:line="240" w:lineRule="auto"/>
      </w:pPr>
    </w:p>
    <w:p w:rsidR="00606FB6" w:rsidRDefault="00606FB6" w:rsidP="00606FB6">
      <w:pPr>
        <w:pStyle w:val="DARDEqualityText"/>
        <w:spacing w:before="100" w:line="240" w:lineRule="auto"/>
        <w:rPr>
          <w:sz w:val="56"/>
        </w:rPr>
      </w:pPr>
    </w:p>
    <w:p w:rsidR="00606FB6" w:rsidRDefault="00606FB6" w:rsidP="00606FB6">
      <w:pPr>
        <w:pStyle w:val="DARDEqualityText"/>
        <w:spacing w:before="100" w:line="240" w:lineRule="auto"/>
        <w:rPr>
          <w:szCs w:val="28"/>
        </w:rPr>
      </w:pPr>
      <w:r>
        <w:rPr>
          <w:noProof/>
          <w:sz w:val="56"/>
          <w:lang w:val="en-GB" w:eastAsia="en-GB"/>
        </w:rPr>
        <w:drawing>
          <wp:inline distT="0" distB="0" distL="0" distR="0">
            <wp:extent cx="3381375" cy="914400"/>
            <wp:effectExtent l="0" t="0" r="9525"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4 DAERA Logo proc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rsidR="00606FB6" w:rsidRDefault="00606FB6" w:rsidP="00606FB6">
      <w:pPr>
        <w:pStyle w:val="DARDEqualityText"/>
        <w:spacing w:before="100"/>
        <w:rPr>
          <w:b/>
          <w:szCs w:val="28"/>
        </w:rPr>
      </w:pPr>
    </w:p>
    <w:p w:rsidR="00606FB6" w:rsidRDefault="00606FB6" w:rsidP="00606FB6">
      <w:pPr>
        <w:pStyle w:val="DARDEqualityText"/>
        <w:spacing w:before="100"/>
        <w:rPr>
          <w:b/>
          <w:szCs w:val="28"/>
        </w:rPr>
      </w:pPr>
      <w:r>
        <w:rPr>
          <w:b/>
          <w:szCs w:val="28"/>
        </w:rPr>
        <w:t>Annex A</w:t>
      </w:r>
    </w:p>
    <w:p w:rsidR="00606FB6" w:rsidRDefault="00606FB6" w:rsidP="00606FB6">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606FB6" w:rsidRDefault="00606FB6" w:rsidP="00606FB6">
      <w:pPr>
        <w:shd w:val="clear" w:color="auto" w:fill="FFFFFF"/>
        <w:spacing w:line="360" w:lineRule="auto"/>
        <w:outlineLvl w:val="4"/>
        <w:rPr>
          <w:rFonts w:ascii="Arial" w:eastAsia="Times New Roman" w:hAnsi="Arial" w:cs="Arial"/>
          <w:b/>
          <w:iCs/>
          <w:color w:val="000000"/>
          <w:sz w:val="23"/>
          <w:szCs w:val="23"/>
          <w:u w:val="single"/>
          <w:lang w:val="en" w:eastAsia="en-GB"/>
        </w:rPr>
      </w:pPr>
      <w:r>
        <w:rPr>
          <w:rFonts w:ascii="Arial" w:eastAsia="Times New Roman" w:hAnsi="Arial" w:cs="Arial"/>
          <w:b/>
          <w:iCs/>
          <w:color w:val="000000"/>
          <w:sz w:val="23"/>
          <w:szCs w:val="23"/>
          <w:u w:val="single"/>
          <w:lang w:val="en" w:eastAsia="en-GB"/>
        </w:rPr>
        <w:t>Synopsis of Human Rights Act Articles &amp; Protocols</w:t>
      </w:r>
    </w:p>
    <w:p w:rsidR="00606FB6" w:rsidRDefault="00606FB6" w:rsidP="00606FB6">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606FB6" w:rsidRDefault="00606FB6" w:rsidP="00606FB6">
      <w:pPr>
        <w:shd w:val="clear" w:color="auto" w:fill="FFFFFF"/>
        <w:spacing w:line="360" w:lineRule="auto"/>
        <w:outlineLvl w:val="4"/>
        <w:rPr>
          <w:rFonts w:ascii="Arial" w:eastAsia="Times New Roman" w:hAnsi="Arial" w:cs="Arial"/>
          <w:b/>
          <w:i/>
          <w:iCs/>
          <w:smallCaps/>
          <w:color w:val="000000"/>
          <w:sz w:val="23"/>
          <w:szCs w:val="23"/>
          <w:lang w:val="en" w:eastAsia="en-GB"/>
        </w:rPr>
      </w:pPr>
      <w:r>
        <w:rPr>
          <w:rFonts w:ascii="Arial" w:eastAsia="Times New Roman" w:hAnsi="Arial" w:cs="Arial"/>
          <w:b/>
          <w:i/>
          <w:iCs/>
          <w:smallCaps/>
          <w:color w:val="000000"/>
          <w:sz w:val="23"/>
          <w:szCs w:val="23"/>
          <w:lang w:val="en" w:eastAsia="en-GB"/>
        </w:rPr>
        <w:t>Article 2</w:t>
      </w:r>
    </w:p>
    <w:p w:rsidR="00606FB6" w:rsidRDefault="00606FB6" w:rsidP="00606FB6">
      <w:pPr>
        <w:shd w:val="clear" w:color="auto" w:fill="FFFFFF"/>
        <w:spacing w:line="360" w:lineRule="auto"/>
        <w:outlineLvl w:val="4"/>
        <w:rPr>
          <w:rFonts w:ascii="Arial" w:eastAsia="Times New Roman" w:hAnsi="Arial" w:cs="Arial"/>
          <w:b/>
          <w:i/>
          <w:iCs/>
          <w:color w:val="000000"/>
          <w:sz w:val="23"/>
          <w:szCs w:val="23"/>
          <w:lang w:val="en" w:eastAsia="en-GB"/>
        </w:rPr>
      </w:pPr>
      <w:r>
        <w:rPr>
          <w:rFonts w:ascii="Arial" w:eastAsia="Times New Roman" w:hAnsi="Arial" w:cs="Arial"/>
          <w:b/>
          <w:smallCaps/>
          <w:color w:val="000000"/>
          <w:sz w:val="23"/>
          <w:szCs w:val="23"/>
          <w:lang w:val="en" w:eastAsia="en-GB"/>
        </w:rPr>
        <w:t xml:space="preserve"> </w:t>
      </w:r>
      <w:r>
        <w:rPr>
          <w:rFonts w:ascii="Arial" w:eastAsia="Times New Roman" w:hAnsi="Arial" w:cs="Arial"/>
          <w:b/>
          <w:bCs/>
          <w:small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Right to life</w:t>
      </w:r>
    </w:p>
    <w:p w:rsidR="00606FB6" w:rsidRDefault="00606FB6" w:rsidP="00606FB6">
      <w:pPr>
        <w:shd w:val="clear" w:color="auto" w:fill="FFFFFF"/>
        <w:spacing w:line="360" w:lineRule="auto"/>
        <w:outlineLvl w:val="4"/>
        <w:rPr>
          <w:rFonts w:ascii="Arial" w:eastAsia="Times New Roman" w:hAnsi="Arial" w:cs="Arial"/>
          <w:color w:val="000000"/>
          <w:sz w:val="23"/>
          <w:szCs w:val="23"/>
          <w:lang w:val="en" w:eastAsia="en-GB"/>
        </w:rPr>
      </w:pPr>
    </w:p>
    <w:p w:rsidR="00606FB6" w:rsidRDefault="00606FB6" w:rsidP="00606FB6">
      <w:pPr>
        <w:pStyle w:val="ListParagraph"/>
        <w:numPr>
          <w:ilvl w:val="0"/>
          <w:numId w:val="10"/>
        </w:numPr>
        <w:shd w:val="clear" w:color="auto" w:fill="FFFFFF"/>
        <w:spacing w:line="360" w:lineRule="auto"/>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Pr>
          <w:rFonts w:ascii="Arial" w:eastAsia="Times New Roman" w:hAnsi="Arial" w:cs="Arial"/>
          <w:b/>
          <w:bCs/>
          <w:vanish/>
          <w:color w:val="FFFFFF"/>
          <w:sz w:val="23"/>
          <w:szCs w:val="23"/>
          <w:shd w:val="clear" w:color="auto" w:fill="660066"/>
          <w:lang w:val="en" w:eastAsia="en-GB"/>
        </w:rPr>
        <w:t>E+W+S+N.I.</w:t>
      </w:r>
    </w:p>
    <w:p w:rsidR="00606FB6" w:rsidRDefault="00606FB6" w:rsidP="00606FB6">
      <w:pPr>
        <w:pStyle w:val="ListParagraph"/>
        <w:numPr>
          <w:ilvl w:val="0"/>
          <w:numId w:val="10"/>
        </w:numPr>
        <w:shd w:val="clear" w:color="auto" w:fill="FFFFFF"/>
        <w:spacing w:line="360" w:lineRule="auto"/>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Pr>
          <w:rFonts w:ascii="Arial" w:eastAsia="Times New Roman" w:hAnsi="Arial" w:cs="Arial"/>
          <w:b/>
          <w:bCs/>
          <w:vanish/>
          <w:color w:val="FFFFFF"/>
          <w:sz w:val="23"/>
          <w:szCs w:val="23"/>
          <w:shd w:val="clear" w:color="auto" w:fill="660066"/>
          <w:lang w:val="en" w:eastAsia="en-GB"/>
        </w:rPr>
        <w:t>E+W+S+N.I.</w:t>
      </w:r>
    </w:p>
    <w:p w:rsidR="00606FB6" w:rsidRDefault="00606FB6" w:rsidP="00606FB6">
      <w:pPr>
        <w:shd w:val="clear" w:color="auto" w:fill="FFFFFF"/>
        <w:spacing w:line="360" w:lineRule="auto"/>
        <w:ind w:firstLine="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(a) In defense of any person from unlawful violence;</w:t>
      </w:r>
    </w:p>
    <w:p w:rsidR="00606FB6" w:rsidRDefault="00606FB6" w:rsidP="00606FB6">
      <w:pPr>
        <w:shd w:val="clear" w:color="auto" w:fill="FFFFFF"/>
        <w:spacing w:line="360" w:lineRule="auto"/>
        <w:ind w:left="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(b) In order to effect a lawful arrest or to prevent the escape of a person lawfully detained;</w:t>
      </w:r>
    </w:p>
    <w:p w:rsidR="00606FB6" w:rsidRDefault="00606FB6" w:rsidP="00606FB6">
      <w:pPr>
        <w:shd w:val="clear" w:color="auto" w:fill="FFFFFF"/>
        <w:spacing w:line="360" w:lineRule="auto"/>
        <w:ind w:firstLine="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(c) In action lawfully taken for the purpose of quelling a riot or insurrection.</w:t>
      </w:r>
    </w:p>
    <w:p w:rsidR="00606FB6" w:rsidRDefault="00606FB6" w:rsidP="00606FB6">
      <w:pPr>
        <w:shd w:val="clear" w:color="auto" w:fill="FFFFFF"/>
        <w:spacing w:line="360" w:lineRule="auto"/>
        <w:ind w:firstLine="720"/>
        <w:rPr>
          <w:rFonts w:ascii="Arial" w:eastAsia="Times New Roman" w:hAnsi="Arial" w:cs="Arial"/>
          <w:color w:val="000000"/>
          <w:sz w:val="23"/>
          <w:szCs w:val="23"/>
          <w:lang w:val="en" w:eastAsia="en-GB"/>
        </w:rPr>
      </w:pPr>
    </w:p>
    <w:p w:rsidR="00606FB6" w:rsidRDefault="00606FB6" w:rsidP="00606FB6">
      <w:pPr>
        <w:shd w:val="clear" w:color="auto" w:fill="FFFFFF"/>
        <w:spacing w:line="360" w:lineRule="auto"/>
        <w:outlineLvl w:val="4"/>
        <w:rPr>
          <w:rFonts w:ascii="Arial" w:eastAsia="Times New Roman" w:hAnsi="Arial" w:cs="Arial"/>
          <w:b/>
          <w:i/>
          <w:iCs/>
          <w:smallCaps/>
          <w:color w:val="000000"/>
          <w:sz w:val="23"/>
          <w:szCs w:val="23"/>
          <w:lang w:val="en" w:eastAsia="en-GB"/>
        </w:rPr>
      </w:pPr>
      <w:r>
        <w:rPr>
          <w:rFonts w:ascii="Arial" w:eastAsia="Times New Roman" w:hAnsi="Arial" w:cs="Arial"/>
          <w:b/>
          <w:i/>
          <w:iCs/>
          <w:smallCaps/>
          <w:color w:val="000000"/>
          <w:sz w:val="23"/>
          <w:szCs w:val="23"/>
          <w:lang w:val="en" w:eastAsia="en-GB"/>
        </w:rPr>
        <w:t>Article 3</w:t>
      </w:r>
    </w:p>
    <w:p w:rsidR="00606FB6" w:rsidRDefault="00606FB6" w:rsidP="00606FB6">
      <w:pPr>
        <w:shd w:val="clear" w:color="auto" w:fill="FFFFFF"/>
        <w:spacing w:line="360" w:lineRule="auto"/>
        <w:outlineLvl w:val="4"/>
        <w:rPr>
          <w:rFonts w:ascii="Arial" w:eastAsia="Times New Roman" w:hAnsi="Arial" w:cs="Arial"/>
          <w:b/>
          <w:color w:val="000000"/>
          <w:sz w:val="23"/>
          <w:szCs w:val="23"/>
          <w:lang w:val="en" w:eastAsia="en-GB"/>
        </w:rPr>
      </w:pPr>
      <w:r>
        <w:rPr>
          <w:rFonts w:ascii="Arial" w:eastAsia="Times New Roman" w:hAnsi="Arial" w:cs="Arial"/>
          <w:b/>
          <w:smallCaps/>
          <w:color w:val="000000"/>
          <w:sz w:val="23"/>
          <w:szCs w:val="23"/>
          <w:lang w:val="en" w:eastAsia="en-GB"/>
        </w:rPr>
        <w:t xml:space="preserve"> </w:t>
      </w:r>
      <w:r>
        <w:rPr>
          <w:rFonts w:ascii="Arial" w:eastAsia="Times New Roman" w:hAnsi="Arial" w:cs="Arial"/>
          <w:b/>
          <w:bCs/>
          <w:small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Prohibition of torture</w:t>
      </w:r>
    </w:p>
    <w:p w:rsidR="00606FB6" w:rsidRDefault="00606FB6" w:rsidP="00606FB6">
      <w:pPr>
        <w:shd w:val="clear" w:color="auto" w:fill="FFFFFF"/>
        <w:spacing w:line="360" w:lineRule="auto"/>
        <w:jc w:val="both"/>
        <w:rPr>
          <w:rFonts w:ascii="Arial" w:eastAsia="Times New Roman" w:hAnsi="Arial" w:cs="Arial"/>
          <w:color w:val="000000"/>
          <w:sz w:val="23"/>
          <w:szCs w:val="23"/>
          <w:lang w:val="en" w:eastAsia="en-GB"/>
        </w:rPr>
      </w:pPr>
    </w:p>
    <w:p w:rsidR="00606FB6" w:rsidRDefault="00606FB6" w:rsidP="00606FB6">
      <w:pPr>
        <w:shd w:val="clear" w:color="auto" w:fill="FFFFFF"/>
        <w:spacing w:line="360" w:lineRule="auto"/>
        <w:ind w:left="720"/>
        <w:jc w:val="both"/>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 xml:space="preserve">No one shall be subjected to torture or to inhuman or degrading treatment or punishment. </w:t>
      </w:r>
    </w:p>
    <w:p w:rsidR="00606FB6" w:rsidRDefault="00606FB6" w:rsidP="00606FB6">
      <w:pPr>
        <w:shd w:val="clear" w:color="auto" w:fill="FFFFFF"/>
        <w:spacing w:line="360" w:lineRule="auto"/>
        <w:ind w:firstLine="720"/>
        <w:jc w:val="both"/>
        <w:rPr>
          <w:rFonts w:ascii="Arial" w:eastAsia="Times New Roman" w:hAnsi="Arial" w:cs="Arial"/>
          <w:color w:val="000000"/>
          <w:sz w:val="23"/>
          <w:szCs w:val="23"/>
          <w:lang w:val="en" w:eastAsia="en-GB"/>
        </w:rPr>
      </w:pPr>
    </w:p>
    <w:p w:rsidR="00606FB6" w:rsidRDefault="00606FB6" w:rsidP="00606FB6">
      <w:pPr>
        <w:shd w:val="clear" w:color="auto" w:fill="FFFFFF"/>
        <w:spacing w:line="360" w:lineRule="auto"/>
        <w:outlineLvl w:val="4"/>
        <w:rPr>
          <w:rFonts w:ascii="Arial" w:eastAsia="Times New Roman" w:hAnsi="Arial" w:cs="Arial"/>
          <w:b/>
          <w:smallCaps/>
          <w:color w:val="000000"/>
          <w:sz w:val="23"/>
          <w:szCs w:val="23"/>
          <w:lang w:val="en" w:eastAsia="en-GB"/>
        </w:rPr>
      </w:pPr>
      <w:r>
        <w:rPr>
          <w:rFonts w:ascii="Arial" w:eastAsia="Times New Roman" w:hAnsi="Arial" w:cs="Arial"/>
          <w:b/>
          <w:i/>
          <w:iCs/>
          <w:smallCaps/>
          <w:color w:val="000000"/>
          <w:sz w:val="23"/>
          <w:szCs w:val="23"/>
          <w:lang w:val="en" w:eastAsia="en-GB"/>
        </w:rPr>
        <w:t>Article 4</w:t>
      </w:r>
      <w:r>
        <w:rPr>
          <w:rFonts w:ascii="Arial" w:eastAsia="Times New Roman" w:hAnsi="Arial" w:cs="Arial"/>
          <w:b/>
          <w:smallCaps/>
          <w:color w:val="000000"/>
          <w:sz w:val="23"/>
          <w:szCs w:val="23"/>
          <w:lang w:val="en" w:eastAsia="en-GB"/>
        </w:rPr>
        <w:t xml:space="preserve"> </w:t>
      </w:r>
    </w:p>
    <w:p w:rsidR="00606FB6" w:rsidRDefault="00606FB6" w:rsidP="00606FB6">
      <w:pPr>
        <w:shd w:val="clear" w:color="auto" w:fill="FFFFFF"/>
        <w:spacing w:line="360" w:lineRule="auto"/>
        <w:outlineLvl w:val="4"/>
        <w:rPr>
          <w:rFonts w:ascii="Arial" w:eastAsia="Times New Roman" w:hAnsi="Arial" w:cs="Arial"/>
          <w:b/>
          <w:i/>
          <w:iCs/>
          <w:color w:val="000000"/>
          <w:sz w:val="23"/>
          <w:szCs w:val="23"/>
          <w:lang w:val="en" w:eastAsia="en-GB"/>
        </w:rPr>
      </w:pPr>
      <w:r>
        <w:rPr>
          <w:rFonts w:ascii="Arial" w:eastAsia="Times New Roman" w:hAnsi="Arial" w:cs="Arial"/>
          <w:b/>
          <w:bCs/>
          <w:small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Prohibition of slavery and forced labour</w:t>
      </w:r>
    </w:p>
    <w:p w:rsidR="00606FB6" w:rsidRDefault="00606FB6" w:rsidP="00606FB6">
      <w:pPr>
        <w:shd w:val="clear" w:color="auto" w:fill="FFFFFF"/>
        <w:spacing w:line="360" w:lineRule="auto"/>
        <w:outlineLvl w:val="4"/>
        <w:rPr>
          <w:rFonts w:ascii="Arial" w:eastAsia="Times New Roman" w:hAnsi="Arial" w:cs="Arial"/>
          <w:i/>
          <w:iCs/>
          <w:color w:val="000000"/>
          <w:sz w:val="23"/>
          <w:szCs w:val="23"/>
          <w:lang w:val="en" w:eastAsia="en-GB"/>
        </w:rPr>
      </w:pPr>
    </w:p>
    <w:p w:rsidR="00606FB6" w:rsidRDefault="00606FB6" w:rsidP="00606FB6">
      <w:pPr>
        <w:pStyle w:val="ListParagraph"/>
        <w:numPr>
          <w:ilvl w:val="0"/>
          <w:numId w:val="12"/>
        </w:numPr>
        <w:shd w:val="clear" w:color="auto" w:fill="FFFFFF"/>
        <w:spacing w:line="360" w:lineRule="auto"/>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No one shall be held in slavery or servitude.</w:t>
      </w:r>
      <w:r>
        <w:rPr>
          <w:rFonts w:ascii="Arial" w:eastAsia="Times New Roman" w:hAnsi="Arial" w:cs="Arial"/>
          <w:b/>
          <w:bCs/>
          <w:vanish/>
          <w:color w:val="FFFFFF"/>
          <w:sz w:val="23"/>
          <w:szCs w:val="23"/>
          <w:shd w:val="clear" w:color="auto" w:fill="660066"/>
          <w:lang w:val="en" w:eastAsia="en-GB"/>
        </w:rPr>
        <w:t>E+W+S+N.I.</w:t>
      </w:r>
    </w:p>
    <w:p w:rsidR="00606FB6" w:rsidRDefault="00606FB6" w:rsidP="00606FB6">
      <w:pPr>
        <w:pStyle w:val="ListParagraph"/>
        <w:numPr>
          <w:ilvl w:val="0"/>
          <w:numId w:val="12"/>
        </w:numPr>
        <w:shd w:val="clear" w:color="auto" w:fill="FFFFFF"/>
        <w:spacing w:line="360" w:lineRule="auto"/>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No one shall be required to perform forced or compulsory labour.</w:t>
      </w:r>
      <w:r>
        <w:rPr>
          <w:rFonts w:ascii="Arial" w:eastAsia="Times New Roman" w:hAnsi="Arial" w:cs="Arial"/>
          <w:b/>
          <w:bCs/>
          <w:vanish/>
          <w:color w:val="FFFFFF"/>
          <w:sz w:val="23"/>
          <w:szCs w:val="23"/>
          <w:shd w:val="clear" w:color="auto" w:fill="660066"/>
          <w:lang w:val="en" w:eastAsia="en-GB"/>
        </w:rPr>
        <w:t>E+W+S+N.I.</w:t>
      </w:r>
    </w:p>
    <w:p w:rsidR="00606FB6" w:rsidRDefault="00606FB6" w:rsidP="00606FB6">
      <w:pPr>
        <w:pStyle w:val="ListParagraph"/>
        <w:numPr>
          <w:ilvl w:val="0"/>
          <w:numId w:val="12"/>
        </w:numPr>
        <w:shd w:val="clear" w:color="auto" w:fill="FFFFFF"/>
        <w:spacing w:line="360" w:lineRule="auto"/>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lastRenderedPageBreak/>
        <w:t>For the purpose of this Article the term “forced or compulsory labour” shall not include:</w:t>
      </w:r>
      <w:r>
        <w:rPr>
          <w:rFonts w:ascii="Arial" w:eastAsia="Times New Roman" w:hAnsi="Arial" w:cs="Arial"/>
          <w:b/>
          <w:bCs/>
          <w:vanish/>
          <w:color w:val="FFFFFF"/>
          <w:sz w:val="23"/>
          <w:szCs w:val="23"/>
          <w:shd w:val="clear" w:color="auto" w:fill="660066"/>
          <w:lang w:val="en" w:eastAsia="en-GB"/>
        </w:rPr>
        <w:t>E+W+S+N.I.</w:t>
      </w:r>
    </w:p>
    <w:p w:rsidR="00606FB6" w:rsidRDefault="00606FB6" w:rsidP="00606FB6">
      <w:pPr>
        <w:shd w:val="clear" w:color="auto" w:fill="FFFFFF"/>
        <w:spacing w:line="360" w:lineRule="auto"/>
        <w:ind w:left="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(a) Any work required to be done in the ordinary course of detention imposed according to the provisions of Article 5 of this Convention or during conditional release from such detention;</w:t>
      </w:r>
    </w:p>
    <w:p w:rsidR="00606FB6" w:rsidRDefault="00606FB6" w:rsidP="00606FB6">
      <w:pPr>
        <w:shd w:val="clear" w:color="auto" w:fill="FFFFFF"/>
        <w:spacing w:line="360" w:lineRule="auto"/>
        <w:ind w:left="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(b) Any service of a military character or, in case of conscientious objectors in countries where they are recognised, service exacted instead of compulsory military service;</w:t>
      </w:r>
    </w:p>
    <w:p w:rsidR="00606FB6" w:rsidRDefault="00606FB6" w:rsidP="00606FB6">
      <w:pPr>
        <w:shd w:val="clear" w:color="auto" w:fill="FFFFFF"/>
        <w:spacing w:line="360" w:lineRule="auto"/>
        <w:ind w:left="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(c) Any service exacted in case of an emergency or calamity threatening the life or well-being of the community;</w:t>
      </w:r>
    </w:p>
    <w:p w:rsidR="00606FB6" w:rsidRDefault="00606FB6" w:rsidP="00606FB6">
      <w:pPr>
        <w:shd w:val="clear" w:color="auto" w:fill="FFFFFF"/>
        <w:spacing w:line="360" w:lineRule="auto"/>
        <w:ind w:firstLine="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(d) Any work or service which forms part of normal civic obligations.</w:t>
      </w:r>
    </w:p>
    <w:p w:rsidR="00606FB6" w:rsidRDefault="00606FB6" w:rsidP="00606FB6">
      <w:pPr>
        <w:shd w:val="clear" w:color="auto" w:fill="FFFFFF"/>
        <w:spacing w:line="360" w:lineRule="auto"/>
        <w:ind w:firstLine="720"/>
        <w:rPr>
          <w:rFonts w:ascii="Arial" w:eastAsia="Times New Roman" w:hAnsi="Arial" w:cs="Arial"/>
          <w:color w:val="000000"/>
          <w:sz w:val="23"/>
          <w:szCs w:val="23"/>
          <w:lang w:val="en" w:eastAsia="en-GB"/>
        </w:rPr>
      </w:pPr>
    </w:p>
    <w:p w:rsidR="00606FB6" w:rsidRDefault="00606FB6" w:rsidP="00606FB6">
      <w:pPr>
        <w:shd w:val="clear" w:color="auto" w:fill="FFFFFF"/>
        <w:spacing w:line="360" w:lineRule="auto"/>
        <w:ind w:firstLine="720"/>
        <w:rPr>
          <w:rFonts w:ascii="Arial" w:eastAsia="Times New Roman" w:hAnsi="Arial" w:cs="Arial"/>
          <w:color w:val="000000"/>
          <w:sz w:val="23"/>
          <w:szCs w:val="23"/>
          <w:lang w:val="en" w:eastAsia="en-GB"/>
        </w:rPr>
      </w:pPr>
    </w:p>
    <w:p w:rsidR="00606FB6" w:rsidRDefault="00606FB6" w:rsidP="00606FB6">
      <w:pPr>
        <w:shd w:val="clear" w:color="auto" w:fill="FFFFFF"/>
        <w:spacing w:line="360" w:lineRule="auto"/>
        <w:ind w:firstLine="720"/>
        <w:rPr>
          <w:rFonts w:ascii="Arial" w:eastAsia="Times New Roman" w:hAnsi="Arial" w:cs="Arial"/>
          <w:color w:val="000000"/>
          <w:sz w:val="23"/>
          <w:szCs w:val="23"/>
          <w:lang w:val="en" w:eastAsia="en-GB"/>
        </w:rPr>
      </w:pPr>
    </w:p>
    <w:p w:rsidR="00606FB6" w:rsidRDefault="00606FB6" w:rsidP="00606FB6">
      <w:pPr>
        <w:shd w:val="clear" w:color="auto" w:fill="FFFFFF"/>
        <w:spacing w:line="360" w:lineRule="auto"/>
        <w:ind w:firstLine="720"/>
        <w:rPr>
          <w:rFonts w:ascii="Arial" w:eastAsia="Times New Roman" w:hAnsi="Arial" w:cs="Arial"/>
          <w:color w:val="000000"/>
          <w:sz w:val="23"/>
          <w:szCs w:val="23"/>
          <w:lang w:val="en" w:eastAsia="en-GB"/>
        </w:rPr>
      </w:pPr>
    </w:p>
    <w:p w:rsidR="00606FB6" w:rsidRDefault="00606FB6" w:rsidP="00606FB6">
      <w:pPr>
        <w:shd w:val="clear" w:color="auto" w:fill="FFFFFF"/>
        <w:spacing w:line="360" w:lineRule="auto"/>
        <w:outlineLvl w:val="4"/>
        <w:rPr>
          <w:rFonts w:ascii="Arial" w:eastAsia="Times New Roman" w:hAnsi="Arial" w:cs="Arial"/>
          <w:b/>
          <w:i/>
          <w:iCs/>
          <w:smallCaps/>
          <w:color w:val="000000"/>
          <w:sz w:val="23"/>
          <w:szCs w:val="23"/>
          <w:lang w:val="en" w:eastAsia="en-GB"/>
        </w:rPr>
      </w:pPr>
      <w:r>
        <w:rPr>
          <w:rFonts w:ascii="Arial" w:eastAsia="Times New Roman" w:hAnsi="Arial" w:cs="Arial"/>
          <w:b/>
          <w:i/>
          <w:iCs/>
          <w:smallCaps/>
          <w:color w:val="000000"/>
          <w:sz w:val="23"/>
          <w:szCs w:val="23"/>
          <w:lang w:val="en" w:eastAsia="en-GB"/>
        </w:rPr>
        <w:t>Article 5</w:t>
      </w:r>
    </w:p>
    <w:p w:rsidR="00606FB6" w:rsidRDefault="00606FB6" w:rsidP="00606FB6">
      <w:pPr>
        <w:shd w:val="clear" w:color="auto" w:fill="FFFFFF"/>
        <w:spacing w:line="360" w:lineRule="auto"/>
        <w:outlineLvl w:val="4"/>
        <w:rPr>
          <w:rFonts w:ascii="Arial" w:eastAsia="Times New Roman" w:hAnsi="Arial" w:cs="Arial"/>
          <w:b/>
          <w:i/>
          <w:iCs/>
          <w:color w:val="000000"/>
          <w:sz w:val="23"/>
          <w:szCs w:val="23"/>
          <w:lang w:val="en" w:eastAsia="en-GB"/>
        </w:rPr>
      </w:pPr>
      <w:r>
        <w:rPr>
          <w:rFonts w:ascii="Arial" w:eastAsia="Times New Roman" w:hAnsi="Arial" w:cs="Arial"/>
          <w:b/>
          <w:smallCaps/>
          <w:color w:val="000000"/>
          <w:sz w:val="23"/>
          <w:szCs w:val="23"/>
          <w:lang w:val="en" w:eastAsia="en-GB"/>
        </w:rPr>
        <w:t xml:space="preserve"> </w:t>
      </w:r>
      <w:r>
        <w:rPr>
          <w:rFonts w:ascii="Arial" w:eastAsia="Times New Roman" w:hAnsi="Arial" w:cs="Arial"/>
          <w:b/>
          <w:bCs/>
          <w:small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Right to liberty and security</w:t>
      </w:r>
    </w:p>
    <w:p w:rsidR="00606FB6" w:rsidRDefault="00606FB6" w:rsidP="00606FB6">
      <w:pPr>
        <w:shd w:val="clear" w:color="auto" w:fill="FFFFFF"/>
        <w:spacing w:line="360" w:lineRule="auto"/>
        <w:outlineLvl w:val="4"/>
        <w:rPr>
          <w:rFonts w:ascii="Arial" w:eastAsia="Times New Roman" w:hAnsi="Arial" w:cs="Arial"/>
          <w:b/>
          <w:color w:val="000000"/>
          <w:sz w:val="23"/>
          <w:szCs w:val="23"/>
          <w:lang w:val="en" w:eastAsia="en-GB"/>
        </w:rPr>
      </w:pPr>
    </w:p>
    <w:p w:rsidR="00606FB6" w:rsidRDefault="00606FB6" w:rsidP="00606FB6">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Pr>
          <w:rFonts w:ascii="Arial" w:eastAsia="Times New Roman" w:hAnsi="Arial" w:cs="Arial"/>
          <w:b/>
          <w:bCs/>
          <w:vanish/>
          <w:color w:val="FFFFFF"/>
          <w:sz w:val="23"/>
          <w:szCs w:val="23"/>
          <w:shd w:val="clear" w:color="auto" w:fill="660066"/>
          <w:lang w:val="en" w:eastAsia="en-GB"/>
        </w:rPr>
        <w:t>E+W+S+N.I.</w:t>
      </w:r>
    </w:p>
    <w:p w:rsidR="00606FB6" w:rsidRDefault="00606FB6" w:rsidP="00606FB6">
      <w:pPr>
        <w:shd w:val="clear" w:color="auto" w:fill="FFFFFF"/>
        <w:spacing w:line="360" w:lineRule="auto"/>
        <w:ind w:firstLine="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(a) The lawful detention of a person after conviction by a competent court;</w:t>
      </w:r>
    </w:p>
    <w:p w:rsidR="00606FB6" w:rsidRDefault="00606FB6" w:rsidP="00606FB6">
      <w:pPr>
        <w:shd w:val="clear" w:color="auto" w:fill="FFFFFF"/>
        <w:spacing w:line="360" w:lineRule="auto"/>
        <w:ind w:left="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(b) The lawful arrest or detention of a person for non-compliance with the lawful order of a court or in order to secure the fulfilment of any obligation prescribed by law;</w:t>
      </w:r>
    </w:p>
    <w:p w:rsidR="00606FB6" w:rsidRDefault="00606FB6" w:rsidP="00606FB6">
      <w:pPr>
        <w:shd w:val="clear" w:color="auto" w:fill="FFFFFF"/>
        <w:spacing w:line="360" w:lineRule="auto"/>
        <w:ind w:left="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(c) 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606FB6" w:rsidRDefault="00606FB6" w:rsidP="00606FB6">
      <w:pPr>
        <w:shd w:val="clear" w:color="auto" w:fill="FFFFFF"/>
        <w:spacing w:line="360" w:lineRule="auto"/>
        <w:ind w:left="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(d ) the detention of a minor by lawful order for the purpose of educational supervision or his lawful detention for the purpose of bringing him before the competent legal authority;</w:t>
      </w:r>
    </w:p>
    <w:p w:rsidR="00606FB6" w:rsidRDefault="00606FB6" w:rsidP="00606FB6">
      <w:pPr>
        <w:shd w:val="clear" w:color="auto" w:fill="FFFFFF"/>
        <w:spacing w:line="360" w:lineRule="auto"/>
        <w:ind w:left="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 The lawful detention of persons for the prevention of the spreading of infectious diseases, of persons of unsound mind, alcoholics or drug addicts or vagrants;</w:t>
      </w:r>
    </w:p>
    <w:p w:rsidR="00606FB6" w:rsidRDefault="00606FB6" w:rsidP="00606FB6">
      <w:pPr>
        <w:shd w:val="clear" w:color="auto" w:fill="FFFFFF"/>
        <w:spacing w:line="360" w:lineRule="auto"/>
        <w:ind w:left="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lastRenderedPageBreak/>
        <w:t>(f) The lawful arrest or detention of a person to prevent his effecting an unauthorised entry into the country or of a person against whom action is being taken with a view to deportation or extradition.</w:t>
      </w:r>
    </w:p>
    <w:p w:rsidR="00606FB6" w:rsidRDefault="00606FB6" w:rsidP="00606FB6">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Pr>
          <w:rFonts w:ascii="Arial" w:eastAsia="Times New Roman" w:hAnsi="Arial" w:cs="Arial"/>
          <w:b/>
          <w:bCs/>
          <w:vanish/>
          <w:color w:val="FFFFFF"/>
          <w:sz w:val="23"/>
          <w:szCs w:val="23"/>
          <w:shd w:val="clear" w:color="auto" w:fill="660066"/>
          <w:lang w:val="en" w:eastAsia="en-GB"/>
        </w:rPr>
        <w:t>E+W+S+N.I.</w:t>
      </w:r>
    </w:p>
    <w:p w:rsidR="00606FB6" w:rsidRDefault="00606FB6" w:rsidP="00606FB6">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Pr>
          <w:rFonts w:ascii="Arial" w:eastAsia="Times New Roman" w:hAnsi="Arial" w:cs="Arial"/>
          <w:b/>
          <w:bCs/>
          <w:vanish/>
          <w:color w:val="FFFFFF"/>
          <w:sz w:val="23"/>
          <w:szCs w:val="23"/>
          <w:shd w:val="clear" w:color="auto" w:fill="660066"/>
          <w:lang w:val="en" w:eastAsia="en-GB"/>
        </w:rPr>
        <w:t>E+W+S+N.I.</w:t>
      </w:r>
    </w:p>
    <w:p w:rsidR="00606FB6" w:rsidRDefault="00606FB6" w:rsidP="00606FB6">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Pr>
          <w:rFonts w:ascii="Arial" w:eastAsia="Times New Roman" w:hAnsi="Arial" w:cs="Arial"/>
          <w:b/>
          <w:bCs/>
          <w:vanish/>
          <w:color w:val="FFFFFF"/>
          <w:sz w:val="23"/>
          <w:szCs w:val="23"/>
          <w:shd w:val="clear" w:color="auto" w:fill="660066"/>
          <w:lang w:val="en" w:eastAsia="en-GB"/>
        </w:rPr>
        <w:t>E+W+S+N.I.</w:t>
      </w:r>
    </w:p>
    <w:p w:rsidR="00606FB6" w:rsidRDefault="00606FB6" w:rsidP="00606FB6">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Pr>
          <w:rFonts w:ascii="Arial" w:eastAsia="Times New Roman" w:hAnsi="Arial" w:cs="Arial"/>
          <w:b/>
          <w:bCs/>
          <w:vanish/>
          <w:color w:val="FFFFFF"/>
          <w:sz w:val="23"/>
          <w:szCs w:val="23"/>
          <w:shd w:val="clear" w:color="auto" w:fill="660066"/>
          <w:lang w:val="en" w:eastAsia="en-GB"/>
        </w:rPr>
        <w:t>E+W+S+N.I.</w:t>
      </w:r>
    </w:p>
    <w:p w:rsidR="00606FB6" w:rsidRDefault="00606FB6" w:rsidP="00606FB6">
      <w:pPr>
        <w:pStyle w:val="ListParagraph"/>
        <w:shd w:val="clear" w:color="auto" w:fill="FFFFFF"/>
        <w:spacing w:line="360" w:lineRule="auto"/>
        <w:rPr>
          <w:rFonts w:ascii="Arial" w:eastAsia="Times New Roman" w:hAnsi="Arial" w:cs="Arial"/>
          <w:color w:val="000000"/>
          <w:sz w:val="23"/>
          <w:szCs w:val="23"/>
          <w:lang w:val="en" w:eastAsia="en-GB"/>
        </w:rPr>
      </w:pPr>
    </w:p>
    <w:p w:rsidR="00606FB6" w:rsidRDefault="00606FB6" w:rsidP="00606FB6">
      <w:pPr>
        <w:pStyle w:val="ListParagraph"/>
        <w:shd w:val="clear" w:color="auto" w:fill="FFFFFF"/>
        <w:spacing w:line="360" w:lineRule="auto"/>
        <w:rPr>
          <w:rFonts w:ascii="Arial" w:eastAsia="Times New Roman" w:hAnsi="Arial" w:cs="Arial"/>
          <w:color w:val="000000"/>
          <w:sz w:val="23"/>
          <w:szCs w:val="23"/>
          <w:lang w:val="en" w:eastAsia="en-GB"/>
        </w:rPr>
      </w:pPr>
    </w:p>
    <w:p w:rsidR="00606FB6" w:rsidRDefault="00606FB6" w:rsidP="00606FB6">
      <w:pPr>
        <w:pStyle w:val="ListParagraph"/>
        <w:shd w:val="clear" w:color="auto" w:fill="FFFFFF"/>
        <w:spacing w:line="360" w:lineRule="auto"/>
        <w:rPr>
          <w:rFonts w:ascii="Arial" w:eastAsia="Times New Roman" w:hAnsi="Arial" w:cs="Arial"/>
          <w:color w:val="000000"/>
          <w:sz w:val="23"/>
          <w:szCs w:val="23"/>
          <w:lang w:val="en" w:eastAsia="en-GB"/>
        </w:rPr>
      </w:pPr>
    </w:p>
    <w:p w:rsidR="00606FB6" w:rsidRDefault="00606FB6" w:rsidP="00606FB6">
      <w:pPr>
        <w:pStyle w:val="ListParagraph"/>
        <w:shd w:val="clear" w:color="auto" w:fill="FFFFFF"/>
        <w:spacing w:line="360" w:lineRule="auto"/>
        <w:rPr>
          <w:rFonts w:ascii="Arial" w:eastAsia="Times New Roman" w:hAnsi="Arial" w:cs="Arial"/>
          <w:color w:val="000000"/>
          <w:sz w:val="23"/>
          <w:szCs w:val="23"/>
          <w:lang w:val="en" w:eastAsia="en-GB"/>
        </w:rPr>
      </w:pPr>
    </w:p>
    <w:p w:rsidR="00606FB6" w:rsidRDefault="00606FB6" w:rsidP="00606FB6">
      <w:pPr>
        <w:pStyle w:val="ListParagraph"/>
        <w:shd w:val="clear" w:color="auto" w:fill="FFFFFF"/>
        <w:spacing w:line="360" w:lineRule="auto"/>
        <w:rPr>
          <w:rFonts w:ascii="Arial" w:eastAsia="Times New Roman" w:hAnsi="Arial" w:cs="Arial"/>
          <w:color w:val="000000"/>
          <w:sz w:val="23"/>
          <w:szCs w:val="23"/>
          <w:lang w:val="en" w:eastAsia="en-GB"/>
        </w:rPr>
      </w:pPr>
    </w:p>
    <w:p w:rsidR="00606FB6" w:rsidRDefault="00606FB6" w:rsidP="00606FB6">
      <w:pPr>
        <w:pStyle w:val="ListParagraph"/>
        <w:shd w:val="clear" w:color="auto" w:fill="FFFFFF"/>
        <w:spacing w:line="360" w:lineRule="auto"/>
        <w:rPr>
          <w:rFonts w:ascii="Arial" w:eastAsia="Times New Roman" w:hAnsi="Arial" w:cs="Arial"/>
          <w:color w:val="000000"/>
          <w:sz w:val="23"/>
          <w:szCs w:val="23"/>
          <w:lang w:val="en" w:eastAsia="en-GB"/>
        </w:rPr>
      </w:pPr>
    </w:p>
    <w:p w:rsidR="00606FB6" w:rsidRDefault="00606FB6" w:rsidP="00606FB6">
      <w:pPr>
        <w:pStyle w:val="ListParagraph"/>
        <w:shd w:val="clear" w:color="auto" w:fill="FFFFFF"/>
        <w:spacing w:line="360" w:lineRule="auto"/>
        <w:rPr>
          <w:rFonts w:ascii="Arial" w:eastAsia="Times New Roman" w:hAnsi="Arial" w:cs="Arial"/>
          <w:color w:val="000000"/>
          <w:sz w:val="23"/>
          <w:szCs w:val="23"/>
          <w:lang w:val="en" w:eastAsia="en-GB"/>
        </w:rPr>
      </w:pPr>
    </w:p>
    <w:p w:rsidR="00606FB6" w:rsidRDefault="00606FB6" w:rsidP="00606FB6">
      <w:pPr>
        <w:pStyle w:val="ListParagraph"/>
        <w:shd w:val="clear" w:color="auto" w:fill="FFFFFF"/>
        <w:spacing w:line="360" w:lineRule="auto"/>
        <w:rPr>
          <w:rFonts w:ascii="Arial" w:eastAsia="Times New Roman" w:hAnsi="Arial" w:cs="Arial"/>
          <w:color w:val="000000"/>
          <w:sz w:val="23"/>
          <w:szCs w:val="23"/>
          <w:lang w:val="en" w:eastAsia="en-GB"/>
        </w:rPr>
      </w:pPr>
    </w:p>
    <w:p w:rsidR="00606FB6" w:rsidRDefault="00606FB6" w:rsidP="00606FB6">
      <w:pPr>
        <w:shd w:val="clear" w:color="auto" w:fill="FFFFFF"/>
        <w:spacing w:line="360" w:lineRule="auto"/>
        <w:outlineLvl w:val="4"/>
        <w:rPr>
          <w:rFonts w:ascii="Arial" w:eastAsia="Times New Roman" w:hAnsi="Arial" w:cs="Arial"/>
          <w:b/>
          <w:smallCaps/>
          <w:color w:val="000000"/>
          <w:sz w:val="23"/>
          <w:szCs w:val="23"/>
          <w:lang w:val="en" w:eastAsia="en-GB"/>
        </w:rPr>
      </w:pPr>
      <w:r>
        <w:rPr>
          <w:rFonts w:ascii="Arial" w:eastAsia="Times New Roman" w:hAnsi="Arial" w:cs="Arial"/>
          <w:b/>
          <w:i/>
          <w:iCs/>
          <w:smallCaps/>
          <w:color w:val="000000"/>
          <w:sz w:val="23"/>
          <w:szCs w:val="23"/>
          <w:lang w:val="en" w:eastAsia="en-GB"/>
        </w:rPr>
        <w:t>Article 6</w:t>
      </w:r>
      <w:r>
        <w:rPr>
          <w:rFonts w:ascii="Arial" w:eastAsia="Times New Roman" w:hAnsi="Arial" w:cs="Arial"/>
          <w:b/>
          <w:smallCaps/>
          <w:color w:val="000000"/>
          <w:sz w:val="23"/>
          <w:szCs w:val="23"/>
          <w:lang w:val="en" w:eastAsia="en-GB"/>
        </w:rPr>
        <w:t xml:space="preserve"> </w:t>
      </w:r>
    </w:p>
    <w:p w:rsidR="00606FB6" w:rsidRDefault="00606FB6" w:rsidP="00606FB6">
      <w:pPr>
        <w:shd w:val="clear" w:color="auto" w:fill="FFFFFF"/>
        <w:spacing w:line="360" w:lineRule="auto"/>
        <w:outlineLvl w:val="4"/>
        <w:rPr>
          <w:rFonts w:ascii="Arial" w:eastAsia="Times New Roman" w:hAnsi="Arial" w:cs="Arial"/>
          <w:b/>
          <w:i/>
          <w:iCs/>
          <w:color w:val="000000"/>
          <w:sz w:val="23"/>
          <w:szCs w:val="23"/>
          <w:lang w:val="en" w:eastAsia="en-GB"/>
        </w:rPr>
      </w:pPr>
      <w:r>
        <w:rPr>
          <w:rFonts w:ascii="Arial" w:eastAsia="Times New Roman" w:hAnsi="Arial" w:cs="Arial"/>
          <w:b/>
          <w:bCs/>
          <w:small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Right to a fair trial</w:t>
      </w:r>
    </w:p>
    <w:p w:rsidR="00606FB6" w:rsidRDefault="00606FB6" w:rsidP="00606FB6">
      <w:pPr>
        <w:shd w:val="clear" w:color="auto" w:fill="FFFFFF"/>
        <w:spacing w:line="360" w:lineRule="auto"/>
        <w:outlineLvl w:val="4"/>
        <w:rPr>
          <w:rFonts w:ascii="Arial" w:eastAsia="Times New Roman" w:hAnsi="Arial" w:cs="Arial"/>
          <w:color w:val="000000"/>
          <w:sz w:val="23"/>
          <w:szCs w:val="23"/>
          <w:lang w:val="en" w:eastAsia="en-GB"/>
        </w:rPr>
      </w:pPr>
    </w:p>
    <w:p w:rsidR="00606FB6" w:rsidRDefault="00606FB6" w:rsidP="00606FB6">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Pr>
          <w:rFonts w:ascii="Arial" w:eastAsia="Times New Roman" w:hAnsi="Arial" w:cs="Arial"/>
          <w:b/>
          <w:bCs/>
          <w:vanish/>
          <w:color w:val="FFFFFF"/>
          <w:sz w:val="23"/>
          <w:szCs w:val="23"/>
          <w:shd w:val="clear" w:color="auto" w:fill="660066"/>
          <w:lang w:val="en" w:eastAsia="en-GB"/>
        </w:rPr>
        <w:t>E+W+S+N.I.</w:t>
      </w:r>
    </w:p>
    <w:p w:rsidR="00606FB6" w:rsidRDefault="00606FB6" w:rsidP="00606FB6">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lastRenderedPageBreak/>
        <w:t>Everyone charged with a criminal offence shall be presumed innocent until proved guilty according to law.</w:t>
      </w:r>
      <w:r>
        <w:rPr>
          <w:rFonts w:ascii="Arial" w:eastAsia="Times New Roman" w:hAnsi="Arial" w:cs="Arial"/>
          <w:b/>
          <w:bCs/>
          <w:vanish/>
          <w:color w:val="FFFFFF"/>
          <w:sz w:val="23"/>
          <w:szCs w:val="23"/>
          <w:shd w:val="clear" w:color="auto" w:fill="660066"/>
          <w:lang w:val="en" w:eastAsia="en-GB"/>
        </w:rPr>
        <w:t>E+W+S+N.I.</w:t>
      </w:r>
    </w:p>
    <w:p w:rsidR="00606FB6" w:rsidRDefault="00606FB6" w:rsidP="00606FB6">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Everyone charged with a criminal offence has the following minimum rights:</w:t>
      </w:r>
      <w:r>
        <w:rPr>
          <w:rFonts w:ascii="Arial" w:eastAsia="Times New Roman" w:hAnsi="Arial" w:cs="Arial"/>
          <w:b/>
          <w:bCs/>
          <w:vanish/>
          <w:color w:val="FFFFFF"/>
          <w:sz w:val="23"/>
          <w:szCs w:val="23"/>
          <w:shd w:val="clear" w:color="auto" w:fill="660066"/>
          <w:lang w:val="en" w:eastAsia="en-GB"/>
        </w:rPr>
        <w:t>E+W+S+N.I.</w:t>
      </w:r>
    </w:p>
    <w:p w:rsidR="00606FB6" w:rsidRDefault="00606FB6" w:rsidP="00606FB6">
      <w:pPr>
        <w:shd w:val="clear" w:color="auto" w:fill="FFFFFF"/>
        <w:spacing w:line="360" w:lineRule="auto"/>
        <w:ind w:left="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(a) To be informed promptly, in a language which he understands and in detail, of the nature and cause of the accusation against him;</w:t>
      </w:r>
    </w:p>
    <w:p w:rsidR="00606FB6" w:rsidRDefault="00606FB6" w:rsidP="00606FB6">
      <w:pPr>
        <w:shd w:val="clear" w:color="auto" w:fill="FFFFFF"/>
        <w:spacing w:line="360" w:lineRule="auto"/>
        <w:ind w:firstLine="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(b) To have adequate time and facilities for the preparation of his defense;</w:t>
      </w:r>
    </w:p>
    <w:p w:rsidR="00606FB6" w:rsidRDefault="00606FB6" w:rsidP="00606FB6">
      <w:pPr>
        <w:shd w:val="clear" w:color="auto" w:fill="FFFFFF"/>
        <w:spacing w:line="360" w:lineRule="auto"/>
        <w:ind w:left="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(c) To defend himself in person or through legal assistance of his own choosing or, if he has not sufficient means to pay for legal assistance, to be given it free when the interests of justice so require;</w:t>
      </w:r>
    </w:p>
    <w:p w:rsidR="00606FB6" w:rsidRDefault="00606FB6" w:rsidP="00606FB6">
      <w:pPr>
        <w:shd w:val="clear" w:color="auto" w:fill="FFFFFF"/>
        <w:spacing w:line="360" w:lineRule="auto"/>
        <w:ind w:left="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(d) To examine or have examined witnesses against him and to obtain the attendance and examination of witnesses on his behalf under the same conditions as witnesses against him;</w:t>
      </w:r>
    </w:p>
    <w:p w:rsidR="00606FB6" w:rsidRDefault="00606FB6" w:rsidP="00606FB6">
      <w:pPr>
        <w:shd w:val="clear" w:color="auto" w:fill="FFFFFF"/>
        <w:spacing w:line="360" w:lineRule="auto"/>
        <w:ind w:left="720"/>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 To have the free assistance of an interpreter if he cannot understand or speak the language used in court.</w:t>
      </w:r>
    </w:p>
    <w:p w:rsidR="00606FB6" w:rsidRDefault="00606FB6" w:rsidP="00606FB6">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606FB6" w:rsidRDefault="00606FB6" w:rsidP="00606FB6">
      <w:pPr>
        <w:shd w:val="clear" w:color="auto" w:fill="FFFFFF"/>
        <w:spacing w:line="360" w:lineRule="auto"/>
        <w:outlineLvl w:val="4"/>
        <w:rPr>
          <w:rFonts w:ascii="Arial" w:eastAsia="Times New Roman" w:hAnsi="Arial" w:cs="Arial"/>
          <w:b/>
          <w:smallCaps/>
          <w:color w:val="000000"/>
          <w:sz w:val="23"/>
          <w:szCs w:val="23"/>
          <w:lang w:val="en" w:eastAsia="en-GB"/>
        </w:rPr>
      </w:pPr>
      <w:r>
        <w:rPr>
          <w:rFonts w:ascii="Arial" w:eastAsia="Times New Roman" w:hAnsi="Arial" w:cs="Arial"/>
          <w:b/>
          <w:i/>
          <w:iCs/>
          <w:smallCaps/>
          <w:color w:val="000000"/>
          <w:sz w:val="23"/>
          <w:szCs w:val="23"/>
          <w:lang w:val="en" w:eastAsia="en-GB"/>
        </w:rPr>
        <w:t>Article 7</w:t>
      </w:r>
      <w:r>
        <w:rPr>
          <w:rFonts w:ascii="Arial" w:eastAsia="Times New Roman" w:hAnsi="Arial" w:cs="Arial"/>
          <w:b/>
          <w:smallCaps/>
          <w:color w:val="000000"/>
          <w:sz w:val="23"/>
          <w:szCs w:val="23"/>
          <w:lang w:val="en" w:eastAsia="en-GB"/>
        </w:rPr>
        <w:t xml:space="preserve"> </w:t>
      </w:r>
    </w:p>
    <w:p w:rsidR="00606FB6" w:rsidRDefault="00606FB6" w:rsidP="00606FB6">
      <w:pPr>
        <w:shd w:val="clear" w:color="auto" w:fill="FFFFFF"/>
        <w:spacing w:line="360" w:lineRule="auto"/>
        <w:outlineLvl w:val="4"/>
        <w:rPr>
          <w:rFonts w:ascii="Arial" w:eastAsia="Times New Roman" w:hAnsi="Arial" w:cs="Arial"/>
          <w:b/>
          <w:i/>
          <w:iCs/>
          <w:color w:val="000000"/>
          <w:sz w:val="23"/>
          <w:szCs w:val="23"/>
          <w:lang w:val="en" w:eastAsia="en-GB"/>
        </w:rPr>
      </w:pPr>
      <w:r>
        <w:rPr>
          <w:rFonts w:ascii="Arial" w:eastAsia="Times New Roman" w:hAnsi="Arial" w:cs="Arial"/>
          <w:b/>
          <w:bCs/>
          <w:small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No punishment without law</w:t>
      </w:r>
    </w:p>
    <w:p w:rsidR="00606FB6" w:rsidRDefault="00606FB6" w:rsidP="00606FB6">
      <w:pPr>
        <w:shd w:val="clear" w:color="auto" w:fill="FFFFFF"/>
        <w:spacing w:line="360" w:lineRule="auto"/>
        <w:outlineLvl w:val="4"/>
        <w:rPr>
          <w:rFonts w:ascii="Arial" w:eastAsia="Times New Roman" w:hAnsi="Arial" w:cs="Arial"/>
          <w:b/>
          <w:color w:val="000000"/>
          <w:sz w:val="23"/>
          <w:szCs w:val="23"/>
          <w:lang w:val="en" w:eastAsia="en-GB"/>
        </w:rPr>
      </w:pPr>
    </w:p>
    <w:p w:rsidR="00606FB6" w:rsidRDefault="00606FB6" w:rsidP="00606FB6">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Pr>
          <w:rFonts w:ascii="Arial" w:eastAsia="Times New Roman" w:hAnsi="Arial" w:cs="Arial"/>
          <w:b/>
          <w:bCs/>
          <w:vanish/>
          <w:color w:val="FFFFFF"/>
          <w:sz w:val="23"/>
          <w:szCs w:val="23"/>
          <w:shd w:val="clear" w:color="auto" w:fill="660066"/>
          <w:lang w:val="en" w:eastAsia="en-GB"/>
        </w:rPr>
        <w:t>E+W+S+N.I.</w:t>
      </w:r>
    </w:p>
    <w:p w:rsidR="00606FB6" w:rsidRDefault="00606FB6" w:rsidP="00606FB6">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Pr>
          <w:rFonts w:ascii="Arial" w:eastAsia="Times New Roman" w:hAnsi="Arial" w:cs="Arial"/>
          <w:b/>
          <w:bCs/>
          <w:vanish/>
          <w:color w:val="FFFFFF"/>
          <w:sz w:val="23"/>
          <w:szCs w:val="23"/>
          <w:shd w:val="clear" w:color="auto" w:fill="660066"/>
          <w:lang w:val="en" w:eastAsia="en-GB"/>
        </w:rPr>
        <w:t>E+W+S+N.I.</w:t>
      </w:r>
    </w:p>
    <w:p w:rsidR="00606FB6" w:rsidRDefault="00606FB6" w:rsidP="00606FB6">
      <w:pPr>
        <w:shd w:val="clear" w:color="auto" w:fill="FFFFFF"/>
        <w:spacing w:line="360" w:lineRule="auto"/>
        <w:rPr>
          <w:rFonts w:ascii="Arial" w:eastAsia="Times New Roman" w:hAnsi="Arial" w:cs="Arial"/>
          <w:color w:val="000000"/>
          <w:sz w:val="23"/>
          <w:szCs w:val="23"/>
          <w:lang w:val="en" w:eastAsia="en-GB"/>
        </w:rPr>
      </w:pPr>
    </w:p>
    <w:p w:rsidR="00606FB6" w:rsidRDefault="00606FB6" w:rsidP="00606FB6">
      <w:pPr>
        <w:shd w:val="clear" w:color="auto" w:fill="FFFFFF"/>
        <w:spacing w:line="360" w:lineRule="auto"/>
        <w:rPr>
          <w:rFonts w:ascii="Arial" w:eastAsia="Times New Roman" w:hAnsi="Arial" w:cs="Arial"/>
          <w:color w:val="000000"/>
          <w:sz w:val="23"/>
          <w:szCs w:val="23"/>
          <w:lang w:val="en" w:eastAsia="en-GB"/>
        </w:rPr>
      </w:pPr>
    </w:p>
    <w:p w:rsidR="00606FB6" w:rsidRDefault="00606FB6" w:rsidP="00606FB6">
      <w:pPr>
        <w:shd w:val="clear" w:color="auto" w:fill="FFFFFF"/>
        <w:spacing w:line="360" w:lineRule="auto"/>
        <w:rPr>
          <w:rFonts w:ascii="Arial" w:eastAsia="Times New Roman" w:hAnsi="Arial" w:cs="Arial"/>
          <w:color w:val="000000"/>
          <w:sz w:val="23"/>
          <w:szCs w:val="23"/>
          <w:lang w:val="en" w:eastAsia="en-GB"/>
        </w:rPr>
      </w:pPr>
    </w:p>
    <w:p w:rsidR="00606FB6" w:rsidRDefault="00606FB6" w:rsidP="00606FB6">
      <w:pPr>
        <w:shd w:val="clear" w:color="auto" w:fill="FFFFFF"/>
        <w:spacing w:line="360" w:lineRule="auto"/>
        <w:rPr>
          <w:rFonts w:ascii="Arial" w:eastAsia="Times New Roman" w:hAnsi="Arial" w:cs="Arial"/>
          <w:color w:val="000000"/>
          <w:sz w:val="23"/>
          <w:szCs w:val="23"/>
          <w:lang w:val="en" w:eastAsia="en-GB"/>
        </w:rPr>
      </w:pPr>
    </w:p>
    <w:p w:rsidR="00606FB6" w:rsidRDefault="00606FB6" w:rsidP="00606FB6">
      <w:pPr>
        <w:shd w:val="clear" w:color="auto" w:fill="FFFFFF"/>
        <w:spacing w:line="360" w:lineRule="auto"/>
        <w:outlineLvl w:val="4"/>
        <w:rPr>
          <w:rFonts w:ascii="Arial" w:eastAsia="Times New Roman" w:hAnsi="Arial" w:cs="Arial"/>
          <w:b/>
          <w:smallCaps/>
          <w:color w:val="000000"/>
          <w:sz w:val="23"/>
          <w:szCs w:val="23"/>
          <w:lang w:val="en" w:eastAsia="en-GB"/>
        </w:rPr>
      </w:pPr>
      <w:r>
        <w:rPr>
          <w:rFonts w:ascii="Arial" w:eastAsia="Times New Roman" w:hAnsi="Arial" w:cs="Arial"/>
          <w:b/>
          <w:i/>
          <w:iCs/>
          <w:smallCaps/>
          <w:color w:val="000000"/>
          <w:sz w:val="23"/>
          <w:szCs w:val="23"/>
          <w:lang w:val="en" w:eastAsia="en-GB"/>
        </w:rPr>
        <w:t>Article 8</w:t>
      </w:r>
      <w:r>
        <w:rPr>
          <w:rFonts w:ascii="Arial" w:eastAsia="Times New Roman" w:hAnsi="Arial" w:cs="Arial"/>
          <w:b/>
          <w:smallCaps/>
          <w:color w:val="000000"/>
          <w:sz w:val="23"/>
          <w:szCs w:val="23"/>
          <w:lang w:val="en" w:eastAsia="en-GB"/>
        </w:rPr>
        <w:t xml:space="preserve"> </w:t>
      </w:r>
    </w:p>
    <w:p w:rsidR="00606FB6" w:rsidRDefault="00606FB6" w:rsidP="00606FB6">
      <w:pPr>
        <w:shd w:val="clear" w:color="auto" w:fill="FFFFFF"/>
        <w:spacing w:line="360" w:lineRule="auto"/>
        <w:outlineLvl w:val="4"/>
        <w:rPr>
          <w:rFonts w:ascii="Arial" w:eastAsia="Times New Roman" w:hAnsi="Arial" w:cs="Arial"/>
          <w:b/>
          <w:i/>
          <w:iCs/>
          <w:color w:val="000000"/>
          <w:sz w:val="23"/>
          <w:szCs w:val="23"/>
          <w:lang w:val="en" w:eastAsia="en-GB"/>
        </w:rPr>
      </w:pPr>
      <w:r>
        <w:rPr>
          <w:rFonts w:ascii="Arial" w:eastAsia="Times New Roman" w:hAnsi="Arial" w:cs="Arial"/>
          <w:b/>
          <w:bCs/>
          <w:small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Right to respect for private and family life</w:t>
      </w:r>
    </w:p>
    <w:p w:rsidR="00606FB6" w:rsidRDefault="00606FB6" w:rsidP="00606FB6">
      <w:pPr>
        <w:shd w:val="clear" w:color="auto" w:fill="FFFFFF"/>
        <w:spacing w:line="360" w:lineRule="auto"/>
        <w:outlineLvl w:val="4"/>
        <w:rPr>
          <w:rFonts w:ascii="Arial" w:eastAsia="Times New Roman" w:hAnsi="Arial" w:cs="Arial"/>
          <w:color w:val="000000"/>
          <w:sz w:val="23"/>
          <w:szCs w:val="23"/>
          <w:lang w:val="en" w:eastAsia="en-GB"/>
        </w:rPr>
      </w:pPr>
    </w:p>
    <w:p w:rsidR="00606FB6" w:rsidRDefault="00606FB6" w:rsidP="00606FB6">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Everyone has the right to respect for his private and family life, his home and his correspondence.</w:t>
      </w:r>
      <w:r>
        <w:rPr>
          <w:rFonts w:ascii="Arial" w:eastAsia="Times New Roman" w:hAnsi="Arial" w:cs="Arial"/>
          <w:b/>
          <w:bCs/>
          <w:vanish/>
          <w:color w:val="FFFFFF"/>
          <w:sz w:val="23"/>
          <w:szCs w:val="23"/>
          <w:shd w:val="clear" w:color="auto" w:fill="660066"/>
          <w:lang w:val="en" w:eastAsia="en-GB"/>
        </w:rPr>
        <w:t>E+W+S+N.I.</w:t>
      </w:r>
    </w:p>
    <w:p w:rsidR="00606FB6" w:rsidRDefault="00606FB6" w:rsidP="00606FB6">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lastRenderedPageBreak/>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Pr>
          <w:rFonts w:ascii="Arial" w:eastAsia="Times New Roman" w:hAnsi="Arial" w:cs="Arial"/>
          <w:b/>
          <w:bCs/>
          <w:vanish/>
          <w:color w:val="FFFFFF"/>
          <w:sz w:val="23"/>
          <w:szCs w:val="23"/>
          <w:shd w:val="clear" w:color="auto" w:fill="660066"/>
          <w:lang w:val="en" w:eastAsia="en-GB"/>
        </w:rPr>
        <w:t>E+W+S+N.I.</w:t>
      </w:r>
    </w:p>
    <w:p w:rsidR="00606FB6" w:rsidRDefault="00606FB6" w:rsidP="00606FB6">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606FB6" w:rsidRDefault="00606FB6" w:rsidP="00606FB6">
      <w:pPr>
        <w:pStyle w:val="ListParagraph"/>
        <w:shd w:val="clear" w:color="auto" w:fill="FFFFFF"/>
        <w:spacing w:line="360" w:lineRule="auto"/>
        <w:rPr>
          <w:rFonts w:ascii="Arial" w:eastAsia="Times New Roman" w:hAnsi="Arial" w:cs="Arial"/>
          <w:color w:val="000000"/>
          <w:sz w:val="23"/>
          <w:szCs w:val="23"/>
          <w:lang w:val="en" w:eastAsia="en-GB"/>
        </w:rPr>
      </w:pPr>
    </w:p>
    <w:p w:rsidR="00606FB6" w:rsidRDefault="00606FB6" w:rsidP="00606FB6">
      <w:pPr>
        <w:shd w:val="clear" w:color="auto" w:fill="FFFFFF"/>
        <w:spacing w:line="360" w:lineRule="auto"/>
        <w:outlineLvl w:val="4"/>
        <w:rPr>
          <w:rFonts w:ascii="Arial" w:eastAsia="Times New Roman" w:hAnsi="Arial" w:cs="Arial"/>
          <w:b/>
          <w:smallCaps/>
          <w:color w:val="000000"/>
          <w:sz w:val="23"/>
          <w:szCs w:val="23"/>
          <w:lang w:val="en" w:eastAsia="en-GB"/>
        </w:rPr>
      </w:pPr>
      <w:r>
        <w:rPr>
          <w:rFonts w:ascii="Arial" w:eastAsia="Times New Roman" w:hAnsi="Arial" w:cs="Arial"/>
          <w:b/>
          <w:i/>
          <w:iCs/>
          <w:smallCaps/>
          <w:color w:val="000000"/>
          <w:sz w:val="23"/>
          <w:szCs w:val="23"/>
          <w:lang w:val="en" w:eastAsia="en-GB"/>
        </w:rPr>
        <w:t>Article 9</w:t>
      </w:r>
      <w:r>
        <w:rPr>
          <w:rFonts w:ascii="Arial" w:eastAsia="Times New Roman" w:hAnsi="Arial" w:cs="Arial"/>
          <w:b/>
          <w:smallCaps/>
          <w:color w:val="000000"/>
          <w:sz w:val="23"/>
          <w:szCs w:val="23"/>
          <w:lang w:val="en" w:eastAsia="en-GB"/>
        </w:rPr>
        <w:t xml:space="preserve"> </w:t>
      </w:r>
    </w:p>
    <w:p w:rsidR="00606FB6" w:rsidRDefault="00606FB6" w:rsidP="00606FB6">
      <w:pPr>
        <w:shd w:val="clear" w:color="auto" w:fill="FFFFFF"/>
        <w:spacing w:line="360" w:lineRule="auto"/>
        <w:outlineLvl w:val="4"/>
        <w:rPr>
          <w:rFonts w:ascii="Arial" w:eastAsia="Times New Roman" w:hAnsi="Arial" w:cs="Arial"/>
          <w:b/>
          <w:i/>
          <w:iCs/>
          <w:color w:val="000000"/>
          <w:sz w:val="23"/>
          <w:szCs w:val="23"/>
          <w:lang w:val="en" w:eastAsia="en-GB"/>
        </w:rPr>
      </w:pPr>
      <w:r>
        <w:rPr>
          <w:rFonts w:ascii="Arial" w:eastAsia="Times New Roman" w:hAnsi="Arial" w:cs="Arial"/>
          <w:b/>
          <w:bCs/>
          <w:small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Freedom of thought, conscience and religion</w:t>
      </w:r>
    </w:p>
    <w:p w:rsidR="00606FB6" w:rsidRDefault="00606FB6" w:rsidP="00606FB6">
      <w:pPr>
        <w:shd w:val="clear" w:color="auto" w:fill="FFFFFF"/>
        <w:spacing w:line="360" w:lineRule="auto"/>
        <w:outlineLvl w:val="4"/>
        <w:rPr>
          <w:rFonts w:ascii="Arial" w:eastAsia="Times New Roman" w:hAnsi="Arial" w:cs="Arial"/>
          <w:color w:val="000000"/>
          <w:sz w:val="23"/>
          <w:szCs w:val="23"/>
          <w:lang w:val="en" w:eastAsia="en-GB"/>
        </w:rPr>
      </w:pPr>
    </w:p>
    <w:p w:rsidR="00606FB6" w:rsidRDefault="00606FB6" w:rsidP="00606FB6">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Pr>
          <w:rFonts w:ascii="Arial" w:eastAsia="Times New Roman" w:hAnsi="Arial" w:cs="Arial"/>
          <w:b/>
          <w:bCs/>
          <w:vanish/>
          <w:color w:val="FFFFFF"/>
          <w:sz w:val="23"/>
          <w:szCs w:val="23"/>
          <w:shd w:val="clear" w:color="auto" w:fill="660066"/>
          <w:lang w:val="en" w:eastAsia="en-GB"/>
        </w:rPr>
        <w:t>E+W+S+N.I.</w:t>
      </w:r>
    </w:p>
    <w:p w:rsidR="00606FB6" w:rsidRDefault="00606FB6" w:rsidP="00606FB6">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Pr>
          <w:rFonts w:ascii="Arial" w:eastAsia="Times New Roman" w:hAnsi="Arial" w:cs="Arial"/>
          <w:b/>
          <w:bCs/>
          <w:vanish/>
          <w:color w:val="FFFFFF"/>
          <w:sz w:val="23"/>
          <w:szCs w:val="23"/>
          <w:shd w:val="clear" w:color="auto" w:fill="660066"/>
          <w:lang w:val="en" w:eastAsia="en-GB"/>
        </w:rPr>
        <w:t>E+W+S+N.I.</w:t>
      </w:r>
    </w:p>
    <w:p w:rsidR="00606FB6" w:rsidRDefault="00606FB6" w:rsidP="00606FB6">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606FB6" w:rsidRDefault="00606FB6" w:rsidP="00606FB6">
      <w:pPr>
        <w:shd w:val="clear" w:color="auto" w:fill="FFFFFF"/>
        <w:spacing w:line="360" w:lineRule="auto"/>
        <w:rPr>
          <w:rFonts w:ascii="Arial" w:eastAsia="Times New Roman" w:hAnsi="Arial" w:cs="Arial"/>
          <w:color w:val="000000"/>
          <w:sz w:val="23"/>
          <w:szCs w:val="23"/>
          <w:lang w:val="en" w:eastAsia="en-GB"/>
        </w:rPr>
      </w:pPr>
    </w:p>
    <w:p w:rsidR="00606FB6" w:rsidRDefault="00606FB6" w:rsidP="00606FB6">
      <w:pPr>
        <w:shd w:val="clear" w:color="auto" w:fill="FFFFFF"/>
        <w:spacing w:line="360" w:lineRule="auto"/>
        <w:outlineLvl w:val="4"/>
        <w:rPr>
          <w:rFonts w:ascii="Arial" w:eastAsia="Times New Roman" w:hAnsi="Arial" w:cs="Arial"/>
          <w:b/>
          <w:smallCaps/>
          <w:color w:val="000000"/>
          <w:sz w:val="23"/>
          <w:szCs w:val="23"/>
          <w:lang w:val="en" w:eastAsia="en-GB"/>
        </w:rPr>
      </w:pPr>
      <w:r>
        <w:rPr>
          <w:rFonts w:ascii="Arial" w:eastAsia="Times New Roman" w:hAnsi="Arial" w:cs="Arial"/>
          <w:b/>
          <w:i/>
          <w:iCs/>
          <w:smallCaps/>
          <w:color w:val="000000"/>
          <w:sz w:val="23"/>
          <w:szCs w:val="23"/>
          <w:lang w:val="en" w:eastAsia="en-GB"/>
        </w:rPr>
        <w:t>Article 10</w:t>
      </w:r>
      <w:r>
        <w:rPr>
          <w:rFonts w:ascii="Arial" w:eastAsia="Times New Roman" w:hAnsi="Arial" w:cs="Arial"/>
          <w:b/>
          <w:smallCaps/>
          <w:color w:val="000000"/>
          <w:sz w:val="23"/>
          <w:szCs w:val="23"/>
          <w:lang w:val="en" w:eastAsia="en-GB"/>
        </w:rPr>
        <w:t xml:space="preserve"> </w:t>
      </w:r>
    </w:p>
    <w:p w:rsidR="00606FB6" w:rsidRDefault="00606FB6" w:rsidP="00606FB6">
      <w:pPr>
        <w:shd w:val="clear" w:color="auto" w:fill="FFFFFF"/>
        <w:spacing w:line="360" w:lineRule="auto"/>
        <w:outlineLvl w:val="4"/>
        <w:rPr>
          <w:rFonts w:ascii="Arial" w:eastAsia="Times New Roman" w:hAnsi="Arial" w:cs="Arial"/>
          <w:b/>
          <w:i/>
          <w:iCs/>
          <w:color w:val="000000"/>
          <w:sz w:val="23"/>
          <w:szCs w:val="23"/>
          <w:lang w:val="en" w:eastAsia="en-GB"/>
        </w:rPr>
      </w:pPr>
      <w:r>
        <w:rPr>
          <w:rFonts w:ascii="Arial" w:eastAsia="Times New Roman" w:hAnsi="Arial" w:cs="Arial"/>
          <w:b/>
          <w:bCs/>
          <w:small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Freedom of expression</w:t>
      </w:r>
    </w:p>
    <w:p w:rsidR="00606FB6" w:rsidRDefault="00606FB6" w:rsidP="00606FB6">
      <w:pPr>
        <w:shd w:val="clear" w:color="auto" w:fill="FFFFFF"/>
        <w:spacing w:line="360" w:lineRule="auto"/>
        <w:outlineLvl w:val="4"/>
        <w:rPr>
          <w:rFonts w:ascii="Arial" w:eastAsia="Times New Roman" w:hAnsi="Arial" w:cs="Arial"/>
          <w:color w:val="000000"/>
          <w:sz w:val="23"/>
          <w:szCs w:val="23"/>
          <w:lang w:val="en" w:eastAsia="en-GB"/>
        </w:rPr>
      </w:pPr>
    </w:p>
    <w:p w:rsidR="00606FB6" w:rsidRDefault="00606FB6" w:rsidP="00606FB6">
      <w:pPr>
        <w:pStyle w:val="ListParagraph"/>
        <w:numPr>
          <w:ilvl w:val="0"/>
          <w:numId w:val="24"/>
        </w:numPr>
        <w:shd w:val="clear" w:color="auto" w:fill="FFFFFF"/>
        <w:spacing w:line="360" w:lineRule="auto"/>
        <w:ind w:left="714" w:hanging="357"/>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Pr>
          <w:rFonts w:ascii="Arial" w:eastAsia="Times New Roman" w:hAnsi="Arial" w:cs="Arial"/>
          <w:b/>
          <w:bCs/>
          <w:vanish/>
          <w:color w:val="FFFFFF"/>
          <w:sz w:val="23"/>
          <w:szCs w:val="23"/>
          <w:shd w:val="clear" w:color="auto" w:fill="660066"/>
          <w:lang w:val="en" w:eastAsia="en-GB"/>
        </w:rPr>
        <w:t>E+W+S+N.I.</w:t>
      </w:r>
    </w:p>
    <w:p w:rsidR="00606FB6" w:rsidRDefault="00606FB6" w:rsidP="00606FB6">
      <w:pPr>
        <w:pStyle w:val="ListParagraph"/>
        <w:numPr>
          <w:ilvl w:val="0"/>
          <w:numId w:val="24"/>
        </w:numPr>
        <w:shd w:val="clear" w:color="auto" w:fill="FFFFFF"/>
        <w:spacing w:line="360" w:lineRule="auto"/>
        <w:ind w:left="714" w:hanging="357"/>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Pr>
          <w:rFonts w:ascii="Arial" w:eastAsia="Times New Roman" w:hAnsi="Arial" w:cs="Arial"/>
          <w:b/>
          <w:bCs/>
          <w:vanish/>
          <w:color w:val="FFFFFF"/>
          <w:sz w:val="23"/>
          <w:szCs w:val="23"/>
          <w:shd w:val="clear" w:color="auto" w:fill="660066"/>
          <w:lang w:val="en" w:eastAsia="en-GB"/>
        </w:rPr>
        <w:t>E+W+S+N.I.</w:t>
      </w:r>
    </w:p>
    <w:p w:rsidR="00606FB6" w:rsidRDefault="00606FB6" w:rsidP="00606FB6">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606FB6" w:rsidRDefault="00606FB6" w:rsidP="00606FB6">
      <w:pPr>
        <w:pStyle w:val="ListParagraph"/>
        <w:shd w:val="clear" w:color="auto" w:fill="FFFFFF"/>
        <w:spacing w:line="360" w:lineRule="auto"/>
        <w:rPr>
          <w:rFonts w:ascii="Arial" w:eastAsia="Times New Roman" w:hAnsi="Arial" w:cs="Arial"/>
          <w:color w:val="000000"/>
          <w:sz w:val="23"/>
          <w:szCs w:val="23"/>
          <w:lang w:val="en" w:eastAsia="en-GB"/>
        </w:rPr>
      </w:pPr>
    </w:p>
    <w:p w:rsidR="00606FB6" w:rsidRDefault="00606FB6" w:rsidP="00606FB6">
      <w:pPr>
        <w:shd w:val="clear" w:color="auto" w:fill="FFFFFF"/>
        <w:spacing w:line="360" w:lineRule="auto"/>
        <w:outlineLvl w:val="4"/>
        <w:rPr>
          <w:rFonts w:ascii="Arial" w:eastAsia="Times New Roman" w:hAnsi="Arial" w:cs="Arial"/>
          <w:b/>
          <w:i/>
          <w:iCs/>
          <w:smallCaps/>
          <w:color w:val="000000"/>
          <w:sz w:val="23"/>
          <w:szCs w:val="23"/>
          <w:lang w:val="en" w:eastAsia="en-GB"/>
        </w:rPr>
      </w:pPr>
      <w:r>
        <w:rPr>
          <w:rFonts w:ascii="Arial" w:eastAsia="Times New Roman" w:hAnsi="Arial" w:cs="Arial"/>
          <w:b/>
          <w:i/>
          <w:iCs/>
          <w:smallCaps/>
          <w:color w:val="000000"/>
          <w:sz w:val="23"/>
          <w:szCs w:val="23"/>
          <w:lang w:val="en" w:eastAsia="en-GB"/>
        </w:rPr>
        <w:t>Article 11</w:t>
      </w:r>
    </w:p>
    <w:p w:rsidR="00606FB6" w:rsidRDefault="00606FB6" w:rsidP="00606FB6">
      <w:pPr>
        <w:shd w:val="clear" w:color="auto" w:fill="FFFFFF"/>
        <w:spacing w:line="360" w:lineRule="auto"/>
        <w:outlineLvl w:val="4"/>
        <w:rPr>
          <w:rFonts w:ascii="Arial" w:eastAsia="Times New Roman" w:hAnsi="Arial" w:cs="Arial"/>
          <w:b/>
          <w:i/>
          <w:iCs/>
          <w:color w:val="000000"/>
          <w:sz w:val="23"/>
          <w:szCs w:val="23"/>
          <w:lang w:val="en" w:eastAsia="en-GB"/>
        </w:rPr>
      </w:pPr>
      <w:r>
        <w:rPr>
          <w:rFonts w:ascii="Arial" w:eastAsia="Times New Roman" w:hAnsi="Arial" w:cs="Arial"/>
          <w:b/>
          <w:smallCaps/>
          <w:color w:val="000000"/>
          <w:sz w:val="23"/>
          <w:szCs w:val="23"/>
          <w:lang w:val="en" w:eastAsia="en-GB"/>
        </w:rPr>
        <w:t xml:space="preserve"> </w:t>
      </w:r>
      <w:r>
        <w:rPr>
          <w:rFonts w:ascii="Arial" w:eastAsia="Times New Roman" w:hAnsi="Arial" w:cs="Arial"/>
          <w:b/>
          <w:bCs/>
          <w:small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Freedom of assembly and association</w:t>
      </w:r>
    </w:p>
    <w:p w:rsidR="00606FB6" w:rsidRDefault="00606FB6" w:rsidP="00606FB6">
      <w:pPr>
        <w:shd w:val="clear" w:color="auto" w:fill="FFFFFF"/>
        <w:spacing w:line="360" w:lineRule="auto"/>
        <w:outlineLvl w:val="4"/>
        <w:rPr>
          <w:rFonts w:ascii="Arial" w:eastAsia="Times New Roman" w:hAnsi="Arial" w:cs="Arial"/>
          <w:color w:val="000000"/>
          <w:sz w:val="23"/>
          <w:szCs w:val="23"/>
          <w:lang w:val="en" w:eastAsia="en-GB"/>
        </w:rPr>
      </w:pPr>
    </w:p>
    <w:p w:rsidR="00606FB6" w:rsidRDefault="00606FB6" w:rsidP="00606FB6">
      <w:pPr>
        <w:pStyle w:val="ListParagraph"/>
        <w:numPr>
          <w:ilvl w:val="0"/>
          <w:numId w:val="26"/>
        </w:numPr>
        <w:shd w:val="clear" w:color="auto" w:fill="FFFFFF"/>
        <w:spacing w:line="360" w:lineRule="auto"/>
        <w:ind w:left="714" w:hanging="357"/>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Pr>
          <w:rFonts w:ascii="Arial" w:eastAsia="Times New Roman" w:hAnsi="Arial" w:cs="Arial"/>
          <w:b/>
          <w:bCs/>
          <w:vanish/>
          <w:color w:val="FFFFFF"/>
          <w:sz w:val="23"/>
          <w:szCs w:val="23"/>
          <w:shd w:val="clear" w:color="auto" w:fill="660066"/>
          <w:lang w:val="en" w:eastAsia="en-GB"/>
        </w:rPr>
        <w:t>E+W+S+N.I.</w:t>
      </w:r>
    </w:p>
    <w:p w:rsidR="00606FB6" w:rsidRDefault="00606FB6" w:rsidP="00606FB6">
      <w:pPr>
        <w:pStyle w:val="ListParagraph"/>
        <w:numPr>
          <w:ilvl w:val="0"/>
          <w:numId w:val="26"/>
        </w:numPr>
        <w:shd w:val="clear" w:color="auto" w:fill="FFFFFF"/>
        <w:spacing w:line="360" w:lineRule="auto"/>
        <w:ind w:left="714" w:hanging="357"/>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Pr>
          <w:rFonts w:ascii="Arial" w:eastAsia="Times New Roman" w:hAnsi="Arial" w:cs="Arial"/>
          <w:b/>
          <w:bCs/>
          <w:vanish/>
          <w:color w:val="FFFFFF"/>
          <w:sz w:val="23"/>
          <w:szCs w:val="23"/>
          <w:shd w:val="clear" w:color="auto" w:fill="660066"/>
          <w:lang w:val="en" w:eastAsia="en-GB"/>
        </w:rPr>
        <w:t>E+W+S+N.I.</w:t>
      </w:r>
    </w:p>
    <w:p w:rsidR="00606FB6" w:rsidRDefault="00606FB6" w:rsidP="00606FB6">
      <w:pPr>
        <w:shd w:val="clear" w:color="auto" w:fill="FFFFFF"/>
        <w:spacing w:line="360" w:lineRule="auto"/>
        <w:rPr>
          <w:rFonts w:ascii="Arial" w:eastAsia="Times New Roman" w:hAnsi="Arial" w:cs="Arial"/>
          <w:color w:val="000000"/>
          <w:sz w:val="23"/>
          <w:szCs w:val="23"/>
          <w:lang w:val="en" w:eastAsia="en-GB"/>
        </w:rPr>
      </w:pPr>
    </w:p>
    <w:p w:rsidR="00606FB6" w:rsidRDefault="00606FB6" w:rsidP="00606FB6">
      <w:pPr>
        <w:shd w:val="clear" w:color="auto" w:fill="FFFFFF"/>
        <w:spacing w:line="360" w:lineRule="auto"/>
        <w:rPr>
          <w:rFonts w:ascii="Arial" w:eastAsia="Times New Roman" w:hAnsi="Arial" w:cs="Arial"/>
          <w:color w:val="000000"/>
          <w:sz w:val="23"/>
          <w:szCs w:val="23"/>
          <w:lang w:val="en" w:eastAsia="en-GB"/>
        </w:rPr>
      </w:pPr>
    </w:p>
    <w:p w:rsidR="00606FB6" w:rsidRDefault="00606FB6" w:rsidP="00606FB6">
      <w:pPr>
        <w:shd w:val="clear" w:color="auto" w:fill="FFFFFF"/>
        <w:spacing w:line="360" w:lineRule="auto"/>
        <w:outlineLvl w:val="4"/>
        <w:rPr>
          <w:rFonts w:ascii="Arial" w:eastAsia="Times New Roman" w:hAnsi="Arial" w:cs="Arial"/>
          <w:b/>
          <w:smallCaps/>
          <w:color w:val="000000"/>
          <w:sz w:val="23"/>
          <w:szCs w:val="23"/>
          <w:lang w:val="en" w:eastAsia="en-GB"/>
        </w:rPr>
      </w:pPr>
      <w:r>
        <w:rPr>
          <w:rFonts w:ascii="Arial" w:eastAsia="Times New Roman" w:hAnsi="Arial" w:cs="Arial"/>
          <w:b/>
          <w:i/>
          <w:iCs/>
          <w:smallCaps/>
          <w:color w:val="000000"/>
          <w:sz w:val="23"/>
          <w:szCs w:val="23"/>
          <w:lang w:val="en" w:eastAsia="en-GB"/>
        </w:rPr>
        <w:t>Article 12</w:t>
      </w:r>
      <w:r>
        <w:rPr>
          <w:rFonts w:ascii="Arial" w:eastAsia="Times New Roman" w:hAnsi="Arial" w:cs="Arial"/>
          <w:b/>
          <w:smallCaps/>
          <w:color w:val="000000"/>
          <w:sz w:val="23"/>
          <w:szCs w:val="23"/>
          <w:lang w:val="en" w:eastAsia="en-GB"/>
        </w:rPr>
        <w:t xml:space="preserve"> </w:t>
      </w:r>
    </w:p>
    <w:p w:rsidR="00606FB6" w:rsidRDefault="00606FB6" w:rsidP="00606FB6">
      <w:pPr>
        <w:shd w:val="clear" w:color="auto" w:fill="FFFFFF"/>
        <w:spacing w:line="360" w:lineRule="auto"/>
        <w:outlineLvl w:val="4"/>
        <w:rPr>
          <w:rFonts w:ascii="Arial" w:eastAsia="Times New Roman" w:hAnsi="Arial" w:cs="Arial"/>
          <w:b/>
          <w:i/>
          <w:iCs/>
          <w:color w:val="000000"/>
          <w:sz w:val="23"/>
          <w:szCs w:val="23"/>
          <w:lang w:val="en" w:eastAsia="en-GB"/>
        </w:rPr>
      </w:pPr>
      <w:r>
        <w:rPr>
          <w:rFonts w:ascii="Arial" w:eastAsia="Times New Roman" w:hAnsi="Arial" w:cs="Arial"/>
          <w:b/>
          <w:bCs/>
          <w:small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Right to marry</w:t>
      </w:r>
    </w:p>
    <w:p w:rsidR="00606FB6" w:rsidRDefault="00606FB6" w:rsidP="00606FB6">
      <w:pPr>
        <w:shd w:val="clear" w:color="auto" w:fill="FFFFFF"/>
        <w:spacing w:line="360" w:lineRule="auto"/>
        <w:outlineLvl w:val="4"/>
        <w:rPr>
          <w:rFonts w:ascii="Arial" w:eastAsia="Times New Roman" w:hAnsi="Arial" w:cs="Arial"/>
          <w:color w:val="000000"/>
          <w:sz w:val="23"/>
          <w:szCs w:val="23"/>
          <w:lang w:val="en" w:eastAsia="en-GB"/>
        </w:rPr>
      </w:pPr>
    </w:p>
    <w:p w:rsidR="00606FB6" w:rsidRDefault="00606FB6" w:rsidP="00606FB6">
      <w:pPr>
        <w:shd w:val="clear" w:color="auto" w:fill="FFFFFF"/>
        <w:spacing w:line="360" w:lineRule="auto"/>
        <w:ind w:left="1225"/>
        <w:jc w:val="both"/>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606FB6" w:rsidRDefault="00606FB6" w:rsidP="00606FB6">
      <w:pPr>
        <w:shd w:val="clear" w:color="auto" w:fill="FFFFFF"/>
        <w:spacing w:line="360" w:lineRule="auto"/>
        <w:ind w:left="1224"/>
        <w:jc w:val="both"/>
        <w:rPr>
          <w:rFonts w:ascii="Arial" w:eastAsia="Times New Roman" w:hAnsi="Arial" w:cs="Arial"/>
          <w:color w:val="000000"/>
          <w:sz w:val="23"/>
          <w:szCs w:val="23"/>
          <w:lang w:val="en" w:eastAsia="en-GB"/>
        </w:rPr>
      </w:pPr>
    </w:p>
    <w:p w:rsidR="00606FB6" w:rsidRDefault="00606FB6" w:rsidP="00606FB6">
      <w:pPr>
        <w:shd w:val="clear" w:color="auto" w:fill="FFFFFF"/>
        <w:spacing w:line="360" w:lineRule="auto"/>
        <w:ind w:left="1224"/>
        <w:jc w:val="both"/>
        <w:rPr>
          <w:rFonts w:ascii="Arial" w:eastAsia="Times New Roman" w:hAnsi="Arial" w:cs="Arial"/>
          <w:color w:val="000000"/>
          <w:sz w:val="23"/>
          <w:szCs w:val="23"/>
          <w:lang w:val="en" w:eastAsia="en-GB"/>
        </w:rPr>
      </w:pPr>
    </w:p>
    <w:p w:rsidR="00606FB6" w:rsidRDefault="00606FB6" w:rsidP="00606FB6">
      <w:pPr>
        <w:shd w:val="clear" w:color="auto" w:fill="FFFFFF"/>
        <w:spacing w:line="360" w:lineRule="auto"/>
        <w:outlineLvl w:val="4"/>
        <w:rPr>
          <w:rFonts w:ascii="Arial" w:eastAsia="Times New Roman" w:hAnsi="Arial" w:cs="Arial"/>
          <w:b/>
          <w:smallCaps/>
          <w:color w:val="000000"/>
          <w:sz w:val="23"/>
          <w:szCs w:val="23"/>
          <w:lang w:val="en" w:eastAsia="en-GB"/>
        </w:rPr>
      </w:pPr>
      <w:r>
        <w:rPr>
          <w:rFonts w:ascii="Arial" w:eastAsia="Times New Roman" w:hAnsi="Arial" w:cs="Arial"/>
          <w:b/>
          <w:i/>
          <w:iCs/>
          <w:smallCaps/>
          <w:color w:val="000000"/>
          <w:sz w:val="23"/>
          <w:szCs w:val="23"/>
          <w:lang w:val="en" w:eastAsia="en-GB"/>
        </w:rPr>
        <w:t>Article 14</w:t>
      </w:r>
      <w:r>
        <w:rPr>
          <w:rFonts w:ascii="Arial" w:eastAsia="Times New Roman" w:hAnsi="Arial" w:cs="Arial"/>
          <w:b/>
          <w:smallCaps/>
          <w:color w:val="000000"/>
          <w:sz w:val="23"/>
          <w:szCs w:val="23"/>
          <w:lang w:val="en" w:eastAsia="en-GB"/>
        </w:rPr>
        <w:t xml:space="preserve"> </w:t>
      </w:r>
    </w:p>
    <w:p w:rsidR="00606FB6" w:rsidRDefault="00606FB6" w:rsidP="00606FB6">
      <w:pPr>
        <w:shd w:val="clear" w:color="auto" w:fill="FFFFFF"/>
        <w:spacing w:line="360" w:lineRule="auto"/>
        <w:outlineLvl w:val="4"/>
        <w:rPr>
          <w:rFonts w:ascii="Arial" w:eastAsia="Times New Roman" w:hAnsi="Arial" w:cs="Arial"/>
          <w:b/>
          <w:i/>
          <w:iCs/>
          <w:color w:val="000000"/>
          <w:sz w:val="23"/>
          <w:szCs w:val="23"/>
          <w:lang w:val="en" w:eastAsia="en-GB"/>
        </w:rPr>
      </w:pPr>
      <w:r>
        <w:rPr>
          <w:rFonts w:ascii="Arial" w:eastAsia="Times New Roman" w:hAnsi="Arial" w:cs="Arial"/>
          <w:b/>
          <w:bCs/>
          <w:small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Prohibition of discrimination</w:t>
      </w:r>
    </w:p>
    <w:p w:rsidR="00606FB6" w:rsidRDefault="00606FB6" w:rsidP="00606FB6">
      <w:pPr>
        <w:shd w:val="clear" w:color="auto" w:fill="FFFFFF"/>
        <w:spacing w:line="360" w:lineRule="auto"/>
        <w:outlineLvl w:val="4"/>
        <w:rPr>
          <w:rFonts w:ascii="Arial" w:eastAsia="Times New Roman" w:hAnsi="Arial" w:cs="Arial"/>
          <w:color w:val="000000"/>
          <w:sz w:val="23"/>
          <w:szCs w:val="23"/>
          <w:lang w:val="en" w:eastAsia="en-GB"/>
        </w:rPr>
      </w:pPr>
    </w:p>
    <w:p w:rsidR="00606FB6" w:rsidRDefault="00606FB6" w:rsidP="00606FB6">
      <w:pPr>
        <w:shd w:val="clear" w:color="auto" w:fill="FFFFFF"/>
        <w:spacing w:line="360" w:lineRule="auto"/>
        <w:ind w:left="1225"/>
        <w:jc w:val="both"/>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606FB6" w:rsidRDefault="00606FB6" w:rsidP="00606FB6">
      <w:pPr>
        <w:spacing w:line="360" w:lineRule="auto"/>
        <w:rPr>
          <w:rFonts w:ascii="Arial" w:hAnsi="Arial" w:cs="Arial"/>
          <w:sz w:val="23"/>
          <w:szCs w:val="23"/>
        </w:rPr>
      </w:pPr>
    </w:p>
    <w:p w:rsidR="00606FB6" w:rsidRDefault="00606FB6" w:rsidP="00606FB6">
      <w:pPr>
        <w:spacing w:line="360" w:lineRule="auto"/>
        <w:rPr>
          <w:rFonts w:ascii="Arial" w:hAnsi="Arial" w:cs="Arial"/>
          <w:sz w:val="23"/>
          <w:szCs w:val="23"/>
        </w:rPr>
      </w:pPr>
    </w:p>
    <w:p w:rsidR="00606FB6" w:rsidRDefault="00606FB6" w:rsidP="00606FB6">
      <w:pPr>
        <w:spacing w:line="360" w:lineRule="auto"/>
        <w:rPr>
          <w:rFonts w:ascii="Arial" w:hAnsi="Arial" w:cs="Arial"/>
          <w:sz w:val="23"/>
          <w:szCs w:val="23"/>
        </w:rPr>
      </w:pPr>
    </w:p>
    <w:p w:rsidR="00606FB6" w:rsidRDefault="00606FB6" w:rsidP="00606FB6">
      <w:pPr>
        <w:spacing w:line="360" w:lineRule="auto"/>
        <w:rPr>
          <w:rFonts w:ascii="Arial" w:hAnsi="Arial" w:cs="Arial"/>
          <w:sz w:val="23"/>
          <w:szCs w:val="23"/>
        </w:rPr>
      </w:pPr>
    </w:p>
    <w:p w:rsidR="00606FB6" w:rsidRDefault="00606FB6" w:rsidP="00606FB6">
      <w:pPr>
        <w:spacing w:line="360" w:lineRule="auto"/>
        <w:rPr>
          <w:rFonts w:ascii="Arial" w:hAnsi="Arial" w:cs="Arial"/>
          <w:sz w:val="23"/>
          <w:szCs w:val="23"/>
        </w:rPr>
      </w:pPr>
    </w:p>
    <w:p w:rsidR="00606FB6" w:rsidRDefault="00606FB6" w:rsidP="00606FB6">
      <w:pPr>
        <w:spacing w:line="360" w:lineRule="auto"/>
        <w:rPr>
          <w:rFonts w:ascii="Arial" w:hAnsi="Arial" w:cs="Arial"/>
          <w:sz w:val="23"/>
          <w:szCs w:val="23"/>
        </w:rPr>
      </w:pPr>
    </w:p>
    <w:p w:rsidR="00606FB6" w:rsidRDefault="00606FB6" w:rsidP="00606FB6">
      <w:pPr>
        <w:spacing w:line="360" w:lineRule="auto"/>
        <w:rPr>
          <w:rFonts w:ascii="Arial" w:hAnsi="Arial" w:cs="Arial"/>
          <w:sz w:val="23"/>
          <w:szCs w:val="23"/>
        </w:rPr>
      </w:pPr>
    </w:p>
    <w:p w:rsidR="00606FB6" w:rsidRDefault="00606FB6" w:rsidP="00606FB6">
      <w:pPr>
        <w:spacing w:line="360" w:lineRule="auto"/>
        <w:rPr>
          <w:rFonts w:ascii="Arial" w:hAnsi="Arial" w:cs="Arial"/>
          <w:sz w:val="23"/>
          <w:szCs w:val="23"/>
        </w:rPr>
      </w:pPr>
    </w:p>
    <w:p w:rsidR="00606FB6" w:rsidRDefault="00606FB6" w:rsidP="00606FB6">
      <w:pPr>
        <w:spacing w:line="360" w:lineRule="auto"/>
        <w:rPr>
          <w:rFonts w:ascii="Arial" w:hAnsi="Arial" w:cs="Arial"/>
          <w:sz w:val="23"/>
          <w:szCs w:val="23"/>
        </w:rPr>
      </w:pPr>
    </w:p>
    <w:p w:rsidR="00606FB6" w:rsidRDefault="00606FB6" w:rsidP="00606FB6">
      <w:pPr>
        <w:spacing w:line="360" w:lineRule="auto"/>
        <w:rPr>
          <w:rFonts w:ascii="Arial" w:hAnsi="Arial" w:cs="Arial"/>
          <w:b/>
          <w:sz w:val="23"/>
          <w:szCs w:val="23"/>
        </w:rPr>
      </w:pPr>
      <w:r>
        <w:rPr>
          <w:rFonts w:ascii="Arial" w:hAnsi="Arial" w:cs="Arial"/>
          <w:b/>
          <w:sz w:val="23"/>
          <w:szCs w:val="23"/>
        </w:rPr>
        <w:t>Protocol 1</w:t>
      </w:r>
    </w:p>
    <w:p w:rsidR="00606FB6" w:rsidRDefault="00606FB6" w:rsidP="00606FB6">
      <w:pPr>
        <w:shd w:val="clear" w:color="auto" w:fill="FFFFFF"/>
        <w:spacing w:line="360" w:lineRule="auto"/>
        <w:outlineLvl w:val="4"/>
        <w:rPr>
          <w:rFonts w:ascii="Arial" w:eastAsia="Times New Roman" w:hAnsi="Arial" w:cs="Arial"/>
          <w:b/>
          <w:i/>
          <w:iCs/>
          <w:smallCaps/>
          <w:color w:val="000000"/>
          <w:sz w:val="23"/>
          <w:szCs w:val="23"/>
          <w:lang w:val="en" w:eastAsia="en-GB"/>
        </w:rPr>
      </w:pPr>
      <w:r>
        <w:rPr>
          <w:rFonts w:ascii="Arial" w:eastAsia="Times New Roman" w:hAnsi="Arial" w:cs="Arial"/>
          <w:b/>
          <w:i/>
          <w:iCs/>
          <w:smallCaps/>
          <w:color w:val="000000"/>
          <w:sz w:val="23"/>
          <w:szCs w:val="23"/>
          <w:lang w:val="en" w:eastAsia="en-GB"/>
        </w:rPr>
        <w:t>Article 1</w:t>
      </w:r>
    </w:p>
    <w:p w:rsidR="00606FB6" w:rsidRDefault="00606FB6" w:rsidP="00606FB6">
      <w:pPr>
        <w:shd w:val="clear" w:color="auto" w:fill="FFFFFF"/>
        <w:spacing w:line="360" w:lineRule="auto"/>
        <w:outlineLvl w:val="4"/>
        <w:rPr>
          <w:rFonts w:ascii="Arial" w:eastAsia="Times New Roman" w:hAnsi="Arial" w:cs="Arial"/>
          <w:b/>
          <w:i/>
          <w:iCs/>
          <w:color w:val="000000"/>
          <w:sz w:val="23"/>
          <w:szCs w:val="23"/>
          <w:lang w:val="en" w:eastAsia="en-GB"/>
        </w:rPr>
      </w:pPr>
      <w:r>
        <w:rPr>
          <w:rFonts w:ascii="Arial" w:eastAsia="Times New Roman" w:hAnsi="Arial" w:cs="Arial"/>
          <w:b/>
          <w:smallCaps/>
          <w:color w:val="000000"/>
          <w:sz w:val="23"/>
          <w:szCs w:val="23"/>
          <w:lang w:val="en" w:eastAsia="en-GB"/>
        </w:rPr>
        <w:t xml:space="preserve"> </w:t>
      </w:r>
      <w:r>
        <w:rPr>
          <w:rFonts w:ascii="Arial" w:eastAsia="Times New Roman" w:hAnsi="Arial" w:cs="Arial"/>
          <w:b/>
          <w:bCs/>
          <w:small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Protection of property</w:t>
      </w:r>
    </w:p>
    <w:p w:rsidR="00606FB6" w:rsidRDefault="00606FB6" w:rsidP="00606FB6">
      <w:pPr>
        <w:shd w:val="clear" w:color="auto" w:fill="FFFFFF"/>
        <w:spacing w:line="360" w:lineRule="auto"/>
        <w:outlineLvl w:val="4"/>
        <w:rPr>
          <w:rFonts w:ascii="Arial" w:eastAsia="Times New Roman" w:hAnsi="Arial" w:cs="Arial"/>
          <w:b/>
          <w:color w:val="000000"/>
          <w:sz w:val="23"/>
          <w:szCs w:val="23"/>
          <w:lang w:val="en" w:eastAsia="en-GB"/>
        </w:rPr>
      </w:pPr>
    </w:p>
    <w:p w:rsidR="00606FB6" w:rsidRDefault="00606FB6" w:rsidP="00606FB6">
      <w:pPr>
        <w:shd w:val="clear" w:color="auto" w:fill="FFFFFF"/>
        <w:spacing w:line="360" w:lineRule="auto"/>
        <w:ind w:left="1225"/>
        <w:jc w:val="both"/>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606FB6" w:rsidRDefault="00606FB6" w:rsidP="00606FB6">
      <w:pPr>
        <w:shd w:val="clear" w:color="auto" w:fill="FFFFFF"/>
        <w:spacing w:line="360" w:lineRule="auto"/>
        <w:ind w:left="1225"/>
        <w:jc w:val="both"/>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606FB6" w:rsidRDefault="00606FB6" w:rsidP="00606FB6">
      <w:pPr>
        <w:shd w:val="clear" w:color="auto" w:fill="FFFFFF"/>
        <w:spacing w:line="360" w:lineRule="auto"/>
        <w:jc w:val="both"/>
        <w:rPr>
          <w:rFonts w:ascii="Arial" w:eastAsia="Times New Roman" w:hAnsi="Arial" w:cs="Arial"/>
          <w:color w:val="000000"/>
          <w:sz w:val="23"/>
          <w:szCs w:val="23"/>
          <w:lang w:val="en" w:eastAsia="en-GB"/>
        </w:rPr>
      </w:pPr>
    </w:p>
    <w:p w:rsidR="00606FB6" w:rsidRDefault="00606FB6" w:rsidP="00606FB6">
      <w:pPr>
        <w:shd w:val="clear" w:color="auto" w:fill="FFFFFF"/>
        <w:spacing w:line="360" w:lineRule="auto"/>
        <w:jc w:val="both"/>
        <w:rPr>
          <w:rFonts w:ascii="Arial" w:eastAsia="Times New Roman" w:hAnsi="Arial" w:cs="Arial"/>
          <w:b/>
          <w:color w:val="000000"/>
          <w:sz w:val="23"/>
          <w:szCs w:val="23"/>
          <w:lang w:val="en" w:eastAsia="en-GB"/>
        </w:rPr>
      </w:pPr>
      <w:r>
        <w:rPr>
          <w:rFonts w:ascii="Arial" w:eastAsia="Times New Roman" w:hAnsi="Arial" w:cs="Arial"/>
          <w:b/>
          <w:color w:val="000000"/>
          <w:sz w:val="23"/>
          <w:szCs w:val="23"/>
          <w:lang w:val="en" w:eastAsia="en-GB"/>
        </w:rPr>
        <w:t>Protocol 1</w:t>
      </w:r>
    </w:p>
    <w:p w:rsidR="00606FB6" w:rsidRDefault="00606FB6" w:rsidP="00606FB6">
      <w:pPr>
        <w:shd w:val="clear" w:color="auto" w:fill="FFFFFF"/>
        <w:spacing w:line="360" w:lineRule="auto"/>
        <w:jc w:val="both"/>
        <w:rPr>
          <w:rFonts w:ascii="Arial" w:eastAsia="Times New Roman" w:hAnsi="Arial" w:cs="Arial"/>
          <w:b/>
          <w:i/>
          <w:iCs/>
          <w:smallCaps/>
          <w:color w:val="000000"/>
          <w:sz w:val="23"/>
          <w:szCs w:val="23"/>
          <w:lang w:val="en" w:eastAsia="en-GB"/>
        </w:rPr>
      </w:pPr>
      <w:r>
        <w:rPr>
          <w:rFonts w:ascii="Arial" w:eastAsia="Times New Roman" w:hAnsi="Arial" w:cs="Arial"/>
          <w:b/>
          <w:i/>
          <w:iCs/>
          <w:smallCaps/>
          <w:color w:val="000000"/>
          <w:sz w:val="23"/>
          <w:szCs w:val="23"/>
          <w:lang w:val="en" w:eastAsia="en-GB"/>
        </w:rPr>
        <w:t>Article 2</w:t>
      </w:r>
    </w:p>
    <w:p w:rsidR="00606FB6" w:rsidRDefault="00606FB6" w:rsidP="00606FB6">
      <w:pPr>
        <w:shd w:val="clear" w:color="auto" w:fill="FFFFFF"/>
        <w:spacing w:line="360" w:lineRule="auto"/>
        <w:jc w:val="both"/>
        <w:rPr>
          <w:rFonts w:ascii="Arial" w:eastAsia="Times New Roman" w:hAnsi="Arial" w:cs="Arial"/>
          <w:b/>
          <w:i/>
          <w:iCs/>
          <w:color w:val="000000"/>
          <w:sz w:val="23"/>
          <w:szCs w:val="23"/>
          <w:lang w:val="en" w:eastAsia="en-GB"/>
        </w:rPr>
      </w:pPr>
      <w:r>
        <w:rPr>
          <w:rFonts w:ascii="Arial" w:eastAsia="Times New Roman" w:hAnsi="Arial" w:cs="Arial"/>
          <w:b/>
          <w:smallCaps/>
          <w:color w:val="000000"/>
          <w:sz w:val="23"/>
          <w:szCs w:val="23"/>
          <w:lang w:val="en" w:eastAsia="en-GB"/>
        </w:rPr>
        <w:t xml:space="preserve"> </w:t>
      </w:r>
      <w:r>
        <w:rPr>
          <w:rFonts w:ascii="Arial" w:eastAsia="Times New Roman" w:hAnsi="Arial" w:cs="Arial"/>
          <w:b/>
          <w:bCs/>
          <w:small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Right to education</w:t>
      </w:r>
    </w:p>
    <w:p w:rsidR="00606FB6" w:rsidRDefault="00606FB6" w:rsidP="00606FB6">
      <w:pPr>
        <w:shd w:val="clear" w:color="auto" w:fill="FFFFFF"/>
        <w:spacing w:line="360" w:lineRule="auto"/>
        <w:outlineLvl w:val="4"/>
        <w:rPr>
          <w:rFonts w:ascii="Arial" w:eastAsia="Times New Roman" w:hAnsi="Arial" w:cs="Arial"/>
          <w:b/>
          <w:color w:val="000000"/>
          <w:sz w:val="23"/>
          <w:szCs w:val="23"/>
          <w:lang w:val="en" w:eastAsia="en-GB"/>
        </w:rPr>
      </w:pPr>
    </w:p>
    <w:p w:rsidR="00606FB6" w:rsidRDefault="00606FB6" w:rsidP="00606FB6">
      <w:pPr>
        <w:shd w:val="clear" w:color="auto" w:fill="FFFFFF"/>
        <w:spacing w:line="360" w:lineRule="auto"/>
        <w:ind w:left="1225"/>
        <w:jc w:val="both"/>
        <w:rPr>
          <w:rFonts w:ascii="Arial" w:eastAsia="Times New Roman" w:hAnsi="Arial" w:cs="Arial"/>
          <w:color w:val="000000"/>
          <w:sz w:val="23"/>
          <w:szCs w:val="23"/>
          <w:lang w:val="en" w:eastAsia="en-GB"/>
        </w:rPr>
      </w:pPr>
      <w:r>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606FB6" w:rsidRDefault="00606FB6" w:rsidP="00606FB6">
      <w:pPr>
        <w:shd w:val="clear" w:color="auto" w:fill="FFFFFF"/>
        <w:spacing w:line="360" w:lineRule="auto"/>
        <w:jc w:val="both"/>
        <w:rPr>
          <w:rFonts w:ascii="Arial" w:eastAsia="Times New Roman" w:hAnsi="Arial" w:cs="Arial"/>
          <w:color w:val="000000"/>
          <w:sz w:val="23"/>
          <w:szCs w:val="23"/>
          <w:lang w:val="en" w:eastAsia="en-GB"/>
        </w:rPr>
      </w:pPr>
    </w:p>
    <w:p w:rsidR="00606FB6" w:rsidRDefault="00606FB6" w:rsidP="00606FB6">
      <w:pPr>
        <w:shd w:val="clear" w:color="auto" w:fill="FFFFFF"/>
        <w:spacing w:line="360" w:lineRule="auto"/>
        <w:jc w:val="both"/>
        <w:rPr>
          <w:rFonts w:ascii="Arial" w:eastAsia="Times New Roman" w:hAnsi="Arial" w:cs="Arial"/>
          <w:b/>
          <w:color w:val="000000"/>
          <w:sz w:val="23"/>
          <w:szCs w:val="23"/>
          <w:lang w:val="en" w:eastAsia="en-GB"/>
        </w:rPr>
      </w:pPr>
      <w:r>
        <w:rPr>
          <w:rFonts w:ascii="Arial" w:eastAsia="Times New Roman" w:hAnsi="Arial" w:cs="Arial"/>
          <w:b/>
          <w:color w:val="000000"/>
          <w:sz w:val="23"/>
          <w:szCs w:val="23"/>
          <w:lang w:val="en" w:eastAsia="en-GB"/>
        </w:rPr>
        <w:t>Protocol 1</w:t>
      </w:r>
    </w:p>
    <w:p w:rsidR="00606FB6" w:rsidRDefault="00606FB6" w:rsidP="00606FB6">
      <w:pPr>
        <w:shd w:val="clear" w:color="auto" w:fill="FFFFFF"/>
        <w:spacing w:line="360" w:lineRule="auto"/>
        <w:outlineLvl w:val="4"/>
        <w:rPr>
          <w:rFonts w:ascii="Arial" w:eastAsia="Times New Roman" w:hAnsi="Arial" w:cs="Arial"/>
          <w:b/>
          <w:i/>
          <w:iCs/>
          <w:smallCaps/>
          <w:color w:val="000000"/>
          <w:sz w:val="23"/>
          <w:szCs w:val="23"/>
          <w:lang w:val="en" w:eastAsia="en-GB"/>
        </w:rPr>
      </w:pPr>
      <w:r>
        <w:rPr>
          <w:rFonts w:ascii="Arial" w:eastAsia="Times New Roman" w:hAnsi="Arial" w:cs="Arial"/>
          <w:b/>
          <w:i/>
          <w:iCs/>
          <w:smallCaps/>
          <w:color w:val="000000"/>
          <w:sz w:val="23"/>
          <w:szCs w:val="23"/>
          <w:lang w:val="en" w:eastAsia="en-GB"/>
        </w:rPr>
        <w:t xml:space="preserve">Article </w:t>
      </w:r>
    </w:p>
    <w:p w:rsidR="00606FB6" w:rsidRDefault="00606FB6" w:rsidP="00606FB6">
      <w:pPr>
        <w:shd w:val="clear" w:color="auto" w:fill="FFFFFF"/>
        <w:spacing w:line="360" w:lineRule="auto"/>
        <w:outlineLvl w:val="4"/>
        <w:rPr>
          <w:rFonts w:ascii="Arial" w:eastAsia="Times New Roman" w:hAnsi="Arial" w:cs="Arial"/>
          <w:b/>
          <w:i/>
          <w:iCs/>
          <w:color w:val="000000"/>
          <w:sz w:val="23"/>
          <w:szCs w:val="23"/>
          <w:lang w:val="en" w:eastAsia="en-GB"/>
        </w:rPr>
      </w:pPr>
      <w:r>
        <w:rPr>
          <w:rFonts w:ascii="Arial" w:eastAsia="Times New Roman" w:hAnsi="Arial" w:cs="Arial"/>
          <w:b/>
          <w:i/>
          <w:iCs/>
          <w:smallCaps/>
          <w:color w:val="000000"/>
          <w:sz w:val="23"/>
          <w:szCs w:val="23"/>
          <w:lang w:val="en" w:eastAsia="en-GB"/>
        </w:rPr>
        <w:t>3</w:t>
      </w:r>
      <w:r>
        <w:rPr>
          <w:rFonts w:ascii="Arial" w:eastAsia="Times New Roman" w:hAnsi="Arial" w:cs="Arial"/>
          <w:b/>
          <w:smallCaps/>
          <w:color w:val="000000"/>
          <w:sz w:val="23"/>
          <w:szCs w:val="23"/>
          <w:lang w:val="en" w:eastAsia="en-GB"/>
        </w:rPr>
        <w:t xml:space="preserve"> </w:t>
      </w:r>
      <w:r>
        <w:rPr>
          <w:rFonts w:ascii="Arial" w:eastAsia="Times New Roman" w:hAnsi="Arial" w:cs="Arial"/>
          <w:b/>
          <w:bCs/>
          <w:smallCaps/>
          <w:vanish/>
          <w:color w:val="FFFFFF"/>
          <w:sz w:val="23"/>
          <w:szCs w:val="23"/>
          <w:shd w:val="clear" w:color="auto" w:fill="660066"/>
          <w:lang w:val="en" w:eastAsia="en-GB"/>
        </w:rPr>
        <w:t>E+W+S+N.I.</w:t>
      </w:r>
      <w:r>
        <w:rPr>
          <w:rFonts w:ascii="Arial" w:eastAsia="Times New Roman" w:hAnsi="Arial" w:cs="Arial"/>
          <w:b/>
          <w:i/>
          <w:iCs/>
          <w:color w:val="000000"/>
          <w:sz w:val="23"/>
          <w:szCs w:val="23"/>
          <w:lang w:val="en" w:eastAsia="en-GB"/>
        </w:rPr>
        <w:t>Right to free elections</w:t>
      </w:r>
    </w:p>
    <w:p w:rsidR="00606FB6" w:rsidRDefault="00606FB6" w:rsidP="00606FB6">
      <w:pPr>
        <w:shd w:val="clear" w:color="auto" w:fill="FFFFFF"/>
        <w:spacing w:line="360" w:lineRule="auto"/>
        <w:outlineLvl w:val="4"/>
        <w:rPr>
          <w:rFonts w:ascii="Arial" w:eastAsia="Times New Roman" w:hAnsi="Arial" w:cs="Arial"/>
          <w:b/>
          <w:color w:val="000000"/>
          <w:sz w:val="23"/>
          <w:szCs w:val="23"/>
          <w:lang w:val="en" w:eastAsia="en-GB"/>
        </w:rPr>
      </w:pPr>
    </w:p>
    <w:p w:rsidR="00606FB6" w:rsidRDefault="00606FB6" w:rsidP="00606FB6">
      <w:pPr>
        <w:shd w:val="clear" w:color="auto" w:fill="FFFFFF"/>
        <w:spacing w:line="360" w:lineRule="auto"/>
        <w:ind w:left="1225"/>
        <w:jc w:val="both"/>
        <w:rPr>
          <w:rFonts w:ascii="Arial" w:hAnsi="Arial" w:cs="Arial"/>
          <w:sz w:val="23"/>
          <w:szCs w:val="23"/>
        </w:rPr>
      </w:pPr>
      <w:r>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606FB6" w:rsidRDefault="00606FB6" w:rsidP="00606FB6">
      <w:pPr>
        <w:pStyle w:val="DARDEqualityText"/>
        <w:spacing w:before="100" w:line="240" w:lineRule="auto"/>
        <w:rPr>
          <w:b/>
          <w:szCs w:val="28"/>
        </w:rPr>
      </w:pPr>
    </w:p>
    <w:p w:rsidR="000613B6" w:rsidRDefault="000613B6"/>
    <w:sectPr w:rsidR="000613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F85" w:rsidRDefault="00120F85" w:rsidP="00606FB6">
      <w:r>
        <w:separator/>
      </w:r>
    </w:p>
  </w:endnote>
  <w:endnote w:type="continuationSeparator" w:id="0">
    <w:p w:rsidR="00120F85" w:rsidRDefault="00120F85" w:rsidP="0060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F85" w:rsidRDefault="00120F85" w:rsidP="00606FB6">
      <w:r>
        <w:separator/>
      </w:r>
    </w:p>
  </w:footnote>
  <w:footnote w:type="continuationSeparator" w:id="0">
    <w:p w:rsidR="00120F85" w:rsidRDefault="00120F85" w:rsidP="00606FB6">
      <w:r>
        <w:continuationSeparator/>
      </w:r>
    </w:p>
  </w:footnote>
  <w:footnote w:id="1">
    <w:p w:rsidR="00953907" w:rsidRDefault="00953907" w:rsidP="00606FB6">
      <w:pPr>
        <w:pStyle w:val="FootnoteText"/>
        <w:rPr>
          <w:rFonts w:ascii="Arial" w:hAnsi="Arial" w:cs="Arial"/>
          <w:color w:val="0000FF"/>
          <w:lang w:val="en-GB"/>
        </w:rPr>
      </w:pPr>
      <w:r>
        <w:rPr>
          <w:rStyle w:val="FootnoteReference"/>
          <w:rFonts w:ascii="Arial" w:hAnsi="Arial" w:cs="Arial"/>
          <w:color w:val="0000FF"/>
        </w:rPr>
        <w:footnoteRef/>
      </w:r>
      <w:r>
        <w:rPr>
          <w:rFonts w:ascii="Arial" w:hAnsi="Arial" w:cs="Arial"/>
          <w:color w:val="0000FF"/>
        </w:rPr>
        <w:t xml:space="preserve"> </w:t>
      </w:r>
      <w:r>
        <w:rPr>
          <w:rFonts w:ascii="Arial" w:hAnsi="Arial" w:cs="Arial"/>
          <w:color w:val="0000FF"/>
          <w:lang w:val="en-GB"/>
        </w:rPr>
        <w:t xml:space="preserve">ECNI ‘Section 75 of the NI Act 1998: A Guide for Public Authorities’ April 2010. </w:t>
      </w:r>
      <w:hyperlink r:id="rId1" w:history="1">
        <w:r>
          <w:rPr>
            <w:rStyle w:val="Hyperlink"/>
            <w:rFonts w:cs="Arial"/>
            <w:lang w:val="en-GB"/>
          </w:rPr>
          <w:t>www.equalityni.org</w:t>
        </w:r>
      </w:hyperlink>
    </w:p>
    <w:p w:rsidR="00953907" w:rsidRDefault="00953907" w:rsidP="00606FB6">
      <w:pPr>
        <w:pStyle w:val="FootnoteText"/>
        <w:rPr>
          <w:rFonts w:ascii="Arial" w:hAnsi="Arial" w:cs="Arial"/>
          <w:color w:val="0000FF"/>
          <w:lang w:val="en-GB"/>
        </w:rPr>
      </w:pPr>
    </w:p>
  </w:footnote>
  <w:footnote w:id="2">
    <w:p w:rsidR="00953907" w:rsidRDefault="00953907" w:rsidP="00606FB6">
      <w:pPr>
        <w:pStyle w:val="FootnoteText"/>
        <w:rPr>
          <w:rFonts w:ascii="Arial" w:hAnsi="Arial" w:cs="Arial"/>
          <w:color w:val="0000FF"/>
          <w:lang w:val="en-GB"/>
        </w:rPr>
      </w:pPr>
      <w:r>
        <w:rPr>
          <w:rStyle w:val="FootnoteReference"/>
          <w:rFonts w:ascii="Arial" w:hAnsi="Arial" w:cs="Arial"/>
          <w:color w:val="0000FF"/>
        </w:rPr>
        <w:footnoteRef/>
      </w:r>
      <w:r>
        <w:rPr>
          <w:rFonts w:ascii="Arial" w:hAnsi="Arial" w:cs="Arial"/>
          <w:color w:val="0000FF"/>
        </w:rPr>
        <w:t xml:space="preserve"> </w:t>
      </w:r>
      <w:r>
        <w:rPr>
          <w:rFonts w:ascii="Arial" w:hAnsi="Arial" w:cs="Arial"/>
          <w:color w:val="0000FF"/>
          <w:lang w:val="en-GB"/>
        </w:rPr>
        <w:t>Should be easily understood by a 12 year old.</w:t>
      </w:r>
    </w:p>
    <w:p w:rsidR="00953907" w:rsidRDefault="00953907" w:rsidP="00606FB6">
      <w:pPr>
        <w:pStyle w:val="FootnoteText"/>
        <w:rPr>
          <w:rFonts w:ascii="Arial" w:hAnsi="Arial" w:cs="Arial"/>
          <w:color w:val="0000FF"/>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6B94055"/>
    <w:multiLevelType w:val="hybridMultilevel"/>
    <w:tmpl w:val="01903F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799576A"/>
    <w:multiLevelType w:val="hybridMultilevel"/>
    <w:tmpl w:val="D45A28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7BA07EC"/>
    <w:multiLevelType w:val="hybridMultilevel"/>
    <w:tmpl w:val="E50EC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F22E7A"/>
    <w:multiLevelType w:val="hybridMultilevel"/>
    <w:tmpl w:val="2B70F3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FC367F7"/>
    <w:multiLevelType w:val="hybridMultilevel"/>
    <w:tmpl w:val="FEE42F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9127468"/>
    <w:multiLevelType w:val="hybridMultilevel"/>
    <w:tmpl w:val="E1FC2E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C0D3B29"/>
    <w:multiLevelType w:val="hybridMultilevel"/>
    <w:tmpl w:val="F9806E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CB561F1"/>
    <w:multiLevelType w:val="hybridMultilevel"/>
    <w:tmpl w:val="AFDAC762"/>
    <w:lvl w:ilvl="0" w:tplc="E0407EB2">
      <w:start w:val="2"/>
      <w:numFmt w:val="decimal"/>
      <w:lvlText w:val="%1."/>
      <w:lvlJc w:val="left"/>
      <w:pPr>
        <w:tabs>
          <w:tab w:val="num" w:pos="420"/>
        </w:tabs>
        <w:ind w:left="420" w:hanging="420"/>
      </w:pPr>
    </w:lvl>
    <w:lvl w:ilvl="1" w:tplc="083EADD2">
      <w:start w:val="1"/>
      <w:numFmt w:val="lowerLetter"/>
      <w:lvlText w:val="%2."/>
      <w:lvlJc w:val="left"/>
      <w:pPr>
        <w:tabs>
          <w:tab w:val="num" w:pos="1440"/>
        </w:tabs>
        <w:ind w:left="1440" w:hanging="360"/>
      </w:pPr>
    </w:lvl>
    <w:lvl w:ilvl="2" w:tplc="0750CF02">
      <w:start w:val="1"/>
      <w:numFmt w:val="lowerRoman"/>
      <w:lvlText w:val="%3."/>
      <w:lvlJc w:val="right"/>
      <w:pPr>
        <w:tabs>
          <w:tab w:val="num" w:pos="2160"/>
        </w:tabs>
        <w:ind w:left="2160" w:hanging="180"/>
      </w:pPr>
    </w:lvl>
    <w:lvl w:ilvl="3" w:tplc="2BB42222">
      <w:start w:val="1"/>
      <w:numFmt w:val="decimal"/>
      <w:lvlText w:val="%4."/>
      <w:lvlJc w:val="left"/>
      <w:pPr>
        <w:tabs>
          <w:tab w:val="num" w:pos="2880"/>
        </w:tabs>
        <w:ind w:left="2880" w:hanging="360"/>
      </w:pPr>
    </w:lvl>
    <w:lvl w:ilvl="4" w:tplc="C8341D6C">
      <w:start w:val="1"/>
      <w:numFmt w:val="lowerLetter"/>
      <w:lvlText w:val="%5."/>
      <w:lvlJc w:val="left"/>
      <w:pPr>
        <w:tabs>
          <w:tab w:val="num" w:pos="3600"/>
        </w:tabs>
        <w:ind w:left="3600" w:hanging="360"/>
      </w:pPr>
    </w:lvl>
    <w:lvl w:ilvl="5" w:tplc="2B9C63E6">
      <w:start w:val="1"/>
      <w:numFmt w:val="lowerRoman"/>
      <w:lvlText w:val="%6."/>
      <w:lvlJc w:val="right"/>
      <w:pPr>
        <w:tabs>
          <w:tab w:val="num" w:pos="4320"/>
        </w:tabs>
        <w:ind w:left="4320" w:hanging="180"/>
      </w:pPr>
    </w:lvl>
    <w:lvl w:ilvl="6" w:tplc="D2382C4A">
      <w:start w:val="1"/>
      <w:numFmt w:val="decimal"/>
      <w:lvlText w:val="%7."/>
      <w:lvlJc w:val="left"/>
      <w:pPr>
        <w:tabs>
          <w:tab w:val="num" w:pos="5040"/>
        </w:tabs>
        <w:ind w:left="5040" w:hanging="360"/>
      </w:pPr>
    </w:lvl>
    <w:lvl w:ilvl="7" w:tplc="81E6FA3C">
      <w:start w:val="1"/>
      <w:numFmt w:val="lowerLetter"/>
      <w:lvlText w:val="%8."/>
      <w:lvlJc w:val="left"/>
      <w:pPr>
        <w:tabs>
          <w:tab w:val="num" w:pos="5760"/>
        </w:tabs>
        <w:ind w:left="5760" w:hanging="360"/>
      </w:pPr>
    </w:lvl>
    <w:lvl w:ilvl="8" w:tplc="8A600ECC">
      <w:start w:val="1"/>
      <w:numFmt w:val="lowerRoman"/>
      <w:lvlText w:val="%9."/>
      <w:lvlJc w:val="right"/>
      <w:pPr>
        <w:tabs>
          <w:tab w:val="num" w:pos="6480"/>
        </w:tabs>
        <w:ind w:left="6480" w:hanging="180"/>
      </w:pPr>
    </w:lvl>
  </w:abstractNum>
  <w:abstractNum w:abstractNumId="11" w15:restartNumberingAfterBreak="0">
    <w:nsid w:val="5D530DC7"/>
    <w:multiLevelType w:val="hybridMultilevel"/>
    <w:tmpl w:val="34F4F2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7C1206A6"/>
    <w:multiLevelType w:val="hybridMultilevel"/>
    <w:tmpl w:val="9F180A18"/>
    <w:lvl w:ilvl="0" w:tplc="D502542C">
      <w:start w:val="1"/>
      <w:numFmt w:val="decimal"/>
      <w:lvlText w:val="%1."/>
      <w:lvlJc w:val="left"/>
      <w:pPr>
        <w:tabs>
          <w:tab w:val="num" w:pos="-491"/>
        </w:tabs>
        <w:ind w:left="-491" w:hanging="360"/>
      </w:pPr>
    </w:lvl>
    <w:lvl w:ilvl="1" w:tplc="08090019">
      <w:start w:val="1"/>
      <w:numFmt w:val="lowerLetter"/>
      <w:lvlText w:val="%2."/>
      <w:lvlJc w:val="left"/>
      <w:pPr>
        <w:tabs>
          <w:tab w:val="num" w:pos="229"/>
        </w:tabs>
        <w:ind w:left="229" w:hanging="360"/>
      </w:pPr>
    </w:lvl>
    <w:lvl w:ilvl="2" w:tplc="0809001B">
      <w:start w:val="1"/>
      <w:numFmt w:val="lowerRoman"/>
      <w:lvlText w:val="%3."/>
      <w:lvlJc w:val="right"/>
      <w:pPr>
        <w:tabs>
          <w:tab w:val="num" w:pos="949"/>
        </w:tabs>
        <w:ind w:left="949" w:hanging="180"/>
      </w:pPr>
    </w:lvl>
    <w:lvl w:ilvl="3" w:tplc="0809000F">
      <w:start w:val="1"/>
      <w:numFmt w:val="decimal"/>
      <w:lvlText w:val="%4."/>
      <w:lvlJc w:val="left"/>
      <w:pPr>
        <w:tabs>
          <w:tab w:val="num" w:pos="1669"/>
        </w:tabs>
        <w:ind w:left="1669" w:hanging="360"/>
      </w:pPr>
    </w:lvl>
    <w:lvl w:ilvl="4" w:tplc="08090019">
      <w:start w:val="1"/>
      <w:numFmt w:val="lowerLetter"/>
      <w:lvlText w:val="%5."/>
      <w:lvlJc w:val="left"/>
      <w:pPr>
        <w:tabs>
          <w:tab w:val="num" w:pos="2389"/>
        </w:tabs>
        <w:ind w:left="2389" w:hanging="360"/>
      </w:pPr>
    </w:lvl>
    <w:lvl w:ilvl="5" w:tplc="0809001B">
      <w:start w:val="1"/>
      <w:numFmt w:val="lowerRoman"/>
      <w:lvlText w:val="%6."/>
      <w:lvlJc w:val="right"/>
      <w:pPr>
        <w:tabs>
          <w:tab w:val="num" w:pos="3109"/>
        </w:tabs>
        <w:ind w:left="3109" w:hanging="180"/>
      </w:pPr>
    </w:lvl>
    <w:lvl w:ilvl="6" w:tplc="0809000F">
      <w:start w:val="1"/>
      <w:numFmt w:val="decimal"/>
      <w:lvlText w:val="%7."/>
      <w:lvlJc w:val="left"/>
      <w:pPr>
        <w:tabs>
          <w:tab w:val="num" w:pos="3829"/>
        </w:tabs>
        <w:ind w:left="3829" w:hanging="360"/>
      </w:pPr>
    </w:lvl>
    <w:lvl w:ilvl="7" w:tplc="08090019">
      <w:start w:val="1"/>
      <w:numFmt w:val="lowerLetter"/>
      <w:lvlText w:val="%8."/>
      <w:lvlJc w:val="left"/>
      <w:pPr>
        <w:tabs>
          <w:tab w:val="num" w:pos="4549"/>
        </w:tabs>
        <w:ind w:left="4549" w:hanging="360"/>
      </w:pPr>
    </w:lvl>
    <w:lvl w:ilvl="8" w:tplc="0809001B">
      <w:start w:val="1"/>
      <w:numFmt w:val="lowerRoman"/>
      <w:lvlText w:val="%9."/>
      <w:lvlJc w:val="right"/>
      <w:pPr>
        <w:tabs>
          <w:tab w:val="num" w:pos="5269"/>
        </w:tabs>
        <w:ind w:left="5269"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12"/>
  </w:num>
  <w:num w:numId="8">
    <w:abstractNumId w:val="12"/>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FB6"/>
    <w:rsid w:val="000613B6"/>
    <w:rsid w:val="00082880"/>
    <w:rsid w:val="000E7D8F"/>
    <w:rsid w:val="00120F85"/>
    <w:rsid w:val="001A39B7"/>
    <w:rsid w:val="001A69EE"/>
    <w:rsid w:val="0028239D"/>
    <w:rsid w:val="00283906"/>
    <w:rsid w:val="002E2A0A"/>
    <w:rsid w:val="00362EC9"/>
    <w:rsid w:val="00494803"/>
    <w:rsid w:val="00501487"/>
    <w:rsid w:val="0051697D"/>
    <w:rsid w:val="005C77A7"/>
    <w:rsid w:val="00606FB6"/>
    <w:rsid w:val="00732B41"/>
    <w:rsid w:val="0075510F"/>
    <w:rsid w:val="007C6393"/>
    <w:rsid w:val="0083169D"/>
    <w:rsid w:val="008D4D56"/>
    <w:rsid w:val="008E63E8"/>
    <w:rsid w:val="008F321C"/>
    <w:rsid w:val="008F7974"/>
    <w:rsid w:val="00953907"/>
    <w:rsid w:val="00986BF3"/>
    <w:rsid w:val="009B336B"/>
    <w:rsid w:val="009F28D8"/>
    <w:rsid w:val="009F655B"/>
    <w:rsid w:val="00A06AD8"/>
    <w:rsid w:val="00A25F12"/>
    <w:rsid w:val="00A3248A"/>
    <w:rsid w:val="00A50CE5"/>
    <w:rsid w:val="00A52B7C"/>
    <w:rsid w:val="00AE42AF"/>
    <w:rsid w:val="00BE0B85"/>
    <w:rsid w:val="00BF428E"/>
    <w:rsid w:val="00BF7B44"/>
    <w:rsid w:val="00C15E60"/>
    <w:rsid w:val="00C1610A"/>
    <w:rsid w:val="00C711BE"/>
    <w:rsid w:val="00C72329"/>
    <w:rsid w:val="00CA3A62"/>
    <w:rsid w:val="00D149DD"/>
    <w:rsid w:val="00D53FEB"/>
    <w:rsid w:val="00DC4B32"/>
    <w:rsid w:val="00DF3573"/>
    <w:rsid w:val="00EE7FD6"/>
    <w:rsid w:val="00F30DFF"/>
    <w:rsid w:val="00F5491A"/>
    <w:rsid w:val="00F72CDD"/>
    <w:rsid w:val="00F87B57"/>
    <w:rsid w:val="00FB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15:chartTrackingRefBased/>
  <w15:docId w15:val="{2AF92AFD-7008-4C52-9E25-A01079C3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FB6"/>
    <w:pPr>
      <w:spacing w:after="0" w:line="240" w:lineRule="auto"/>
    </w:pPr>
    <w:rPr>
      <w:rFonts w:ascii="Times" w:eastAsia="Times" w:hAnsi="Times" w:cs="Times New Roman"/>
      <w:sz w:val="24"/>
      <w:szCs w:val="20"/>
      <w:lang w:val="en-US"/>
    </w:rPr>
  </w:style>
  <w:style w:type="paragraph" w:styleId="Heading1">
    <w:name w:val="heading 1"/>
    <w:basedOn w:val="Normal"/>
    <w:next w:val="Normal"/>
    <w:link w:val="Heading1Char"/>
    <w:qFormat/>
    <w:rsid w:val="00606FB6"/>
    <w:pPr>
      <w:keepNext/>
      <w:outlineLvl w:val="0"/>
    </w:pPr>
    <w:rPr>
      <w:rFonts w:ascii="Arial" w:eastAsia="Times New Roman"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FB6"/>
    <w:rPr>
      <w:rFonts w:ascii="Arial" w:eastAsia="Times New Roman" w:hAnsi="Arial" w:cs="Times New Roman"/>
      <w:sz w:val="32"/>
      <w:szCs w:val="20"/>
      <w:lang w:val="en-US"/>
    </w:rPr>
  </w:style>
  <w:style w:type="character" w:styleId="Hyperlink">
    <w:name w:val="Hyperlink"/>
    <w:semiHidden/>
    <w:unhideWhenUsed/>
    <w:rsid w:val="00606FB6"/>
    <w:rPr>
      <w:color w:val="142062"/>
      <w:u w:val="single"/>
    </w:rPr>
  </w:style>
  <w:style w:type="paragraph" w:styleId="FootnoteText">
    <w:name w:val="footnote text"/>
    <w:basedOn w:val="Normal"/>
    <w:link w:val="FootnoteTextChar"/>
    <w:semiHidden/>
    <w:unhideWhenUsed/>
    <w:rsid w:val="00606FB6"/>
    <w:rPr>
      <w:sz w:val="20"/>
    </w:rPr>
  </w:style>
  <w:style w:type="character" w:customStyle="1" w:styleId="FootnoteTextChar">
    <w:name w:val="Footnote Text Char"/>
    <w:basedOn w:val="DefaultParagraphFont"/>
    <w:link w:val="FootnoteText"/>
    <w:semiHidden/>
    <w:rsid w:val="00606FB6"/>
    <w:rPr>
      <w:rFonts w:ascii="Times" w:eastAsia="Times" w:hAnsi="Times" w:cs="Times New Roman"/>
      <w:sz w:val="20"/>
      <w:szCs w:val="20"/>
      <w:lang w:val="en-US"/>
    </w:rPr>
  </w:style>
  <w:style w:type="character" w:customStyle="1" w:styleId="CommentTextChar">
    <w:name w:val="Comment Text Char"/>
    <w:basedOn w:val="DefaultParagraphFont"/>
    <w:link w:val="CommentText"/>
    <w:semiHidden/>
    <w:rsid w:val="00606FB6"/>
    <w:rPr>
      <w:rFonts w:ascii="Times" w:eastAsia="Times" w:hAnsi="Times" w:cs="Times New Roman"/>
      <w:sz w:val="20"/>
      <w:szCs w:val="20"/>
      <w:lang w:val="en-US"/>
    </w:rPr>
  </w:style>
  <w:style w:type="paragraph" w:styleId="CommentText">
    <w:name w:val="annotation text"/>
    <w:basedOn w:val="Normal"/>
    <w:link w:val="CommentTextChar"/>
    <w:semiHidden/>
    <w:unhideWhenUsed/>
    <w:rsid w:val="00606FB6"/>
    <w:rPr>
      <w:sz w:val="20"/>
    </w:rPr>
  </w:style>
  <w:style w:type="paragraph" w:styleId="Header">
    <w:name w:val="header"/>
    <w:basedOn w:val="Normal"/>
    <w:link w:val="HeaderChar"/>
    <w:uiPriority w:val="99"/>
    <w:unhideWhenUsed/>
    <w:rsid w:val="00606FB6"/>
    <w:pPr>
      <w:tabs>
        <w:tab w:val="center" w:pos="4320"/>
        <w:tab w:val="right" w:pos="8640"/>
      </w:tabs>
    </w:pPr>
  </w:style>
  <w:style w:type="character" w:customStyle="1" w:styleId="HeaderChar">
    <w:name w:val="Header Char"/>
    <w:basedOn w:val="DefaultParagraphFont"/>
    <w:link w:val="Header"/>
    <w:uiPriority w:val="99"/>
    <w:rsid w:val="00606FB6"/>
    <w:rPr>
      <w:rFonts w:ascii="Times" w:eastAsia="Times" w:hAnsi="Times" w:cs="Times New Roman"/>
      <w:sz w:val="24"/>
      <w:szCs w:val="20"/>
      <w:lang w:val="en-US"/>
    </w:rPr>
  </w:style>
  <w:style w:type="paragraph" w:styleId="Footer">
    <w:name w:val="footer"/>
    <w:basedOn w:val="Normal"/>
    <w:link w:val="FooterChar"/>
    <w:uiPriority w:val="99"/>
    <w:semiHidden/>
    <w:unhideWhenUsed/>
    <w:rsid w:val="00606FB6"/>
    <w:pPr>
      <w:tabs>
        <w:tab w:val="center" w:pos="4320"/>
        <w:tab w:val="right" w:pos="8640"/>
      </w:tabs>
    </w:pPr>
  </w:style>
  <w:style w:type="character" w:customStyle="1" w:styleId="FooterChar">
    <w:name w:val="Footer Char"/>
    <w:basedOn w:val="DefaultParagraphFont"/>
    <w:link w:val="Footer"/>
    <w:uiPriority w:val="99"/>
    <w:semiHidden/>
    <w:rsid w:val="00606FB6"/>
    <w:rPr>
      <w:rFonts w:ascii="Times" w:eastAsia="Times" w:hAnsi="Times" w:cs="Times New Roman"/>
      <w:sz w:val="24"/>
      <w:szCs w:val="20"/>
      <w:lang w:val="en-US"/>
    </w:rPr>
  </w:style>
  <w:style w:type="character" w:customStyle="1" w:styleId="CommentSubjectChar">
    <w:name w:val="Comment Subject Char"/>
    <w:basedOn w:val="CommentTextChar"/>
    <w:link w:val="CommentSubject"/>
    <w:semiHidden/>
    <w:rsid w:val="00606FB6"/>
    <w:rPr>
      <w:rFonts w:ascii="Times" w:eastAsia="Times" w:hAnsi="Times" w:cs="Times New Roman"/>
      <w:b/>
      <w:bCs/>
      <w:sz w:val="20"/>
      <w:szCs w:val="20"/>
      <w:lang w:val="en-US"/>
    </w:rPr>
  </w:style>
  <w:style w:type="paragraph" w:styleId="CommentSubject">
    <w:name w:val="annotation subject"/>
    <w:basedOn w:val="CommentText"/>
    <w:next w:val="CommentText"/>
    <w:link w:val="CommentSubjectChar"/>
    <w:semiHidden/>
    <w:unhideWhenUsed/>
    <w:rsid w:val="00606FB6"/>
    <w:rPr>
      <w:b/>
      <w:bCs/>
    </w:rPr>
  </w:style>
  <w:style w:type="character" w:customStyle="1" w:styleId="BalloonTextChar">
    <w:name w:val="Balloon Text Char"/>
    <w:basedOn w:val="DefaultParagraphFont"/>
    <w:link w:val="BalloonText"/>
    <w:semiHidden/>
    <w:rsid w:val="00606FB6"/>
    <w:rPr>
      <w:rFonts w:ascii="Tahoma" w:eastAsia="Times" w:hAnsi="Tahoma" w:cs="Tahoma"/>
      <w:sz w:val="16"/>
      <w:szCs w:val="16"/>
      <w:lang w:val="en-US"/>
    </w:rPr>
  </w:style>
  <w:style w:type="paragraph" w:styleId="BalloonText">
    <w:name w:val="Balloon Text"/>
    <w:basedOn w:val="Normal"/>
    <w:link w:val="BalloonTextChar"/>
    <w:semiHidden/>
    <w:unhideWhenUsed/>
    <w:rsid w:val="00606FB6"/>
    <w:rPr>
      <w:rFonts w:ascii="Tahoma" w:hAnsi="Tahoma" w:cs="Tahoma"/>
      <w:sz w:val="16"/>
      <w:szCs w:val="16"/>
    </w:rPr>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link w:val="ListParagraph"/>
    <w:uiPriority w:val="34"/>
    <w:qFormat/>
    <w:locked/>
    <w:rsid w:val="00606FB6"/>
    <w:rPr>
      <w:sz w:val="24"/>
      <w:lang w:val="en-US"/>
    </w:rPr>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uiPriority w:val="34"/>
    <w:qFormat/>
    <w:rsid w:val="00606FB6"/>
    <w:pPr>
      <w:ind w:left="720"/>
      <w:contextualSpacing/>
    </w:pPr>
    <w:rPr>
      <w:rFonts w:asciiTheme="minorHAnsi" w:eastAsiaTheme="minorHAnsi" w:hAnsiTheme="minorHAnsi" w:cstheme="minorBidi"/>
      <w:szCs w:val="22"/>
    </w:rPr>
  </w:style>
  <w:style w:type="paragraph" w:customStyle="1" w:styleId="DARDLettertextsize">
    <w:name w:val="DARD Letter text size"/>
    <w:basedOn w:val="Normal"/>
    <w:autoRedefine/>
    <w:rsid w:val="00606FB6"/>
    <w:pPr>
      <w:spacing w:after="200"/>
      <w:ind w:left="680" w:right="170"/>
    </w:pPr>
    <w:rPr>
      <w:rFonts w:ascii="Arial" w:hAnsi="Arial"/>
      <w:noProof/>
    </w:rPr>
  </w:style>
  <w:style w:type="paragraph" w:customStyle="1" w:styleId="DARDLetterTitle">
    <w:name w:val="DARD Letter Title"/>
    <w:basedOn w:val="DARDLettertextsize"/>
    <w:autoRedefine/>
    <w:rsid w:val="00606FB6"/>
    <w:rPr>
      <w:b/>
    </w:rPr>
  </w:style>
  <w:style w:type="paragraph" w:customStyle="1" w:styleId="DARDLetterTextSize0">
    <w:name w:val="DARD Letter Text Size"/>
    <w:basedOn w:val="Normal"/>
    <w:autoRedefine/>
    <w:rsid w:val="00606FB6"/>
    <w:pPr>
      <w:spacing w:after="200"/>
      <w:ind w:left="680" w:right="170"/>
    </w:pPr>
    <w:rPr>
      <w:rFonts w:ascii="Arial" w:hAnsi="Arial"/>
      <w:noProof/>
    </w:rPr>
  </w:style>
  <w:style w:type="paragraph" w:customStyle="1" w:styleId="DARDName">
    <w:name w:val="DARD Name"/>
    <w:basedOn w:val="DARDLetterTextSize0"/>
    <w:autoRedefine/>
    <w:rsid w:val="00606FB6"/>
    <w:pPr>
      <w:spacing w:before="400" w:after="40"/>
    </w:pPr>
    <w:rPr>
      <w:b/>
    </w:rPr>
  </w:style>
  <w:style w:type="paragraph" w:customStyle="1" w:styleId="OfficeAddressText">
    <w:name w:val="Office Address Text"/>
    <w:basedOn w:val="Header"/>
    <w:autoRedefine/>
    <w:rsid w:val="00606FB6"/>
    <w:pPr>
      <w:ind w:left="1026"/>
    </w:pPr>
    <w:rPr>
      <w:rFonts w:ascii="Arial" w:hAnsi="Arial"/>
      <w:sz w:val="20"/>
    </w:rPr>
  </w:style>
  <w:style w:type="paragraph" w:customStyle="1" w:styleId="DARDBusinessArea">
    <w:name w:val="DARD Business Area"/>
    <w:basedOn w:val="Header"/>
    <w:autoRedefine/>
    <w:rsid w:val="00606FB6"/>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rsid w:val="00606FB6"/>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rsid w:val="00606FB6"/>
    <w:pPr>
      <w:spacing w:before="440"/>
      <w:ind w:left="-108"/>
    </w:pPr>
    <w:rPr>
      <w:rFonts w:ascii="Arial" w:hAnsi="Arial"/>
      <w:noProof/>
    </w:rPr>
  </w:style>
  <w:style w:type="paragraph" w:customStyle="1" w:styleId="DARDTextphoneStatementEnglish">
    <w:name w:val="DARD Textphone Statement English"/>
    <w:basedOn w:val="Footer"/>
    <w:autoRedefine/>
    <w:rsid w:val="00606FB6"/>
    <w:pPr>
      <w:ind w:left="568"/>
    </w:pPr>
    <w:rPr>
      <w:rFonts w:ascii="Arial" w:hAnsi="Arial"/>
      <w:sz w:val="19"/>
    </w:rPr>
  </w:style>
  <w:style w:type="paragraph" w:customStyle="1" w:styleId="DARDTextphoneStatementIrish">
    <w:name w:val="DARD Textphone Statement Irish"/>
    <w:basedOn w:val="Footer"/>
    <w:autoRedefine/>
    <w:rsid w:val="00606FB6"/>
    <w:rPr>
      <w:rFonts w:ascii="Arial" w:hAnsi="Arial"/>
      <w:sz w:val="20"/>
    </w:rPr>
  </w:style>
  <w:style w:type="paragraph" w:customStyle="1" w:styleId="DARDTextphoneStatementEnglishWhite">
    <w:name w:val="DARD Textphone Statement English White"/>
    <w:basedOn w:val="DARDTextphoneStatementEnglish"/>
    <w:autoRedefine/>
    <w:rsid w:val="00606FB6"/>
    <w:rPr>
      <w:sz w:val="20"/>
    </w:rPr>
  </w:style>
  <w:style w:type="paragraph" w:customStyle="1" w:styleId="DARDEqualityText">
    <w:name w:val="DARD Equality Text"/>
    <w:basedOn w:val="Normal"/>
    <w:rsid w:val="00606FB6"/>
    <w:pPr>
      <w:spacing w:line="360" w:lineRule="auto"/>
    </w:pPr>
    <w:rPr>
      <w:rFonts w:ascii="Arial" w:hAnsi="Arial"/>
      <w:sz w:val="28"/>
    </w:rPr>
  </w:style>
  <w:style w:type="character" w:customStyle="1" w:styleId="DARDEqualityTextBoldChar">
    <w:name w:val="DARD Equality Text Bold Char"/>
    <w:link w:val="DARDEqualityTextBold"/>
    <w:locked/>
    <w:rsid w:val="00606FB6"/>
    <w:rPr>
      <w:rFonts w:ascii="Arial" w:hAnsi="Arial" w:cs="Arial"/>
      <w:b/>
      <w:color w:val="142062"/>
      <w:sz w:val="28"/>
      <w:lang w:val="en-US"/>
    </w:rPr>
  </w:style>
  <w:style w:type="paragraph" w:customStyle="1" w:styleId="DARDEqualityTextBold">
    <w:name w:val="DARD Equality Text Bold"/>
    <w:basedOn w:val="Normal"/>
    <w:link w:val="DARDEqualityTextBoldChar"/>
    <w:rsid w:val="00606FB6"/>
    <w:pPr>
      <w:spacing w:line="360" w:lineRule="auto"/>
    </w:pPr>
    <w:rPr>
      <w:rFonts w:ascii="Arial" w:eastAsiaTheme="minorHAnsi" w:hAnsi="Arial" w:cs="Arial"/>
      <w:b/>
      <w:color w:val="142062"/>
      <w:sz w:val="28"/>
      <w:szCs w:val="22"/>
    </w:rPr>
  </w:style>
  <w:style w:type="character" w:styleId="FootnoteReference">
    <w:name w:val="footnote reference"/>
    <w:semiHidden/>
    <w:unhideWhenUsed/>
    <w:rsid w:val="00606FB6"/>
    <w:rPr>
      <w:vertAlign w:val="superscript"/>
    </w:rPr>
  </w:style>
  <w:style w:type="paragraph" w:customStyle="1" w:styleId="T1">
    <w:name w:val="T1"/>
    <w:basedOn w:val="Normal"/>
    <w:rsid w:val="00C72329"/>
    <w:pPr>
      <w:spacing w:before="160" w:line="220" w:lineRule="atLeast"/>
      <w:jc w:val="both"/>
    </w:pPr>
    <w:rPr>
      <w:rFonts w:ascii="Times New Roman" w:eastAsia="Times New Roman" w:hAnsi="Times New Roman"/>
      <w:sz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64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qualitydiversitypublicappointments@daera-ni.gov.uk" TargetMode="External"/><Relationship Id="rId13" Type="http://schemas.openxmlformats.org/officeDocument/2006/relationships/hyperlink" Target="mailto:equalitydiversitypublicappointments@daera-ni.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qualitydiversitypublicappointments@daera-n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4.emf"/></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5671</Words>
  <Characters>29661</Characters>
  <Application>Microsoft Office Word</Application>
  <DocSecurity>0</DocSecurity>
  <Lines>1060</Lines>
  <Paragraphs>371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Laverty, Ken</dc:creator>
  <cp:keywords/>
  <dc:description/>
  <cp:lastModifiedBy>Neill, Emma</cp:lastModifiedBy>
  <cp:revision>2</cp:revision>
  <dcterms:created xsi:type="dcterms:W3CDTF">2021-04-29T13:38:00Z</dcterms:created>
  <dcterms:modified xsi:type="dcterms:W3CDTF">2021-04-29T13:38:00Z</dcterms:modified>
</cp:coreProperties>
</file>