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30" w:rsidRPr="00A21D7F" w:rsidRDefault="00CA1430">
      <w:pPr>
        <w:jc w:val="center"/>
        <w:rPr>
          <w:rFonts w:ascii="Arial" w:hAnsi="Arial"/>
          <w:b/>
          <w:sz w:val="28"/>
          <w:szCs w:val="28"/>
        </w:rPr>
      </w:pPr>
      <w:r w:rsidRPr="00A21D7F">
        <w:rPr>
          <w:rFonts w:ascii="Arial" w:hAnsi="Arial"/>
          <w:b/>
          <w:sz w:val="28"/>
          <w:szCs w:val="28"/>
        </w:rPr>
        <w:t xml:space="preserve">DEPARTMENT OF AGRICULTURE </w:t>
      </w:r>
      <w:r w:rsidR="00A110CB">
        <w:rPr>
          <w:rFonts w:ascii="Arial" w:hAnsi="Arial"/>
          <w:b/>
          <w:sz w:val="28"/>
          <w:szCs w:val="28"/>
        </w:rPr>
        <w:t>ENVIRONMENT AND RURAL AFFAIRS (DAERA</w:t>
      </w:r>
      <w:r w:rsidRPr="00A21D7F">
        <w:rPr>
          <w:rFonts w:ascii="Arial" w:hAnsi="Arial"/>
          <w:b/>
          <w:sz w:val="28"/>
          <w:szCs w:val="28"/>
        </w:rPr>
        <w:t>)</w:t>
      </w:r>
    </w:p>
    <w:p w:rsidR="00CA1430" w:rsidRPr="00A21D7F" w:rsidRDefault="00CA1430">
      <w:pPr>
        <w:pStyle w:val="Heading1"/>
        <w:rPr>
          <w:rFonts w:ascii="Arial" w:hAnsi="Arial"/>
          <w:sz w:val="22"/>
        </w:rPr>
      </w:pPr>
    </w:p>
    <w:p w:rsidR="00CA1430" w:rsidRPr="00A21D7F" w:rsidRDefault="00CA1430" w:rsidP="0048419C">
      <w:pPr>
        <w:jc w:val="center"/>
        <w:rPr>
          <w:rFonts w:ascii="Arial" w:hAnsi="Arial"/>
          <w:b/>
          <w:sz w:val="22"/>
        </w:rPr>
      </w:pPr>
      <w:r w:rsidRPr="00A21D7F">
        <w:rPr>
          <w:rFonts w:ascii="Arial" w:hAnsi="Arial"/>
          <w:b/>
          <w:sz w:val="22"/>
        </w:rPr>
        <w:t xml:space="preserve">INTRA-COMMUNITY TRADE IN </w:t>
      </w:r>
      <w:r w:rsidR="0048419C" w:rsidRPr="00A21D7F">
        <w:rPr>
          <w:rFonts w:ascii="Arial" w:hAnsi="Arial"/>
          <w:b/>
          <w:sz w:val="22"/>
        </w:rPr>
        <w:t xml:space="preserve">SHEEP &amp; GOATS </w:t>
      </w:r>
      <w:r w:rsidRPr="00A21D7F">
        <w:rPr>
          <w:rFonts w:ascii="Arial" w:hAnsi="Arial"/>
          <w:b/>
          <w:sz w:val="22"/>
        </w:rPr>
        <w:t>FOR BREEDING DIRECT FROM THEIR PREMISES OF ORIGIN TO A MEMBER STATE</w:t>
      </w:r>
    </w:p>
    <w:p w:rsidR="00CA1430" w:rsidRDefault="00CA1430">
      <w:pPr>
        <w:jc w:val="both"/>
        <w:rPr>
          <w:rFonts w:ascii="Arial" w:hAnsi="Arial"/>
          <w:b/>
          <w:sz w:val="22"/>
        </w:rPr>
      </w:pPr>
    </w:p>
    <w:p w:rsidR="00CA1430" w:rsidRDefault="00CA143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OWNER'S DECLARATION</w:t>
      </w:r>
    </w:p>
    <w:p w:rsidR="00CA1430" w:rsidRDefault="00CA1430">
      <w:pPr>
        <w:rPr>
          <w:rFonts w:ascii="Arial" w:hAnsi="Arial"/>
          <w:b/>
          <w:sz w:val="22"/>
        </w:rPr>
      </w:pPr>
    </w:p>
    <w:p w:rsidR="00CA1430" w:rsidRDefault="00CA143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 COMPLETION BY THE OWNER OR KEEPER</w:t>
      </w:r>
    </w:p>
    <w:p w:rsidR="00CA1430" w:rsidRDefault="00CA1430">
      <w:pPr>
        <w:rPr>
          <w:rFonts w:ascii="Arial" w:hAnsi="Arial"/>
          <w:sz w:val="22"/>
        </w:rPr>
      </w:pPr>
    </w:p>
    <w:p w:rsidR="00CA1430" w:rsidRDefault="00CA1430">
      <w:pPr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1.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bCs/>
          <w:sz w:val="22"/>
        </w:rPr>
        <w:t>Name of exporting flock</w:t>
      </w:r>
      <w:r w:rsidR="00E838E6">
        <w:rPr>
          <w:rFonts w:ascii="Arial" w:hAnsi="Arial"/>
          <w:b/>
          <w:bCs/>
          <w:sz w:val="22"/>
        </w:rPr>
        <w:t>/herd</w:t>
      </w:r>
      <w:r>
        <w:rPr>
          <w:rFonts w:ascii="Arial" w:hAnsi="Arial"/>
          <w:sz w:val="22"/>
        </w:rPr>
        <w:t>…………………………………</w:t>
      </w:r>
      <w:r w:rsidR="00E838E6">
        <w:rPr>
          <w:rFonts w:ascii="Arial" w:hAnsi="Arial"/>
          <w:sz w:val="22"/>
        </w:rPr>
        <w:t>.....</w:t>
      </w:r>
      <w:r>
        <w:rPr>
          <w:rFonts w:ascii="Arial" w:hAnsi="Arial"/>
          <w:sz w:val="22"/>
        </w:rPr>
        <w:t>………</w:t>
      </w:r>
      <w:r w:rsidR="004E6F1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(BLOCK CAPITALS)</w:t>
      </w:r>
    </w:p>
    <w:p w:rsidR="00CA1430" w:rsidRDefault="00CA1430">
      <w:pPr>
        <w:rPr>
          <w:rFonts w:ascii="Arial" w:hAnsi="Arial"/>
          <w:sz w:val="22"/>
        </w:rPr>
      </w:pPr>
    </w:p>
    <w:p w:rsidR="00CA1430" w:rsidRDefault="00CA1430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2.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bCs/>
          <w:sz w:val="22"/>
        </w:rPr>
        <w:t>Address of exporting flock</w:t>
      </w:r>
      <w:r w:rsidR="00E838E6">
        <w:rPr>
          <w:rFonts w:ascii="Arial" w:hAnsi="Arial"/>
          <w:b/>
          <w:bCs/>
          <w:sz w:val="22"/>
        </w:rPr>
        <w:t>/herd</w:t>
      </w:r>
      <w:r>
        <w:rPr>
          <w:rFonts w:ascii="Arial" w:hAnsi="Arial"/>
          <w:sz w:val="22"/>
        </w:rPr>
        <w:t>……………………………………………</w:t>
      </w:r>
      <w:r w:rsidR="00E838E6">
        <w:rPr>
          <w:rFonts w:ascii="Arial" w:hAnsi="Arial"/>
          <w:sz w:val="22"/>
        </w:rPr>
        <w:t>...</w:t>
      </w:r>
      <w:r>
        <w:rPr>
          <w:rFonts w:ascii="Arial" w:hAnsi="Arial"/>
          <w:sz w:val="22"/>
        </w:rPr>
        <w:t>…………………</w:t>
      </w:r>
    </w:p>
    <w:p w:rsidR="00CA1430" w:rsidRDefault="00CA1430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…………………………………………………………………………………………………………</w:t>
      </w:r>
    </w:p>
    <w:p w:rsidR="00CA1430" w:rsidRDefault="00CA1430">
      <w:pPr>
        <w:spacing w:line="360" w:lineRule="auto"/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3.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bCs/>
          <w:sz w:val="22"/>
        </w:rPr>
        <w:t>Address of holding of origin from which the sheep/goats are to be exported</w:t>
      </w:r>
      <w:r>
        <w:rPr>
          <w:rFonts w:ascii="Arial" w:hAnsi="Arial"/>
          <w:sz w:val="22"/>
        </w:rPr>
        <w:t>:</w:t>
      </w:r>
    </w:p>
    <w:p w:rsidR="00CA1430" w:rsidRDefault="00CA1430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…………………………………………………………………………………………………………</w:t>
      </w:r>
    </w:p>
    <w:p w:rsidR="00CA1430" w:rsidRDefault="00CA1430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…………………………………………………………………………………………………………</w:t>
      </w:r>
    </w:p>
    <w:p w:rsidR="00CA1430" w:rsidRDefault="00CA1430">
      <w:pPr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4.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bCs/>
          <w:sz w:val="22"/>
        </w:rPr>
        <w:t>Exporting Flock</w:t>
      </w:r>
      <w:r w:rsidR="00E838E6">
        <w:rPr>
          <w:rFonts w:ascii="Arial" w:hAnsi="Arial"/>
          <w:b/>
          <w:bCs/>
          <w:sz w:val="22"/>
        </w:rPr>
        <w:t>/Herd</w:t>
      </w:r>
      <w:r>
        <w:rPr>
          <w:rFonts w:ascii="Arial" w:hAnsi="Arial"/>
          <w:b/>
          <w:bCs/>
          <w:sz w:val="22"/>
        </w:rPr>
        <w:t xml:space="preserve"> No</w:t>
      </w:r>
      <w:r>
        <w:rPr>
          <w:rFonts w:ascii="Arial" w:hAnsi="Arial"/>
          <w:sz w:val="22"/>
        </w:rPr>
        <w:t>.:................................................………………...</w:t>
      </w:r>
    </w:p>
    <w:p w:rsidR="00CA1430" w:rsidRDefault="00CA1430">
      <w:pPr>
        <w:rPr>
          <w:rFonts w:ascii="Arial" w:hAnsi="Arial"/>
          <w:sz w:val="22"/>
        </w:rPr>
      </w:pPr>
    </w:p>
    <w:p w:rsidR="00CA1430" w:rsidRDefault="00CA1430">
      <w:pPr>
        <w:pStyle w:val="Heading5"/>
      </w:pPr>
      <w:r>
        <w:t>DECLARATIONS BY THE *OWNER/*KEEPER OF THE ANIMALS</w:t>
      </w:r>
    </w:p>
    <w:p w:rsidR="00CA1430" w:rsidRDefault="00CA1430">
      <w:pPr>
        <w:rPr>
          <w:rFonts w:ascii="Arial" w:hAnsi="Arial"/>
          <w:sz w:val="16"/>
        </w:rPr>
      </w:pPr>
    </w:p>
    <w:p w:rsidR="00CA1430" w:rsidRDefault="00CA1430">
      <w:pPr>
        <w:pStyle w:val="BodyTextIndent"/>
        <w:rPr>
          <w:b/>
          <w:bCs/>
          <w:sz w:val="22"/>
        </w:rPr>
      </w:pPr>
      <w:r>
        <w:rPr>
          <w:b/>
          <w:bCs/>
          <w:sz w:val="22"/>
        </w:rPr>
        <w:t>5.</w:t>
      </w:r>
      <w:r>
        <w:rPr>
          <w:sz w:val="22"/>
        </w:rPr>
        <w:tab/>
      </w:r>
      <w:r>
        <w:rPr>
          <w:b/>
          <w:bCs/>
          <w:sz w:val="22"/>
        </w:rPr>
        <w:t>I, being the *owner/*keeper of the *sheep/*goats listed in the attached schedule,</w:t>
      </w:r>
      <w:r w:rsidR="00E838E6">
        <w:rPr>
          <w:b/>
          <w:bCs/>
          <w:sz w:val="22"/>
        </w:rPr>
        <w:t xml:space="preserve"> hereby declare that</w:t>
      </w:r>
      <w:r>
        <w:rPr>
          <w:b/>
          <w:bCs/>
          <w:sz w:val="22"/>
        </w:rPr>
        <w:t>:</w:t>
      </w:r>
    </w:p>
    <w:p w:rsidR="00CA1430" w:rsidRDefault="00CA1430">
      <w:pPr>
        <w:rPr>
          <w:rFonts w:ascii="Arial" w:hAnsi="Arial"/>
          <w:sz w:val="16"/>
        </w:rPr>
      </w:pPr>
    </w:p>
    <w:p w:rsidR="00CA1430" w:rsidRDefault="00CA143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Residency and Standstill</w:t>
      </w:r>
    </w:p>
    <w:p w:rsidR="00CA1430" w:rsidRDefault="00CA1430">
      <w:pPr>
        <w:rPr>
          <w:rFonts w:ascii="Arial" w:hAnsi="Arial"/>
          <w:sz w:val="16"/>
        </w:rPr>
      </w:pPr>
    </w:p>
    <w:p w:rsidR="00CA1430" w:rsidRDefault="00CA1430">
      <w:pPr>
        <w:pStyle w:val="BodyText"/>
        <w:numPr>
          <w:ilvl w:val="0"/>
          <w:numId w:val="2"/>
        </w:numPr>
        <w:ind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*</w:t>
      </w:r>
      <w:r w:rsidR="00E838E6">
        <w:rPr>
          <w:rFonts w:ascii="Arial" w:hAnsi="Arial"/>
          <w:sz w:val="22"/>
        </w:rPr>
        <w:t xml:space="preserve">the animals </w:t>
      </w:r>
      <w:r>
        <w:rPr>
          <w:rFonts w:ascii="Arial" w:hAnsi="Arial"/>
          <w:sz w:val="22"/>
        </w:rPr>
        <w:t xml:space="preserve">have been born and reared since birth in the United Kingdom or in any other member state of the EC; </w:t>
      </w:r>
    </w:p>
    <w:p w:rsidR="00CA1430" w:rsidRDefault="00CA1430">
      <w:pPr>
        <w:pStyle w:val="BodyText"/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or</w:t>
      </w:r>
    </w:p>
    <w:p w:rsidR="00CA1430" w:rsidRDefault="00CA1430">
      <w:pPr>
        <w:pStyle w:val="BodyText"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*</w:t>
      </w:r>
      <w:r w:rsidR="00E838E6">
        <w:rPr>
          <w:rFonts w:ascii="Arial" w:hAnsi="Arial"/>
          <w:sz w:val="22"/>
        </w:rPr>
        <w:t xml:space="preserve">the animals </w:t>
      </w:r>
      <w:r>
        <w:rPr>
          <w:rFonts w:ascii="Arial" w:hAnsi="Arial"/>
          <w:sz w:val="22"/>
        </w:rPr>
        <w:t xml:space="preserve">were imported legally from a third country in accordance with Community rules; </w:t>
      </w:r>
    </w:p>
    <w:p w:rsidR="00CA1430" w:rsidRDefault="00CA1430">
      <w:pPr>
        <w:pStyle w:val="BodyText"/>
        <w:ind w:left="720" w:hanging="720"/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or</w:t>
      </w:r>
    </w:p>
    <w:p w:rsidR="00CA1430" w:rsidRDefault="00CA1430">
      <w:pPr>
        <w:pStyle w:val="BodyText"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*</w:t>
      </w:r>
      <w:r w:rsidR="00E838E6">
        <w:rPr>
          <w:rFonts w:ascii="Arial" w:hAnsi="Arial"/>
          <w:sz w:val="22"/>
        </w:rPr>
        <w:t xml:space="preserve">the animals </w:t>
      </w:r>
      <w:r>
        <w:rPr>
          <w:rFonts w:ascii="Arial" w:hAnsi="Arial"/>
          <w:sz w:val="22"/>
        </w:rPr>
        <w:t>were imported legally from a third country in accordance with an import licence issued by the Department of Agriculture</w:t>
      </w:r>
      <w:r w:rsidR="00A65E42">
        <w:rPr>
          <w:rFonts w:ascii="Arial" w:hAnsi="Arial"/>
          <w:sz w:val="22"/>
        </w:rPr>
        <w:t xml:space="preserve">, Environment </w:t>
      </w:r>
      <w:r>
        <w:rPr>
          <w:rFonts w:ascii="Arial" w:hAnsi="Arial"/>
          <w:sz w:val="22"/>
        </w:rPr>
        <w:t xml:space="preserve">and Rural </w:t>
      </w:r>
      <w:r w:rsidR="00A65E42">
        <w:rPr>
          <w:rFonts w:ascii="Arial" w:hAnsi="Arial"/>
          <w:sz w:val="22"/>
        </w:rPr>
        <w:t>Affairs</w:t>
      </w:r>
      <w:bookmarkStart w:id="0" w:name="_GoBack"/>
      <w:bookmarkEnd w:id="0"/>
      <w:r>
        <w:rPr>
          <w:rFonts w:ascii="Arial" w:hAnsi="Arial"/>
          <w:sz w:val="22"/>
        </w:rPr>
        <w:t>;</w:t>
      </w:r>
    </w:p>
    <w:p w:rsidR="00CA1430" w:rsidRDefault="00CA1430">
      <w:pPr>
        <w:pStyle w:val="BodyText"/>
        <w:ind w:left="720" w:hanging="720"/>
        <w:rPr>
          <w:rFonts w:ascii="Arial" w:hAnsi="Arial"/>
          <w:sz w:val="16"/>
        </w:rPr>
      </w:pPr>
    </w:p>
    <w:p w:rsidR="00CA1430" w:rsidRDefault="00CA1430">
      <w:pPr>
        <w:pStyle w:val="BodyText"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(b) </w:t>
      </w:r>
      <w:r>
        <w:rPr>
          <w:rFonts w:ascii="Arial" w:hAnsi="Arial"/>
          <w:sz w:val="22"/>
        </w:rPr>
        <w:tab/>
      </w:r>
      <w:r w:rsidR="00E838E6">
        <w:rPr>
          <w:rFonts w:ascii="Arial" w:hAnsi="Arial"/>
          <w:sz w:val="22"/>
        </w:rPr>
        <w:t xml:space="preserve">the animals </w:t>
      </w:r>
      <w:r>
        <w:rPr>
          <w:rFonts w:ascii="Arial" w:hAnsi="Arial"/>
          <w:sz w:val="22"/>
        </w:rPr>
        <w:t xml:space="preserve">have been continuously resident for at least 30 days immediately prior to the date of </w:t>
      </w:r>
      <w:r w:rsidR="004E6F14">
        <w:rPr>
          <w:rFonts w:ascii="Arial" w:hAnsi="Arial"/>
          <w:sz w:val="22"/>
        </w:rPr>
        <w:t>export</w:t>
      </w:r>
      <w:r>
        <w:rPr>
          <w:rFonts w:ascii="Arial" w:hAnsi="Arial"/>
          <w:sz w:val="22"/>
        </w:rPr>
        <w:t xml:space="preserve"> (or since birth where the animal is less than 30 days old) on the above holding of origin;</w:t>
      </w:r>
    </w:p>
    <w:p w:rsidR="00CA1430" w:rsidRDefault="00CA1430">
      <w:pPr>
        <w:pStyle w:val="BodyText"/>
        <w:rPr>
          <w:rFonts w:ascii="Arial" w:hAnsi="Arial"/>
          <w:sz w:val="16"/>
        </w:rPr>
      </w:pPr>
    </w:p>
    <w:p w:rsidR="00CA1430" w:rsidRDefault="00CA1430">
      <w:pPr>
        <w:pStyle w:val="BodyText"/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(c)   </w:t>
      </w:r>
      <w:r>
        <w:rPr>
          <w:rFonts w:ascii="Arial" w:hAnsi="Arial"/>
          <w:sz w:val="22"/>
        </w:rPr>
        <w:tab/>
        <w:t>Either</w:t>
      </w:r>
    </w:p>
    <w:p w:rsidR="00CA1430" w:rsidRDefault="00CA1430">
      <w:pPr>
        <w:pStyle w:val="BodyText"/>
        <w:ind w:left="288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*(i)</w:t>
      </w:r>
      <w:r>
        <w:rPr>
          <w:rFonts w:ascii="Arial" w:hAnsi="Arial"/>
          <w:sz w:val="22"/>
        </w:rPr>
        <w:tab/>
        <w:t xml:space="preserve">no sheep or goats have been introduced onto the above holding of origin during a period of 21 days immediately prior to the date of </w:t>
      </w:r>
      <w:r w:rsidR="004E6F14">
        <w:rPr>
          <w:rFonts w:ascii="Arial" w:hAnsi="Arial"/>
          <w:sz w:val="22"/>
        </w:rPr>
        <w:t>export</w:t>
      </w:r>
      <w:r>
        <w:rPr>
          <w:rFonts w:ascii="Arial" w:hAnsi="Arial"/>
          <w:sz w:val="22"/>
        </w:rPr>
        <w:t xml:space="preserve">; and no bi-ungulate animal(s) imported from a third country has/have been introduced onto the above holding of origin during a period of 30 days immediately prior to the date of </w:t>
      </w:r>
      <w:r w:rsidR="004E6F14">
        <w:rPr>
          <w:rFonts w:ascii="Arial" w:hAnsi="Arial"/>
          <w:sz w:val="22"/>
        </w:rPr>
        <w:t>export</w:t>
      </w:r>
      <w:r>
        <w:rPr>
          <w:rFonts w:ascii="Arial" w:hAnsi="Arial"/>
          <w:sz w:val="22"/>
        </w:rPr>
        <w:t xml:space="preserve">; </w:t>
      </w:r>
    </w:p>
    <w:p w:rsidR="00CA1430" w:rsidRDefault="00CA1430">
      <w:pPr>
        <w:pStyle w:val="BodyText"/>
        <w:ind w:left="2160"/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or</w:t>
      </w:r>
    </w:p>
    <w:p w:rsidR="00CA1430" w:rsidRDefault="00CA1430">
      <w:pPr>
        <w:pStyle w:val="BodyText"/>
        <w:ind w:left="288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*(ii) </w:t>
      </w:r>
      <w:r>
        <w:rPr>
          <w:rFonts w:ascii="Arial" w:hAnsi="Arial"/>
          <w:sz w:val="22"/>
        </w:rPr>
        <w:tab/>
        <w:t xml:space="preserve">any sheep or goats introduced onto the above holding of origin during a period of 21 days immediately prior to the date of </w:t>
      </w:r>
      <w:r w:rsidR="004E6F14">
        <w:rPr>
          <w:rFonts w:ascii="Arial" w:hAnsi="Arial"/>
          <w:sz w:val="22"/>
        </w:rPr>
        <w:t>export</w:t>
      </w:r>
      <w:r>
        <w:rPr>
          <w:rFonts w:ascii="Arial" w:hAnsi="Arial"/>
          <w:sz w:val="22"/>
        </w:rPr>
        <w:t xml:space="preserve"> and/or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any bi-ungulate animals imported from a third country introduced onto the above holding of origin during a period of 30 days immediately prior to the date of </w:t>
      </w:r>
      <w:r w:rsidR="004E6F14">
        <w:rPr>
          <w:rFonts w:ascii="Arial" w:hAnsi="Arial"/>
          <w:sz w:val="22"/>
        </w:rPr>
        <w:t>export</w:t>
      </w:r>
      <w:r>
        <w:rPr>
          <w:rFonts w:ascii="Arial" w:hAnsi="Arial"/>
          <w:sz w:val="22"/>
        </w:rPr>
        <w:t xml:space="preserve"> were kept completely isolated from all animals on the said holding in an officially approved isolation facility;</w:t>
      </w:r>
    </w:p>
    <w:p w:rsidR="00CA1430" w:rsidRDefault="00CA1430">
      <w:pPr>
        <w:jc w:val="both"/>
        <w:rPr>
          <w:rFonts w:ascii="Arial" w:hAnsi="Arial"/>
          <w:b/>
          <w:sz w:val="16"/>
        </w:rPr>
      </w:pPr>
    </w:p>
    <w:p w:rsidR="00CA1430" w:rsidRDefault="00CA1430">
      <w:pPr>
        <w:ind w:left="709" w:hanging="70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 the case of breeding rams only:</w:t>
      </w:r>
    </w:p>
    <w:p w:rsidR="00CA1430" w:rsidRDefault="00CA1430">
      <w:pPr>
        <w:ind w:left="709" w:hanging="709"/>
        <w:jc w:val="both"/>
        <w:rPr>
          <w:rFonts w:ascii="Arial" w:hAnsi="Arial"/>
          <w:sz w:val="16"/>
        </w:rPr>
      </w:pPr>
    </w:p>
    <w:p w:rsidR="00CA1430" w:rsidRDefault="00CA1430">
      <w:pPr>
        <w:ind w:left="709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(d) </w:t>
      </w:r>
      <w:r>
        <w:rPr>
          <w:rFonts w:ascii="Arial" w:hAnsi="Arial"/>
          <w:sz w:val="22"/>
        </w:rPr>
        <w:tab/>
        <w:t>the said animals have been continuously resident on the premises at (3) for at least the previous 60 days;</w:t>
      </w:r>
    </w:p>
    <w:p w:rsidR="00CA1430" w:rsidRDefault="00CA1430">
      <w:pPr>
        <w:jc w:val="both"/>
        <w:rPr>
          <w:rFonts w:ascii="Arial" w:hAnsi="Arial"/>
          <w:b/>
          <w:sz w:val="16"/>
        </w:rPr>
      </w:pPr>
    </w:p>
    <w:p w:rsidR="00CA1430" w:rsidRDefault="00EA7DF3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br w:type="page"/>
      </w:r>
      <w:r w:rsidR="00CA1430">
        <w:rPr>
          <w:rFonts w:ascii="Arial" w:hAnsi="Arial"/>
          <w:b/>
          <w:sz w:val="22"/>
        </w:rPr>
        <w:lastRenderedPageBreak/>
        <w:t>Health Status of the Holding of Origin</w:t>
      </w:r>
    </w:p>
    <w:p w:rsidR="00CA1430" w:rsidRDefault="00CA1430">
      <w:pPr>
        <w:ind w:left="720"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(e)</w:t>
      </w:r>
      <w:r>
        <w:rPr>
          <w:rFonts w:ascii="Arial" w:hAnsi="Arial"/>
          <w:sz w:val="22"/>
        </w:rPr>
        <w:tab/>
        <w:t>To the best of my knowledge and belief, the following diseases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have not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been clinically diagnosed on the holding of origin</w:t>
      </w:r>
      <w:r w:rsidR="003A0549">
        <w:rPr>
          <w:rFonts w:ascii="Arial" w:hAnsi="Arial"/>
          <w:sz w:val="22"/>
        </w:rPr>
        <w:t xml:space="preserve"> within the following timeframes</w:t>
      </w:r>
      <w:r>
        <w:rPr>
          <w:rFonts w:ascii="Arial" w:hAnsi="Arial"/>
          <w:sz w:val="22"/>
        </w:rPr>
        <w:t>;</w:t>
      </w:r>
    </w:p>
    <w:p w:rsidR="00CA1430" w:rsidRDefault="00CA1430">
      <w:pPr>
        <w:ind w:left="1440"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(i)</w:t>
      </w:r>
      <w:r>
        <w:rPr>
          <w:rFonts w:ascii="Arial" w:hAnsi="Arial"/>
          <w:sz w:val="22"/>
        </w:rPr>
        <w:tab/>
        <w:t xml:space="preserve">Jaagsiekte (pulmonary adenomatosis); *Maedi-visna/*Caprine viral arthritis/encephalitis* - 3 years (or 12 months in the case of maedi-visna or caprine </w:t>
      </w:r>
      <w:r w:rsidR="00CD0498">
        <w:rPr>
          <w:rFonts w:ascii="Arial" w:hAnsi="Arial"/>
          <w:sz w:val="22"/>
        </w:rPr>
        <w:t xml:space="preserve">viral </w:t>
      </w:r>
      <w:r>
        <w:rPr>
          <w:rFonts w:ascii="Arial" w:hAnsi="Arial"/>
          <w:sz w:val="22"/>
        </w:rPr>
        <w:t>arthritis encephalitis where infected animals have been slaughtered and the remaining animals subjected to testing laid down by the Department);</w:t>
      </w:r>
    </w:p>
    <w:p w:rsidR="00CA1430" w:rsidRDefault="00CA1430" w:rsidP="00871CE0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 w:rsidR="00871CE0">
        <w:rPr>
          <w:rFonts w:ascii="Arial" w:hAnsi="Arial"/>
          <w:sz w:val="22"/>
        </w:rPr>
        <w:t>(i</w:t>
      </w:r>
      <w:r>
        <w:rPr>
          <w:rFonts w:ascii="Arial" w:hAnsi="Arial"/>
          <w:sz w:val="22"/>
        </w:rPr>
        <w:t>i)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Johne's disease (paratuberculosis); Caseous lymphadenitis - 12 months</w:t>
      </w:r>
    </w:p>
    <w:p w:rsidR="00CA1430" w:rsidRDefault="00871CE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(iii</w:t>
      </w:r>
      <w:r w:rsidR="00CA1430">
        <w:rPr>
          <w:rFonts w:ascii="Arial" w:hAnsi="Arial"/>
          <w:sz w:val="22"/>
        </w:rPr>
        <w:t>)</w:t>
      </w:r>
      <w:r w:rsidR="00CA1430">
        <w:rPr>
          <w:rFonts w:ascii="Arial" w:hAnsi="Arial"/>
          <w:sz w:val="22"/>
        </w:rPr>
        <w:tab/>
        <w:t>Contagious agalactia (sheep or goats) - 6 months</w:t>
      </w:r>
    </w:p>
    <w:p w:rsidR="00CA1430" w:rsidRDefault="00CA1430">
      <w:pPr>
        <w:ind w:left="1440"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 w:rsidR="00871CE0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v)</w:t>
      </w:r>
      <w:r>
        <w:rPr>
          <w:rFonts w:ascii="Arial" w:hAnsi="Arial"/>
          <w:sz w:val="22"/>
        </w:rPr>
        <w:tab/>
        <w:t>Brucellosis (B.Melitensis), Rabies or Anthrax - 42, 30 and 15 days respectively;</w:t>
      </w:r>
    </w:p>
    <w:p w:rsidR="00CA1430" w:rsidRDefault="00CA1430">
      <w:pPr>
        <w:ind w:left="1440" w:hanging="720"/>
        <w:jc w:val="both"/>
        <w:rPr>
          <w:rFonts w:ascii="Arial" w:hAnsi="Arial"/>
          <w:sz w:val="16"/>
        </w:rPr>
      </w:pPr>
    </w:p>
    <w:p w:rsidR="00CA1430" w:rsidRPr="00E838E6" w:rsidRDefault="00CA1430">
      <w:pPr>
        <w:ind w:left="1440"/>
        <w:jc w:val="both"/>
        <w:rPr>
          <w:rFonts w:ascii="Arial" w:hAnsi="Arial"/>
          <w:b/>
          <w:sz w:val="22"/>
        </w:rPr>
      </w:pPr>
      <w:r w:rsidRPr="00E838E6">
        <w:rPr>
          <w:rFonts w:ascii="Arial" w:hAnsi="Arial"/>
          <w:b/>
          <w:sz w:val="22"/>
        </w:rPr>
        <w:t>None of the sheep/goats described in the Schedule have been in contact with animals from such holdings.</w:t>
      </w:r>
    </w:p>
    <w:p w:rsidR="00CA1430" w:rsidRDefault="00CA1430">
      <w:pPr>
        <w:ind w:left="1440" w:hanging="720"/>
        <w:jc w:val="both"/>
        <w:rPr>
          <w:rFonts w:ascii="Arial" w:hAnsi="Arial"/>
          <w:sz w:val="16"/>
        </w:rPr>
      </w:pPr>
    </w:p>
    <w:p w:rsidR="00CA1430" w:rsidRDefault="00CA1430">
      <w:pPr>
        <w:tabs>
          <w:tab w:val="left" w:pos="709"/>
        </w:tabs>
        <w:ind w:left="1440" w:hanging="144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Scrapie Requirements</w:t>
      </w:r>
    </w:p>
    <w:p w:rsidR="00CA1430" w:rsidRDefault="00CA1430">
      <w:pPr>
        <w:tabs>
          <w:tab w:val="left" w:pos="709"/>
        </w:tabs>
        <w:ind w:left="1440" w:hanging="1440"/>
        <w:jc w:val="both"/>
        <w:rPr>
          <w:rFonts w:ascii="Arial" w:hAnsi="Arial"/>
          <w:sz w:val="16"/>
        </w:rPr>
      </w:pPr>
    </w:p>
    <w:p w:rsidR="00CA1430" w:rsidRPr="00E838E6" w:rsidRDefault="00CA1430">
      <w:pPr>
        <w:pStyle w:val="Heading4"/>
        <w:rPr>
          <w:b/>
          <w:sz w:val="22"/>
        </w:rPr>
      </w:pPr>
      <w:r w:rsidRPr="00E838E6">
        <w:rPr>
          <w:b/>
          <w:sz w:val="22"/>
        </w:rPr>
        <w:t>Either</w:t>
      </w:r>
    </w:p>
    <w:p w:rsidR="00CA1430" w:rsidRDefault="00CA1430">
      <w:pPr>
        <w:tabs>
          <w:tab w:val="left" w:pos="709"/>
        </w:tabs>
        <w:ind w:left="1440" w:hanging="1440"/>
        <w:jc w:val="both"/>
        <w:rPr>
          <w:rFonts w:ascii="Arial" w:hAnsi="Arial"/>
          <w:sz w:val="16"/>
        </w:rPr>
      </w:pPr>
    </w:p>
    <w:p w:rsidR="00CA1430" w:rsidRDefault="00CA1430">
      <w:pPr>
        <w:tabs>
          <w:tab w:val="left" w:pos="709"/>
        </w:tabs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*(f)</w:t>
      </w:r>
      <w:r>
        <w:rPr>
          <w:rFonts w:ascii="Arial" w:hAnsi="Arial"/>
          <w:sz w:val="22"/>
        </w:rPr>
        <w:tab/>
        <w:t>(i)</w:t>
      </w:r>
      <w:r>
        <w:rPr>
          <w:rFonts w:ascii="Arial" w:hAnsi="Arial"/>
          <w:sz w:val="22"/>
        </w:rPr>
        <w:tab/>
        <w:t xml:space="preserve">The flock/herd is registered </w:t>
      </w:r>
      <w:r w:rsidR="006C7D56">
        <w:rPr>
          <w:rFonts w:ascii="Arial" w:hAnsi="Arial"/>
          <w:sz w:val="22"/>
        </w:rPr>
        <w:t xml:space="preserve">with </w:t>
      </w:r>
      <w:r w:rsidR="00A110CB">
        <w:rPr>
          <w:rFonts w:ascii="Arial" w:hAnsi="Arial"/>
          <w:sz w:val="22"/>
        </w:rPr>
        <w:t>DAERA</w:t>
      </w:r>
      <w:r w:rsidR="006C7D56">
        <w:rPr>
          <w:rFonts w:ascii="Arial" w:hAnsi="Arial"/>
          <w:sz w:val="22"/>
        </w:rPr>
        <w:t xml:space="preserve"> under the Scrapie Monitoring Scheme</w:t>
      </w:r>
      <w:r>
        <w:rPr>
          <w:rFonts w:ascii="Arial" w:hAnsi="Arial"/>
          <w:sz w:val="22"/>
        </w:rPr>
        <w:t xml:space="preserve">; </w:t>
      </w:r>
      <w:r>
        <w:rPr>
          <w:rFonts w:ascii="Arial" w:hAnsi="Arial"/>
          <w:b/>
          <w:bCs/>
          <w:sz w:val="22"/>
        </w:rPr>
        <w:t>and</w:t>
      </w:r>
    </w:p>
    <w:p w:rsidR="006C7D56" w:rsidRDefault="00CA1430">
      <w:pPr>
        <w:ind w:left="141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(ii)</w:t>
      </w:r>
      <w:r>
        <w:rPr>
          <w:rFonts w:ascii="Arial" w:hAnsi="Arial"/>
          <w:sz w:val="22"/>
        </w:rPr>
        <w:tab/>
      </w:r>
      <w:r w:rsidR="006C7D56">
        <w:rPr>
          <w:rFonts w:ascii="Arial" w:hAnsi="Arial"/>
          <w:sz w:val="22"/>
        </w:rPr>
        <w:t xml:space="preserve">The flock/herd has been established for at least 3 years; </w:t>
      </w:r>
      <w:r w:rsidR="006C7D56" w:rsidRPr="004A53DA">
        <w:rPr>
          <w:rFonts w:ascii="Arial" w:hAnsi="Arial"/>
          <w:b/>
          <w:sz w:val="22"/>
        </w:rPr>
        <w:t>and</w:t>
      </w:r>
    </w:p>
    <w:p w:rsidR="006C7D56" w:rsidRDefault="006C7D56" w:rsidP="006C7D56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flock/herd has been subject to veterinary checks;</w:t>
      </w:r>
      <w:r w:rsidR="004A53DA">
        <w:rPr>
          <w:rFonts w:ascii="Arial" w:hAnsi="Arial"/>
          <w:sz w:val="22"/>
        </w:rPr>
        <w:t xml:space="preserve"> </w:t>
      </w:r>
      <w:r w:rsidR="004A53DA" w:rsidRPr="004A53DA">
        <w:rPr>
          <w:rFonts w:ascii="Arial" w:hAnsi="Arial"/>
          <w:b/>
          <w:sz w:val="22"/>
        </w:rPr>
        <w:t>and</w:t>
      </w:r>
    </w:p>
    <w:p w:rsidR="006C7D56" w:rsidRDefault="006C7D56" w:rsidP="006C7D56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Animals in the flock/herd are all identified, as required by legislation; </w:t>
      </w:r>
      <w:r w:rsidRPr="00CD0498">
        <w:rPr>
          <w:rFonts w:ascii="Arial" w:hAnsi="Arial"/>
          <w:b/>
          <w:sz w:val="22"/>
        </w:rPr>
        <w:t>and</w:t>
      </w:r>
    </w:p>
    <w:p w:rsidR="006C7D56" w:rsidRDefault="006C7D56" w:rsidP="006C7D56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flock/herd is compliant with regulations as regards submitting cull and fallen animals for TSE (Scrapie) testing; </w:t>
      </w:r>
      <w:r w:rsidRPr="004A53DA">
        <w:rPr>
          <w:rFonts w:ascii="Arial" w:hAnsi="Arial"/>
          <w:b/>
          <w:sz w:val="22"/>
        </w:rPr>
        <w:t>and</w:t>
      </w:r>
    </w:p>
    <w:p w:rsidR="00CA1430" w:rsidRDefault="006C7D56">
      <w:pPr>
        <w:ind w:left="141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(vi)</w:t>
      </w:r>
      <w:r>
        <w:rPr>
          <w:rFonts w:ascii="Arial" w:hAnsi="Arial"/>
          <w:sz w:val="22"/>
        </w:rPr>
        <w:tab/>
        <w:t>N</w:t>
      </w:r>
      <w:r w:rsidR="00CA1430">
        <w:rPr>
          <w:rFonts w:ascii="Arial" w:hAnsi="Arial"/>
          <w:sz w:val="22"/>
        </w:rPr>
        <w:t xml:space="preserve">o animals have been added to the flock/herd other than from flocks/herds meeting the requirements at (f)(i); </w:t>
      </w:r>
      <w:r w:rsidR="00CA1430">
        <w:rPr>
          <w:rFonts w:ascii="Arial" w:hAnsi="Arial"/>
          <w:b/>
          <w:bCs/>
          <w:sz w:val="22"/>
        </w:rPr>
        <w:t>and</w:t>
      </w:r>
    </w:p>
    <w:p w:rsidR="00E838E6" w:rsidRPr="00E838E6" w:rsidRDefault="00CA1430" w:rsidP="00E838E6">
      <w:pPr>
        <w:ind w:left="1418" w:hanging="69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 w:rsidR="006C7D56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>ii)</w:t>
      </w:r>
      <w:r>
        <w:rPr>
          <w:rFonts w:ascii="Arial" w:hAnsi="Arial"/>
          <w:sz w:val="22"/>
        </w:rPr>
        <w:tab/>
      </w:r>
      <w:r w:rsidR="006C7D56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nimals </w:t>
      </w:r>
      <w:r w:rsidR="006C7D56">
        <w:rPr>
          <w:rFonts w:ascii="Arial" w:hAnsi="Arial"/>
          <w:sz w:val="22"/>
        </w:rPr>
        <w:t xml:space="preserve">in the flock/herd </w:t>
      </w:r>
      <w:r>
        <w:rPr>
          <w:rFonts w:ascii="Arial" w:hAnsi="Arial"/>
          <w:sz w:val="22"/>
        </w:rPr>
        <w:t xml:space="preserve">have not attended a show or sale other than </w:t>
      </w:r>
      <w:r w:rsidR="000E313E" w:rsidRPr="000E313E">
        <w:rPr>
          <w:rFonts w:ascii="Arial" w:hAnsi="Arial"/>
          <w:b/>
          <w:sz w:val="22"/>
        </w:rPr>
        <w:t>(a)</w:t>
      </w:r>
      <w:r w:rsidR="000E313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an approved show/sale or </w:t>
      </w:r>
      <w:r w:rsidR="000E313E" w:rsidRPr="000E313E">
        <w:rPr>
          <w:rFonts w:ascii="Arial" w:hAnsi="Arial"/>
          <w:b/>
          <w:sz w:val="22"/>
        </w:rPr>
        <w:t>(b)</w:t>
      </w:r>
      <w:r w:rsidR="000E313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the approved section set aside for scrapie monitored sheep/goats at a segregated show/sale</w:t>
      </w:r>
      <w:r w:rsidR="000E313E">
        <w:rPr>
          <w:rFonts w:ascii="Arial" w:hAnsi="Arial"/>
          <w:sz w:val="22"/>
        </w:rPr>
        <w:t xml:space="preserve"> other than a show/sale held during the period 1 May-31 August annually in GB and 1 May-31 October annually in NI during which segregation is unnecessary</w:t>
      </w:r>
      <w:r w:rsidR="006C7D56">
        <w:rPr>
          <w:rFonts w:ascii="Arial" w:hAnsi="Arial"/>
          <w:sz w:val="22"/>
        </w:rPr>
        <w:t xml:space="preserve"> (Please note: no segregation is required at shows/sales which contain only male sheep – female sheep must not </w:t>
      </w:r>
      <w:r w:rsidR="00E838E6">
        <w:rPr>
          <w:rFonts w:ascii="Arial" w:hAnsi="Arial"/>
          <w:sz w:val="22"/>
        </w:rPr>
        <w:t>be present at such shows/sales);</w:t>
      </w:r>
      <w:r w:rsidR="00E838E6" w:rsidRPr="00E838E6">
        <w:rPr>
          <w:rFonts w:ascii="Arial" w:hAnsi="Arial"/>
          <w:b/>
          <w:color w:val="FF0000"/>
          <w:sz w:val="22"/>
        </w:rPr>
        <w:t xml:space="preserve"> </w:t>
      </w:r>
      <w:r w:rsidR="00E838E6" w:rsidRPr="00E838E6">
        <w:rPr>
          <w:rFonts w:ascii="Arial" w:hAnsi="Arial"/>
          <w:b/>
          <w:sz w:val="22"/>
        </w:rPr>
        <w:t>and</w:t>
      </w:r>
    </w:p>
    <w:p w:rsidR="00CA1430" w:rsidRDefault="00E838E6" w:rsidP="00E838E6">
      <w:pPr>
        <w:ind w:left="1418" w:hanging="709"/>
        <w:jc w:val="both"/>
        <w:rPr>
          <w:rFonts w:ascii="Arial" w:hAnsi="Arial"/>
          <w:sz w:val="22"/>
        </w:rPr>
      </w:pPr>
      <w:r w:rsidRPr="00E838E6">
        <w:rPr>
          <w:rFonts w:ascii="Arial" w:hAnsi="Arial"/>
          <w:sz w:val="22"/>
        </w:rPr>
        <w:t xml:space="preserve">(viii) </w:t>
      </w:r>
      <w:r w:rsidRPr="00E838E6">
        <w:rPr>
          <w:rFonts w:ascii="Arial" w:hAnsi="Arial"/>
          <w:sz w:val="22"/>
        </w:rPr>
        <w:tab/>
        <w:t>Where there are other sheep/goats in the flock/herd at 4 above, in addition to those registered in the Scrapie Monitored Flocks Scheme, the animals listed in the attached schedule have been continuously kept in the Scrapie monitored part of the flock.</w:t>
      </w:r>
    </w:p>
    <w:p w:rsidR="00CA1430" w:rsidRDefault="00CA1430">
      <w:pPr>
        <w:ind w:left="709" w:hanging="709"/>
        <w:jc w:val="center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or</w:t>
      </w:r>
    </w:p>
    <w:p w:rsidR="00EA7DF3" w:rsidRPr="00EA7DF3" w:rsidRDefault="00CA1430" w:rsidP="00EA7DF3">
      <w:pPr>
        <w:widowControl/>
        <w:ind w:left="709" w:hanging="709"/>
        <w:jc w:val="both"/>
        <w:rPr>
          <w:rFonts w:ascii="Arial" w:hAnsi="Arial" w:cs="Arial"/>
          <w:sz w:val="22"/>
          <w:szCs w:val="22"/>
        </w:rPr>
      </w:pPr>
      <w:r w:rsidRPr="00EA7DF3">
        <w:rPr>
          <w:rFonts w:ascii="Arial" w:hAnsi="Arial" w:cs="Arial"/>
          <w:sz w:val="22"/>
          <w:szCs w:val="22"/>
        </w:rPr>
        <w:t>*(g)</w:t>
      </w:r>
      <w:r w:rsidRPr="00EA7DF3">
        <w:rPr>
          <w:rFonts w:ascii="Arial" w:hAnsi="Arial" w:cs="Arial"/>
          <w:sz w:val="22"/>
          <w:szCs w:val="22"/>
        </w:rPr>
        <w:tab/>
        <w:t>the sheep are of the ARR/ARR prion protein genotype</w:t>
      </w:r>
      <w:r w:rsidR="00EA7DF3" w:rsidRPr="00EA7DF3">
        <w:rPr>
          <w:rFonts w:ascii="Arial" w:hAnsi="Arial" w:cs="Arial"/>
          <w:sz w:val="22"/>
          <w:szCs w:val="22"/>
        </w:rPr>
        <w:t xml:space="preserve"> and the blood sample for testing has been taken</w:t>
      </w:r>
      <w:r w:rsidR="00EA7DF3">
        <w:rPr>
          <w:rFonts w:ascii="Arial" w:hAnsi="Arial" w:cs="Arial"/>
          <w:sz w:val="22"/>
          <w:szCs w:val="22"/>
        </w:rPr>
        <w:t xml:space="preserve"> either </w:t>
      </w:r>
      <w:r w:rsidR="00EA7DF3" w:rsidRPr="00EA7DF3">
        <w:rPr>
          <w:rFonts w:ascii="Arial" w:hAnsi="Arial" w:cs="Arial"/>
          <w:sz w:val="22"/>
          <w:szCs w:val="22"/>
        </w:rPr>
        <w:t>by a Private Veterinary Practitioner as part of the Northern Ireland Scrapie Plan (NISP) or the National Scrapie Plan (NSP) in Great Britain</w:t>
      </w:r>
      <w:r w:rsidR="00EA7DF3">
        <w:rPr>
          <w:rFonts w:ascii="Arial" w:hAnsi="Arial" w:cs="Arial"/>
          <w:sz w:val="22"/>
          <w:szCs w:val="22"/>
        </w:rPr>
        <w:t xml:space="preserve"> or </w:t>
      </w:r>
      <w:r w:rsidR="00EA7DF3" w:rsidRPr="00EA7DF3">
        <w:rPr>
          <w:rFonts w:ascii="Arial" w:hAnsi="Arial" w:cs="Arial"/>
          <w:sz w:val="22"/>
          <w:szCs w:val="22"/>
        </w:rPr>
        <w:t xml:space="preserve">by a </w:t>
      </w:r>
      <w:bookmarkStart w:id="1" w:name="OLE_LINK3"/>
      <w:r w:rsidR="00EA7DF3" w:rsidRPr="00EA7DF3">
        <w:rPr>
          <w:rFonts w:ascii="Arial" w:hAnsi="Arial" w:cs="Arial"/>
          <w:sz w:val="22"/>
          <w:szCs w:val="22"/>
        </w:rPr>
        <w:t xml:space="preserve">Private Veterinary Practitioner </w:t>
      </w:r>
      <w:bookmarkEnd w:id="1"/>
      <w:r w:rsidR="00EA7DF3" w:rsidRPr="00EA7DF3">
        <w:rPr>
          <w:rFonts w:ascii="Arial" w:hAnsi="Arial" w:cs="Arial"/>
          <w:sz w:val="22"/>
          <w:szCs w:val="22"/>
        </w:rPr>
        <w:t xml:space="preserve">and </w:t>
      </w:r>
      <w:r w:rsidR="00EA7DF3">
        <w:rPr>
          <w:rFonts w:ascii="Arial" w:hAnsi="Arial" w:cs="Arial"/>
          <w:sz w:val="22"/>
          <w:szCs w:val="22"/>
        </w:rPr>
        <w:t xml:space="preserve">tested </w:t>
      </w:r>
      <w:r w:rsidR="005C2AC3">
        <w:rPr>
          <w:rFonts w:ascii="Arial" w:hAnsi="Arial" w:cs="Arial"/>
          <w:sz w:val="22"/>
          <w:szCs w:val="22"/>
        </w:rPr>
        <w:t>by the Animal and Plant Health Agency (APHA),</w:t>
      </w:r>
      <w:r w:rsidR="00EA7DF3" w:rsidRPr="00EA7DF3">
        <w:rPr>
          <w:rFonts w:ascii="Arial" w:hAnsi="Arial" w:cs="Arial"/>
          <w:sz w:val="22"/>
          <w:szCs w:val="22"/>
        </w:rPr>
        <w:t xml:space="preserve"> the Scottish Agricultural College (SAC)</w:t>
      </w:r>
      <w:r w:rsidR="00E64C4B">
        <w:rPr>
          <w:rFonts w:ascii="Arial" w:hAnsi="Arial" w:cs="Arial"/>
          <w:sz w:val="22"/>
          <w:szCs w:val="22"/>
        </w:rPr>
        <w:t>,</w:t>
      </w:r>
      <w:r w:rsidR="00EA7DF3" w:rsidRPr="00EA7DF3">
        <w:rPr>
          <w:rFonts w:ascii="Arial" w:hAnsi="Arial" w:cs="Arial"/>
          <w:sz w:val="22"/>
          <w:szCs w:val="22"/>
        </w:rPr>
        <w:t xml:space="preserve"> </w:t>
      </w:r>
      <w:r w:rsidR="00622918" w:rsidRPr="00622918">
        <w:rPr>
          <w:rFonts w:ascii="Arial" w:hAnsi="Arial" w:cs="Arial"/>
          <w:sz w:val="22"/>
          <w:szCs w:val="22"/>
        </w:rPr>
        <w:t>or any officially approved EU laboratory with ISO17025 accreditation.</w:t>
      </w:r>
    </w:p>
    <w:p w:rsidR="00EA7DF3" w:rsidRPr="00240AD2" w:rsidRDefault="00EA7DF3" w:rsidP="00EA7DF3">
      <w:pPr>
        <w:tabs>
          <w:tab w:val="num" w:pos="540"/>
        </w:tabs>
        <w:jc w:val="both"/>
      </w:pPr>
    </w:p>
    <w:p w:rsidR="00CA1430" w:rsidRDefault="00CA143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Transport of the Animals </w:t>
      </w:r>
    </w:p>
    <w:p w:rsidR="00CA1430" w:rsidRDefault="00CA1430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(h)</w:t>
      </w:r>
      <w:r>
        <w:rPr>
          <w:rFonts w:ascii="Arial" w:hAnsi="Arial"/>
          <w:sz w:val="22"/>
        </w:rPr>
        <w:tab/>
        <w:t>Arrangements have been made to ensure that:</w:t>
      </w:r>
    </w:p>
    <w:p w:rsidR="00CA1430" w:rsidRDefault="00CA1430">
      <w:pPr>
        <w:ind w:left="1440"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(i)</w:t>
      </w:r>
      <w:r>
        <w:rPr>
          <w:rFonts w:ascii="Arial" w:hAnsi="Arial"/>
          <w:sz w:val="22"/>
        </w:rPr>
        <w:tab/>
        <w:t xml:space="preserve">the said animals will be transported in vehicles/containers that have beforehand been cleansed and disinfected with a </w:t>
      </w:r>
      <w:r w:rsidR="00A110CB">
        <w:rPr>
          <w:rFonts w:ascii="Arial" w:hAnsi="Arial"/>
          <w:sz w:val="22"/>
        </w:rPr>
        <w:t>DAERA</w:t>
      </w:r>
      <w:r>
        <w:rPr>
          <w:rFonts w:ascii="Arial" w:hAnsi="Arial"/>
          <w:sz w:val="22"/>
        </w:rPr>
        <w:t xml:space="preserve"> approved disinfectant;</w:t>
      </w:r>
    </w:p>
    <w:p w:rsidR="00CA1430" w:rsidRDefault="00CA1430">
      <w:pPr>
        <w:ind w:left="1440"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(ii)</w:t>
      </w:r>
      <w:r>
        <w:rPr>
          <w:rFonts w:ascii="Arial" w:hAnsi="Arial"/>
          <w:sz w:val="22"/>
        </w:rPr>
        <w:tab/>
        <w:t>the said animals will be transported without coming into contact with cloven hoofed animals other than those of a similarly certified health status.</w:t>
      </w:r>
    </w:p>
    <w:p w:rsidR="00CA1430" w:rsidRDefault="00CA1430">
      <w:pPr>
        <w:tabs>
          <w:tab w:val="left" w:pos="4253"/>
        </w:tabs>
        <w:jc w:val="both"/>
        <w:rPr>
          <w:rFonts w:ascii="Arial" w:hAnsi="Arial"/>
          <w:sz w:val="16"/>
        </w:rPr>
      </w:pPr>
    </w:p>
    <w:p w:rsidR="00E838E6" w:rsidRDefault="00E838E6">
      <w:pPr>
        <w:spacing w:line="360" w:lineRule="auto"/>
        <w:rPr>
          <w:rFonts w:ascii="Arial" w:hAnsi="Arial"/>
          <w:sz w:val="22"/>
        </w:rPr>
      </w:pPr>
    </w:p>
    <w:p w:rsidR="00CA1430" w:rsidRDefault="00CA1430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SIGNED:…………………………………………………………………*Owner/ *Keeper</w:t>
      </w:r>
    </w:p>
    <w:p w:rsidR="00CA1430" w:rsidRDefault="00CA1430">
      <w:pPr>
        <w:spacing w:line="360" w:lineRule="auto"/>
        <w:rPr>
          <w:rFonts w:ascii="Arial" w:hAnsi="Arial"/>
          <w:sz w:val="16"/>
        </w:rPr>
      </w:pPr>
    </w:p>
    <w:p w:rsidR="00CA1430" w:rsidRDefault="00CA1430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(BLOCK CAPITALS):…………………………………………… Date:……………………</w:t>
      </w:r>
    </w:p>
    <w:p w:rsidR="00CA1430" w:rsidRPr="000E313E" w:rsidRDefault="00CA1430">
      <w:pPr>
        <w:spacing w:line="360" w:lineRule="auto"/>
        <w:rPr>
          <w:rFonts w:ascii="Arial" w:hAnsi="Arial"/>
          <w:sz w:val="16"/>
          <w:szCs w:val="16"/>
        </w:rPr>
      </w:pPr>
    </w:p>
    <w:p w:rsidR="00CA1430" w:rsidRDefault="00CA1430" w:rsidP="00E838E6">
      <w:pPr>
        <w:spacing w:line="360" w:lineRule="auto"/>
        <w:rPr>
          <w:rFonts w:ascii="Arial" w:hAnsi="Arial"/>
          <w:sz w:val="22"/>
        </w:rPr>
      </w:pPr>
      <w:r w:rsidRPr="006C7D56">
        <w:rPr>
          <w:rFonts w:ascii="Arial" w:hAnsi="Arial"/>
        </w:rPr>
        <w:t>*Delete if not applicable</w:t>
      </w:r>
      <w:r w:rsidR="00E838E6">
        <w:rPr>
          <w:rFonts w:ascii="Arial" w:hAnsi="Arial"/>
        </w:rPr>
        <w:tab/>
      </w:r>
      <w:r w:rsidR="00E838E6">
        <w:rPr>
          <w:rFonts w:ascii="Arial" w:hAnsi="Arial"/>
        </w:rPr>
        <w:tab/>
      </w:r>
      <w:r w:rsidR="00E838E6">
        <w:rPr>
          <w:rFonts w:ascii="Arial" w:hAnsi="Arial"/>
        </w:rPr>
        <w:tab/>
      </w:r>
      <w:r>
        <w:rPr>
          <w:rFonts w:ascii="Arial" w:hAnsi="Arial"/>
          <w:b/>
          <w:bCs/>
          <w:sz w:val="22"/>
        </w:rPr>
        <w:t>This declaration is valid for 7 days.</w:t>
      </w:r>
    </w:p>
    <w:p w:rsidR="00CA1430" w:rsidRDefault="00CA1430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sz w:val="22"/>
        </w:rPr>
        <w:lastRenderedPageBreak/>
        <w:t xml:space="preserve"> </w:t>
      </w:r>
    </w:p>
    <w:p w:rsidR="00CA1430" w:rsidRDefault="00CA1430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Page .... of .... </w:t>
      </w:r>
    </w:p>
    <w:p w:rsidR="00CA1430" w:rsidRDefault="00CA1430">
      <w:pPr>
        <w:pStyle w:val="Heading3"/>
        <w:rPr>
          <w:rFonts w:ascii="Arial" w:hAnsi="Arial"/>
          <w:sz w:val="22"/>
        </w:rPr>
      </w:pPr>
      <w:r>
        <w:rPr>
          <w:rFonts w:ascii="Arial" w:hAnsi="Arial"/>
          <w:sz w:val="22"/>
        </w:rPr>
        <w:t>SCHEDULE OF IDENTIFICATION OF ANIMALS</w:t>
      </w:r>
    </w:p>
    <w:p w:rsidR="00CA1430" w:rsidRDefault="00CA1430">
      <w:pPr>
        <w:rPr>
          <w:rFonts w:ascii="Arial" w:hAnsi="Arial"/>
          <w:sz w:val="22"/>
        </w:rPr>
      </w:pPr>
    </w:p>
    <w:p w:rsidR="00CA1430" w:rsidRDefault="00CA1430">
      <w:pPr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PART I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  <w:t>TOTAL NUMBER OF ANIMALS IN CONSIGNMENT:  _____________</w:t>
      </w:r>
    </w:p>
    <w:p w:rsidR="00CA1430" w:rsidRDefault="00CA1430">
      <w:pPr>
        <w:rPr>
          <w:rFonts w:ascii="Arial" w:hAnsi="Arial"/>
          <w:sz w:val="22"/>
        </w:rPr>
      </w:pPr>
    </w:p>
    <w:p w:rsidR="00CA1430" w:rsidRDefault="00CA1430">
      <w:pPr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PART II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  <w:t>IDENTIFICATION OF ANIMALS</w:t>
      </w:r>
    </w:p>
    <w:p w:rsidR="00CA1430" w:rsidRDefault="00CA1430">
      <w:pPr>
        <w:rPr>
          <w:rFonts w:ascii="Arial" w:hAnsi="Arial"/>
          <w:sz w:val="22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1620"/>
        <w:gridCol w:w="2552"/>
        <w:gridCol w:w="1984"/>
      </w:tblGrid>
      <w:tr w:rsidR="00CA3734" w:rsidTr="00CA3734">
        <w:trPr>
          <w:cantSplit/>
        </w:trPr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Official individual identification (a)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Sex</w:t>
            </w:r>
          </w:p>
          <w:p w:rsidR="00CA3734" w:rsidRDefault="00CA3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Ovine/Caprine animals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Breed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Age</w:t>
            </w: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  <w:tr w:rsidR="00CA3734" w:rsidTr="00CA3734">
        <w:trPr>
          <w:cantSplit/>
        </w:trPr>
        <w:tc>
          <w:tcPr>
            <w:tcW w:w="41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3734" w:rsidRDefault="00CA373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3734" w:rsidRDefault="00CA3734">
            <w:pPr>
              <w:rPr>
                <w:rFonts w:ascii="Arial" w:hAnsi="Arial"/>
                <w:sz w:val="22"/>
              </w:rPr>
            </w:pPr>
          </w:p>
        </w:tc>
      </w:tr>
    </w:tbl>
    <w:p w:rsidR="00CA1430" w:rsidRDefault="00CA1430">
      <w:pPr>
        <w:rPr>
          <w:rFonts w:ascii="Arial" w:hAnsi="Arial"/>
          <w:sz w:val="22"/>
        </w:rPr>
      </w:pPr>
    </w:p>
    <w:p w:rsidR="00CA1430" w:rsidRDefault="00CA1430" w:rsidP="007B0498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Identify each individual animal in the consignment by its official individual identification (Flock/Herd mark and individual mark).  </w:t>
      </w:r>
    </w:p>
    <w:p w:rsidR="007B0498" w:rsidRDefault="007B0498" w:rsidP="007B0498">
      <w:pPr>
        <w:ind w:left="284"/>
        <w:jc w:val="both"/>
        <w:rPr>
          <w:rFonts w:ascii="Arial" w:hAnsi="Arial"/>
          <w:sz w:val="22"/>
        </w:rPr>
      </w:pPr>
    </w:p>
    <w:p w:rsidR="00CA1430" w:rsidRDefault="00CA1430" w:rsidP="00D67AF7"/>
    <w:sectPr w:rsidR="00CA1430" w:rsidSect="00EA7DF3">
      <w:footerReference w:type="default" r:id="rId7"/>
      <w:pgSz w:w="11909" w:h="16834"/>
      <w:pgMar w:top="709" w:right="1077" w:bottom="993" w:left="1077" w:header="720" w:footer="3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D7D" w:rsidRDefault="00EE4D7D">
      <w:r>
        <w:separator/>
      </w:r>
    </w:p>
  </w:endnote>
  <w:endnote w:type="continuationSeparator" w:id="0">
    <w:p w:rsidR="00EE4D7D" w:rsidRDefault="00EE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85D" w:rsidRPr="00E16FF1" w:rsidRDefault="0048419C" w:rsidP="0048419C">
    <w:pPr>
      <w:rPr>
        <w:rFonts w:ascii="Arial" w:hAnsi="Arial" w:cs="Arial"/>
      </w:rPr>
    </w:pPr>
    <w:r>
      <w:rPr>
        <w:rFonts w:ascii="Arial" w:hAnsi="Arial" w:cs="Arial"/>
        <w:b/>
        <w:bCs/>
        <w:sz w:val="22"/>
      </w:rPr>
      <w:t xml:space="preserve">OD (PO) </w:t>
    </w:r>
    <w:r w:rsidRPr="00226D77">
      <w:rPr>
        <w:rFonts w:ascii="Arial" w:hAnsi="Arial" w:cs="Arial"/>
        <w:b/>
        <w:sz w:val="22"/>
        <w:lang w:val="fr-FR"/>
      </w:rPr>
      <w:t>(91/68 EIII)</w:t>
    </w:r>
    <w:r w:rsidRPr="00E16FF1">
      <w:rPr>
        <w:rFonts w:ascii="Arial" w:hAnsi="Arial" w:cs="Arial"/>
      </w:rPr>
      <w:t xml:space="preserve"> </w:t>
    </w:r>
    <w:r>
      <w:rPr>
        <w:rFonts w:ascii="Arial" w:hAnsi="Arial" w:cs="Arial"/>
      </w:rPr>
      <w:t>(</w:t>
    </w:r>
    <w:r w:rsidR="00A110CB">
      <w:rPr>
        <w:rFonts w:ascii="Arial" w:hAnsi="Arial" w:cs="Arial"/>
      </w:rPr>
      <w:t>May 2018</w:t>
    </w:r>
    <w:r w:rsidR="007D6EE4" w:rsidRPr="00E16FF1">
      <w:rPr>
        <w:rFonts w:ascii="Arial" w:hAnsi="Arial" w:cs="Arial"/>
      </w:rPr>
      <w:t>)</w: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9245"/>
    </w:tblGrid>
    <w:tr w:rsidR="003A085D" w:rsidRPr="00E16FF1">
      <w:tc>
        <w:tcPr>
          <w:tcW w:w="9245" w:type="dxa"/>
          <w:tcBorders>
            <w:top w:val="nil"/>
            <w:left w:val="nil"/>
            <w:bottom w:val="nil"/>
            <w:right w:val="nil"/>
          </w:tcBorders>
        </w:tcPr>
        <w:p w:rsidR="003A085D" w:rsidRPr="00E16FF1" w:rsidRDefault="003A085D">
          <w:pPr>
            <w:pStyle w:val="Footer"/>
            <w:jc w:val="center"/>
            <w:rPr>
              <w:rFonts w:ascii="Arial" w:hAnsi="Arial" w:cs="Arial"/>
            </w:rPr>
          </w:pPr>
          <w:r w:rsidRPr="00E16FF1">
            <w:rPr>
              <w:rFonts w:ascii="Arial" w:hAnsi="Arial" w:cs="Arial"/>
            </w:rPr>
            <w:t xml:space="preserve">Page </w:t>
          </w:r>
          <w:r w:rsidR="00D43DCC" w:rsidRPr="00E16FF1">
            <w:rPr>
              <w:rFonts w:ascii="Arial" w:hAnsi="Arial" w:cs="Arial"/>
            </w:rPr>
            <w:fldChar w:fldCharType="begin"/>
          </w:r>
          <w:r w:rsidRPr="00E16FF1">
            <w:rPr>
              <w:rFonts w:ascii="Arial" w:hAnsi="Arial" w:cs="Arial"/>
            </w:rPr>
            <w:instrText xml:space="preserve"> PAGE  \* MERGEFORMAT </w:instrText>
          </w:r>
          <w:r w:rsidR="00D43DCC" w:rsidRPr="00E16FF1">
            <w:rPr>
              <w:rFonts w:ascii="Arial" w:hAnsi="Arial" w:cs="Arial"/>
            </w:rPr>
            <w:fldChar w:fldCharType="separate"/>
          </w:r>
          <w:r w:rsidR="00A65E42">
            <w:rPr>
              <w:rFonts w:ascii="Arial" w:hAnsi="Arial" w:cs="Arial"/>
              <w:noProof/>
            </w:rPr>
            <w:t>2</w:t>
          </w:r>
          <w:r w:rsidR="00D43DCC" w:rsidRPr="00E16FF1">
            <w:rPr>
              <w:rFonts w:ascii="Arial" w:hAnsi="Arial" w:cs="Arial"/>
            </w:rPr>
            <w:fldChar w:fldCharType="end"/>
          </w:r>
          <w:r w:rsidRPr="00E16FF1">
            <w:rPr>
              <w:rFonts w:ascii="Arial" w:hAnsi="Arial" w:cs="Arial"/>
            </w:rPr>
            <w:t xml:space="preserve"> of 3</w:t>
          </w:r>
        </w:p>
      </w:tc>
    </w:tr>
  </w:tbl>
  <w:p w:rsidR="003A085D" w:rsidRDefault="003A08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D7D" w:rsidRDefault="00EE4D7D">
      <w:r>
        <w:separator/>
      </w:r>
    </w:p>
  </w:footnote>
  <w:footnote w:type="continuationSeparator" w:id="0">
    <w:p w:rsidR="00EE4D7D" w:rsidRDefault="00EE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16159"/>
    <w:multiLevelType w:val="hybridMultilevel"/>
    <w:tmpl w:val="CC789B64"/>
    <w:lvl w:ilvl="0" w:tplc="78CEFE56">
      <w:start w:val="3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0F30D34"/>
    <w:multiLevelType w:val="hybridMultilevel"/>
    <w:tmpl w:val="38E6411A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B7755"/>
    <w:multiLevelType w:val="hybridMultilevel"/>
    <w:tmpl w:val="97DE9044"/>
    <w:lvl w:ilvl="0" w:tplc="EAA6862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7D269A"/>
    <w:multiLevelType w:val="hybridMultilevel"/>
    <w:tmpl w:val="23083A98"/>
    <w:lvl w:ilvl="0" w:tplc="7BFE55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F0409"/>
    <w:multiLevelType w:val="hybridMultilevel"/>
    <w:tmpl w:val="E81276C6"/>
    <w:lvl w:ilvl="0" w:tplc="9656D70E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795F7D7E"/>
    <w:multiLevelType w:val="hybridMultilevel"/>
    <w:tmpl w:val="F9DE784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Crest" w:val="N"/>
    <w:docVar w:name="LimDocName" w:val="TEST.DOC"/>
    <w:docVar w:name="LimDocType" w:val=" 0"/>
    <w:docVar w:name="VerNo" w:val="1"/>
  </w:docVars>
  <w:rsids>
    <w:rsidRoot w:val="009007D4"/>
    <w:rsid w:val="000E313E"/>
    <w:rsid w:val="000F256F"/>
    <w:rsid w:val="00122626"/>
    <w:rsid w:val="00124897"/>
    <w:rsid w:val="002A5CF3"/>
    <w:rsid w:val="002B06E6"/>
    <w:rsid w:val="002D02B2"/>
    <w:rsid w:val="002F0C7D"/>
    <w:rsid w:val="00316690"/>
    <w:rsid w:val="003452EC"/>
    <w:rsid w:val="00391201"/>
    <w:rsid w:val="003A0549"/>
    <w:rsid w:val="003A085D"/>
    <w:rsid w:val="0044366C"/>
    <w:rsid w:val="0048419C"/>
    <w:rsid w:val="004A53DA"/>
    <w:rsid w:val="004E6F14"/>
    <w:rsid w:val="00513CA9"/>
    <w:rsid w:val="00565FE6"/>
    <w:rsid w:val="00596994"/>
    <w:rsid w:val="005B0300"/>
    <w:rsid w:val="005C2AC3"/>
    <w:rsid w:val="00622918"/>
    <w:rsid w:val="0063040A"/>
    <w:rsid w:val="006C7D56"/>
    <w:rsid w:val="006E4153"/>
    <w:rsid w:val="00792AAC"/>
    <w:rsid w:val="007B0498"/>
    <w:rsid w:val="007D67E4"/>
    <w:rsid w:val="007D6EE4"/>
    <w:rsid w:val="007E1BD2"/>
    <w:rsid w:val="0083053B"/>
    <w:rsid w:val="00871CE0"/>
    <w:rsid w:val="008B4AF6"/>
    <w:rsid w:val="008D68E4"/>
    <w:rsid w:val="00900799"/>
    <w:rsid w:val="009007D4"/>
    <w:rsid w:val="00941933"/>
    <w:rsid w:val="00A110CB"/>
    <w:rsid w:val="00A21D7F"/>
    <w:rsid w:val="00A32570"/>
    <w:rsid w:val="00A65114"/>
    <w:rsid w:val="00A65E42"/>
    <w:rsid w:val="00AA1C51"/>
    <w:rsid w:val="00B926F7"/>
    <w:rsid w:val="00BB61B9"/>
    <w:rsid w:val="00CA1430"/>
    <w:rsid w:val="00CA2649"/>
    <w:rsid w:val="00CA3734"/>
    <w:rsid w:val="00CD0498"/>
    <w:rsid w:val="00D43DCC"/>
    <w:rsid w:val="00D67AF7"/>
    <w:rsid w:val="00DF7685"/>
    <w:rsid w:val="00E16FF1"/>
    <w:rsid w:val="00E47A7E"/>
    <w:rsid w:val="00E64C4B"/>
    <w:rsid w:val="00E67BE7"/>
    <w:rsid w:val="00E838E6"/>
    <w:rsid w:val="00E94088"/>
    <w:rsid w:val="00E94D06"/>
    <w:rsid w:val="00EA7DF3"/>
    <w:rsid w:val="00EE4D7D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80D05D-58ED-42BB-BB36-FF9F9309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6E6"/>
    <w:pPr>
      <w:widowControl w:val="0"/>
    </w:pPr>
    <w:rPr>
      <w:rFonts w:ascii="Courier New" w:hAnsi="Courier New"/>
      <w:lang w:eastAsia="en-US"/>
    </w:rPr>
  </w:style>
  <w:style w:type="paragraph" w:styleId="Heading1">
    <w:name w:val="heading 1"/>
    <w:basedOn w:val="Normal"/>
    <w:next w:val="Normal"/>
    <w:qFormat/>
    <w:rsid w:val="002B06E6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B06E6"/>
    <w:pPr>
      <w:keepNext/>
      <w:widowControl/>
      <w:spacing w:after="120"/>
      <w:outlineLvl w:val="1"/>
    </w:pPr>
    <w:rPr>
      <w:rFonts w:ascii="Times New Roman" w:hAnsi="Times New Roman"/>
      <w:b/>
      <w:sz w:val="26"/>
    </w:rPr>
  </w:style>
  <w:style w:type="paragraph" w:styleId="Heading3">
    <w:name w:val="heading 3"/>
    <w:basedOn w:val="Normal"/>
    <w:next w:val="Normal"/>
    <w:qFormat/>
    <w:rsid w:val="002B06E6"/>
    <w:pPr>
      <w:keepNext/>
      <w:widowControl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B06E6"/>
    <w:pPr>
      <w:keepNext/>
      <w:tabs>
        <w:tab w:val="left" w:pos="709"/>
      </w:tabs>
      <w:ind w:left="1440" w:hanging="1440"/>
      <w:jc w:val="both"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qFormat/>
    <w:rsid w:val="002B06E6"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06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06E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B06E6"/>
    <w:pPr>
      <w:widowControl/>
      <w:jc w:val="both"/>
    </w:pPr>
    <w:rPr>
      <w:rFonts w:ascii="Times New Roman" w:hAnsi="Times New Roman"/>
      <w:sz w:val="26"/>
    </w:rPr>
  </w:style>
  <w:style w:type="paragraph" w:styleId="BodyTextIndent2">
    <w:name w:val="Body Text Indent 2"/>
    <w:basedOn w:val="Normal"/>
    <w:rsid w:val="002B06E6"/>
    <w:pPr>
      <w:ind w:left="709" w:hanging="709"/>
    </w:pPr>
    <w:rPr>
      <w:sz w:val="18"/>
    </w:rPr>
  </w:style>
  <w:style w:type="paragraph" w:styleId="BodyText2">
    <w:name w:val="Body Text 2"/>
    <w:basedOn w:val="Normal"/>
    <w:rsid w:val="002B06E6"/>
    <w:pPr>
      <w:ind w:left="720"/>
      <w:jc w:val="both"/>
    </w:pPr>
    <w:rPr>
      <w:sz w:val="18"/>
    </w:rPr>
  </w:style>
  <w:style w:type="paragraph" w:styleId="BodyTextIndent">
    <w:name w:val="Body Text Indent"/>
    <w:basedOn w:val="Normal"/>
    <w:rsid w:val="002B06E6"/>
    <w:pPr>
      <w:ind w:left="720" w:hanging="720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rsid w:val="002B06E6"/>
    <w:pPr>
      <w:ind w:left="709" w:hanging="709"/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rsid w:val="002B06E6"/>
    <w:pPr>
      <w:jc w:val="both"/>
    </w:pPr>
    <w:rPr>
      <w:rFonts w:ascii="Arial" w:hAnsi="Arial" w:cs="Arial"/>
      <w:sz w:val="24"/>
    </w:rPr>
  </w:style>
  <w:style w:type="paragraph" w:styleId="BalloonText">
    <w:name w:val="Balloon Text"/>
    <w:basedOn w:val="Normal"/>
    <w:semiHidden/>
    <w:rsid w:val="00900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ENTAUR\WORD\NEW_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NEW_DOC</Template>
  <TotalTime>84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DARDNI</Company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1005246</dc:creator>
  <cp:keywords/>
  <dc:description/>
  <cp:lastModifiedBy>Gordon Lynch</cp:lastModifiedBy>
  <cp:revision>12</cp:revision>
  <cp:lastPrinted>2007-02-01T18:51:00Z</cp:lastPrinted>
  <dcterms:created xsi:type="dcterms:W3CDTF">2013-05-09T14:52:00Z</dcterms:created>
  <dcterms:modified xsi:type="dcterms:W3CDTF">2018-10-11T13:41:00Z</dcterms:modified>
</cp:coreProperties>
</file>