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0FED11" w14:textId="77777777" w:rsidR="006E0FB2" w:rsidRPr="001B419E" w:rsidRDefault="006E0FB2">
      <w:pPr>
        <w:pStyle w:val="BodyText"/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C0C0C0"/>
        </w:rPr>
      </w:pPr>
      <w:r w:rsidRPr="001B419E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C0C0C0"/>
        </w:rPr>
        <w:t>STATISTICAL PRESS RELEASE</w:t>
      </w:r>
    </w:p>
    <w:p w14:paraId="40067A38" w14:textId="77777777" w:rsidR="006E0FB2" w:rsidRPr="001B419E" w:rsidRDefault="006E0FB2">
      <w:pPr>
        <w:pStyle w:val="BodyText"/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14:paraId="538B9667" w14:textId="035802F9" w:rsidR="00D86CE0" w:rsidRPr="00A33530" w:rsidRDefault="0086513B" w:rsidP="000E289E">
      <w:pPr>
        <w:tabs>
          <w:tab w:val="left" w:pos="3525"/>
        </w:tabs>
        <w:spacing w:line="36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09</w:t>
      </w:r>
      <w:r w:rsidR="00913AB5" w:rsidRPr="00A33530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July</w:t>
      </w:r>
      <w:r w:rsidR="00D86CE0" w:rsidRPr="00A33530">
        <w:rPr>
          <w:rFonts w:ascii="Arial" w:hAnsi="Arial" w:cs="Arial"/>
          <w:b/>
          <w:bCs/>
          <w:szCs w:val="24"/>
        </w:rPr>
        <w:t xml:space="preserve"> </w:t>
      </w:r>
      <w:r w:rsidR="00FA7DB0" w:rsidRPr="00A33530">
        <w:rPr>
          <w:rFonts w:ascii="Arial" w:hAnsi="Arial" w:cs="Arial"/>
          <w:b/>
          <w:bCs/>
          <w:szCs w:val="24"/>
        </w:rPr>
        <w:t>202</w:t>
      </w:r>
      <w:r>
        <w:rPr>
          <w:rFonts w:ascii="Arial" w:hAnsi="Arial" w:cs="Arial"/>
          <w:b/>
          <w:bCs/>
          <w:szCs w:val="24"/>
        </w:rPr>
        <w:t>4</w:t>
      </w:r>
      <w:r w:rsidR="000E289E" w:rsidRPr="00A33530">
        <w:rPr>
          <w:rFonts w:ascii="Arial" w:hAnsi="Arial" w:cs="Arial"/>
          <w:b/>
          <w:bCs/>
          <w:szCs w:val="24"/>
        </w:rPr>
        <w:tab/>
      </w:r>
    </w:p>
    <w:p w14:paraId="2D15C203" w14:textId="7DBAEA03" w:rsidR="00D86CE0" w:rsidRPr="001B419E" w:rsidRDefault="00D86CE0" w:rsidP="00D86CE0">
      <w:pPr>
        <w:spacing w:line="360" w:lineRule="auto"/>
        <w:rPr>
          <w:rFonts w:ascii="Arial" w:hAnsi="Arial" w:cs="Arial"/>
          <w:b/>
          <w:bCs/>
          <w:szCs w:val="24"/>
        </w:rPr>
      </w:pPr>
      <w:r w:rsidRPr="00A33530">
        <w:rPr>
          <w:rFonts w:ascii="Arial" w:hAnsi="Arial" w:cs="Arial"/>
          <w:b/>
          <w:bCs/>
          <w:szCs w:val="24"/>
        </w:rPr>
        <w:t xml:space="preserve">Northern Ireland agricultural incomes in </w:t>
      </w:r>
      <w:r w:rsidR="00FA7DB0" w:rsidRPr="00A33530">
        <w:rPr>
          <w:rFonts w:ascii="Arial" w:hAnsi="Arial" w:cs="Arial"/>
          <w:b/>
          <w:bCs/>
          <w:szCs w:val="24"/>
        </w:rPr>
        <w:t>202</w:t>
      </w:r>
      <w:r w:rsidR="0086513B">
        <w:rPr>
          <w:rFonts w:ascii="Arial" w:hAnsi="Arial" w:cs="Arial"/>
          <w:b/>
          <w:bCs/>
          <w:szCs w:val="24"/>
        </w:rPr>
        <w:t>3</w:t>
      </w:r>
    </w:p>
    <w:p w14:paraId="36C0C9B4" w14:textId="77777777" w:rsidR="001B2543" w:rsidRPr="001B419E" w:rsidRDefault="006E0FB2" w:rsidP="00D86CE0">
      <w:pPr>
        <w:jc w:val="right"/>
        <w:rPr>
          <w:rFonts w:ascii="Arial" w:hAnsi="Arial" w:cs="Arial"/>
          <w:b/>
          <w:bCs/>
          <w:szCs w:val="24"/>
        </w:rPr>
      </w:pPr>
      <w:r w:rsidRPr="001B419E">
        <w:rPr>
          <w:rFonts w:ascii="Arial" w:hAnsi="Arial" w:cs="Arial"/>
          <w:b/>
          <w:szCs w:val="24"/>
        </w:rPr>
        <w:tab/>
      </w:r>
      <w:r w:rsidRPr="001B419E">
        <w:rPr>
          <w:rFonts w:ascii="Arial" w:hAnsi="Arial" w:cs="Arial"/>
          <w:b/>
          <w:szCs w:val="24"/>
        </w:rPr>
        <w:tab/>
      </w:r>
      <w:r w:rsidRPr="001B419E">
        <w:rPr>
          <w:rFonts w:ascii="Arial" w:hAnsi="Arial" w:cs="Arial"/>
          <w:b/>
          <w:szCs w:val="24"/>
        </w:rPr>
        <w:tab/>
      </w:r>
      <w:r w:rsidRPr="001B419E">
        <w:rPr>
          <w:rFonts w:ascii="Arial" w:hAnsi="Arial" w:cs="Arial"/>
          <w:b/>
          <w:szCs w:val="24"/>
        </w:rPr>
        <w:tab/>
      </w:r>
      <w:r w:rsidRPr="001B419E">
        <w:rPr>
          <w:rFonts w:ascii="Arial" w:hAnsi="Arial" w:cs="Arial"/>
          <w:b/>
          <w:szCs w:val="24"/>
        </w:rPr>
        <w:tab/>
      </w:r>
      <w:r w:rsidRPr="001B419E">
        <w:rPr>
          <w:rFonts w:ascii="Arial" w:hAnsi="Arial" w:cs="Arial"/>
          <w:b/>
          <w:szCs w:val="24"/>
        </w:rPr>
        <w:tab/>
      </w:r>
      <w:r w:rsidRPr="001B419E">
        <w:rPr>
          <w:rFonts w:ascii="Arial" w:hAnsi="Arial" w:cs="Arial"/>
          <w:b/>
          <w:szCs w:val="24"/>
        </w:rPr>
        <w:tab/>
      </w:r>
      <w:r w:rsidRPr="001B419E">
        <w:rPr>
          <w:rFonts w:ascii="Arial" w:hAnsi="Arial" w:cs="Arial"/>
          <w:b/>
          <w:szCs w:val="24"/>
        </w:rPr>
        <w:tab/>
      </w:r>
    </w:p>
    <w:p w14:paraId="1D06C55A" w14:textId="3C84B97E" w:rsidR="001B2543" w:rsidRPr="001B419E" w:rsidRDefault="001B2543" w:rsidP="001B2543">
      <w:pPr>
        <w:pStyle w:val="OutlineNotIndented"/>
        <w:spacing w:line="360" w:lineRule="auto"/>
        <w:rPr>
          <w:rFonts w:ascii="Arial" w:hAnsi="Arial" w:cs="Arial"/>
          <w:szCs w:val="24"/>
        </w:rPr>
      </w:pPr>
      <w:r w:rsidRPr="00A33530">
        <w:rPr>
          <w:rFonts w:ascii="Arial" w:hAnsi="Arial" w:cs="Arial"/>
          <w:szCs w:val="24"/>
        </w:rPr>
        <w:t>The Department of Agriculture</w:t>
      </w:r>
      <w:r w:rsidR="00D46585" w:rsidRPr="00A33530">
        <w:rPr>
          <w:rFonts w:ascii="Arial" w:hAnsi="Arial" w:cs="Arial"/>
          <w:szCs w:val="24"/>
        </w:rPr>
        <w:t>, Environment</w:t>
      </w:r>
      <w:r w:rsidRPr="00A33530">
        <w:rPr>
          <w:rFonts w:ascii="Arial" w:hAnsi="Arial" w:cs="Arial"/>
          <w:szCs w:val="24"/>
        </w:rPr>
        <w:t xml:space="preserve"> and Rural </w:t>
      </w:r>
      <w:r w:rsidR="00D46585" w:rsidRPr="00A33530">
        <w:rPr>
          <w:rFonts w:ascii="Arial" w:hAnsi="Arial" w:cs="Arial"/>
          <w:szCs w:val="24"/>
        </w:rPr>
        <w:t>Affairs</w:t>
      </w:r>
      <w:r w:rsidRPr="00A33530">
        <w:rPr>
          <w:rFonts w:ascii="Arial" w:hAnsi="Arial" w:cs="Arial"/>
          <w:szCs w:val="24"/>
        </w:rPr>
        <w:t xml:space="preserve"> (DA</w:t>
      </w:r>
      <w:r w:rsidR="00D46585" w:rsidRPr="00A33530">
        <w:rPr>
          <w:rFonts w:ascii="Arial" w:hAnsi="Arial" w:cs="Arial"/>
          <w:szCs w:val="24"/>
        </w:rPr>
        <w:t>E</w:t>
      </w:r>
      <w:r w:rsidRPr="00A33530">
        <w:rPr>
          <w:rFonts w:ascii="Arial" w:hAnsi="Arial" w:cs="Arial"/>
          <w:szCs w:val="24"/>
        </w:rPr>
        <w:t>R</w:t>
      </w:r>
      <w:r w:rsidR="00D46585" w:rsidRPr="00A33530">
        <w:rPr>
          <w:rFonts w:ascii="Arial" w:hAnsi="Arial" w:cs="Arial"/>
          <w:szCs w:val="24"/>
        </w:rPr>
        <w:t>A</w:t>
      </w:r>
      <w:r w:rsidRPr="00A33530">
        <w:rPr>
          <w:rFonts w:ascii="Arial" w:hAnsi="Arial" w:cs="Arial"/>
          <w:szCs w:val="24"/>
        </w:rPr>
        <w:t xml:space="preserve">) </w:t>
      </w:r>
      <w:r w:rsidR="005C3264" w:rsidRPr="00A33530">
        <w:rPr>
          <w:rFonts w:ascii="Arial" w:hAnsi="Arial" w:cs="Arial"/>
          <w:szCs w:val="24"/>
        </w:rPr>
        <w:t xml:space="preserve">has </w:t>
      </w:r>
      <w:r w:rsidRPr="00A33530">
        <w:rPr>
          <w:rFonts w:ascii="Arial" w:hAnsi="Arial" w:cs="Arial"/>
          <w:szCs w:val="24"/>
        </w:rPr>
        <w:t xml:space="preserve">published the </w:t>
      </w:r>
      <w:r w:rsidR="00ED4CBB" w:rsidRPr="00A33530">
        <w:rPr>
          <w:rFonts w:ascii="Arial" w:hAnsi="Arial" w:cs="Arial"/>
          <w:szCs w:val="24"/>
        </w:rPr>
        <w:t xml:space="preserve">first </w:t>
      </w:r>
      <w:r w:rsidR="00087B04" w:rsidRPr="00A33530">
        <w:rPr>
          <w:rFonts w:ascii="Arial" w:hAnsi="Arial" w:cs="Arial"/>
          <w:szCs w:val="24"/>
        </w:rPr>
        <w:t xml:space="preserve">(provisional) </w:t>
      </w:r>
      <w:r w:rsidR="00ED4CBB" w:rsidRPr="00A33530">
        <w:rPr>
          <w:rFonts w:ascii="Arial" w:hAnsi="Arial" w:cs="Arial"/>
          <w:szCs w:val="24"/>
        </w:rPr>
        <w:t>estimate</w:t>
      </w:r>
      <w:r w:rsidRPr="00A33530">
        <w:rPr>
          <w:rFonts w:ascii="Arial" w:hAnsi="Arial" w:cs="Arial"/>
          <w:szCs w:val="24"/>
        </w:rPr>
        <w:t xml:space="preserve"> for farm incomes in </w:t>
      </w:r>
      <w:r w:rsidR="00FA7DB0" w:rsidRPr="00A33530">
        <w:rPr>
          <w:rFonts w:ascii="Arial" w:hAnsi="Arial" w:cs="Arial"/>
          <w:szCs w:val="24"/>
        </w:rPr>
        <w:t>202</w:t>
      </w:r>
      <w:r w:rsidR="0086513B">
        <w:rPr>
          <w:rFonts w:ascii="Arial" w:hAnsi="Arial" w:cs="Arial"/>
          <w:szCs w:val="24"/>
        </w:rPr>
        <w:t>3</w:t>
      </w:r>
      <w:r w:rsidRPr="00A33530">
        <w:rPr>
          <w:rFonts w:ascii="Arial" w:hAnsi="Arial" w:cs="Arial"/>
          <w:szCs w:val="24"/>
        </w:rPr>
        <w:t>.</w:t>
      </w:r>
      <w:r w:rsidR="00B24733" w:rsidRPr="00A33530">
        <w:rPr>
          <w:rFonts w:ascii="Arial" w:hAnsi="Arial" w:cs="Arial"/>
          <w:szCs w:val="24"/>
        </w:rPr>
        <w:t xml:space="preserve"> Revisions have been made to previous years.</w:t>
      </w:r>
    </w:p>
    <w:p w14:paraId="27CDC1B3" w14:textId="77777777" w:rsidR="001B2543" w:rsidRPr="001B419E" w:rsidRDefault="001B2543" w:rsidP="001B2543">
      <w:pPr>
        <w:rPr>
          <w:rFonts w:ascii="Arial" w:hAnsi="Arial" w:cs="Arial"/>
        </w:rPr>
      </w:pPr>
    </w:p>
    <w:p w14:paraId="1B8CA5C1" w14:textId="77777777" w:rsidR="006E0FB2" w:rsidRPr="001B419E" w:rsidRDefault="006E0FB2">
      <w:pPr>
        <w:pStyle w:val="Heading2"/>
        <w:spacing w:line="360" w:lineRule="auto"/>
        <w:rPr>
          <w:rFonts w:ascii="Arial" w:hAnsi="Arial" w:cs="Arial"/>
          <w:szCs w:val="24"/>
        </w:rPr>
      </w:pPr>
      <w:r w:rsidRPr="001B419E">
        <w:rPr>
          <w:rFonts w:ascii="Arial" w:hAnsi="Arial" w:cs="Arial"/>
          <w:szCs w:val="24"/>
        </w:rPr>
        <w:t>Aggregate</w:t>
      </w:r>
      <w:r w:rsidR="000753F0" w:rsidRPr="001B419E">
        <w:rPr>
          <w:rFonts w:ascii="Arial" w:hAnsi="Arial" w:cs="Arial"/>
          <w:szCs w:val="24"/>
        </w:rPr>
        <w:t xml:space="preserve"> Agricultural I</w:t>
      </w:r>
      <w:r w:rsidRPr="001B419E">
        <w:rPr>
          <w:rFonts w:ascii="Arial" w:hAnsi="Arial" w:cs="Arial"/>
          <w:szCs w:val="24"/>
        </w:rPr>
        <w:t>ncome</w:t>
      </w:r>
    </w:p>
    <w:p w14:paraId="0CF7A650" w14:textId="485476DC" w:rsidR="000B2A42" w:rsidRDefault="006E0FB2" w:rsidP="008E5AC0">
      <w:pPr>
        <w:spacing w:line="360" w:lineRule="auto"/>
        <w:ind w:right="-58"/>
        <w:rPr>
          <w:rFonts w:ascii="Arial" w:hAnsi="Arial" w:cs="Arial"/>
          <w:szCs w:val="24"/>
        </w:rPr>
      </w:pPr>
      <w:r w:rsidRPr="00A33530">
        <w:rPr>
          <w:rFonts w:ascii="Arial" w:hAnsi="Arial" w:cs="Arial"/>
          <w:szCs w:val="24"/>
        </w:rPr>
        <w:t xml:space="preserve">Provisional figures indicate that the ‘Total Income from Farming’ </w:t>
      </w:r>
      <w:r w:rsidR="00AA05F2" w:rsidRPr="00A33530">
        <w:rPr>
          <w:rFonts w:ascii="Arial" w:hAnsi="Arial" w:cs="Arial"/>
          <w:szCs w:val="24"/>
        </w:rPr>
        <w:t xml:space="preserve">(TIFF) </w:t>
      </w:r>
      <w:r w:rsidRPr="00A33530">
        <w:rPr>
          <w:rFonts w:ascii="Arial" w:hAnsi="Arial" w:cs="Arial"/>
          <w:szCs w:val="24"/>
        </w:rPr>
        <w:t>in Northern Ireland</w:t>
      </w:r>
      <w:r w:rsidR="00802E67" w:rsidRPr="00A33530">
        <w:rPr>
          <w:rFonts w:ascii="Arial" w:hAnsi="Arial" w:cs="Arial"/>
          <w:szCs w:val="24"/>
        </w:rPr>
        <w:t xml:space="preserve"> </w:t>
      </w:r>
      <w:r w:rsidR="0086513B">
        <w:rPr>
          <w:rFonts w:ascii="Arial" w:hAnsi="Arial" w:cs="Arial"/>
          <w:szCs w:val="24"/>
        </w:rPr>
        <w:t>de</w:t>
      </w:r>
      <w:r w:rsidR="000C584D" w:rsidRPr="00A33530">
        <w:rPr>
          <w:rFonts w:ascii="Arial" w:hAnsi="Arial" w:cs="Arial"/>
          <w:szCs w:val="24"/>
        </w:rPr>
        <w:t>creased</w:t>
      </w:r>
      <w:r w:rsidR="00802E67" w:rsidRPr="00A33530">
        <w:rPr>
          <w:rFonts w:ascii="Arial" w:hAnsi="Arial" w:cs="Arial"/>
          <w:szCs w:val="24"/>
        </w:rPr>
        <w:t xml:space="preserve"> by </w:t>
      </w:r>
      <w:r w:rsidR="0086513B">
        <w:rPr>
          <w:rFonts w:ascii="Arial" w:hAnsi="Arial" w:cs="Arial"/>
          <w:szCs w:val="24"/>
        </w:rPr>
        <w:t>44</w:t>
      </w:r>
      <w:r w:rsidR="00A33530">
        <w:rPr>
          <w:rFonts w:ascii="Arial" w:hAnsi="Arial" w:cs="Arial"/>
          <w:szCs w:val="24"/>
        </w:rPr>
        <w:t>.</w:t>
      </w:r>
      <w:r w:rsidR="0086513B">
        <w:rPr>
          <w:rFonts w:ascii="Arial" w:hAnsi="Arial" w:cs="Arial"/>
          <w:szCs w:val="24"/>
        </w:rPr>
        <w:t>0</w:t>
      </w:r>
      <w:r w:rsidR="00723975" w:rsidRPr="00A33530">
        <w:rPr>
          <w:rFonts w:ascii="Arial" w:hAnsi="Arial" w:cs="Arial"/>
          <w:szCs w:val="24"/>
        </w:rPr>
        <w:t xml:space="preserve">% </w:t>
      </w:r>
      <w:r w:rsidR="00EB5041" w:rsidRPr="00A33530">
        <w:rPr>
          <w:rFonts w:ascii="Arial" w:hAnsi="Arial" w:cs="Arial"/>
          <w:szCs w:val="24"/>
        </w:rPr>
        <w:t>(</w:t>
      </w:r>
      <w:r w:rsidR="003528C8" w:rsidRPr="003528C8">
        <w:rPr>
          <w:rFonts w:ascii="Arial" w:hAnsi="Arial" w:cs="Arial"/>
          <w:szCs w:val="24"/>
        </w:rPr>
        <w:t>47</w:t>
      </w:r>
      <w:r w:rsidR="00A33530" w:rsidRPr="003528C8">
        <w:rPr>
          <w:rFonts w:ascii="Arial" w:hAnsi="Arial" w:cs="Arial"/>
          <w:szCs w:val="24"/>
        </w:rPr>
        <w:t>.</w:t>
      </w:r>
      <w:r w:rsidR="003528C8" w:rsidRPr="003528C8">
        <w:rPr>
          <w:rFonts w:ascii="Arial" w:hAnsi="Arial" w:cs="Arial"/>
          <w:szCs w:val="24"/>
        </w:rPr>
        <w:t>8</w:t>
      </w:r>
      <w:r w:rsidR="00652E22" w:rsidRPr="003528C8">
        <w:rPr>
          <w:rFonts w:ascii="Arial" w:hAnsi="Arial" w:cs="Arial"/>
          <w:szCs w:val="24"/>
        </w:rPr>
        <w:t>%</w:t>
      </w:r>
      <w:r w:rsidR="00EB5041" w:rsidRPr="00874AFB">
        <w:rPr>
          <w:rFonts w:ascii="Arial" w:hAnsi="Arial" w:cs="Arial"/>
          <w:szCs w:val="24"/>
        </w:rPr>
        <w:t xml:space="preserve"> in real terms</w:t>
      </w:r>
      <w:r w:rsidR="00EB5041" w:rsidRPr="00A33530">
        <w:rPr>
          <w:rFonts w:ascii="Arial" w:hAnsi="Arial" w:cs="Arial"/>
          <w:szCs w:val="24"/>
        </w:rPr>
        <w:t xml:space="preserve">) </w:t>
      </w:r>
      <w:r w:rsidR="00723975" w:rsidRPr="00A33530">
        <w:rPr>
          <w:rFonts w:ascii="Arial" w:hAnsi="Arial" w:cs="Arial"/>
          <w:szCs w:val="24"/>
        </w:rPr>
        <w:t>from £</w:t>
      </w:r>
      <w:r w:rsidR="0086513B">
        <w:rPr>
          <w:rFonts w:ascii="Arial" w:hAnsi="Arial" w:cs="Arial"/>
          <w:szCs w:val="24"/>
        </w:rPr>
        <w:t>609</w:t>
      </w:r>
      <w:r w:rsidR="000C6A17" w:rsidRPr="00A33530">
        <w:rPr>
          <w:rFonts w:ascii="Arial" w:hAnsi="Arial" w:cs="Arial"/>
          <w:szCs w:val="24"/>
        </w:rPr>
        <w:t xml:space="preserve"> </w:t>
      </w:r>
      <w:r w:rsidR="00CC0894" w:rsidRPr="00A33530">
        <w:rPr>
          <w:rFonts w:ascii="Arial" w:hAnsi="Arial" w:cs="Arial"/>
          <w:szCs w:val="24"/>
        </w:rPr>
        <w:t>million in 202</w:t>
      </w:r>
      <w:r w:rsidR="0086513B">
        <w:rPr>
          <w:rFonts w:ascii="Arial" w:hAnsi="Arial" w:cs="Arial"/>
          <w:szCs w:val="24"/>
        </w:rPr>
        <w:t>2</w:t>
      </w:r>
      <w:r w:rsidR="00CC0894" w:rsidRPr="00A33530">
        <w:rPr>
          <w:rFonts w:ascii="Arial" w:hAnsi="Arial" w:cs="Arial"/>
          <w:szCs w:val="24"/>
        </w:rPr>
        <w:t xml:space="preserve"> to £</w:t>
      </w:r>
      <w:r w:rsidR="0086513B">
        <w:rPr>
          <w:rFonts w:ascii="Arial" w:hAnsi="Arial" w:cs="Arial"/>
          <w:szCs w:val="24"/>
        </w:rPr>
        <w:t>341</w:t>
      </w:r>
      <w:r w:rsidR="00CC0894" w:rsidRPr="00A33530">
        <w:rPr>
          <w:rFonts w:ascii="Arial" w:hAnsi="Arial" w:cs="Arial"/>
          <w:szCs w:val="24"/>
        </w:rPr>
        <w:t xml:space="preserve"> million in 202</w:t>
      </w:r>
      <w:r w:rsidR="0086513B">
        <w:rPr>
          <w:rFonts w:ascii="Arial" w:hAnsi="Arial" w:cs="Arial"/>
          <w:szCs w:val="24"/>
        </w:rPr>
        <w:t>3</w:t>
      </w:r>
      <w:r w:rsidR="00723975" w:rsidRPr="00A33530">
        <w:rPr>
          <w:rFonts w:ascii="Arial" w:hAnsi="Arial" w:cs="Arial"/>
          <w:szCs w:val="24"/>
        </w:rPr>
        <w:t>.</w:t>
      </w:r>
    </w:p>
    <w:p w14:paraId="4A723E1B" w14:textId="77777777" w:rsidR="00D22EF3" w:rsidRDefault="00D22EF3" w:rsidP="00D22EF3">
      <w:pPr>
        <w:pStyle w:val="BodyText2"/>
        <w:spacing w:line="360" w:lineRule="auto"/>
        <w:ind w:right="-58"/>
        <w:rPr>
          <w:rFonts w:ascii="Arial" w:hAnsi="Arial" w:cs="Arial"/>
          <w:b/>
          <w:bCs/>
          <w:sz w:val="24"/>
          <w:szCs w:val="24"/>
        </w:rPr>
      </w:pPr>
    </w:p>
    <w:p w14:paraId="50A15532" w14:textId="6A18EF02" w:rsidR="00D22EF3" w:rsidRDefault="00D22EF3" w:rsidP="00D22EF3">
      <w:pPr>
        <w:pStyle w:val="BodyText2"/>
        <w:spacing w:line="360" w:lineRule="auto"/>
        <w:ind w:right="-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Graph 1</w:t>
      </w:r>
      <w:r w:rsidRPr="00D22EF3">
        <w:rPr>
          <w:rFonts w:ascii="Arial" w:hAnsi="Arial" w:cs="Arial"/>
          <w:b/>
          <w:bCs/>
          <w:sz w:val="24"/>
          <w:szCs w:val="24"/>
        </w:rPr>
        <w:t xml:space="preserve">: Northern Ireland </w:t>
      </w:r>
      <w:r>
        <w:rPr>
          <w:rFonts w:ascii="Arial" w:hAnsi="Arial" w:cs="Arial"/>
          <w:b/>
          <w:bCs/>
          <w:sz w:val="24"/>
          <w:szCs w:val="24"/>
        </w:rPr>
        <w:t xml:space="preserve">Total Income from Farming </w:t>
      </w:r>
      <w:r w:rsidRPr="00D22EF3">
        <w:rPr>
          <w:rFonts w:ascii="Arial" w:hAnsi="Arial" w:cs="Arial"/>
          <w:b/>
          <w:bCs/>
          <w:sz w:val="24"/>
          <w:szCs w:val="24"/>
        </w:rPr>
        <w:t>1990-2023</w:t>
      </w:r>
    </w:p>
    <w:p w14:paraId="38CDF79F" w14:textId="35EE9DBD" w:rsidR="00D22EF3" w:rsidRDefault="000F1C1B" w:rsidP="008E5AC0">
      <w:pPr>
        <w:spacing w:line="360" w:lineRule="auto"/>
        <w:ind w:right="-5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5E464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40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33F7CE01" w14:textId="4ADC4FDC" w:rsidR="00421FB8" w:rsidRDefault="00421FB8" w:rsidP="008E5AC0">
      <w:pPr>
        <w:spacing w:line="360" w:lineRule="auto"/>
        <w:ind w:right="-58"/>
        <w:rPr>
          <w:rFonts w:ascii="Arial" w:hAnsi="Arial" w:cs="Arial"/>
          <w:szCs w:val="24"/>
        </w:rPr>
      </w:pPr>
    </w:p>
    <w:p w14:paraId="436ACEF4" w14:textId="77777777" w:rsidR="00676F5A" w:rsidRPr="001B419E" w:rsidRDefault="00676F5A" w:rsidP="00676F5A">
      <w:pPr>
        <w:spacing w:line="360" w:lineRule="auto"/>
        <w:rPr>
          <w:rFonts w:ascii="Arial" w:hAnsi="Arial" w:cs="Arial"/>
          <w:szCs w:val="24"/>
        </w:rPr>
      </w:pPr>
      <w:r w:rsidRPr="00D85D74">
        <w:rPr>
          <w:rFonts w:ascii="Arial" w:hAnsi="Arial" w:cs="Arial"/>
          <w:szCs w:val="24"/>
        </w:rPr>
        <w:t>TIFF represents the return on</w:t>
      </w:r>
      <w:r w:rsidR="00B9790B" w:rsidRPr="00D85D74">
        <w:rPr>
          <w:rFonts w:ascii="Arial" w:hAnsi="Arial" w:cs="Arial"/>
          <w:szCs w:val="24"/>
        </w:rPr>
        <w:t xml:space="preserve"> own</w:t>
      </w:r>
      <w:r w:rsidRPr="00D85D74">
        <w:rPr>
          <w:rFonts w:ascii="Arial" w:hAnsi="Arial" w:cs="Arial"/>
          <w:szCs w:val="24"/>
        </w:rPr>
        <w:t xml:space="preserve"> labour, management input and own capital invested for all those with an entrepreneurial involvement in farming.</w:t>
      </w:r>
      <w:r w:rsidR="000753F0" w:rsidRPr="00D85D74">
        <w:rPr>
          <w:rFonts w:ascii="Arial" w:hAnsi="Arial" w:cs="Arial"/>
          <w:szCs w:val="24"/>
        </w:rPr>
        <w:t xml:space="preserve">  It represents farm income measure</w:t>
      </w:r>
      <w:r w:rsidR="00496B4E" w:rsidRPr="00D85D74">
        <w:rPr>
          <w:rFonts w:ascii="Arial" w:hAnsi="Arial" w:cs="Arial"/>
          <w:szCs w:val="24"/>
        </w:rPr>
        <w:t>d</w:t>
      </w:r>
      <w:r w:rsidR="000753F0" w:rsidRPr="00D85D74">
        <w:rPr>
          <w:rFonts w:ascii="Arial" w:hAnsi="Arial" w:cs="Arial"/>
          <w:szCs w:val="24"/>
        </w:rPr>
        <w:t xml:space="preserve"> at the sector level.</w:t>
      </w:r>
      <w:r w:rsidR="006B66BE" w:rsidRPr="001B419E">
        <w:rPr>
          <w:rFonts w:ascii="Arial" w:hAnsi="Arial" w:cs="Arial"/>
          <w:szCs w:val="24"/>
        </w:rPr>
        <w:t xml:space="preserve"> </w:t>
      </w:r>
    </w:p>
    <w:p w14:paraId="739250A9" w14:textId="77777777" w:rsidR="00E819AC" w:rsidRPr="001B419E" w:rsidRDefault="00E819AC" w:rsidP="00676F5A">
      <w:pPr>
        <w:spacing w:line="360" w:lineRule="auto"/>
        <w:rPr>
          <w:rFonts w:ascii="Arial" w:hAnsi="Arial" w:cs="Arial"/>
          <w:szCs w:val="24"/>
        </w:rPr>
      </w:pPr>
    </w:p>
    <w:p w14:paraId="4F2D646C" w14:textId="1DA85B21" w:rsidR="00D3686F" w:rsidRPr="001B419E" w:rsidRDefault="00750081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D85D74">
        <w:rPr>
          <w:rFonts w:ascii="Arial" w:hAnsi="Arial" w:cs="Arial"/>
          <w:sz w:val="24"/>
          <w:szCs w:val="24"/>
        </w:rPr>
        <w:lastRenderedPageBreak/>
        <w:t xml:space="preserve">Total Gross </w:t>
      </w:r>
      <w:r w:rsidR="00524F72" w:rsidRPr="00D85D74">
        <w:rPr>
          <w:rFonts w:ascii="Arial" w:hAnsi="Arial" w:cs="Arial"/>
          <w:sz w:val="24"/>
          <w:szCs w:val="24"/>
        </w:rPr>
        <w:t>O</w:t>
      </w:r>
      <w:r w:rsidRPr="00D85D74">
        <w:rPr>
          <w:rFonts w:ascii="Arial" w:hAnsi="Arial" w:cs="Arial"/>
          <w:sz w:val="24"/>
          <w:szCs w:val="24"/>
        </w:rPr>
        <w:t xml:space="preserve">utput for </w:t>
      </w:r>
      <w:r w:rsidR="00971875" w:rsidRPr="00D85D74">
        <w:rPr>
          <w:rFonts w:ascii="Arial" w:hAnsi="Arial" w:cs="Arial"/>
          <w:sz w:val="24"/>
          <w:szCs w:val="24"/>
        </w:rPr>
        <w:t>a</w:t>
      </w:r>
      <w:r w:rsidRPr="00D85D74">
        <w:rPr>
          <w:rFonts w:ascii="Arial" w:hAnsi="Arial" w:cs="Arial"/>
          <w:sz w:val="24"/>
          <w:szCs w:val="24"/>
        </w:rPr>
        <w:t>gri</w:t>
      </w:r>
      <w:r w:rsidR="00B24733" w:rsidRPr="00D85D74">
        <w:rPr>
          <w:rFonts w:ascii="Arial" w:hAnsi="Arial" w:cs="Arial"/>
          <w:sz w:val="24"/>
          <w:szCs w:val="24"/>
        </w:rPr>
        <w:t>culture in Northern Ireland</w:t>
      </w:r>
      <w:r w:rsidR="00723975" w:rsidRPr="00D85D74">
        <w:rPr>
          <w:rFonts w:ascii="Arial" w:hAnsi="Arial" w:cs="Arial"/>
          <w:sz w:val="24"/>
          <w:szCs w:val="24"/>
        </w:rPr>
        <w:t xml:space="preserve"> </w:t>
      </w:r>
      <w:r w:rsidR="00D46585" w:rsidRPr="00D85D74">
        <w:rPr>
          <w:rFonts w:ascii="Arial" w:hAnsi="Arial" w:cs="Arial"/>
          <w:sz w:val="24"/>
          <w:szCs w:val="24"/>
        </w:rPr>
        <w:t xml:space="preserve">was </w:t>
      </w:r>
      <w:r w:rsidR="0086513B">
        <w:rPr>
          <w:rFonts w:ascii="Arial" w:hAnsi="Arial" w:cs="Arial"/>
          <w:sz w:val="24"/>
          <w:szCs w:val="24"/>
        </w:rPr>
        <w:t>7</w:t>
      </w:r>
      <w:r w:rsidR="00EF3FF2" w:rsidRPr="00D85D74">
        <w:rPr>
          <w:rFonts w:ascii="Arial" w:hAnsi="Arial" w:cs="Arial"/>
          <w:sz w:val="24"/>
          <w:szCs w:val="24"/>
        </w:rPr>
        <w:t xml:space="preserve">% </w:t>
      </w:r>
      <w:r w:rsidR="0086513B">
        <w:rPr>
          <w:rFonts w:ascii="Arial" w:hAnsi="Arial" w:cs="Arial"/>
          <w:sz w:val="24"/>
          <w:szCs w:val="24"/>
        </w:rPr>
        <w:t>lower</w:t>
      </w:r>
      <w:r w:rsidR="00D46585" w:rsidRPr="00D85D74">
        <w:rPr>
          <w:rFonts w:ascii="Arial" w:hAnsi="Arial" w:cs="Arial"/>
          <w:sz w:val="24"/>
          <w:szCs w:val="24"/>
        </w:rPr>
        <w:t xml:space="preserve"> at</w:t>
      </w:r>
      <w:r w:rsidR="00723975" w:rsidRPr="00D85D74">
        <w:rPr>
          <w:rFonts w:ascii="Arial" w:hAnsi="Arial" w:cs="Arial"/>
          <w:sz w:val="24"/>
          <w:szCs w:val="24"/>
        </w:rPr>
        <w:t xml:space="preserve"> £</w:t>
      </w:r>
      <w:r w:rsidR="0086513B">
        <w:rPr>
          <w:rFonts w:ascii="Arial" w:hAnsi="Arial" w:cs="Arial"/>
          <w:sz w:val="24"/>
          <w:szCs w:val="24"/>
        </w:rPr>
        <w:t>2</w:t>
      </w:r>
      <w:r w:rsidR="00723975" w:rsidRPr="00D85D74">
        <w:rPr>
          <w:rFonts w:ascii="Arial" w:hAnsi="Arial" w:cs="Arial"/>
          <w:sz w:val="24"/>
          <w:szCs w:val="24"/>
        </w:rPr>
        <w:t>.</w:t>
      </w:r>
      <w:r w:rsidR="0086513B">
        <w:rPr>
          <w:rFonts w:ascii="Arial" w:hAnsi="Arial" w:cs="Arial"/>
          <w:sz w:val="24"/>
          <w:szCs w:val="24"/>
        </w:rPr>
        <w:t>87</w:t>
      </w:r>
      <w:r w:rsidR="00DE68D0" w:rsidRPr="00D85D74">
        <w:rPr>
          <w:rFonts w:ascii="Arial" w:hAnsi="Arial" w:cs="Arial"/>
          <w:sz w:val="24"/>
          <w:szCs w:val="24"/>
        </w:rPr>
        <w:t xml:space="preserve"> billion in 202</w:t>
      </w:r>
      <w:r w:rsidR="0086513B">
        <w:rPr>
          <w:rFonts w:ascii="Arial" w:hAnsi="Arial" w:cs="Arial"/>
          <w:sz w:val="24"/>
          <w:szCs w:val="24"/>
        </w:rPr>
        <w:t>3</w:t>
      </w:r>
      <w:r w:rsidR="00723975" w:rsidRPr="00D85D74">
        <w:rPr>
          <w:rFonts w:ascii="Arial" w:hAnsi="Arial" w:cs="Arial"/>
          <w:sz w:val="24"/>
          <w:szCs w:val="24"/>
        </w:rPr>
        <w:t xml:space="preserve">.  </w:t>
      </w:r>
      <w:r w:rsidR="00B24733" w:rsidRPr="00D85D74">
        <w:rPr>
          <w:rFonts w:ascii="Arial" w:hAnsi="Arial" w:cs="Arial"/>
          <w:sz w:val="24"/>
          <w:szCs w:val="24"/>
        </w:rPr>
        <w:t xml:space="preserve"> </w:t>
      </w:r>
      <w:r w:rsidR="001F266D" w:rsidRPr="00D85D74">
        <w:rPr>
          <w:rFonts w:ascii="Arial" w:hAnsi="Arial" w:cs="Arial"/>
          <w:sz w:val="24"/>
          <w:szCs w:val="24"/>
        </w:rPr>
        <w:t>There was</w:t>
      </w:r>
      <w:r w:rsidR="00181493" w:rsidRPr="00D85D74">
        <w:rPr>
          <w:rFonts w:ascii="Arial" w:hAnsi="Arial" w:cs="Arial"/>
          <w:sz w:val="24"/>
          <w:szCs w:val="24"/>
        </w:rPr>
        <w:t xml:space="preserve"> </w:t>
      </w:r>
      <w:r w:rsidR="00DE68D0" w:rsidRPr="00D85D74">
        <w:rPr>
          <w:rFonts w:ascii="Arial" w:hAnsi="Arial" w:cs="Arial"/>
          <w:sz w:val="24"/>
          <w:szCs w:val="24"/>
        </w:rPr>
        <w:t>a</w:t>
      </w:r>
      <w:r w:rsidR="00181493" w:rsidRPr="00D85D74">
        <w:rPr>
          <w:rFonts w:ascii="Arial" w:hAnsi="Arial" w:cs="Arial"/>
          <w:sz w:val="24"/>
          <w:szCs w:val="24"/>
        </w:rPr>
        <w:t xml:space="preserve"> </w:t>
      </w:r>
      <w:r w:rsidR="00490456">
        <w:rPr>
          <w:rFonts w:ascii="Arial" w:hAnsi="Arial" w:cs="Arial"/>
          <w:sz w:val="24"/>
          <w:szCs w:val="24"/>
        </w:rPr>
        <w:t>6</w:t>
      </w:r>
      <w:r w:rsidR="00EF3FF2" w:rsidRPr="00D85D74">
        <w:rPr>
          <w:rFonts w:ascii="Arial" w:hAnsi="Arial" w:cs="Arial"/>
          <w:sz w:val="24"/>
          <w:szCs w:val="24"/>
        </w:rPr>
        <w:t xml:space="preserve">% </w:t>
      </w:r>
      <w:r w:rsidR="0086513B">
        <w:rPr>
          <w:rFonts w:ascii="Arial" w:hAnsi="Arial" w:cs="Arial"/>
          <w:sz w:val="24"/>
          <w:szCs w:val="24"/>
        </w:rPr>
        <w:t>de</w:t>
      </w:r>
      <w:r w:rsidR="00EF3FF2" w:rsidRPr="00D85D74">
        <w:rPr>
          <w:rFonts w:ascii="Arial" w:hAnsi="Arial" w:cs="Arial"/>
          <w:sz w:val="24"/>
          <w:szCs w:val="24"/>
        </w:rPr>
        <w:t>crease</w:t>
      </w:r>
      <w:r w:rsidR="00E44BEC" w:rsidRPr="00D85D74">
        <w:rPr>
          <w:rFonts w:ascii="Arial" w:hAnsi="Arial" w:cs="Arial"/>
          <w:sz w:val="24"/>
          <w:szCs w:val="24"/>
        </w:rPr>
        <w:t xml:space="preserve"> in </w:t>
      </w:r>
      <w:r w:rsidR="00634A10" w:rsidRPr="00D85D74">
        <w:rPr>
          <w:rFonts w:ascii="Arial" w:hAnsi="Arial" w:cs="Arial"/>
          <w:sz w:val="24"/>
          <w:szCs w:val="24"/>
        </w:rPr>
        <w:t>the</w:t>
      </w:r>
      <w:r w:rsidR="00575ECD" w:rsidRPr="00D85D74">
        <w:rPr>
          <w:rFonts w:ascii="Arial" w:hAnsi="Arial" w:cs="Arial"/>
          <w:sz w:val="24"/>
          <w:szCs w:val="24"/>
        </w:rPr>
        <w:t xml:space="preserve"> value of</w:t>
      </w:r>
      <w:r w:rsidR="008219B6" w:rsidRPr="00D85D74">
        <w:rPr>
          <w:rFonts w:ascii="Arial" w:hAnsi="Arial" w:cs="Arial"/>
          <w:sz w:val="24"/>
          <w:szCs w:val="24"/>
        </w:rPr>
        <w:t xml:space="preserve"> </w:t>
      </w:r>
      <w:r w:rsidR="00524F72" w:rsidRPr="00D85D74">
        <w:rPr>
          <w:rFonts w:ascii="Arial" w:hAnsi="Arial" w:cs="Arial"/>
          <w:sz w:val="24"/>
          <w:szCs w:val="24"/>
        </w:rPr>
        <w:t>output</w:t>
      </w:r>
      <w:r w:rsidR="005B0FD8" w:rsidRPr="00D85D74">
        <w:rPr>
          <w:rFonts w:ascii="Arial" w:hAnsi="Arial" w:cs="Arial"/>
          <w:sz w:val="24"/>
          <w:szCs w:val="24"/>
        </w:rPr>
        <w:t xml:space="preserve"> </w:t>
      </w:r>
      <w:r w:rsidR="001D4777" w:rsidRPr="00D85D74">
        <w:rPr>
          <w:rFonts w:ascii="Arial" w:hAnsi="Arial" w:cs="Arial"/>
          <w:sz w:val="24"/>
          <w:szCs w:val="24"/>
        </w:rPr>
        <w:t>from</w:t>
      </w:r>
      <w:r w:rsidR="000753F0" w:rsidRPr="00D85D74">
        <w:rPr>
          <w:rFonts w:ascii="Arial" w:hAnsi="Arial" w:cs="Arial"/>
          <w:sz w:val="24"/>
          <w:szCs w:val="24"/>
        </w:rPr>
        <w:t xml:space="preserve"> </w:t>
      </w:r>
      <w:r w:rsidR="008219B6" w:rsidRPr="00D85D74">
        <w:rPr>
          <w:rFonts w:ascii="Arial" w:hAnsi="Arial" w:cs="Arial"/>
          <w:sz w:val="24"/>
          <w:szCs w:val="24"/>
        </w:rPr>
        <w:t>the</w:t>
      </w:r>
      <w:r w:rsidR="008219B6" w:rsidRPr="00E2243D">
        <w:rPr>
          <w:rFonts w:ascii="Arial" w:hAnsi="Arial" w:cs="Arial"/>
          <w:sz w:val="24"/>
          <w:szCs w:val="24"/>
        </w:rPr>
        <w:t xml:space="preserve"> </w:t>
      </w:r>
      <w:r w:rsidR="008219B6" w:rsidRPr="00D85D74">
        <w:rPr>
          <w:rFonts w:ascii="Arial" w:hAnsi="Arial" w:cs="Arial"/>
          <w:sz w:val="24"/>
          <w:szCs w:val="24"/>
        </w:rPr>
        <w:t>livestock sector</w:t>
      </w:r>
      <w:r w:rsidR="00F73F8C" w:rsidRPr="00D85D74">
        <w:rPr>
          <w:rFonts w:ascii="Arial" w:hAnsi="Arial" w:cs="Arial"/>
          <w:sz w:val="24"/>
          <w:szCs w:val="24"/>
        </w:rPr>
        <w:t xml:space="preserve">, </w:t>
      </w:r>
      <w:r w:rsidR="00CE66B6" w:rsidRPr="00D85D74">
        <w:rPr>
          <w:rFonts w:ascii="Arial" w:hAnsi="Arial" w:cs="Arial"/>
          <w:sz w:val="24"/>
          <w:szCs w:val="24"/>
        </w:rPr>
        <w:t>whi</w:t>
      </w:r>
      <w:r w:rsidR="00FE1F85" w:rsidRPr="00D85D74">
        <w:rPr>
          <w:rFonts w:ascii="Arial" w:hAnsi="Arial" w:cs="Arial"/>
          <w:sz w:val="24"/>
          <w:szCs w:val="24"/>
        </w:rPr>
        <w:t>le</w:t>
      </w:r>
      <w:r w:rsidR="00CE66B6" w:rsidRPr="00D85D74">
        <w:rPr>
          <w:rFonts w:ascii="Arial" w:hAnsi="Arial" w:cs="Arial"/>
          <w:sz w:val="24"/>
          <w:szCs w:val="24"/>
        </w:rPr>
        <w:t xml:space="preserve"> </w:t>
      </w:r>
      <w:r w:rsidR="00FE1F85" w:rsidRPr="00D85D74">
        <w:rPr>
          <w:rFonts w:ascii="Arial" w:hAnsi="Arial" w:cs="Arial"/>
          <w:sz w:val="24"/>
          <w:szCs w:val="24"/>
        </w:rPr>
        <w:t>field crops</w:t>
      </w:r>
      <w:r w:rsidR="00DE68D0" w:rsidRPr="00D85D74">
        <w:rPr>
          <w:rFonts w:ascii="Arial" w:hAnsi="Arial" w:cs="Arial"/>
          <w:sz w:val="24"/>
          <w:szCs w:val="24"/>
        </w:rPr>
        <w:t xml:space="preserve"> </w:t>
      </w:r>
      <w:r w:rsidR="0086513B">
        <w:rPr>
          <w:rFonts w:ascii="Arial" w:hAnsi="Arial" w:cs="Arial"/>
          <w:sz w:val="24"/>
          <w:szCs w:val="24"/>
        </w:rPr>
        <w:t>de</w:t>
      </w:r>
      <w:r w:rsidR="00DE68D0" w:rsidRPr="00D85D74">
        <w:rPr>
          <w:rFonts w:ascii="Arial" w:hAnsi="Arial" w:cs="Arial"/>
          <w:sz w:val="24"/>
          <w:szCs w:val="24"/>
        </w:rPr>
        <w:t xml:space="preserve">creased by </w:t>
      </w:r>
      <w:r w:rsidR="0086513B">
        <w:rPr>
          <w:rFonts w:ascii="Arial" w:hAnsi="Arial" w:cs="Arial"/>
          <w:sz w:val="24"/>
          <w:szCs w:val="24"/>
        </w:rPr>
        <w:t>2</w:t>
      </w:r>
      <w:r w:rsidR="00490456">
        <w:rPr>
          <w:rFonts w:ascii="Arial" w:hAnsi="Arial" w:cs="Arial"/>
          <w:sz w:val="24"/>
          <w:szCs w:val="24"/>
        </w:rPr>
        <w:t>1</w:t>
      </w:r>
      <w:r w:rsidR="00FE1F85" w:rsidRPr="00D85D74">
        <w:rPr>
          <w:rFonts w:ascii="Arial" w:hAnsi="Arial" w:cs="Arial"/>
          <w:sz w:val="24"/>
          <w:szCs w:val="24"/>
        </w:rPr>
        <w:t xml:space="preserve">% and </w:t>
      </w:r>
      <w:r w:rsidR="00AD5BD6" w:rsidRPr="00D85D74">
        <w:rPr>
          <w:rFonts w:ascii="Arial" w:hAnsi="Arial" w:cs="Arial"/>
          <w:sz w:val="24"/>
          <w:szCs w:val="24"/>
        </w:rPr>
        <w:t xml:space="preserve">horticulture </w:t>
      </w:r>
      <w:r w:rsidR="0086513B">
        <w:rPr>
          <w:rFonts w:ascii="Arial" w:hAnsi="Arial" w:cs="Arial"/>
          <w:sz w:val="24"/>
          <w:szCs w:val="24"/>
        </w:rPr>
        <w:t>de</w:t>
      </w:r>
      <w:r w:rsidR="00490456">
        <w:rPr>
          <w:rFonts w:ascii="Arial" w:hAnsi="Arial" w:cs="Arial"/>
          <w:sz w:val="24"/>
          <w:szCs w:val="24"/>
        </w:rPr>
        <w:t>creased by</w:t>
      </w:r>
      <w:r w:rsidR="00DE68D0" w:rsidRPr="00D85D74">
        <w:rPr>
          <w:rFonts w:ascii="Arial" w:hAnsi="Arial" w:cs="Arial"/>
          <w:sz w:val="24"/>
          <w:szCs w:val="24"/>
        </w:rPr>
        <w:t xml:space="preserve"> </w:t>
      </w:r>
      <w:r w:rsidR="0086513B">
        <w:rPr>
          <w:rFonts w:ascii="Arial" w:hAnsi="Arial" w:cs="Arial"/>
          <w:sz w:val="24"/>
          <w:szCs w:val="24"/>
        </w:rPr>
        <w:t>27</w:t>
      </w:r>
      <w:r w:rsidR="00FE1F85" w:rsidRPr="00D85D74">
        <w:rPr>
          <w:rFonts w:ascii="Arial" w:hAnsi="Arial" w:cs="Arial"/>
          <w:sz w:val="24"/>
          <w:szCs w:val="24"/>
        </w:rPr>
        <w:t>%</w:t>
      </w:r>
      <w:r w:rsidR="00AD5BD6" w:rsidRPr="00D85D74">
        <w:rPr>
          <w:rFonts w:ascii="Arial" w:hAnsi="Arial" w:cs="Arial"/>
          <w:sz w:val="24"/>
          <w:szCs w:val="24"/>
        </w:rPr>
        <w:t>.</w:t>
      </w:r>
      <w:r w:rsidR="00FE1F85" w:rsidRPr="00D85D74">
        <w:rPr>
          <w:rFonts w:ascii="Arial" w:hAnsi="Arial" w:cs="Arial"/>
          <w:sz w:val="24"/>
          <w:szCs w:val="24"/>
        </w:rPr>
        <w:t xml:space="preserve"> These figures are for the calendar year and therefore they represent the outturn across two harvest years.</w:t>
      </w:r>
      <w:r w:rsidR="006B66BE" w:rsidRPr="001B419E">
        <w:rPr>
          <w:rFonts w:ascii="Arial" w:hAnsi="Arial" w:cs="Arial"/>
          <w:sz w:val="24"/>
          <w:szCs w:val="24"/>
        </w:rPr>
        <w:t xml:space="preserve"> </w:t>
      </w:r>
    </w:p>
    <w:p w14:paraId="1B7254FC" w14:textId="77777777" w:rsidR="00D3686F" w:rsidRPr="001B419E" w:rsidRDefault="00D3686F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0C33018B" w14:textId="328B86DE" w:rsidR="00D3686F" w:rsidRPr="001B419E" w:rsidRDefault="00D46585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D85D74">
        <w:rPr>
          <w:rFonts w:ascii="Arial" w:hAnsi="Arial" w:cs="Arial"/>
          <w:sz w:val="24"/>
          <w:szCs w:val="24"/>
        </w:rPr>
        <w:t xml:space="preserve">Dairying </w:t>
      </w:r>
      <w:r w:rsidR="00D3686F" w:rsidRPr="00D85D74">
        <w:rPr>
          <w:rFonts w:ascii="Arial" w:hAnsi="Arial" w:cs="Arial"/>
          <w:sz w:val="24"/>
          <w:szCs w:val="24"/>
        </w:rPr>
        <w:t>remain</w:t>
      </w:r>
      <w:r w:rsidR="00FE1F85" w:rsidRPr="00D85D74">
        <w:rPr>
          <w:rFonts w:ascii="Arial" w:hAnsi="Arial" w:cs="Arial"/>
          <w:sz w:val="24"/>
          <w:szCs w:val="24"/>
        </w:rPr>
        <w:t>s</w:t>
      </w:r>
      <w:r w:rsidR="00D3686F" w:rsidRPr="00D85D74">
        <w:rPr>
          <w:rFonts w:ascii="Arial" w:hAnsi="Arial" w:cs="Arial"/>
          <w:sz w:val="24"/>
          <w:szCs w:val="24"/>
        </w:rPr>
        <w:t xml:space="preserve"> the largest contributor to the total value of Gross Output </w:t>
      </w:r>
      <w:r w:rsidR="00FE1F85" w:rsidRPr="00D85D74">
        <w:rPr>
          <w:rFonts w:ascii="Arial" w:hAnsi="Arial" w:cs="Arial"/>
          <w:sz w:val="24"/>
          <w:szCs w:val="24"/>
        </w:rPr>
        <w:t xml:space="preserve">at </w:t>
      </w:r>
      <w:r w:rsidR="0007475D" w:rsidRPr="00D85D74">
        <w:rPr>
          <w:rFonts w:ascii="Arial" w:hAnsi="Arial" w:cs="Arial"/>
          <w:sz w:val="24"/>
          <w:szCs w:val="24"/>
        </w:rPr>
        <w:t>£</w:t>
      </w:r>
      <w:r w:rsidR="0086513B">
        <w:rPr>
          <w:rFonts w:ascii="Arial" w:hAnsi="Arial" w:cs="Arial"/>
          <w:sz w:val="24"/>
          <w:szCs w:val="24"/>
        </w:rPr>
        <w:t>892</w:t>
      </w:r>
      <w:r w:rsidR="00490456">
        <w:rPr>
          <w:rFonts w:ascii="Arial" w:hAnsi="Arial" w:cs="Arial"/>
          <w:sz w:val="24"/>
          <w:szCs w:val="24"/>
        </w:rPr>
        <w:t xml:space="preserve"> </w:t>
      </w:r>
      <w:r w:rsidR="0086513B">
        <w:rPr>
          <w:rFonts w:ascii="Arial" w:hAnsi="Arial" w:cs="Arial"/>
          <w:sz w:val="24"/>
          <w:szCs w:val="24"/>
        </w:rPr>
        <w:t>m</w:t>
      </w:r>
      <w:r w:rsidR="00490456">
        <w:rPr>
          <w:rFonts w:ascii="Arial" w:hAnsi="Arial" w:cs="Arial"/>
          <w:sz w:val="24"/>
          <w:szCs w:val="24"/>
        </w:rPr>
        <w:t>illion</w:t>
      </w:r>
      <w:r w:rsidR="00813CBF" w:rsidRPr="00D85D74">
        <w:rPr>
          <w:rFonts w:ascii="Arial" w:hAnsi="Arial" w:cs="Arial"/>
          <w:sz w:val="24"/>
          <w:szCs w:val="24"/>
        </w:rPr>
        <w:t xml:space="preserve"> </w:t>
      </w:r>
      <w:r w:rsidR="00CD0E26" w:rsidRPr="00D85D74">
        <w:rPr>
          <w:rFonts w:ascii="Arial" w:hAnsi="Arial" w:cs="Arial"/>
          <w:sz w:val="24"/>
          <w:szCs w:val="24"/>
        </w:rPr>
        <w:t>in 202</w:t>
      </w:r>
      <w:r w:rsidR="0086513B">
        <w:rPr>
          <w:rFonts w:ascii="Arial" w:hAnsi="Arial" w:cs="Arial"/>
          <w:sz w:val="24"/>
          <w:szCs w:val="24"/>
        </w:rPr>
        <w:t>3</w:t>
      </w:r>
      <w:r w:rsidR="00270624" w:rsidRPr="00D85D74">
        <w:rPr>
          <w:rFonts w:ascii="Arial" w:hAnsi="Arial" w:cs="Arial"/>
          <w:sz w:val="24"/>
          <w:szCs w:val="24"/>
        </w:rPr>
        <w:t xml:space="preserve">; a </w:t>
      </w:r>
      <w:r w:rsidR="0086513B">
        <w:rPr>
          <w:rFonts w:ascii="Arial" w:hAnsi="Arial" w:cs="Arial"/>
          <w:sz w:val="24"/>
          <w:szCs w:val="24"/>
        </w:rPr>
        <w:t>de</w:t>
      </w:r>
      <w:r w:rsidR="00270624" w:rsidRPr="00D85D74">
        <w:rPr>
          <w:rFonts w:ascii="Arial" w:hAnsi="Arial" w:cs="Arial"/>
          <w:sz w:val="24"/>
          <w:szCs w:val="24"/>
        </w:rPr>
        <w:t xml:space="preserve">crease of </w:t>
      </w:r>
      <w:r w:rsidR="0086513B">
        <w:rPr>
          <w:rFonts w:ascii="Arial" w:hAnsi="Arial" w:cs="Arial"/>
          <w:sz w:val="24"/>
          <w:szCs w:val="24"/>
        </w:rPr>
        <w:t>21</w:t>
      </w:r>
      <w:r w:rsidR="00FE1F85" w:rsidRPr="00D85D74">
        <w:rPr>
          <w:rFonts w:ascii="Arial" w:hAnsi="Arial" w:cs="Arial"/>
          <w:sz w:val="24"/>
          <w:szCs w:val="24"/>
        </w:rPr>
        <w:t>%</w:t>
      </w:r>
      <w:r w:rsidR="00531D0A" w:rsidRPr="00D85D74">
        <w:rPr>
          <w:rFonts w:ascii="Arial" w:hAnsi="Arial" w:cs="Arial"/>
          <w:sz w:val="24"/>
          <w:szCs w:val="24"/>
        </w:rPr>
        <w:t xml:space="preserve"> b</w:t>
      </w:r>
      <w:r w:rsidR="00CD0E26" w:rsidRPr="00D85D74">
        <w:rPr>
          <w:rFonts w:ascii="Arial" w:hAnsi="Arial" w:cs="Arial"/>
          <w:sz w:val="24"/>
          <w:szCs w:val="24"/>
        </w:rPr>
        <w:t>etween 202</w:t>
      </w:r>
      <w:r w:rsidR="0086513B">
        <w:rPr>
          <w:rFonts w:ascii="Arial" w:hAnsi="Arial" w:cs="Arial"/>
          <w:sz w:val="24"/>
          <w:szCs w:val="24"/>
        </w:rPr>
        <w:t>2</w:t>
      </w:r>
      <w:r w:rsidR="00CD0E26" w:rsidRPr="00D85D74">
        <w:rPr>
          <w:rFonts w:ascii="Arial" w:hAnsi="Arial" w:cs="Arial"/>
          <w:sz w:val="24"/>
          <w:szCs w:val="24"/>
        </w:rPr>
        <w:t xml:space="preserve"> and 202</w:t>
      </w:r>
      <w:r w:rsidR="0086513B">
        <w:rPr>
          <w:rFonts w:ascii="Arial" w:hAnsi="Arial" w:cs="Arial"/>
          <w:sz w:val="24"/>
          <w:szCs w:val="24"/>
        </w:rPr>
        <w:t>3</w:t>
      </w:r>
      <w:r w:rsidR="00531D0A" w:rsidRPr="00AA2DA5">
        <w:rPr>
          <w:rFonts w:ascii="Arial" w:hAnsi="Arial" w:cs="Arial"/>
          <w:sz w:val="24"/>
          <w:szCs w:val="24"/>
        </w:rPr>
        <w:t>. T</w:t>
      </w:r>
      <w:r w:rsidR="00D3686F" w:rsidRPr="00AA2DA5">
        <w:rPr>
          <w:rFonts w:ascii="Arial" w:hAnsi="Arial" w:cs="Arial"/>
          <w:sz w:val="24"/>
          <w:szCs w:val="24"/>
        </w:rPr>
        <w:t xml:space="preserve">he annual average farm-gate milk price </w:t>
      </w:r>
      <w:r w:rsidR="0086513B">
        <w:rPr>
          <w:rFonts w:ascii="Arial" w:hAnsi="Arial" w:cs="Arial"/>
          <w:sz w:val="24"/>
          <w:szCs w:val="24"/>
        </w:rPr>
        <w:t>de</w:t>
      </w:r>
      <w:r w:rsidR="00557774" w:rsidRPr="00AA2DA5">
        <w:rPr>
          <w:rFonts w:ascii="Arial" w:hAnsi="Arial" w:cs="Arial"/>
          <w:sz w:val="24"/>
          <w:szCs w:val="24"/>
        </w:rPr>
        <w:t xml:space="preserve">creased by </w:t>
      </w:r>
      <w:r w:rsidR="0086513B">
        <w:rPr>
          <w:rFonts w:ascii="Arial" w:hAnsi="Arial" w:cs="Arial"/>
          <w:sz w:val="24"/>
          <w:szCs w:val="24"/>
        </w:rPr>
        <w:t>2</w:t>
      </w:r>
      <w:r w:rsidR="00AA2DA5" w:rsidRPr="00AA2DA5">
        <w:rPr>
          <w:rFonts w:ascii="Arial" w:hAnsi="Arial" w:cs="Arial"/>
          <w:sz w:val="24"/>
          <w:szCs w:val="24"/>
        </w:rPr>
        <w:t>1</w:t>
      </w:r>
      <w:r w:rsidR="00560B34" w:rsidRPr="00AA2DA5">
        <w:rPr>
          <w:rFonts w:ascii="Arial" w:hAnsi="Arial" w:cs="Arial"/>
          <w:sz w:val="24"/>
          <w:szCs w:val="24"/>
        </w:rPr>
        <w:t xml:space="preserve">% to </w:t>
      </w:r>
      <w:r w:rsidR="0086513B">
        <w:rPr>
          <w:rFonts w:ascii="Arial" w:hAnsi="Arial" w:cs="Arial"/>
          <w:sz w:val="24"/>
          <w:szCs w:val="24"/>
        </w:rPr>
        <w:t>35</w:t>
      </w:r>
      <w:r w:rsidR="002324F4" w:rsidRPr="00AA2DA5">
        <w:rPr>
          <w:rFonts w:ascii="Arial" w:hAnsi="Arial" w:cs="Arial"/>
          <w:sz w:val="24"/>
          <w:szCs w:val="24"/>
        </w:rPr>
        <w:t>.</w:t>
      </w:r>
      <w:r w:rsidR="0086513B">
        <w:rPr>
          <w:rFonts w:ascii="Arial" w:hAnsi="Arial" w:cs="Arial"/>
          <w:sz w:val="24"/>
          <w:szCs w:val="24"/>
        </w:rPr>
        <w:t>1</w:t>
      </w:r>
      <w:r w:rsidR="00FE1F85" w:rsidRPr="00AA2DA5">
        <w:rPr>
          <w:rFonts w:ascii="Arial" w:hAnsi="Arial" w:cs="Arial"/>
          <w:sz w:val="24"/>
          <w:szCs w:val="24"/>
        </w:rPr>
        <w:t xml:space="preserve"> pence per litre while</w:t>
      </w:r>
      <w:r w:rsidR="00813CBF" w:rsidRPr="00AA2DA5">
        <w:rPr>
          <w:rFonts w:ascii="Arial" w:hAnsi="Arial" w:cs="Arial"/>
          <w:sz w:val="24"/>
          <w:szCs w:val="24"/>
        </w:rPr>
        <w:t xml:space="preserve"> the volume of raw mi</w:t>
      </w:r>
      <w:r w:rsidR="001F6850" w:rsidRPr="00AA2DA5">
        <w:rPr>
          <w:rFonts w:ascii="Arial" w:hAnsi="Arial" w:cs="Arial"/>
          <w:sz w:val="24"/>
          <w:szCs w:val="24"/>
        </w:rPr>
        <w:t>lk produced in Northern Ireland</w:t>
      </w:r>
      <w:r w:rsidR="0086513B">
        <w:rPr>
          <w:rFonts w:ascii="Arial" w:hAnsi="Arial" w:cs="Arial"/>
          <w:sz w:val="24"/>
          <w:szCs w:val="24"/>
        </w:rPr>
        <w:t xml:space="preserve"> de</w:t>
      </w:r>
      <w:r w:rsidR="00FE1F85" w:rsidRPr="00AA2DA5">
        <w:rPr>
          <w:rFonts w:ascii="Arial" w:hAnsi="Arial" w:cs="Arial"/>
          <w:sz w:val="24"/>
          <w:szCs w:val="24"/>
        </w:rPr>
        <w:t>creased</w:t>
      </w:r>
      <w:r w:rsidR="00D3686F" w:rsidRPr="00AA2DA5">
        <w:rPr>
          <w:rFonts w:ascii="Arial" w:hAnsi="Arial" w:cs="Arial"/>
          <w:sz w:val="24"/>
          <w:szCs w:val="24"/>
        </w:rPr>
        <w:t xml:space="preserve"> by </w:t>
      </w:r>
      <w:r w:rsidR="00AA2DA5" w:rsidRPr="00AA2DA5">
        <w:rPr>
          <w:rFonts w:ascii="Arial" w:hAnsi="Arial" w:cs="Arial"/>
          <w:sz w:val="24"/>
          <w:szCs w:val="24"/>
        </w:rPr>
        <w:t>0.</w:t>
      </w:r>
      <w:r w:rsidR="0086513B">
        <w:rPr>
          <w:rFonts w:ascii="Arial" w:hAnsi="Arial" w:cs="Arial"/>
          <w:sz w:val="24"/>
          <w:szCs w:val="24"/>
        </w:rPr>
        <w:t>2</w:t>
      </w:r>
      <w:r w:rsidR="00D3686F" w:rsidRPr="00AA2DA5">
        <w:rPr>
          <w:rFonts w:ascii="Arial" w:hAnsi="Arial" w:cs="Arial"/>
          <w:sz w:val="24"/>
          <w:szCs w:val="24"/>
        </w:rPr>
        <w:t>% to 2.</w:t>
      </w:r>
      <w:r w:rsidR="00557774" w:rsidRPr="00AA2DA5">
        <w:rPr>
          <w:rFonts w:ascii="Arial" w:hAnsi="Arial" w:cs="Arial"/>
          <w:sz w:val="24"/>
          <w:szCs w:val="24"/>
        </w:rPr>
        <w:t>5</w:t>
      </w:r>
      <w:r w:rsidR="00D3686F" w:rsidRPr="00AA2DA5">
        <w:rPr>
          <w:rFonts w:ascii="Arial" w:hAnsi="Arial" w:cs="Arial"/>
          <w:sz w:val="24"/>
          <w:szCs w:val="24"/>
        </w:rPr>
        <w:t xml:space="preserve"> billion litres.</w:t>
      </w:r>
    </w:p>
    <w:p w14:paraId="1BCEFB9A" w14:textId="77777777" w:rsidR="00D3686F" w:rsidRPr="001B419E" w:rsidRDefault="00D3686F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720896BE" w14:textId="3B644EF8" w:rsidR="00862E4C" w:rsidRPr="001B419E" w:rsidRDefault="00FF563D" w:rsidP="00862E4C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F15350">
        <w:rPr>
          <w:rFonts w:ascii="Arial" w:hAnsi="Arial" w:cs="Arial"/>
          <w:sz w:val="24"/>
          <w:szCs w:val="24"/>
        </w:rPr>
        <w:t xml:space="preserve">The </w:t>
      </w:r>
      <w:r w:rsidR="00EF0A1C" w:rsidRPr="00F15350">
        <w:rPr>
          <w:rFonts w:ascii="Arial" w:hAnsi="Arial" w:cs="Arial"/>
          <w:sz w:val="24"/>
          <w:szCs w:val="24"/>
        </w:rPr>
        <w:t xml:space="preserve">output value of cattle was </w:t>
      </w:r>
      <w:r w:rsidR="00490456">
        <w:rPr>
          <w:rFonts w:ascii="Arial" w:hAnsi="Arial" w:cs="Arial"/>
          <w:sz w:val="24"/>
          <w:szCs w:val="24"/>
        </w:rPr>
        <w:t>6</w:t>
      </w:r>
      <w:r w:rsidR="00D46585" w:rsidRPr="00F15350">
        <w:rPr>
          <w:rFonts w:ascii="Arial" w:hAnsi="Arial" w:cs="Arial"/>
          <w:sz w:val="24"/>
          <w:szCs w:val="24"/>
        </w:rPr>
        <w:t>%</w:t>
      </w:r>
      <w:r w:rsidR="00F46B6B" w:rsidRPr="00F15350">
        <w:rPr>
          <w:rFonts w:ascii="Arial" w:hAnsi="Arial" w:cs="Arial"/>
          <w:sz w:val="24"/>
          <w:szCs w:val="24"/>
        </w:rPr>
        <w:t xml:space="preserve"> </w:t>
      </w:r>
      <w:r w:rsidR="00AD1884">
        <w:rPr>
          <w:rFonts w:ascii="Arial" w:hAnsi="Arial" w:cs="Arial"/>
          <w:sz w:val="24"/>
          <w:szCs w:val="24"/>
        </w:rPr>
        <w:t>lower</w:t>
      </w:r>
      <w:r w:rsidR="00593C73" w:rsidRPr="00F15350">
        <w:rPr>
          <w:rFonts w:ascii="Arial" w:hAnsi="Arial" w:cs="Arial"/>
          <w:sz w:val="24"/>
          <w:szCs w:val="24"/>
        </w:rPr>
        <w:t xml:space="preserve"> at </w:t>
      </w:r>
      <w:r w:rsidR="00D46585" w:rsidRPr="00F15350">
        <w:rPr>
          <w:rFonts w:ascii="Arial" w:hAnsi="Arial" w:cs="Arial"/>
          <w:sz w:val="24"/>
          <w:szCs w:val="24"/>
        </w:rPr>
        <w:t>£</w:t>
      </w:r>
      <w:r w:rsidR="00AD1884">
        <w:rPr>
          <w:rFonts w:ascii="Arial" w:hAnsi="Arial" w:cs="Arial"/>
          <w:sz w:val="24"/>
          <w:szCs w:val="24"/>
        </w:rPr>
        <w:t>568</w:t>
      </w:r>
      <w:r w:rsidR="006B6B6A" w:rsidRPr="00F15350">
        <w:rPr>
          <w:rFonts w:ascii="Arial" w:hAnsi="Arial" w:cs="Arial"/>
          <w:sz w:val="24"/>
          <w:szCs w:val="24"/>
        </w:rPr>
        <w:t xml:space="preserve"> million in 202</w:t>
      </w:r>
      <w:r w:rsidR="00AD1884">
        <w:rPr>
          <w:rFonts w:ascii="Arial" w:hAnsi="Arial" w:cs="Arial"/>
          <w:sz w:val="24"/>
          <w:szCs w:val="24"/>
        </w:rPr>
        <w:t>3</w:t>
      </w:r>
      <w:r w:rsidR="00593C73" w:rsidRPr="00F15350">
        <w:rPr>
          <w:rFonts w:ascii="Arial" w:hAnsi="Arial" w:cs="Arial"/>
          <w:sz w:val="24"/>
          <w:szCs w:val="24"/>
        </w:rPr>
        <w:t>.</w:t>
      </w:r>
      <w:r w:rsidR="009C7858" w:rsidRPr="00862E4C">
        <w:rPr>
          <w:rFonts w:ascii="Arial" w:hAnsi="Arial" w:cs="Arial"/>
          <w:sz w:val="24"/>
          <w:szCs w:val="24"/>
        </w:rPr>
        <w:t xml:space="preserve">  </w:t>
      </w:r>
      <w:r w:rsidR="00813CBF" w:rsidRPr="00B0356A">
        <w:rPr>
          <w:rFonts w:ascii="Arial" w:hAnsi="Arial" w:cs="Arial"/>
          <w:sz w:val="24"/>
          <w:szCs w:val="24"/>
        </w:rPr>
        <w:t>T</w:t>
      </w:r>
      <w:r w:rsidR="00593C73" w:rsidRPr="00B0356A">
        <w:rPr>
          <w:rFonts w:ascii="Arial" w:hAnsi="Arial" w:cs="Arial"/>
          <w:sz w:val="24"/>
          <w:szCs w:val="24"/>
        </w:rPr>
        <w:t xml:space="preserve">he </w:t>
      </w:r>
      <w:r w:rsidR="00813CBF" w:rsidRPr="00B0356A">
        <w:rPr>
          <w:rFonts w:ascii="Arial" w:hAnsi="Arial" w:cs="Arial"/>
          <w:sz w:val="24"/>
          <w:szCs w:val="24"/>
        </w:rPr>
        <w:t xml:space="preserve">total </w:t>
      </w:r>
      <w:r w:rsidR="00593C73" w:rsidRPr="00B0356A">
        <w:rPr>
          <w:rFonts w:ascii="Arial" w:hAnsi="Arial" w:cs="Arial"/>
          <w:sz w:val="24"/>
          <w:szCs w:val="24"/>
        </w:rPr>
        <w:t>number o</w:t>
      </w:r>
      <w:r w:rsidR="00813CBF" w:rsidRPr="00B0356A">
        <w:rPr>
          <w:rFonts w:ascii="Arial" w:hAnsi="Arial" w:cs="Arial"/>
          <w:sz w:val="24"/>
          <w:szCs w:val="24"/>
        </w:rPr>
        <w:t>f</w:t>
      </w:r>
      <w:r w:rsidR="00F15350" w:rsidRPr="00B0356A">
        <w:rPr>
          <w:rFonts w:ascii="Arial" w:hAnsi="Arial" w:cs="Arial"/>
          <w:sz w:val="24"/>
          <w:szCs w:val="24"/>
        </w:rPr>
        <w:t xml:space="preserve"> animals slaughtered </w:t>
      </w:r>
      <w:r w:rsidR="00AD1884">
        <w:rPr>
          <w:rFonts w:ascii="Arial" w:hAnsi="Arial" w:cs="Arial"/>
          <w:sz w:val="24"/>
          <w:szCs w:val="24"/>
        </w:rPr>
        <w:t>de</w:t>
      </w:r>
      <w:r w:rsidR="00813CBF" w:rsidRPr="00B0356A">
        <w:rPr>
          <w:rFonts w:ascii="Arial" w:hAnsi="Arial" w:cs="Arial"/>
          <w:sz w:val="24"/>
          <w:szCs w:val="24"/>
        </w:rPr>
        <w:t>creas</w:t>
      </w:r>
      <w:r w:rsidR="00593C73" w:rsidRPr="00B0356A">
        <w:rPr>
          <w:rFonts w:ascii="Arial" w:hAnsi="Arial" w:cs="Arial"/>
          <w:sz w:val="24"/>
          <w:szCs w:val="24"/>
        </w:rPr>
        <w:t>ed by</w:t>
      </w:r>
      <w:r w:rsidR="00813CBF" w:rsidRPr="00B0356A">
        <w:rPr>
          <w:rFonts w:ascii="Arial" w:hAnsi="Arial" w:cs="Arial"/>
          <w:sz w:val="24"/>
          <w:szCs w:val="24"/>
        </w:rPr>
        <w:t xml:space="preserve"> </w:t>
      </w:r>
      <w:r w:rsidR="00AD1884">
        <w:rPr>
          <w:rFonts w:ascii="Arial" w:hAnsi="Arial" w:cs="Arial"/>
          <w:sz w:val="24"/>
          <w:szCs w:val="24"/>
        </w:rPr>
        <w:t>5</w:t>
      </w:r>
      <w:r w:rsidR="00B0356A" w:rsidRPr="00B0356A">
        <w:rPr>
          <w:rFonts w:ascii="Arial" w:hAnsi="Arial" w:cs="Arial"/>
          <w:sz w:val="24"/>
          <w:szCs w:val="24"/>
        </w:rPr>
        <w:t>.</w:t>
      </w:r>
      <w:r w:rsidR="00AD1884">
        <w:rPr>
          <w:rFonts w:ascii="Arial" w:hAnsi="Arial" w:cs="Arial"/>
          <w:sz w:val="24"/>
          <w:szCs w:val="24"/>
        </w:rPr>
        <w:t>8</w:t>
      </w:r>
      <w:r w:rsidR="00593C73" w:rsidRPr="00B0356A">
        <w:rPr>
          <w:rFonts w:ascii="Arial" w:hAnsi="Arial" w:cs="Arial"/>
          <w:sz w:val="24"/>
          <w:szCs w:val="24"/>
        </w:rPr>
        <w:t>%</w:t>
      </w:r>
      <w:r w:rsidR="00F15350" w:rsidRPr="00B0356A">
        <w:rPr>
          <w:rFonts w:ascii="Arial" w:hAnsi="Arial" w:cs="Arial"/>
          <w:sz w:val="24"/>
          <w:szCs w:val="24"/>
        </w:rPr>
        <w:t xml:space="preserve"> in 202</w:t>
      </w:r>
      <w:r w:rsidR="00AD1884">
        <w:rPr>
          <w:rFonts w:ascii="Arial" w:hAnsi="Arial" w:cs="Arial"/>
          <w:sz w:val="24"/>
          <w:szCs w:val="24"/>
        </w:rPr>
        <w:t>3</w:t>
      </w:r>
      <w:r w:rsidR="00BA6825" w:rsidRPr="00B0356A">
        <w:rPr>
          <w:rFonts w:ascii="Arial" w:hAnsi="Arial" w:cs="Arial"/>
          <w:sz w:val="24"/>
          <w:szCs w:val="24"/>
        </w:rPr>
        <w:t xml:space="preserve">, </w:t>
      </w:r>
      <w:r w:rsidR="006F70F5" w:rsidRPr="00B0356A">
        <w:rPr>
          <w:rFonts w:ascii="Arial" w:hAnsi="Arial" w:cs="Arial"/>
          <w:sz w:val="24"/>
          <w:szCs w:val="24"/>
        </w:rPr>
        <w:t>whereas</w:t>
      </w:r>
      <w:r w:rsidR="00BA6825" w:rsidRPr="00B0356A">
        <w:rPr>
          <w:rFonts w:ascii="Arial" w:hAnsi="Arial" w:cs="Arial"/>
          <w:sz w:val="24"/>
          <w:szCs w:val="24"/>
        </w:rPr>
        <w:t xml:space="preserve"> the</w:t>
      </w:r>
      <w:r w:rsidR="00D71BAF" w:rsidRPr="00B0356A">
        <w:rPr>
          <w:rFonts w:ascii="Arial" w:hAnsi="Arial" w:cs="Arial"/>
          <w:sz w:val="24"/>
          <w:szCs w:val="24"/>
        </w:rPr>
        <w:t xml:space="preserve"> </w:t>
      </w:r>
      <w:r w:rsidR="00593C73" w:rsidRPr="00B0356A">
        <w:rPr>
          <w:rFonts w:ascii="Arial" w:hAnsi="Arial" w:cs="Arial"/>
          <w:sz w:val="24"/>
          <w:szCs w:val="24"/>
        </w:rPr>
        <w:t xml:space="preserve">average carcase weights </w:t>
      </w:r>
      <w:r w:rsidR="001F6850" w:rsidRPr="00B0356A">
        <w:rPr>
          <w:rFonts w:ascii="Arial" w:hAnsi="Arial" w:cs="Arial"/>
          <w:sz w:val="24"/>
          <w:szCs w:val="24"/>
        </w:rPr>
        <w:t>f</w:t>
      </w:r>
      <w:r w:rsidR="00226A84" w:rsidRPr="00B0356A">
        <w:rPr>
          <w:rFonts w:ascii="Arial" w:hAnsi="Arial" w:cs="Arial"/>
          <w:sz w:val="24"/>
          <w:szCs w:val="24"/>
        </w:rPr>
        <w:t xml:space="preserve">or </w:t>
      </w:r>
      <w:r w:rsidR="00B0356A" w:rsidRPr="00B0356A">
        <w:rPr>
          <w:rFonts w:ascii="Arial" w:hAnsi="Arial" w:cs="Arial"/>
          <w:sz w:val="24"/>
          <w:szCs w:val="24"/>
        </w:rPr>
        <w:t xml:space="preserve">clean and cull animals were </w:t>
      </w:r>
      <w:r w:rsidR="00AD1884">
        <w:rPr>
          <w:rFonts w:ascii="Arial" w:hAnsi="Arial" w:cs="Arial"/>
          <w:sz w:val="24"/>
          <w:szCs w:val="24"/>
        </w:rPr>
        <w:t>1</w:t>
      </w:r>
      <w:r w:rsidR="00B0356A" w:rsidRPr="00B0356A">
        <w:rPr>
          <w:rFonts w:ascii="Arial" w:hAnsi="Arial" w:cs="Arial"/>
          <w:sz w:val="24"/>
          <w:szCs w:val="24"/>
        </w:rPr>
        <w:t>.</w:t>
      </w:r>
      <w:r w:rsidR="00AD1884">
        <w:rPr>
          <w:rFonts w:ascii="Arial" w:hAnsi="Arial" w:cs="Arial"/>
          <w:sz w:val="24"/>
          <w:szCs w:val="24"/>
        </w:rPr>
        <w:t>3</w:t>
      </w:r>
      <w:r w:rsidR="00BA6825" w:rsidRPr="00B0356A">
        <w:rPr>
          <w:rFonts w:ascii="Arial" w:hAnsi="Arial" w:cs="Arial"/>
          <w:sz w:val="24"/>
          <w:szCs w:val="24"/>
        </w:rPr>
        <w:t xml:space="preserve">% </w:t>
      </w:r>
      <w:r w:rsidR="00DC7B13">
        <w:rPr>
          <w:rFonts w:ascii="Arial" w:hAnsi="Arial" w:cs="Arial"/>
          <w:sz w:val="24"/>
          <w:szCs w:val="24"/>
        </w:rPr>
        <w:t xml:space="preserve">and </w:t>
      </w:r>
      <w:r w:rsidR="00AD1884">
        <w:rPr>
          <w:rFonts w:ascii="Arial" w:hAnsi="Arial" w:cs="Arial"/>
          <w:sz w:val="24"/>
          <w:szCs w:val="24"/>
        </w:rPr>
        <w:t>2</w:t>
      </w:r>
      <w:r w:rsidR="00DC7B13">
        <w:rPr>
          <w:rFonts w:ascii="Arial" w:hAnsi="Arial" w:cs="Arial"/>
          <w:sz w:val="24"/>
          <w:szCs w:val="24"/>
        </w:rPr>
        <w:t>.</w:t>
      </w:r>
      <w:r w:rsidR="00AD1884">
        <w:rPr>
          <w:rFonts w:ascii="Arial" w:hAnsi="Arial" w:cs="Arial"/>
          <w:sz w:val="24"/>
          <w:szCs w:val="24"/>
        </w:rPr>
        <w:t>3</w:t>
      </w:r>
      <w:r w:rsidR="00226A84" w:rsidRPr="00B0356A">
        <w:rPr>
          <w:rFonts w:ascii="Arial" w:hAnsi="Arial" w:cs="Arial"/>
          <w:sz w:val="24"/>
          <w:szCs w:val="24"/>
        </w:rPr>
        <w:t xml:space="preserve">% </w:t>
      </w:r>
      <w:r w:rsidR="00B0356A" w:rsidRPr="00B0356A">
        <w:rPr>
          <w:rFonts w:ascii="Arial" w:hAnsi="Arial" w:cs="Arial"/>
          <w:sz w:val="24"/>
          <w:szCs w:val="24"/>
        </w:rPr>
        <w:t>lowe</w:t>
      </w:r>
      <w:r w:rsidR="00226A84" w:rsidRPr="00B0356A">
        <w:rPr>
          <w:rFonts w:ascii="Arial" w:hAnsi="Arial" w:cs="Arial"/>
          <w:sz w:val="24"/>
          <w:szCs w:val="24"/>
        </w:rPr>
        <w:t>r</w:t>
      </w:r>
      <w:r w:rsidR="00B0356A" w:rsidRPr="00B0356A">
        <w:rPr>
          <w:rFonts w:ascii="Arial" w:hAnsi="Arial" w:cs="Arial"/>
          <w:sz w:val="24"/>
          <w:szCs w:val="24"/>
        </w:rPr>
        <w:t xml:space="preserve"> respectively</w:t>
      </w:r>
      <w:r w:rsidR="00226A84" w:rsidRPr="00B0356A">
        <w:rPr>
          <w:rFonts w:ascii="Arial" w:hAnsi="Arial" w:cs="Arial"/>
          <w:sz w:val="24"/>
          <w:szCs w:val="24"/>
        </w:rPr>
        <w:t>.  These changes</w:t>
      </w:r>
      <w:r w:rsidR="00BA6825" w:rsidRPr="00B0356A">
        <w:rPr>
          <w:rFonts w:ascii="Arial" w:hAnsi="Arial" w:cs="Arial"/>
          <w:sz w:val="24"/>
          <w:szCs w:val="24"/>
        </w:rPr>
        <w:t xml:space="preserve"> resulted in the</w:t>
      </w:r>
      <w:r w:rsidR="00D71BAF" w:rsidRPr="00B0356A">
        <w:rPr>
          <w:rFonts w:ascii="Arial" w:hAnsi="Arial" w:cs="Arial"/>
          <w:sz w:val="24"/>
          <w:szCs w:val="24"/>
        </w:rPr>
        <w:t xml:space="preserve"> </w:t>
      </w:r>
      <w:r w:rsidR="00593C73" w:rsidRPr="00B0356A">
        <w:rPr>
          <w:rFonts w:ascii="Arial" w:hAnsi="Arial" w:cs="Arial"/>
          <w:sz w:val="24"/>
          <w:szCs w:val="24"/>
        </w:rPr>
        <w:t>volume of meat produced</w:t>
      </w:r>
      <w:r w:rsidR="00D71BAF" w:rsidRPr="00B0356A">
        <w:rPr>
          <w:rFonts w:ascii="Arial" w:hAnsi="Arial" w:cs="Arial"/>
          <w:sz w:val="24"/>
          <w:szCs w:val="24"/>
        </w:rPr>
        <w:t xml:space="preserve"> </w:t>
      </w:r>
      <w:r w:rsidR="0002745A" w:rsidRPr="00B0356A">
        <w:rPr>
          <w:rFonts w:ascii="Arial" w:hAnsi="Arial" w:cs="Arial"/>
          <w:sz w:val="24"/>
          <w:szCs w:val="24"/>
        </w:rPr>
        <w:t xml:space="preserve">being </w:t>
      </w:r>
      <w:r w:rsidR="003F1AC0">
        <w:rPr>
          <w:rFonts w:ascii="Arial" w:hAnsi="Arial" w:cs="Arial"/>
          <w:sz w:val="24"/>
          <w:szCs w:val="24"/>
        </w:rPr>
        <w:t>7</w:t>
      </w:r>
      <w:r w:rsidR="00512F72">
        <w:rPr>
          <w:rFonts w:ascii="Arial" w:hAnsi="Arial" w:cs="Arial"/>
          <w:sz w:val="24"/>
          <w:szCs w:val="24"/>
        </w:rPr>
        <w:t>.</w:t>
      </w:r>
      <w:r w:rsidR="003F1AC0">
        <w:rPr>
          <w:rFonts w:ascii="Arial" w:hAnsi="Arial" w:cs="Arial"/>
          <w:sz w:val="24"/>
          <w:szCs w:val="24"/>
        </w:rPr>
        <w:t>1</w:t>
      </w:r>
      <w:r w:rsidR="00F15350" w:rsidRPr="00B0356A">
        <w:rPr>
          <w:rFonts w:ascii="Arial" w:hAnsi="Arial" w:cs="Arial"/>
          <w:sz w:val="24"/>
          <w:szCs w:val="24"/>
        </w:rPr>
        <w:t xml:space="preserve">% </w:t>
      </w:r>
      <w:r w:rsidR="003F1AC0">
        <w:rPr>
          <w:rFonts w:ascii="Arial" w:hAnsi="Arial" w:cs="Arial"/>
          <w:sz w:val="24"/>
          <w:szCs w:val="24"/>
        </w:rPr>
        <w:t>lower</w:t>
      </w:r>
      <w:r w:rsidR="00F15350" w:rsidRPr="00B0356A">
        <w:rPr>
          <w:rFonts w:ascii="Arial" w:hAnsi="Arial" w:cs="Arial"/>
          <w:sz w:val="24"/>
          <w:szCs w:val="24"/>
        </w:rPr>
        <w:t xml:space="preserve"> in 202</w:t>
      </w:r>
      <w:r w:rsidR="003F1AC0">
        <w:rPr>
          <w:rFonts w:ascii="Arial" w:hAnsi="Arial" w:cs="Arial"/>
          <w:sz w:val="24"/>
          <w:szCs w:val="24"/>
        </w:rPr>
        <w:t>3</w:t>
      </w:r>
      <w:r w:rsidR="00BA6825" w:rsidRPr="00DC7B13">
        <w:rPr>
          <w:rFonts w:ascii="Arial" w:hAnsi="Arial" w:cs="Arial"/>
          <w:sz w:val="24"/>
          <w:szCs w:val="24"/>
        </w:rPr>
        <w:t>.</w:t>
      </w:r>
      <w:r w:rsidR="00593C73" w:rsidRPr="00DC7B13">
        <w:rPr>
          <w:rFonts w:ascii="Arial" w:hAnsi="Arial" w:cs="Arial"/>
          <w:sz w:val="24"/>
          <w:szCs w:val="24"/>
        </w:rPr>
        <w:t xml:space="preserve">  The average producer price </w:t>
      </w:r>
      <w:r w:rsidR="00EB5041" w:rsidRPr="00DC7B13">
        <w:rPr>
          <w:rFonts w:ascii="Arial" w:hAnsi="Arial" w:cs="Arial"/>
          <w:sz w:val="24"/>
          <w:szCs w:val="24"/>
        </w:rPr>
        <w:t>for</w:t>
      </w:r>
      <w:r w:rsidR="00593C73" w:rsidRPr="00DC7B13">
        <w:rPr>
          <w:rFonts w:ascii="Arial" w:hAnsi="Arial" w:cs="Arial"/>
          <w:sz w:val="24"/>
          <w:szCs w:val="24"/>
        </w:rPr>
        <w:t xml:space="preserve"> finished </w:t>
      </w:r>
      <w:r w:rsidR="00D71BAF" w:rsidRPr="00DC7B13">
        <w:rPr>
          <w:rFonts w:ascii="Arial" w:hAnsi="Arial" w:cs="Arial"/>
          <w:sz w:val="24"/>
          <w:szCs w:val="24"/>
        </w:rPr>
        <w:t xml:space="preserve">clean </w:t>
      </w:r>
      <w:r w:rsidR="00593C73" w:rsidRPr="00DC7B13">
        <w:rPr>
          <w:rFonts w:ascii="Arial" w:hAnsi="Arial" w:cs="Arial"/>
          <w:sz w:val="24"/>
          <w:szCs w:val="24"/>
        </w:rPr>
        <w:t>cattle was £</w:t>
      </w:r>
      <w:r w:rsidR="00F200B7">
        <w:rPr>
          <w:rFonts w:ascii="Arial" w:hAnsi="Arial" w:cs="Arial"/>
          <w:sz w:val="24"/>
          <w:szCs w:val="24"/>
        </w:rPr>
        <w:t>4</w:t>
      </w:r>
      <w:r w:rsidR="00593C73" w:rsidRPr="00DC7B13">
        <w:rPr>
          <w:rFonts w:ascii="Arial" w:hAnsi="Arial" w:cs="Arial"/>
          <w:sz w:val="24"/>
          <w:szCs w:val="24"/>
        </w:rPr>
        <w:t>.</w:t>
      </w:r>
      <w:r w:rsidR="003F1AC0">
        <w:rPr>
          <w:rFonts w:ascii="Arial" w:hAnsi="Arial" w:cs="Arial"/>
          <w:sz w:val="24"/>
          <w:szCs w:val="24"/>
        </w:rPr>
        <w:t>60</w:t>
      </w:r>
      <w:r w:rsidR="00754F55" w:rsidRPr="00DC7B13">
        <w:rPr>
          <w:rFonts w:ascii="Arial" w:hAnsi="Arial" w:cs="Arial"/>
          <w:sz w:val="24"/>
          <w:szCs w:val="24"/>
        </w:rPr>
        <w:t xml:space="preserve"> per kilogram in 202</w:t>
      </w:r>
      <w:r w:rsidR="003F1AC0">
        <w:rPr>
          <w:rFonts w:ascii="Arial" w:hAnsi="Arial" w:cs="Arial"/>
          <w:sz w:val="24"/>
          <w:szCs w:val="24"/>
        </w:rPr>
        <w:t>3</w:t>
      </w:r>
      <w:r w:rsidR="00D71BAF" w:rsidRPr="00DC7B13">
        <w:rPr>
          <w:rFonts w:ascii="Arial" w:hAnsi="Arial" w:cs="Arial"/>
          <w:sz w:val="24"/>
          <w:szCs w:val="24"/>
        </w:rPr>
        <w:t xml:space="preserve"> while the average producer price for cull animals was £</w:t>
      </w:r>
      <w:r w:rsidR="00F200B7">
        <w:rPr>
          <w:rFonts w:ascii="Arial" w:hAnsi="Arial" w:cs="Arial"/>
          <w:sz w:val="24"/>
          <w:szCs w:val="24"/>
        </w:rPr>
        <w:t>3</w:t>
      </w:r>
      <w:r w:rsidR="00D71BAF" w:rsidRPr="00DC7B13">
        <w:rPr>
          <w:rFonts w:ascii="Arial" w:hAnsi="Arial" w:cs="Arial"/>
          <w:sz w:val="24"/>
          <w:szCs w:val="24"/>
        </w:rPr>
        <w:t>.</w:t>
      </w:r>
      <w:r w:rsidR="003F1AC0">
        <w:rPr>
          <w:rFonts w:ascii="Arial" w:hAnsi="Arial" w:cs="Arial"/>
          <w:sz w:val="24"/>
          <w:szCs w:val="24"/>
        </w:rPr>
        <w:t>24</w:t>
      </w:r>
      <w:r w:rsidR="001F6850" w:rsidRPr="00DC7B13">
        <w:rPr>
          <w:rFonts w:ascii="Arial" w:hAnsi="Arial" w:cs="Arial"/>
          <w:sz w:val="24"/>
          <w:szCs w:val="24"/>
        </w:rPr>
        <w:t xml:space="preserve"> per kilogram.</w:t>
      </w:r>
      <w:r w:rsidR="007906CF" w:rsidRPr="00DC7B13">
        <w:rPr>
          <w:rFonts w:ascii="Arial" w:hAnsi="Arial" w:cs="Arial"/>
          <w:sz w:val="24"/>
          <w:szCs w:val="24"/>
        </w:rPr>
        <w:t xml:space="preserve"> These </w:t>
      </w:r>
      <w:r w:rsidR="002F5BFA" w:rsidRPr="00DC7B13">
        <w:rPr>
          <w:rFonts w:ascii="Arial" w:hAnsi="Arial" w:cs="Arial"/>
          <w:sz w:val="24"/>
          <w:szCs w:val="24"/>
        </w:rPr>
        <w:t xml:space="preserve">prices </w:t>
      </w:r>
      <w:r w:rsidR="007D68F7">
        <w:rPr>
          <w:rFonts w:ascii="Arial" w:hAnsi="Arial" w:cs="Arial"/>
          <w:sz w:val="24"/>
          <w:szCs w:val="24"/>
        </w:rPr>
        <w:t xml:space="preserve">were </w:t>
      </w:r>
      <w:r w:rsidR="003F1AC0">
        <w:rPr>
          <w:rFonts w:ascii="Arial" w:hAnsi="Arial" w:cs="Arial"/>
          <w:sz w:val="24"/>
          <w:szCs w:val="24"/>
        </w:rPr>
        <w:t>10</w:t>
      </w:r>
      <w:r w:rsidR="00F200B7">
        <w:rPr>
          <w:rFonts w:ascii="Arial" w:hAnsi="Arial" w:cs="Arial"/>
          <w:sz w:val="24"/>
          <w:szCs w:val="24"/>
        </w:rPr>
        <w:t xml:space="preserve">% and </w:t>
      </w:r>
      <w:r w:rsidR="003F1AC0">
        <w:rPr>
          <w:rFonts w:ascii="Arial" w:hAnsi="Arial" w:cs="Arial"/>
          <w:sz w:val="24"/>
          <w:szCs w:val="24"/>
        </w:rPr>
        <w:t>3</w:t>
      </w:r>
      <w:r w:rsidR="007D68F7">
        <w:rPr>
          <w:rFonts w:ascii="Arial" w:hAnsi="Arial" w:cs="Arial"/>
          <w:sz w:val="24"/>
          <w:szCs w:val="24"/>
        </w:rPr>
        <w:t>%</w:t>
      </w:r>
      <w:r w:rsidR="0025509C" w:rsidRPr="00DC7B13">
        <w:rPr>
          <w:rFonts w:ascii="Arial" w:hAnsi="Arial" w:cs="Arial"/>
          <w:sz w:val="24"/>
          <w:szCs w:val="24"/>
        </w:rPr>
        <w:t xml:space="preserve"> higher</w:t>
      </w:r>
      <w:r w:rsidR="001F6850" w:rsidRPr="00DC7B13">
        <w:rPr>
          <w:rFonts w:ascii="Arial" w:hAnsi="Arial" w:cs="Arial"/>
          <w:sz w:val="24"/>
          <w:szCs w:val="24"/>
        </w:rPr>
        <w:t xml:space="preserve"> than </w:t>
      </w:r>
      <w:r w:rsidR="00D55A80" w:rsidRPr="00DC7B13">
        <w:rPr>
          <w:rFonts w:ascii="Arial" w:hAnsi="Arial" w:cs="Arial"/>
          <w:sz w:val="24"/>
          <w:szCs w:val="24"/>
        </w:rPr>
        <w:t>the</w:t>
      </w:r>
      <w:r w:rsidR="00914C29">
        <w:rPr>
          <w:rFonts w:ascii="Arial" w:hAnsi="Arial" w:cs="Arial"/>
          <w:sz w:val="24"/>
          <w:szCs w:val="24"/>
        </w:rPr>
        <w:t>ir</w:t>
      </w:r>
      <w:r w:rsidR="00D55A80" w:rsidRPr="00DC7B13">
        <w:rPr>
          <w:rFonts w:ascii="Arial" w:hAnsi="Arial" w:cs="Arial"/>
          <w:sz w:val="24"/>
          <w:szCs w:val="24"/>
        </w:rPr>
        <w:t xml:space="preserve"> respective averages for 202</w:t>
      </w:r>
      <w:r w:rsidR="003F1AC0">
        <w:rPr>
          <w:rFonts w:ascii="Arial" w:hAnsi="Arial" w:cs="Arial"/>
          <w:sz w:val="24"/>
          <w:szCs w:val="24"/>
        </w:rPr>
        <w:t>2</w:t>
      </w:r>
      <w:r w:rsidR="001F6850" w:rsidRPr="00DC7B13">
        <w:rPr>
          <w:rFonts w:ascii="Arial" w:hAnsi="Arial" w:cs="Arial"/>
          <w:sz w:val="24"/>
          <w:szCs w:val="24"/>
        </w:rPr>
        <w:t>.</w:t>
      </w:r>
      <w:r w:rsidR="007E5DAF">
        <w:rPr>
          <w:rFonts w:ascii="Arial" w:hAnsi="Arial" w:cs="Arial"/>
          <w:sz w:val="24"/>
          <w:szCs w:val="24"/>
        </w:rPr>
        <w:t xml:space="preserve"> </w:t>
      </w:r>
      <w:r w:rsidR="007E5DAF" w:rsidRPr="00DC7B13">
        <w:rPr>
          <w:rFonts w:ascii="Arial" w:hAnsi="Arial" w:cs="Arial"/>
          <w:sz w:val="24"/>
          <w:szCs w:val="24"/>
        </w:rPr>
        <w:t>In addi</w:t>
      </w:r>
      <w:r w:rsidR="00981B8D" w:rsidRPr="00DC7B13">
        <w:rPr>
          <w:rFonts w:ascii="Arial" w:hAnsi="Arial" w:cs="Arial"/>
          <w:sz w:val="24"/>
          <w:szCs w:val="24"/>
        </w:rPr>
        <w:t xml:space="preserve">tion to these changes, there </w:t>
      </w:r>
      <w:r w:rsidR="00C40DD7">
        <w:rPr>
          <w:rFonts w:ascii="Arial" w:hAnsi="Arial" w:cs="Arial"/>
          <w:sz w:val="24"/>
          <w:szCs w:val="24"/>
        </w:rPr>
        <w:t>was</w:t>
      </w:r>
      <w:r w:rsidR="00C40DD7" w:rsidRPr="00DC7B13">
        <w:rPr>
          <w:rFonts w:ascii="Arial" w:hAnsi="Arial" w:cs="Arial"/>
          <w:sz w:val="24"/>
          <w:szCs w:val="24"/>
        </w:rPr>
        <w:t xml:space="preserve"> </w:t>
      </w:r>
      <w:r w:rsidR="00981B8D" w:rsidRPr="00DC7B13">
        <w:rPr>
          <w:rFonts w:ascii="Arial" w:hAnsi="Arial" w:cs="Arial"/>
          <w:sz w:val="24"/>
          <w:szCs w:val="24"/>
        </w:rPr>
        <w:t xml:space="preserve">also </w:t>
      </w:r>
      <w:r w:rsidR="002D72EE">
        <w:rPr>
          <w:rFonts w:ascii="Arial" w:hAnsi="Arial" w:cs="Arial"/>
          <w:sz w:val="24"/>
          <w:szCs w:val="24"/>
        </w:rPr>
        <w:t xml:space="preserve">a stock change of minus £48 million due to a reduction in the number of cattle on ground between 2022 and </w:t>
      </w:r>
      <w:r w:rsidR="008360E1" w:rsidRPr="00DC7B13">
        <w:rPr>
          <w:rFonts w:ascii="Arial" w:hAnsi="Arial" w:cs="Arial"/>
          <w:sz w:val="24"/>
          <w:szCs w:val="24"/>
        </w:rPr>
        <w:t>202</w:t>
      </w:r>
      <w:r w:rsidR="003F1AC0">
        <w:rPr>
          <w:rFonts w:ascii="Arial" w:hAnsi="Arial" w:cs="Arial"/>
          <w:sz w:val="24"/>
          <w:szCs w:val="24"/>
        </w:rPr>
        <w:t>3</w:t>
      </w:r>
      <w:r w:rsidR="00862E4C" w:rsidRPr="00DC7B13">
        <w:rPr>
          <w:rFonts w:ascii="Arial" w:hAnsi="Arial" w:cs="Arial"/>
          <w:sz w:val="24"/>
          <w:szCs w:val="24"/>
        </w:rPr>
        <w:t>.</w:t>
      </w:r>
      <w:r w:rsidR="00862E4C">
        <w:rPr>
          <w:rFonts w:ascii="Arial" w:hAnsi="Arial" w:cs="Arial"/>
          <w:sz w:val="24"/>
          <w:szCs w:val="24"/>
        </w:rPr>
        <w:t xml:space="preserve"> </w:t>
      </w:r>
      <w:r w:rsidR="00C74073">
        <w:rPr>
          <w:rFonts w:ascii="Arial" w:hAnsi="Arial" w:cs="Arial"/>
          <w:sz w:val="24"/>
          <w:szCs w:val="24"/>
        </w:rPr>
        <w:t xml:space="preserve"> </w:t>
      </w:r>
    </w:p>
    <w:p w14:paraId="342A145C" w14:textId="77777777" w:rsidR="008A4285" w:rsidRPr="001B419E" w:rsidRDefault="00B87425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1B419E">
        <w:rPr>
          <w:rFonts w:ascii="Arial" w:hAnsi="Arial" w:cs="Arial"/>
          <w:sz w:val="24"/>
          <w:szCs w:val="24"/>
        </w:rPr>
        <w:t xml:space="preserve">  </w:t>
      </w:r>
    </w:p>
    <w:p w14:paraId="3BA3E568" w14:textId="6BEE2725" w:rsidR="00B84177" w:rsidRDefault="007C7E77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6D6507">
        <w:rPr>
          <w:rFonts w:ascii="Arial" w:hAnsi="Arial" w:cs="Arial"/>
          <w:sz w:val="24"/>
          <w:szCs w:val="24"/>
        </w:rPr>
        <w:t>The value of</w:t>
      </w:r>
      <w:r w:rsidR="003147E7" w:rsidRPr="006D6507">
        <w:rPr>
          <w:rFonts w:ascii="Arial" w:hAnsi="Arial" w:cs="Arial"/>
          <w:sz w:val="24"/>
          <w:szCs w:val="24"/>
        </w:rPr>
        <w:t xml:space="preserve"> </w:t>
      </w:r>
      <w:r w:rsidR="00D46585" w:rsidRPr="006D6507">
        <w:rPr>
          <w:rFonts w:ascii="Arial" w:hAnsi="Arial" w:cs="Arial"/>
          <w:sz w:val="24"/>
          <w:szCs w:val="24"/>
        </w:rPr>
        <w:t xml:space="preserve">output from </w:t>
      </w:r>
      <w:r w:rsidR="00B70E4E" w:rsidRPr="006D6507">
        <w:rPr>
          <w:rFonts w:ascii="Arial" w:hAnsi="Arial" w:cs="Arial"/>
          <w:sz w:val="24"/>
          <w:szCs w:val="24"/>
        </w:rPr>
        <w:t xml:space="preserve">sheep </w:t>
      </w:r>
      <w:r w:rsidR="0025487B">
        <w:rPr>
          <w:rFonts w:ascii="Arial" w:hAnsi="Arial" w:cs="Arial"/>
          <w:sz w:val="24"/>
          <w:szCs w:val="24"/>
        </w:rPr>
        <w:t>de</w:t>
      </w:r>
      <w:r w:rsidR="0002745A" w:rsidRPr="006D6507">
        <w:rPr>
          <w:rFonts w:ascii="Arial" w:hAnsi="Arial" w:cs="Arial"/>
          <w:sz w:val="24"/>
          <w:szCs w:val="24"/>
        </w:rPr>
        <w:t>creased</w:t>
      </w:r>
      <w:r w:rsidR="00D3686F" w:rsidRPr="006D6507">
        <w:rPr>
          <w:rFonts w:ascii="Arial" w:hAnsi="Arial" w:cs="Arial"/>
          <w:sz w:val="24"/>
          <w:szCs w:val="24"/>
        </w:rPr>
        <w:t xml:space="preserve"> </w:t>
      </w:r>
      <w:r w:rsidR="003147E7" w:rsidRPr="006D6507">
        <w:rPr>
          <w:rFonts w:ascii="Arial" w:hAnsi="Arial" w:cs="Arial"/>
          <w:sz w:val="24"/>
          <w:szCs w:val="24"/>
        </w:rPr>
        <w:t xml:space="preserve">by </w:t>
      </w:r>
      <w:r w:rsidR="0025487B">
        <w:rPr>
          <w:rFonts w:ascii="Arial" w:hAnsi="Arial" w:cs="Arial"/>
          <w:sz w:val="24"/>
          <w:szCs w:val="24"/>
        </w:rPr>
        <w:t>0.5</w:t>
      </w:r>
      <w:r w:rsidR="003147E7" w:rsidRPr="006D6507">
        <w:rPr>
          <w:rFonts w:ascii="Arial" w:hAnsi="Arial" w:cs="Arial"/>
          <w:sz w:val="24"/>
          <w:szCs w:val="24"/>
        </w:rPr>
        <w:t xml:space="preserve">% </w:t>
      </w:r>
      <w:r w:rsidR="00046C3E" w:rsidRPr="006D6507">
        <w:rPr>
          <w:rFonts w:ascii="Arial" w:hAnsi="Arial" w:cs="Arial"/>
          <w:sz w:val="24"/>
          <w:szCs w:val="24"/>
        </w:rPr>
        <w:t>t</w:t>
      </w:r>
      <w:r w:rsidR="003147E7" w:rsidRPr="006D6507">
        <w:rPr>
          <w:rFonts w:ascii="Arial" w:hAnsi="Arial" w:cs="Arial"/>
          <w:sz w:val="24"/>
          <w:szCs w:val="24"/>
        </w:rPr>
        <w:t>o £</w:t>
      </w:r>
      <w:r w:rsidR="006F70F5">
        <w:rPr>
          <w:rFonts w:ascii="Arial" w:hAnsi="Arial" w:cs="Arial"/>
          <w:sz w:val="24"/>
          <w:szCs w:val="24"/>
        </w:rPr>
        <w:t>10</w:t>
      </w:r>
      <w:r w:rsidR="0025487B">
        <w:rPr>
          <w:rFonts w:ascii="Arial" w:hAnsi="Arial" w:cs="Arial"/>
          <w:sz w:val="24"/>
          <w:szCs w:val="24"/>
        </w:rPr>
        <w:t>9</w:t>
      </w:r>
      <w:r w:rsidR="000D50DD" w:rsidRPr="006D6507">
        <w:rPr>
          <w:rFonts w:ascii="Arial" w:hAnsi="Arial" w:cs="Arial"/>
          <w:sz w:val="24"/>
          <w:szCs w:val="24"/>
        </w:rPr>
        <w:t xml:space="preserve"> </w:t>
      </w:r>
      <w:r w:rsidR="003147E7" w:rsidRPr="006D6507">
        <w:rPr>
          <w:rFonts w:ascii="Arial" w:hAnsi="Arial" w:cs="Arial"/>
          <w:sz w:val="24"/>
          <w:szCs w:val="24"/>
        </w:rPr>
        <w:t>million</w:t>
      </w:r>
      <w:r w:rsidR="001A6BDE" w:rsidRPr="006D6507">
        <w:rPr>
          <w:rFonts w:ascii="Arial" w:hAnsi="Arial" w:cs="Arial"/>
          <w:sz w:val="24"/>
          <w:szCs w:val="24"/>
        </w:rPr>
        <w:t xml:space="preserve"> in 202</w:t>
      </w:r>
      <w:r w:rsidR="0025487B">
        <w:rPr>
          <w:rFonts w:ascii="Arial" w:hAnsi="Arial" w:cs="Arial"/>
          <w:sz w:val="24"/>
          <w:szCs w:val="24"/>
        </w:rPr>
        <w:t>3</w:t>
      </w:r>
      <w:r w:rsidR="00F05585" w:rsidRPr="006D6507">
        <w:rPr>
          <w:rFonts w:ascii="Arial" w:hAnsi="Arial" w:cs="Arial"/>
          <w:sz w:val="24"/>
          <w:szCs w:val="24"/>
        </w:rPr>
        <w:t>.</w:t>
      </w:r>
      <w:r w:rsidR="0057491A" w:rsidRPr="006D6507">
        <w:rPr>
          <w:rFonts w:ascii="Arial" w:hAnsi="Arial" w:cs="Arial"/>
          <w:sz w:val="24"/>
          <w:szCs w:val="24"/>
        </w:rPr>
        <w:t xml:space="preserve"> The total number of sheep sla</w:t>
      </w:r>
      <w:r w:rsidR="001A6BDE" w:rsidRPr="006D6507">
        <w:rPr>
          <w:rFonts w:ascii="Arial" w:hAnsi="Arial" w:cs="Arial"/>
          <w:sz w:val="24"/>
          <w:szCs w:val="24"/>
        </w:rPr>
        <w:t xml:space="preserve">ughtered </w:t>
      </w:r>
      <w:r w:rsidR="008F126B">
        <w:rPr>
          <w:rFonts w:ascii="Arial" w:hAnsi="Arial" w:cs="Arial"/>
          <w:sz w:val="24"/>
          <w:szCs w:val="24"/>
        </w:rPr>
        <w:t>in</w:t>
      </w:r>
      <w:r w:rsidR="001A6BDE" w:rsidRPr="006D6507">
        <w:rPr>
          <w:rFonts w:ascii="Arial" w:hAnsi="Arial" w:cs="Arial"/>
          <w:sz w:val="24"/>
          <w:szCs w:val="24"/>
        </w:rPr>
        <w:t xml:space="preserve">creased by </w:t>
      </w:r>
      <w:r w:rsidR="005A04D9">
        <w:rPr>
          <w:rFonts w:ascii="Arial" w:hAnsi="Arial" w:cs="Arial"/>
          <w:sz w:val="24"/>
          <w:szCs w:val="24"/>
        </w:rPr>
        <w:t>4</w:t>
      </w:r>
      <w:r w:rsidR="0002745A" w:rsidRPr="006D6507">
        <w:rPr>
          <w:rFonts w:ascii="Arial" w:hAnsi="Arial" w:cs="Arial"/>
          <w:sz w:val="24"/>
          <w:szCs w:val="24"/>
        </w:rPr>
        <w:t xml:space="preserve">% in </w:t>
      </w:r>
      <w:r w:rsidR="001A6BDE" w:rsidRPr="006D6507">
        <w:rPr>
          <w:rFonts w:ascii="Arial" w:hAnsi="Arial" w:cs="Arial"/>
          <w:sz w:val="24"/>
          <w:szCs w:val="24"/>
        </w:rPr>
        <w:t>202</w:t>
      </w:r>
      <w:r w:rsidR="0025487B">
        <w:rPr>
          <w:rFonts w:ascii="Arial" w:hAnsi="Arial" w:cs="Arial"/>
          <w:sz w:val="24"/>
          <w:szCs w:val="24"/>
        </w:rPr>
        <w:t>3</w:t>
      </w:r>
      <w:r w:rsidR="0057491A" w:rsidRPr="006D6507">
        <w:rPr>
          <w:rFonts w:ascii="Arial" w:hAnsi="Arial" w:cs="Arial"/>
          <w:sz w:val="24"/>
          <w:szCs w:val="24"/>
        </w:rPr>
        <w:t xml:space="preserve"> whereas the</w:t>
      </w:r>
      <w:r w:rsidR="00B34303" w:rsidRPr="006D6507">
        <w:rPr>
          <w:rFonts w:ascii="Arial" w:hAnsi="Arial" w:cs="Arial"/>
          <w:sz w:val="24"/>
          <w:szCs w:val="24"/>
        </w:rPr>
        <w:t xml:space="preserve"> </w:t>
      </w:r>
      <w:r w:rsidR="001A6BDE" w:rsidRPr="006D6507">
        <w:rPr>
          <w:rFonts w:ascii="Arial" w:hAnsi="Arial" w:cs="Arial"/>
          <w:sz w:val="24"/>
          <w:szCs w:val="24"/>
        </w:rPr>
        <w:t xml:space="preserve">average carcass weight </w:t>
      </w:r>
      <w:r w:rsidR="005A04D9">
        <w:rPr>
          <w:rFonts w:ascii="Arial" w:hAnsi="Arial" w:cs="Arial"/>
          <w:sz w:val="24"/>
          <w:szCs w:val="24"/>
        </w:rPr>
        <w:t>de</w:t>
      </w:r>
      <w:r w:rsidR="001A6BDE" w:rsidRPr="006D6507">
        <w:rPr>
          <w:rFonts w:ascii="Arial" w:hAnsi="Arial" w:cs="Arial"/>
          <w:sz w:val="24"/>
          <w:szCs w:val="24"/>
        </w:rPr>
        <w:t xml:space="preserve">creased by </w:t>
      </w:r>
      <w:r w:rsidR="00BE7861">
        <w:rPr>
          <w:rFonts w:ascii="Arial" w:hAnsi="Arial" w:cs="Arial"/>
          <w:sz w:val="24"/>
          <w:szCs w:val="24"/>
        </w:rPr>
        <w:t>2</w:t>
      </w:r>
      <w:r w:rsidR="00B34303" w:rsidRPr="006D6507">
        <w:rPr>
          <w:rFonts w:ascii="Arial" w:hAnsi="Arial" w:cs="Arial"/>
          <w:sz w:val="24"/>
          <w:szCs w:val="24"/>
        </w:rPr>
        <w:t xml:space="preserve">% to </w:t>
      </w:r>
      <w:r w:rsidR="0057491A" w:rsidRPr="006D6507">
        <w:rPr>
          <w:rFonts w:ascii="Arial" w:hAnsi="Arial" w:cs="Arial"/>
          <w:sz w:val="24"/>
          <w:szCs w:val="24"/>
        </w:rPr>
        <w:t>22</w:t>
      </w:r>
      <w:r w:rsidR="00F46DEE" w:rsidRPr="006D6507">
        <w:rPr>
          <w:rFonts w:ascii="Arial" w:hAnsi="Arial" w:cs="Arial"/>
          <w:sz w:val="24"/>
          <w:szCs w:val="24"/>
        </w:rPr>
        <w:t xml:space="preserve"> </w:t>
      </w:r>
      <w:r w:rsidR="0057491A" w:rsidRPr="006D6507">
        <w:rPr>
          <w:rFonts w:ascii="Arial" w:hAnsi="Arial" w:cs="Arial"/>
          <w:sz w:val="24"/>
          <w:szCs w:val="24"/>
        </w:rPr>
        <w:t xml:space="preserve">kilograms.  </w:t>
      </w:r>
      <w:r w:rsidR="001A6BDE" w:rsidRPr="006D6507">
        <w:rPr>
          <w:rFonts w:ascii="Arial" w:hAnsi="Arial" w:cs="Arial"/>
          <w:sz w:val="24"/>
          <w:szCs w:val="24"/>
        </w:rPr>
        <w:t>V</w:t>
      </w:r>
      <w:r w:rsidR="0057491A" w:rsidRPr="006D6507">
        <w:rPr>
          <w:rFonts w:ascii="Arial" w:hAnsi="Arial" w:cs="Arial"/>
          <w:sz w:val="24"/>
          <w:szCs w:val="24"/>
        </w:rPr>
        <w:t>olume of sheep meat</w:t>
      </w:r>
      <w:r w:rsidR="001A6BDE" w:rsidRPr="006D6507">
        <w:rPr>
          <w:rFonts w:ascii="Arial" w:hAnsi="Arial" w:cs="Arial"/>
          <w:sz w:val="24"/>
          <w:szCs w:val="24"/>
        </w:rPr>
        <w:t xml:space="preserve"> produced </w:t>
      </w:r>
      <w:r w:rsidR="008F126B">
        <w:rPr>
          <w:rFonts w:ascii="Arial" w:hAnsi="Arial" w:cs="Arial"/>
          <w:sz w:val="24"/>
          <w:szCs w:val="24"/>
        </w:rPr>
        <w:t>in</w:t>
      </w:r>
      <w:r w:rsidR="001A6BDE" w:rsidRPr="006D6507">
        <w:rPr>
          <w:rFonts w:ascii="Arial" w:hAnsi="Arial" w:cs="Arial"/>
          <w:sz w:val="24"/>
          <w:szCs w:val="24"/>
        </w:rPr>
        <w:t xml:space="preserve">creased </w:t>
      </w:r>
      <w:r w:rsidR="005A04D9">
        <w:rPr>
          <w:rFonts w:ascii="Arial" w:hAnsi="Arial" w:cs="Arial"/>
          <w:sz w:val="24"/>
          <w:szCs w:val="24"/>
        </w:rPr>
        <w:t>2</w:t>
      </w:r>
      <w:r w:rsidR="001A6BDE" w:rsidRPr="006D6507">
        <w:rPr>
          <w:rFonts w:ascii="Arial" w:hAnsi="Arial" w:cs="Arial"/>
          <w:sz w:val="24"/>
          <w:szCs w:val="24"/>
        </w:rPr>
        <w:t>% in 202</w:t>
      </w:r>
      <w:r w:rsidR="0025487B">
        <w:rPr>
          <w:rFonts w:ascii="Arial" w:hAnsi="Arial" w:cs="Arial"/>
          <w:sz w:val="24"/>
          <w:szCs w:val="24"/>
        </w:rPr>
        <w:t>3</w:t>
      </w:r>
      <w:r w:rsidR="0057491A" w:rsidRPr="006D6507">
        <w:rPr>
          <w:rFonts w:ascii="Arial" w:hAnsi="Arial" w:cs="Arial"/>
          <w:sz w:val="24"/>
          <w:szCs w:val="24"/>
        </w:rPr>
        <w:t>.  The avera</w:t>
      </w:r>
      <w:r w:rsidR="00B34303" w:rsidRPr="006D6507">
        <w:rPr>
          <w:rFonts w:ascii="Arial" w:hAnsi="Arial" w:cs="Arial"/>
          <w:sz w:val="24"/>
          <w:szCs w:val="24"/>
        </w:rPr>
        <w:t>ge producer</w:t>
      </w:r>
      <w:r w:rsidR="001A6BDE" w:rsidRPr="006D6507">
        <w:rPr>
          <w:rFonts w:ascii="Arial" w:hAnsi="Arial" w:cs="Arial"/>
          <w:sz w:val="24"/>
          <w:szCs w:val="24"/>
        </w:rPr>
        <w:t xml:space="preserve"> price </w:t>
      </w:r>
      <w:r w:rsidR="005A04D9">
        <w:rPr>
          <w:rFonts w:ascii="Arial" w:hAnsi="Arial" w:cs="Arial"/>
          <w:sz w:val="24"/>
          <w:szCs w:val="24"/>
        </w:rPr>
        <w:t>in</w:t>
      </w:r>
      <w:r w:rsidR="001A6BDE" w:rsidRPr="006D6507">
        <w:rPr>
          <w:rFonts w:ascii="Arial" w:hAnsi="Arial" w:cs="Arial"/>
          <w:sz w:val="24"/>
          <w:szCs w:val="24"/>
        </w:rPr>
        <w:t xml:space="preserve">creased by </w:t>
      </w:r>
      <w:r w:rsidR="00BE7861">
        <w:rPr>
          <w:rFonts w:ascii="Arial" w:hAnsi="Arial" w:cs="Arial"/>
          <w:sz w:val="24"/>
          <w:szCs w:val="24"/>
        </w:rPr>
        <w:t>3</w:t>
      </w:r>
      <w:r w:rsidR="0057491A" w:rsidRPr="006D6507">
        <w:rPr>
          <w:rFonts w:ascii="Arial" w:hAnsi="Arial" w:cs="Arial"/>
          <w:sz w:val="24"/>
          <w:szCs w:val="24"/>
        </w:rPr>
        <w:t>% to</w:t>
      </w:r>
      <w:r w:rsidR="001A6BDE" w:rsidRPr="006D6507">
        <w:rPr>
          <w:rFonts w:ascii="Arial" w:hAnsi="Arial" w:cs="Arial"/>
          <w:sz w:val="24"/>
          <w:szCs w:val="24"/>
        </w:rPr>
        <w:t xml:space="preserve"> £5.</w:t>
      </w:r>
      <w:r w:rsidR="005A04D9">
        <w:rPr>
          <w:rFonts w:ascii="Arial" w:hAnsi="Arial" w:cs="Arial"/>
          <w:sz w:val="24"/>
          <w:szCs w:val="24"/>
        </w:rPr>
        <w:t>50</w:t>
      </w:r>
      <w:r w:rsidR="0057491A" w:rsidRPr="006D6507">
        <w:rPr>
          <w:rFonts w:ascii="Arial" w:hAnsi="Arial" w:cs="Arial"/>
          <w:sz w:val="24"/>
          <w:szCs w:val="24"/>
        </w:rPr>
        <w:t xml:space="preserve"> per kg.</w:t>
      </w:r>
      <w:r w:rsidR="00F67B58" w:rsidRPr="00F67B58">
        <w:rPr>
          <w:rFonts w:ascii="Arial" w:hAnsi="Arial" w:cs="Arial"/>
          <w:sz w:val="24"/>
          <w:szCs w:val="24"/>
        </w:rPr>
        <w:t xml:space="preserve">  </w:t>
      </w:r>
    </w:p>
    <w:p w14:paraId="57BE5E4A" w14:textId="19A4A50B" w:rsidR="009F07FE" w:rsidRPr="001B419E" w:rsidRDefault="0057491A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1B419E">
        <w:rPr>
          <w:rFonts w:ascii="Arial" w:hAnsi="Arial" w:cs="Arial"/>
          <w:sz w:val="24"/>
          <w:szCs w:val="24"/>
        </w:rPr>
        <w:t xml:space="preserve">          </w:t>
      </w:r>
      <w:r w:rsidR="00D0204A" w:rsidRPr="001B419E">
        <w:rPr>
          <w:rFonts w:ascii="Arial" w:hAnsi="Arial" w:cs="Arial"/>
          <w:sz w:val="24"/>
          <w:szCs w:val="24"/>
        </w:rPr>
        <w:t xml:space="preserve"> </w:t>
      </w:r>
    </w:p>
    <w:p w14:paraId="3EEFC984" w14:textId="6CD987B3" w:rsidR="00323011" w:rsidRDefault="00323011" w:rsidP="00323011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323011">
        <w:rPr>
          <w:rFonts w:ascii="Arial" w:hAnsi="Arial" w:cs="Arial"/>
          <w:sz w:val="24"/>
          <w:szCs w:val="24"/>
        </w:rPr>
        <w:t>All intensive sectors recorded</w:t>
      </w:r>
      <w:r>
        <w:rPr>
          <w:rFonts w:ascii="Arial" w:hAnsi="Arial" w:cs="Arial"/>
          <w:sz w:val="24"/>
          <w:szCs w:val="24"/>
        </w:rPr>
        <w:t xml:space="preserve"> </w:t>
      </w:r>
      <w:r w:rsidRPr="00323011">
        <w:rPr>
          <w:rFonts w:ascii="Arial" w:hAnsi="Arial" w:cs="Arial"/>
          <w:sz w:val="24"/>
          <w:szCs w:val="24"/>
        </w:rPr>
        <w:t xml:space="preserve">an increase in their </w:t>
      </w:r>
      <w:r>
        <w:rPr>
          <w:rFonts w:ascii="Arial" w:hAnsi="Arial" w:cs="Arial"/>
          <w:sz w:val="24"/>
          <w:szCs w:val="24"/>
        </w:rPr>
        <w:t xml:space="preserve">output. </w:t>
      </w:r>
      <w:r w:rsidR="00DB6D55" w:rsidRPr="00DB6D55">
        <w:rPr>
          <w:rFonts w:ascii="Arial" w:hAnsi="Arial" w:cs="Arial"/>
          <w:sz w:val="24"/>
          <w:szCs w:val="24"/>
        </w:rPr>
        <w:t>The value of output in the poultry</w:t>
      </w:r>
      <w:r w:rsidR="00EA5E42" w:rsidRPr="00DB6D55">
        <w:rPr>
          <w:rFonts w:ascii="Arial" w:hAnsi="Arial" w:cs="Arial"/>
          <w:sz w:val="24"/>
          <w:szCs w:val="24"/>
        </w:rPr>
        <w:t xml:space="preserve"> sector </w:t>
      </w:r>
      <w:r w:rsidR="00DB6D55" w:rsidRPr="00DB6D55">
        <w:rPr>
          <w:rFonts w:ascii="Arial" w:hAnsi="Arial" w:cs="Arial"/>
          <w:sz w:val="24"/>
          <w:szCs w:val="24"/>
        </w:rPr>
        <w:t>in</w:t>
      </w:r>
      <w:r w:rsidR="00BD4951" w:rsidRPr="00DB6D55">
        <w:rPr>
          <w:rFonts w:ascii="Arial" w:hAnsi="Arial" w:cs="Arial"/>
          <w:sz w:val="24"/>
          <w:szCs w:val="24"/>
        </w:rPr>
        <w:t>creased</w:t>
      </w:r>
      <w:r w:rsidR="00EA5E42" w:rsidRPr="00DB6D55">
        <w:rPr>
          <w:rFonts w:ascii="Arial" w:hAnsi="Arial" w:cs="Arial"/>
          <w:sz w:val="24"/>
          <w:szCs w:val="24"/>
        </w:rPr>
        <w:t xml:space="preserve"> by </w:t>
      </w:r>
      <w:r w:rsidR="00975A62">
        <w:rPr>
          <w:rFonts w:ascii="Arial" w:hAnsi="Arial" w:cs="Arial"/>
          <w:sz w:val="24"/>
          <w:szCs w:val="24"/>
        </w:rPr>
        <w:t>2</w:t>
      </w:r>
      <w:r w:rsidR="00EA5E42" w:rsidRPr="00DB6D55">
        <w:rPr>
          <w:rFonts w:ascii="Arial" w:hAnsi="Arial" w:cs="Arial"/>
          <w:sz w:val="24"/>
          <w:szCs w:val="24"/>
        </w:rPr>
        <w:t>% to £</w:t>
      </w:r>
      <w:r w:rsidR="00DB6D55" w:rsidRPr="00DB6D55">
        <w:rPr>
          <w:rFonts w:ascii="Arial" w:hAnsi="Arial" w:cs="Arial"/>
          <w:sz w:val="24"/>
          <w:szCs w:val="24"/>
        </w:rPr>
        <w:t>3</w:t>
      </w:r>
      <w:r w:rsidR="00975A62">
        <w:rPr>
          <w:rFonts w:ascii="Arial" w:hAnsi="Arial" w:cs="Arial"/>
          <w:sz w:val="24"/>
          <w:szCs w:val="24"/>
        </w:rPr>
        <w:t>80</w:t>
      </w:r>
      <w:r w:rsidR="00BD4951" w:rsidRPr="00DB6D55">
        <w:rPr>
          <w:rFonts w:ascii="Arial" w:hAnsi="Arial" w:cs="Arial"/>
          <w:sz w:val="24"/>
          <w:szCs w:val="24"/>
        </w:rPr>
        <w:t xml:space="preserve"> million in 202</w:t>
      </w:r>
      <w:r w:rsidR="00975A62">
        <w:rPr>
          <w:rFonts w:ascii="Arial" w:hAnsi="Arial" w:cs="Arial"/>
          <w:sz w:val="24"/>
          <w:szCs w:val="24"/>
        </w:rPr>
        <w:t>3</w:t>
      </w:r>
      <w:r w:rsidR="00EA5E42" w:rsidRPr="00DB6D55">
        <w:rPr>
          <w:rFonts w:ascii="Arial" w:hAnsi="Arial" w:cs="Arial"/>
          <w:sz w:val="24"/>
          <w:szCs w:val="24"/>
        </w:rPr>
        <w:t xml:space="preserve"> whil</w:t>
      </w:r>
      <w:r w:rsidR="00BD4951" w:rsidRPr="00DB6D55">
        <w:rPr>
          <w:rFonts w:ascii="Arial" w:hAnsi="Arial" w:cs="Arial"/>
          <w:sz w:val="24"/>
          <w:szCs w:val="24"/>
        </w:rPr>
        <w:t xml:space="preserve">e the egg sector increased by </w:t>
      </w:r>
      <w:r w:rsidR="00975A62">
        <w:rPr>
          <w:rFonts w:ascii="Arial" w:hAnsi="Arial" w:cs="Arial"/>
          <w:sz w:val="24"/>
          <w:szCs w:val="24"/>
        </w:rPr>
        <w:t>47</w:t>
      </w:r>
      <w:r w:rsidR="00BD4951" w:rsidRPr="00DB6D55">
        <w:rPr>
          <w:rFonts w:ascii="Arial" w:hAnsi="Arial" w:cs="Arial"/>
          <w:sz w:val="24"/>
          <w:szCs w:val="24"/>
        </w:rPr>
        <w:t>% to £</w:t>
      </w:r>
      <w:r w:rsidR="00975A62">
        <w:rPr>
          <w:rFonts w:ascii="Arial" w:hAnsi="Arial" w:cs="Arial"/>
          <w:sz w:val="24"/>
          <w:szCs w:val="24"/>
        </w:rPr>
        <w:t>223</w:t>
      </w:r>
      <w:r w:rsidR="00EA5E42" w:rsidRPr="00DB6D55">
        <w:rPr>
          <w:rFonts w:ascii="Arial" w:hAnsi="Arial" w:cs="Arial"/>
          <w:sz w:val="24"/>
          <w:szCs w:val="24"/>
        </w:rPr>
        <w:t xml:space="preserve"> million. The value of </w:t>
      </w:r>
      <w:r w:rsidR="00DB6D55" w:rsidRPr="00DB6D55">
        <w:rPr>
          <w:rFonts w:ascii="Arial" w:hAnsi="Arial" w:cs="Arial"/>
          <w:sz w:val="24"/>
          <w:szCs w:val="24"/>
        </w:rPr>
        <w:t xml:space="preserve">pig output </w:t>
      </w:r>
      <w:r w:rsidR="000F6DA2">
        <w:rPr>
          <w:rFonts w:ascii="Arial" w:hAnsi="Arial" w:cs="Arial"/>
          <w:sz w:val="24"/>
          <w:szCs w:val="24"/>
        </w:rPr>
        <w:t xml:space="preserve">also </w:t>
      </w:r>
      <w:r w:rsidR="001D4D2A">
        <w:rPr>
          <w:rFonts w:ascii="Arial" w:hAnsi="Arial" w:cs="Arial"/>
          <w:sz w:val="24"/>
          <w:szCs w:val="24"/>
        </w:rPr>
        <w:lastRenderedPageBreak/>
        <w:t>in</w:t>
      </w:r>
      <w:r w:rsidR="00DB6D55" w:rsidRPr="00DB6D55">
        <w:rPr>
          <w:rFonts w:ascii="Arial" w:hAnsi="Arial" w:cs="Arial"/>
          <w:sz w:val="24"/>
          <w:szCs w:val="24"/>
        </w:rPr>
        <w:t xml:space="preserve">creased by </w:t>
      </w:r>
      <w:r w:rsidR="00975A62">
        <w:rPr>
          <w:rFonts w:ascii="Arial" w:hAnsi="Arial" w:cs="Arial"/>
          <w:sz w:val="24"/>
          <w:szCs w:val="24"/>
        </w:rPr>
        <w:t>15</w:t>
      </w:r>
      <w:r w:rsidR="00DB6D55" w:rsidRPr="00DB6D55">
        <w:rPr>
          <w:rFonts w:ascii="Arial" w:hAnsi="Arial" w:cs="Arial"/>
          <w:sz w:val="24"/>
          <w:szCs w:val="24"/>
        </w:rPr>
        <w:t>% to £2</w:t>
      </w:r>
      <w:r w:rsidR="00975A62">
        <w:rPr>
          <w:rFonts w:ascii="Arial" w:hAnsi="Arial" w:cs="Arial"/>
          <w:sz w:val="24"/>
          <w:szCs w:val="24"/>
        </w:rPr>
        <w:t>97</w:t>
      </w:r>
      <w:r w:rsidR="00EA5E42" w:rsidRPr="00DB6D55">
        <w:rPr>
          <w:rFonts w:ascii="Arial" w:hAnsi="Arial" w:cs="Arial"/>
          <w:sz w:val="24"/>
          <w:szCs w:val="24"/>
        </w:rPr>
        <w:t xml:space="preserve"> million.</w:t>
      </w:r>
      <w:r w:rsidR="00EA5E42" w:rsidRPr="00EA5E42">
        <w:rPr>
          <w:rFonts w:ascii="Arial" w:hAnsi="Arial" w:cs="Arial"/>
          <w:sz w:val="24"/>
          <w:szCs w:val="24"/>
        </w:rPr>
        <w:t xml:space="preserve"> </w:t>
      </w:r>
      <w:r w:rsidR="000F6DA2">
        <w:rPr>
          <w:rFonts w:ascii="Arial" w:hAnsi="Arial" w:cs="Arial"/>
          <w:sz w:val="24"/>
          <w:szCs w:val="24"/>
        </w:rPr>
        <w:t>The p</w:t>
      </w:r>
      <w:r w:rsidR="00E06AC2">
        <w:rPr>
          <w:rFonts w:ascii="Arial" w:hAnsi="Arial" w:cs="Arial"/>
          <w:sz w:val="24"/>
          <w:szCs w:val="24"/>
        </w:rPr>
        <w:t>oultry</w:t>
      </w:r>
      <w:r w:rsidR="000F6DA2">
        <w:rPr>
          <w:rFonts w:ascii="Arial" w:hAnsi="Arial" w:cs="Arial"/>
          <w:sz w:val="24"/>
          <w:szCs w:val="24"/>
        </w:rPr>
        <w:t xml:space="preserve"> sector r</w:t>
      </w:r>
      <w:r w:rsidR="00970353" w:rsidRPr="00BF4B57">
        <w:rPr>
          <w:rFonts w:ascii="Arial" w:hAnsi="Arial" w:cs="Arial"/>
          <w:sz w:val="24"/>
          <w:szCs w:val="24"/>
        </w:rPr>
        <w:t>ecorded</w:t>
      </w:r>
      <w:r w:rsidR="00955DE4" w:rsidRPr="00BF4B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3900" w:rsidRPr="00BF4B57">
        <w:rPr>
          <w:rFonts w:ascii="Arial" w:hAnsi="Arial" w:cs="Arial"/>
          <w:sz w:val="24"/>
          <w:szCs w:val="24"/>
        </w:rPr>
        <w:t>a</w:t>
      </w:r>
      <w:proofErr w:type="gramEnd"/>
      <w:r w:rsidR="009D2F98" w:rsidRPr="00BF4B57">
        <w:rPr>
          <w:rFonts w:ascii="Arial" w:hAnsi="Arial" w:cs="Arial"/>
          <w:sz w:val="24"/>
          <w:szCs w:val="24"/>
        </w:rPr>
        <w:t xml:space="preserve"> </w:t>
      </w:r>
      <w:r w:rsidR="00E06AC2">
        <w:rPr>
          <w:rFonts w:ascii="Arial" w:hAnsi="Arial" w:cs="Arial"/>
          <w:sz w:val="24"/>
          <w:szCs w:val="24"/>
        </w:rPr>
        <w:t>8</w:t>
      </w:r>
      <w:r w:rsidR="000F6DA2">
        <w:rPr>
          <w:rFonts w:ascii="Arial" w:hAnsi="Arial" w:cs="Arial"/>
          <w:sz w:val="24"/>
          <w:szCs w:val="24"/>
        </w:rPr>
        <w:t xml:space="preserve">% </w:t>
      </w:r>
      <w:r w:rsidR="00E06AC2">
        <w:rPr>
          <w:rFonts w:ascii="Arial" w:hAnsi="Arial" w:cs="Arial"/>
          <w:sz w:val="24"/>
          <w:szCs w:val="24"/>
        </w:rPr>
        <w:t>in</w:t>
      </w:r>
      <w:r w:rsidR="00955DE4" w:rsidRPr="00BF4B57">
        <w:rPr>
          <w:rFonts w:ascii="Arial" w:hAnsi="Arial" w:cs="Arial"/>
          <w:sz w:val="24"/>
          <w:szCs w:val="24"/>
        </w:rPr>
        <w:t>crease i</w:t>
      </w:r>
      <w:r w:rsidR="000F6DA2">
        <w:rPr>
          <w:rFonts w:ascii="Arial" w:hAnsi="Arial" w:cs="Arial"/>
          <w:sz w:val="24"/>
          <w:szCs w:val="24"/>
        </w:rPr>
        <w:t xml:space="preserve">n its </w:t>
      </w:r>
      <w:r w:rsidR="005801FE" w:rsidRPr="00BF4B57">
        <w:rPr>
          <w:rFonts w:ascii="Arial" w:hAnsi="Arial" w:cs="Arial"/>
          <w:sz w:val="24"/>
          <w:szCs w:val="24"/>
        </w:rPr>
        <w:t>production</w:t>
      </w:r>
      <w:r w:rsidR="000F6DA2">
        <w:rPr>
          <w:rFonts w:ascii="Arial" w:hAnsi="Arial" w:cs="Arial"/>
          <w:sz w:val="24"/>
          <w:szCs w:val="24"/>
        </w:rPr>
        <w:t xml:space="preserve"> volume for 202</w:t>
      </w:r>
      <w:r w:rsidR="00975A62">
        <w:rPr>
          <w:rFonts w:ascii="Arial" w:hAnsi="Arial" w:cs="Arial"/>
          <w:sz w:val="24"/>
          <w:szCs w:val="24"/>
        </w:rPr>
        <w:t>3</w:t>
      </w:r>
      <w:r w:rsidR="000F6DA2">
        <w:rPr>
          <w:rFonts w:ascii="Arial" w:hAnsi="Arial" w:cs="Arial"/>
          <w:sz w:val="24"/>
          <w:szCs w:val="24"/>
        </w:rPr>
        <w:t>,</w:t>
      </w:r>
      <w:r w:rsidR="00244B99" w:rsidRPr="00BF4B57">
        <w:rPr>
          <w:rFonts w:ascii="Arial" w:hAnsi="Arial" w:cs="Arial"/>
          <w:sz w:val="24"/>
          <w:szCs w:val="24"/>
        </w:rPr>
        <w:t xml:space="preserve"> </w:t>
      </w:r>
      <w:r w:rsidR="000F6DA2">
        <w:rPr>
          <w:rFonts w:ascii="Arial" w:hAnsi="Arial" w:cs="Arial"/>
          <w:sz w:val="24"/>
          <w:szCs w:val="24"/>
        </w:rPr>
        <w:t xml:space="preserve">whereas the </w:t>
      </w:r>
      <w:r w:rsidR="00E06AC2">
        <w:rPr>
          <w:rFonts w:ascii="Arial" w:hAnsi="Arial" w:cs="Arial"/>
          <w:sz w:val="24"/>
          <w:szCs w:val="24"/>
        </w:rPr>
        <w:t>pigs</w:t>
      </w:r>
      <w:r w:rsidR="000F6DA2">
        <w:rPr>
          <w:rFonts w:ascii="Arial" w:hAnsi="Arial" w:cs="Arial"/>
          <w:sz w:val="24"/>
          <w:szCs w:val="24"/>
        </w:rPr>
        <w:t xml:space="preserve"> and eggs sectors recorded a </w:t>
      </w:r>
      <w:r w:rsidR="00E06AC2">
        <w:rPr>
          <w:rFonts w:ascii="Arial" w:hAnsi="Arial" w:cs="Arial"/>
          <w:sz w:val="24"/>
          <w:szCs w:val="24"/>
        </w:rPr>
        <w:t>4</w:t>
      </w:r>
      <w:r w:rsidR="00F40EB8" w:rsidRPr="00BF4B57">
        <w:rPr>
          <w:rFonts w:ascii="Arial" w:hAnsi="Arial" w:cs="Arial"/>
          <w:sz w:val="24"/>
          <w:szCs w:val="24"/>
        </w:rPr>
        <w:t>%</w:t>
      </w:r>
      <w:r w:rsidR="000F6DA2">
        <w:rPr>
          <w:rFonts w:ascii="Arial" w:hAnsi="Arial" w:cs="Arial"/>
          <w:sz w:val="24"/>
          <w:szCs w:val="24"/>
        </w:rPr>
        <w:t xml:space="preserve"> and </w:t>
      </w:r>
      <w:r w:rsidR="00EA3900">
        <w:rPr>
          <w:rFonts w:ascii="Arial" w:hAnsi="Arial" w:cs="Arial"/>
          <w:sz w:val="24"/>
          <w:szCs w:val="24"/>
        </w:rPr>
        <w:t>0.3</w:t>
      </w:r>
      <w:r w:rsidR="000F6DA2">
        <w:rPr>
          <w:rFonts w:ascii="Arial" w:hAnsi="Arial" w:cs="Arial"/>
          <w:sz w:val="24"/>
          <w:szCs w:val="24"/>
        </w:rPr>
        <w:t xml:space="preserve">% </w:t>
      </w:r>
      <w:r w:rsidR="00E06AC2">
        <w:rPr>
          <w:rFonts w:ascii="Arial" w:hAnsi="Arial" w:cs="Arial"/>
          <w:sz w:val="24"/>
          <w:szCs w:val="24"/>
        </w:rPr>
        <w:t>de</w:t>
      </w:r>
      <w:r w:rsidR="000F6DA2">
        <w:rPr>
          <w:rFonts w:ascii="Arial" w:hAnsi="Arial" w:cs="Arial"/>
          <w:sz w:val="24"/>
          <w:szCs w:val="24"/>
        </w:rPr>
        <w:t>crease in their respective production volumes when compared with the</w:t>
      </w:r>
      <w:r w:rsidR="00715FBB">
        <w:rPr>
          <w:rFonts w:ascii="Arial" w:hAnsi="Arial" w:cs="Arial"/>
          <w:sz w:val="24"/>
          <w:szCs w:val="24"/>
        </w:rPr>
        <w:t>ir</w:t>
      </w:r>
      <w:r w:rsidR="000F6DA2">
        <w:rPr>
          <w:rFonts w:ascii="Arial" w:hAnsi="Arial" w:cs="Arial"/>
          <w:sz w:val="24"/>
          <w:szCs w:val="24"/>
        </w:rPr>
        <w:t xml:space="preserve"> </w:t>
      </w:r>
      <w:r w:rsidR="00053BF7" w:rsidRPr="00BF4B57">
        <w:rPr>
          <w:rFonts w:ascii="Arial" w:hAnsi="Arial" w:cs="Arial"/>
          <w:sz w:val="24"/>
          <w:szCs w:val="24"/>
        </w:rPr>
        <w:t>previous year</w:t>
      </w:r>
      <w:r w:rsidR="00715FBB">
        <w:rPr>
          <w:rFonts w:ascii="Arial" w:hAnsi="Arial" w:cs="Arial"/>
          <w:sz w:val="24"/>
          <w:szCs w:val="24"/>
        </w:rPr>
        <w:t xml:space="preserve"> </w:t>
      </w:r>
      <w:r w:rsidR="000F6DA2">
        <w:rPr>
          <w:rFonts w:ascii="Arial" w:hAnsi="Arial" w:cs="Arial"/>
          <w:sz w:val="24"/>
          <w:szCs w:val="24"/>
        </w:rPr>
        <w:t>levels</w:t>
      </w:r>
      <w:r w:rsidR="00EA5E42" w:rsidRPr="00BF4B57">
        <w:rPr>
          <w:rFonts w:ascii="Arial" w:hAnsi="Arial" w:cs="Arial"/>
          <w:sz w:val="24"/>
          <w:szCs w:val="24"/>
        </w:rPr>
        <w:t>.</w:t>
      </w:r>
      <w:r w:rsidR="005A2866" w:rsidRPr="00EA5E42">
        <w:rPr>
          <w:rFonts w:ascii="Arial" w:hAnsi="Arial" w:cs="Arial"/>
          <w:sz w:val="24"/>
          <w:szCs w:val="24"/>
        </w:rPr>
        <w:t xml:space="preserve"> </w:t>
      </w:r>
      <w:r w:rsidR="00EA5E42" w:rsidRPr="00EA5E42">
        <w:rPr>
          <w:rFonts w:ascii="Arial" w:hAnsi="Arial" w:cs="Arial"/>
          <w:sz w:val="24"/>
          <w:szCs w:val="24"/>
        </w:rPr>
        <w:t xml:space="preserve"> </w:t>
      </w:r>
      <w:r w:rsidR="00A2220C" w:rsidRPr="00A2220C">
        <w:rPr>
          <w:rFonts w:ascii="Arial" w:hAnsi="Arial" w:cs="Arial"/>
          <w:sz w:val="24"/>
          <w:szCs w:val="24"/>
        </w:rPr>
        <w:t>Producer prices in the p</w:t>
      </w:r>
      <w:r w:rsidR="00A2220C">
        <w:rPr>
          <w:rFonts w:ascii="Arial" w:hAnsi="Arial" w:cs="Arial"/>
          <w:sz w:val="24"/>
          <w:szCs w:val="24"/>
        </w:rPr>
        <w:t xml:space="preserve">igs </w:t>
      </w:r>
      <w:r w:rsidR="00A2220C" w:rsidRPr="00A2220C">
        <w:rPr>
          <w:rFonts w:ascii="Arial" w:hAnsi="Arial" w:cs="Arial"/>
          <w:sz w:val="24"/>
          <w:szCs w:val="24"/>
        </w:rPr>
        <w:t xml:space="preserve">and eggs sectors increased by </w:t>
      </w:r>
      <w:r w:rsidR="00A2220C">
        <w:rPr>
          <w:rFonts w:ascii="Arial" w:hAnsi="Arial" w:cs="Arial"/>
          <w:sz w:val="24"/>
          <w:szCs w:val="24"/>
        </w:rPr>
        <w:t>20</w:t>
      </w:r>
      <w:r w:rsidR="00A2220C" w:rsidRPr="00A2220C">
        <w:rPr>
          <w:rFonts w:ascii="Arial" w:hAnsi="Arial" w:cs="Arial"/>
          <w:sz w:val="24"/>
          <w:szCs w:val="24"/>
        </w:rPr>
        <w:t xml:space="preserve">% and </w:t>
      </w:r>
      <w:r w:rsidR="00A2220C">
        <w:rPr>
          <w:rFonts w:ascii="Arial" w:hAnsi="Arial" w:cs="Arial"/>
          <w:sz w:val="24"/>
          <w:szCs w:val="24"/>
        </w:rPr>
        <w:t>43</w:t>
      </w:r>
      <w:r w:rsidR="00A2220C" w:rsidRPr="00A2220C">
        <w:rPr>
          <w:rFonts w:ascii="Arial" w:hAnsi="Arial" w:cs="Arial"/>
          <w:sz w:val="24"/>
          <w:szCs w:val="24"/>
        </w:rPr>
        <w:t xml:space="preserve">% respectively, </w:t>
      </w:r>
      <w:proofErr w:type="gramStart"/>
      <w:r w:rsidR="00A2220C" w:rsidRPr="00A2220C">
        <w:rPr>
          <w:rFonts w:ascii="Arial" w:hAnsi="Arial" w:cs="Arial"/>
          <w:sz w:val="24"/>
          <w:szCs w:val="24"/>
        </w:rPr>
        <w:t>whereas,</w:t>
      </w:r>
      <w:proofErr w:type="gramEnd"/>
      <w:r w:rsidR="00A2220C" w:rsidRPr="00A2220C">
        <w:rPr>
          <w:rFonts w:ascii="Arial" w:hAnsi="Arial" w:cs="Arial"/>
          <w:sz w:val="24"/>
          <w:szCs w:val="24"/>
        </w:rPr>
        <w:t xml:space="preserve"> the</w:t>
      </w:r>
      <w:r w:rsidR="00A2220C">
        <w:rPr>
          <w:rFonts w:ascii="Arial" w:hAnsi="Arial" w:cs="Arial"/>
          <w:sz w:val="24"/>
          <w:szCs w:val="24"/>
        </w:rPr>
        <w:t xml:space="preserve"> </w:t>
      </w:r>
      <w:r w:rsidR="00A2220C" w:rsidRPr="00A2220C">
        <w:rPr>
          <w:rFonts w:ascii="Arial" w:hAnsi="Arial" w:cs="Arial"/>
          <w:sz w:val="24"/>
          <w:szCs w:val="24"/>
        </w:rPr>
        <w:t>producer price for p</w:t>
      </w:r>
      <w:r w:rsidR="00A2220C">
        <w:rPr>
          <w:rFonts w:ascii="Arial" w:hAnsi="Arial" w:cs="Arial"/>
          <w:sz w:val="24"/>
          <w:szCs w:val="24"/>
        </w:rPr>
        <w:t>oultry</w:t>
      </w:r>
      <w:r w:rsidR="00A2220C" w:rsidRPr="00A2220C">
        <w:rPr>
          <w:rFonts w:ascii="Arial" w:hAnsi="Arial" w:cs="Arial"/>
          <w:sz w:val="24"/>
          <w:szCs w:val="24"/>
        </w:rPr>
        <w:t xml:space="preserve"> decreased by </w:t>
      </w:r>
      <w:r w:rsidR="00A2220C">
        <w:rPr>
          <w:rFonts w:ascii="Arial" w:hAnsi="Arial" w:cs="Arial"/>
          <w:sz w:val="24"/>
          <w:szCs w:val="24"/>
        </w:rPr>
        <w:t>3</w:t>
      </w:r>
      <w:r w:rsidR="00A2220C" w:rsidRPr="00A2220C">
        <w:rPr>
          <w:rFonts w:ascii="Arial" w:hAnsi="Arial" w:cs="Arial"/>
          <w:sz w:val="24"/>
          <w:szCs w:val="24"/>
        </w:rPr>
        <w:t>%</w:t>
      </w:r>
      <w:r w:rsidR="00281F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E60A4B0" w14:textId="77777777" w:rsidR="00323011" w:rsidRPr="001B419E" w:rsidRDefault="00323011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6B30A2FA" w14:textId="61889529" w:rsidR="00913AB5" w:rsidRPr="001B419E" w:rsidRDefault="0052562B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495C08">
        <w:rPr>
          <w:rFonts w:ascii="Arial" w:hAnsi="Arial" w:cs="Arial"/>
          <w:sz w:val="24"/>
          <w:szCs w:val="24"/>
        </w:rPr>
        <w:t xml:space="preserve">The </w:t>
      </w:r>
      <w:r w:rsidR="00053BF7" w:rsidRPr="00495C08">
        <w:rPr>
          <w:rFonts w:ascii="Arial" w:hAnsi="Arial" w:cs="Arial"/>
          <w:sz w:val="24"/>
          <w:szCs w:val="24"/>
        </w:rPr>
        <w:t xml:space="preserve">total </w:t>
      </w:r>
      <w:r w:rsidRPr="00495C08">
        <w:rPr>
          <w:rFonts w:ascii="Arial" w:hAnsi="Arial" w:cs="Arial"/>
          <w:sz w:val="24"/>
          <w:szCs w:val="24"/>
        </w:rPr>
        <w:t>o</w:t>
      </w:r>
      <w:r w:rsidR="006E0FB2" w:rsidRPr="00495C08">
        <w:rPr>
          <w:rFonts w:ascii="Arial" w:hAnsi="Arial" w:cs="Arial"/>
          <w:sz w:val="24"/>
          <w:szCs w:val="24"/>
        </w:rPr>
        <w:t>utput</w:t>
      </w:r>
      <w:r w:rsidRPr="0031005F">
        <w:rPr>
          <w:rFonts w:ascii="Arial" w:hAnsi="Arial" w:cs="Arial"/>
          <w:sz w:val="24"/>
          <w:szCs w:val="24"/>
        </w:rPr>
        <w:t xml:space="preserve"> value for </w:t>
      </w:r>
      <w:r w:rsidR="004B0F85" w:rsidRPr="0031005F">
        <w:rPr>
          <w:rFonts w:ascii="Arial" w:hAnsi="Arial" w:cs="Arial"/>
          <w:sz w:val="24"/>
          <w:szCs w:val="24"/>
        </w:rPr>
        <w:t>field crops</w:t>
      </w:r>
      <w:r w:rsidR="0093393E" w:rsidRPr="0031005F">
        <w:rPr>
          <w:rFonts w:ascii="Arial" w:hAnsi="Arial" w:cs="Arial"/>
          <w:sz w:val="24"/>
          <w:szCs w:val="24"/>
        </w:rPr>
        <w:t xml:space="preserve"> </w:t>
      </w:r>
      <w:r w:rsidR="00ED6E9D">
        <w:rPr>
          <w:rFonts w:ascii="Arial" w:hAnsi="Arial" w:cs="Arial"/>
          <w:sz w:val="24"/>
          <w:szCs w:val="24"/>
        </w:rPr>
        <w:t>de</w:t>
      </w:r>
      <w:r w:rsidR="00DF7B1B" w:rsidRPr="0031005F">
        <w:rPr>
          <w:rFonts w:ascii="Arial" w:hAnsi="Arial" w:cs="Arial"/>
          <w:sz w:val="24"/>
          <w:szCs w:val="24"/>
        </w:rPr>
        <w:t>creased</w:t>
      </w:r>
      <w:r w:rsidR="000B062D" w:rsidRPr="0031005F">
        <w:rPr>
          <w:rFonts w:ascii="Arial" w:hAnsi="Arial" w:cs="Arial"/>
          <w:sz w:val="24"/>
          <w:szCs w:val="24"/>
        </w:rPr>
        <w:t xml:space="preserve"> </w:t>
      </w:r>
      <w:r w:rsidR="00805B68" w:rsidRPr="0031005F">
        <w:rPr>
          <w:rFonts w:ascii="Arial" w:hAnsi="Arial" w:cs="Arial"/>
          <w:sz w:val="24"/>
          <w:szCs w:val="24"/>
        </w:rPr>
        <w:t xml:space="preserve">by </w:t>
      </w:r>
      <w:r w:rsidR="00ED6E9D">
        <w:rPr>
          <w:rFonts w:ascii="Arial" w:hAnsi="Arial" w:cs="Arial"/>
          <w:sz w:val="24"/>
          <w:szCs w:val="24"/>
        </w:rPr>
        <w:t>2</w:t>
      </w:r>
      <w:r w:rsidR="00715FBB">
        <w:rPr>
          <w:rFonts w:ascii="Arial" w:hAnsi="Arial" w:cs="Arial"/>
          <w:sz w:val="24"/>
          <w:szCs w:val="24"/>
        </w:rPr>
        <w:t>1</w:t>
      </w:r>
      <w:r w:rsidR="00805B68" w:rsidRPr="0031005F">
        <w:rPr>
          <w:rFonts w:ascii="Arial" w:hAnsi="Arial" w:cs="Arial"/>
          <w:sz w:val="24"/>
          <w:szCs w:val="24"/>
        </w:rPr>
        <w:t>%</w:t>
      </w:r>
      <w:r w:rsidRPr="0031005F">
        <w:rPr>
          <w:rFonts w:ascii="Arial" w:hAnsi="Arial" w:cs="Arial"/>
          <w:sz w:val="24"/>
          <w:szCs w:val="24"/>
        </w:rPr>
        <w:t xml:space="preserve"> </w:t>
      </w:r>
      <w:r w:rsidR="00DF7B1B" w:rsidRPr="0031005F">
        <w:rPr>
          <w:rFonts w:ascii="Arial" w:hAnsi="Arial" w:cs="Arial"/>
          <w:sz w:val="24"/>
          <w:szCs w:val="24"/>
        </w:rPr>
        <w:t>in 202</w:t>
      </w:r>
      <w:r w:rsidR="00ED6E9D">
        <w:rPr>
          <w:rFonts w:ascii="Arial" w:hAnsi="Arial" w:cs="Arial"/>
          <w:sz w:val="24"/>
          <w:szCs w:val="24"/>
        </w:rPr>
        <w:t>3</w:t>
      </w:r>
      <w:r w:rsidR="00846DDB" w:rsidRPr="0031005F">
        <w:rPr>
          <w:rFonts w:ascii="Arial" w:hAnsi="Arial" w:cs="Arial"/>
          <w:sz w:val="24"/>
          <w:szCs w:val="24"/>
        </w:rPr>
        <w:t xml:space="preserve"> </w:t>
      </w:r>
      <w:r w:rsidR="00805B68" w:rsidRPr="0031005F">
        <w:rPr>
          <w:rFonts w:ascii="Arial" w:hAnsi="Arial" w:cs="Arial"/>
          <w:sz w:val="24"/>
          <w:szCs w:val="24"/>
        </w:rPr>
        <w:t>to £</w:t>
      </w:r>
      <w:r w:rsidR="00ED6E9D">
        <w:rPr>
          <w:rFonts w:ascii="Arial" w:hAnsi="Arial" w:cs="Arial"/>
          <w:sz w:val="24"/>
          <w:szCs w:val="24"/>
        </w:rPr>
        <w:t>86</w:t>
      </w:r>
      <w:r w:rsidR="00834D8B" w:rsidRPr="0031005F">
        <w:rPr>
          <w:rFonts w:ascii="Arial" w:hAnsi="Arial" w:cs="Arial"/>
          <w:sz w:val="24"/>
          <w:szCs w:val="24"/>
        </w:rPr>
        <w:t xml:space="preserve"> </w:t>
      </w:r>
      <w:r w:rsidR="00805B68" w:rsidRPr="0031005F">
        <w:rPr>
          <w:rFonts w:ascii="Arial" w:hAnsi="Arial" w:cs="Arial"/>
          <w:sz w:val="24"/>
          <w:szCs w:val="24"/>
        </w:rPr>
        <w:t>million</w:t>
      </w:r>
      <w:r w:rsidR="009219EE" w:rsidRPr="0031005F">
        <w:rPr>
          <w:rFonts w:ascii="Arial" w:hAnsi="Arial" w:cs="Arial"/>
          <w:sz w:val="24"/>
          <w:szCs w:val="24"/>
        </w:rPr>
        <w:t>.</w:t>
      </w:r>
      <w:r w:rsidR="009219EE" w:rsidRPr="00B46EC4">
        <w:rPr>
          <w:rFonts w:ascii="Arial" w:hAnsi="Arial" w:cs="Arial"/>
          <w:sz w:val="24"/>
          <w:szCs w:val="24"/>
        </w:rPr>
        <w:t xml:space="preserve"> </w:t>
      </w:r>
      <w:r w:rsidR="00805B68" w:rsidRPr="00B46EC4">
        <w:rPr>
          <w:rFonts w:ascii="Arial" w:hAnsi="Arial" w:cs="Arial"/>
          <w:sz w:val="24"/>
          <w:szCs w:val="24"/>
        </w:rPr>
        <w:t xml:space="preserve"> </w:t>
      </w:r>
      <w:r w:rsidR="009219EE" w:rsidRPr="0076307D">
        <w:rPr>
          <w:rFonts w:ascii="Arial" w:hAnsi="Arial" w:cs="Arial"/>
          <w:sz w:val="24"/>
          <w:szCs w:val="24"/>
        </w:rPr>
        <w:t xml:space="preserve">This was </w:t>
      </w:r>
      <w:r w:rsidR="00ED6E9D">
        <w:rPr>
          <w:rFonts w:ascii="Arial" w:hAnsi="Arial" w:cs="Arial"/>
          <w:sz w:val="24"/>
          <w:szCs w:val="24"/>
        </w:rPr>
        <w:t>due to</w:t>
      </w:r>
      <w:r w:rsidR="003C05F5" w:rsidRPr="0076307D">
        <w:rPr>
          <w:rFonts w:ascii="Arial" w:hAnsi="Arial" w:cs="Arial"/>
          <w:sz w:val="24"/>
          <w:szCs w:val="24"/>
        </w:rPr>
        <w:t xml:space="preserve"> </w:t>
      </w:r>
      <w:r w:rsidR="00ED6E9D">
        <w:rPr>
          <w:rFonts w:ascii="Arial" w:hAnsi="Arial" w:cs="Arial"/>
          <w:sz w:val="24"/>
          <w:szCs w:val="24"/>
        </w:rPr>
        <w:t>de</w:t>
      </w:r>
      <w:r w:rsidR="000D52AE" w:rsidRPr="0076307D">
        <w:rPr>
          <w:rFonts w:ascii="Arial" w:hAnsi="Arial" w:cs="Arial"/>
          <w:sz w:val="24"/>
          <w:szCs w:val="24"/>
        </w:rPr>
        <w:t xml:space="preserve">creases in </w:t>
      </w:r>
      <w:r w:rsidR="00ED6E9D">
        <w:rPr>
          <w:rFonts w:ascii="Arial" w:hAnsi="Arial" w:cs="Arial"/>
          <w:sz w:val="24"/>
          <w:szCs w:val="24"/>
        </w:rPr>
        <w:t xml:space="preserve">both </w:t>
      </w:r>
      <w:r w:rsidR="000D52AE" w:rsidRPr="0076307D">
        <w:rPr>
          <w:rFonts w:ascii="Arial" w:hAnsi="Arial" w:cs="Arial"/>
          <w:sz w:val="24"/>
          <w:szCs w:val="24"/>
        </w:rPr>
        <w:t>grai</w:t>
      </w:r>
      <w:r w:rsidR="00715FBB">
        <w:rPr>
          <w:rFonts w:ascii="Arial" w:hAnsi="Arial" w:cs="Arial"/>
          <w:sz w:val="24"/>
          <w:szCs w:val="24"/>
        </w:rPr>
        <w:t xml:space="preserve">n </w:t>
      </w:r>
      <w:r w:rsidR="00ED6E9D">
        <w:rPr>
          <w:rFonts w:ascii="Arial" w:hAnsi="Arial" w:cs="Arial"/>
          <w:sz w:val="24"/>
          <w:szCs w:val="24"/>
        </w:rPr>
        <w:t>p</w:t>
      </w:r>
      <w:r w:rsidR="000D52AE" w:rsidRPr="0076307D">
        <w:rPr>
          <w:rFonts w:ascii="Arial" w:hAnsi="Arial" w:cs="Arial"/>
          <w:sz w:val="24"/>
          <w:szCs w:val="24"/>
        </w:rPr>
        <w:t>rices</w:t>
      </w:r>
      <w:r w:rsidR="00ED6E9D">
        <w:rPr>
          <w:rFonts w:ascii="Arial" w:hAnsi="Arial" w:cs="Arial"/>
          <w:sz w:val="24"/>
          <w:szCs w:val="24"/>
        </w:rPr>
        <w:t xml:space="preserve"> and yields</w:t>
      </w:r>
      <w:r w:rsidR="000D52AE" w:rsidRPr="0076307D">
        <w:rPr>
          <w:rFonts w:ascii="Arial" w:hAnsi="Arial" w:cs="Arial"/>
          <w:sz w:val="24"/>
          <w:szCs w:val="24"/>
        </w:rPr>
        <w:t xml:space="preserve"> </w:t>
      </w:r>
      <w:r w:rsidR="0043079F" w:rsidRPr="0076307D">
        <w:rPr>
          <w:rFonts w:ascii="Arial" w:hAnsi="Arial" w:cs="Arial"/>
          <w:sz w:val="24"/>
          <w:szCs w:val="24"/>
        </w:rPr>
        <w:t>in 20</w:t>
      </w:r>
      <w:r w:rsidR="000D52AE" w:rsidRPr="0076307D">
        <w:rPr>
          <w:rFonts w:ascii="Arial" w:hAnsi="Arial" w:cs="Arial"/>
          <w:sz w:val="24"/>
          <w:szCs w:val="24"/>
        </w:rPr>
        <w:t>2</w:t>
      </w:r>
      <w:r w:rsidR="00ED6E9D">
        <w:rPr>
          <w:rFonts w:ascii="Arial" w:hAnsi="Arial" w:cs="Arial"/>
          <w:sz w:val="24"/>
          <w:szCs w:val="24"/>
        </w:rPr>
        <w:t>3</w:t>
      </w:r>
      <w:r w:rsidR="00B953F6" w:rsidRPr="0076307D">
        <w:rPr>
          <w:rFonts w:ascii="Arial" w:hAnsi="Arial" w:cs="Arial"/>
          <w:sz w:val="24"/>
          <w:szCs w:val="24"/>
        </w:rPr>
        <w:t>.</w:t>
      </w:r>
      <w:r w:rsidR="00F535AA" w:rsidRPr="00B46EC4">
        <w:rPr>
          <w:rFonts w:ascii="Arial" w:hAnsi="Arial" w:cs="Arial"/>
          <w:sz w:val="24"/>
          <w:szCs w:val="24"/>
        </w:rPr>
        <w:t xml:space="preserve"> </w:t>
      </w:r>
      <w:r w:rsidR="0043079F" w:rsidRPr="0031005F">
        <w:rPr>
          <w:rFonts w:ascii="Arial" w:hAnsi="Arial" w:cs="Arial"/>
          <w:sz w:val="24"/>
          <w:szCs w:val="24"/>
        </w:rPr>
        <w:t xml:space="preserve">The value of output </w:t>
      </w:r>
      <w:r w:rsidR="00480970" w:rsidRPr="0031005F">
        <w:rPr>
          <w:rFonts w:ascii="Arial" w:hAnsi="Arial" w:cs="Arial"/>
          <w:sz w:val="24"/>
          <w:szCs w:val="24"/>
        </w:rPr>
        <w:t>for cereals</w:t>
      </w:r>
      <w:r w:rsidR="0043079F" w:rsidRPr="0031005F">
        <w:rPr>
          <w:rFonts w:ascii="Arial" w:hAnsi="Arial" w:cs="Arial"/>
          <w:sz w:val="24"/>
          <w:szCs w:val="24"/>
        </w:rPr>
        <w:t xml:space="preserve"> </w:t>
      </w:r>
      <w:r w:rsidR="00ED6E9D">
        <w:rPr>
          <w:rFonts w:ascii="Arial" w:hAnsi="Arial" w:cs="Arial"/>
          <w:sz w:val="24"/>
          <w:szCs w:val="24"/>
        </w:rPr>
        <w:t>de</w:t>
      </w:r>
      <w:r w:rsidR="00654E6F" w:rsidRPr="0031005F">
        <w:rPr>
          <w:rFonts w:ascii="Arial" w:hAnsi="Arial" w:cs="Arial"/>
          <w:sz w:val="24"/>
          <w:szCs w:val="24"/>
        </w:rPr>
        <w:t>creased</w:t>
      </w:r>
      <w:r w:rsidR="0043079F" w:rsidRPr="0031005F">
        <w:rPr>
          <w:rFonts w:ascii="Arial" w:hAnsi="Arial" w:cs="Arial"/>
          <w:sz w:val="24"/>
          <w:szCs w:val="24"/>
        </w:rPr>
        <w:t xml:space="preserve"> by </w:t>
      </w:r>
      <w:r w:rsidR="00715FBB">
        <w:rPr>
          <w:rFonts w:ascii="Arial" w:hAnsi="Arial" w:cs="Arial"/>
          <w:sz w:val="24"/>
          <w:szCs w:val="24"/>
        </w:rPr>
        <w:t>3</w:t>
      </w:r>
      <w:r w:rsidR="00495C08">
        <w:rPr>
          <w:rFonts w:ascii="Arial" w:hAnsi="Arial" w:cs="Arial"/>
          <w:sz w:val="24"/>
          <w:szCs w:val="24"/>
        </w:rPr>
        <w:t>7</w:t>
      </w:r>
      <w:r w:rsidR="0043079F" w:rsidRPr="0031005F">
        <w:rPr>
          <w:rFonts w:ascii="Arial" w:hAnsi="Arial" w:cs="Arial"/>
          <w:sz w:val="24"/>
          <w:szCs w:val="24"/>
        </w:rPr>
        <w:t>% to £</w:t>
      </w:r>
      <w:r w:rsidR="00495C08">
        <w:rPr>
          <w:rFonts w:ascii="Arial" w:hAnsi="Arial" w:cs="Arial"/>
          <w:sz w:val="24"/>
          <w:szCs w:val="24"/>
        </w:rPr>
        <w:t>40</w:t>
      </w:r>
      <w:r w:rsidR="0043079F" w:rsidRPr="0031005F">
        <w:rPr>
          <w:rFonts w:ascii="Arial" w:hAnsi="Arial" w:cs="Arial"/>
          <w:sz w:val="24"/>
          <w:szCs w:val="24"/>
        </w:rPr>
        <w:t xml:space="preserve"> million </w:t>
      </w:r>
      <w:r w:rsidR="00480970" w:rsidRPr="0031005F">
        <w:rPr>
          <w:rFonts w:ascii="Arial" w:hAnsi="Arial" w:cs="Arial"/>
          <w:sz w:val="24"/>
          <w:szCs w:val="24"/>
        </w:rPr>
        <w:t>whereas the v</w:t>
      </w:r>
      <w:r w:rsidR="00053BF7" w:rsidRPr="0031005F">
        <w:rPr>
          <w:rFonts w:ascii="Arial" w:hAnsi="Arial" w:cs="Arial"/>
          <w:sz w:val="24"/>
          <w:szCs w:val="24"/>
        </w:rPr>
        <w:t xml:space="preserve">alue of </w:t>
      </w:r>
      <w:r w:rsidR="00480970" w:rsidRPr="0031005F">
        <w:rPr>
          <w:rFonts w:ascii="Arial" w:hAnsi="Arial" w:cs="Arial"/>
          <w:sz w:val="24"/>
          <w:szCs w:val="24"/>
        </w:rPr>
        <w:t>output for</w:t>
      </w:r>
      <w:r w:rsidR="00DB00E9" w:rsidRPr="0031005F">
        <w:rPr>
          <w:rFonts w:ascii="Arial" w:hAnsi="Arial" w:cs="Arial"/>
          <w:sz w:val="24"/>
          <w:szCs w:val="24"/>
        </w:rPr>
        <w:t xml:space="preserve"> potatoes </w:t>
      </w:r>
      <w:r w:rsidR="00715FBB">
        <w:rPr>
          <w:rFonts w:ascii="Arial" w:hAnsi="Arial" w:cs="Arial"/>
          <w:sz w:val="24"/>
          <w:szCs w:val="24"/>
        </w:rPr>
        <w:t>in</w:t>
      </w:r>
      <w:r w:rsidR="00B01474" w:rsidRPr="0031005F">
        <w:rPr>
          <w:rFonts w:ascii="Arial" w:hAnsi="Arial" w:cs="Arial"/>
          <w:sz w:val="24"/>
          <w:szCs w:val="24"/>
        </w:rPr>
        <w:t>creased</w:t>
      </w:r>
      <w:r w:rsidR="001E208E" w:rsidRPr="0031005F">
        <w:rPr>
          <w:rFonts w:ascii="Arial" w:hAnsi="Arial" w:cs="Arial"/>
          <w:sz w:val="24"/>
          <w:szCs w:val="24"/>
        </w:rPr>
        <w:t xml:space="preserve"> by</w:t>
      </w:r>
      <w:r w:rsidR="004E75AD">
        <w:rPr>
          <w:rFonts w:ascii="Arial" w:hAnsi="Arial" w:cs="Arial"/>
          <w:sz w:val="24"/>
          <w:szCs w:val="24"/>
        </w:rPr>
        <w:t xml:space="preserve"> </w:t>
      </w:r>
      <w:r w:rsidR="00495C08">
        <w:rPr>
          <w:rFonts w:ascii="Arial" w:hAnsi="Arial" w:cs="Arial"/>
          <w:sz w:val="24"/>
          <w:szCs w:val="24"/>
        </w:rPr>
        <w:t>15</w:t>
      </w:r>
      <w:r w:rsidR="0003248A" w:rsidRPr="0031005F">
        <w:rPr>
          <w:rFonts w:ascii="Arial" w:hAnsi="Arial" w:cs="Arial"/>
          <w:sz w:val="24"/>
          <w:szCs w:val="24"/>
        </w:rPr>
        <w:t>%</w:t>
      </w:r>
      <w:r w:rsidR="00DB00E9" w:rsidRPr="0031005F">
        <w:rPr>
          <w:rFonts w:ascii="Arial" w:hAnsi="Arial" w:cs="Arial"/>
          <w:sz w:val="24"/>
          <w:szCs w:val="24"/>
        </w:rPr>
        <w:t xml:space="preserve"> to £</w:t>
      </w:r>
      <w:r w:rsidR="00495C08">
        <w:rPr>
          <w:rFonts w:ascii="Arial" w:hAnsi="Arial" w:cs="Arial"/>
          <w:sz w:val="24"/>
          <w:szCs w:val="24"/>
        </w:rPr>
        <w:t>31</w:t>
      </w:r>
      <w:r w:rsidR="00DB00E9" w:rsidRPr="0031005F">
        <w:rPr>
          <w:rFonts w:ascii="Arial" w:hAnsi="Arial" w:cs="Arial"/>
          <w:sz w:val="24"/>
          <w:szCs w:val="24"/>
        </w:rPr>
        <w:t xml:space="preserve"> million</w:t>
      </w:r>
      <w:r w:rsidR="00EE74ED" w:rsidRPr="0031005F">
        <w:rPr>
          <w:rFonts w:ascii="Arial" w:hAnsi="Arial" w:cs="Arial"/>
          <w:sz w:val="24"/>
          <w:szCs w:val="24"/>
        </w:rPr>
        <w:t>.</w:t>
      </w:r>
      <w:r w:rsidR="00480970" w:rsidRPr="0031005F">
        <w:rPr>
          <w:rFonts w:ascii="Arial" w:hAnsi="Arial" w:cs="Arial"/>
          <w:sz w:val="24"/>
          <w:szCs w:val="24"/>
        </w:rPr>
        <w:t xml:space="preserve">  Output values for field crops are across a calendar year and include production from two harvests.</w:t>
      </w:r>
      <w:r w:rsidR="00480970" w:rsidRPr="001B419E">
        <w:rPr>
          <w:rFonts w:ascii="Arial" w:hAnsi="Arial" w:cs="Arial"/>
          <w:sz w:val="24"/>
          <w:szCs w:val="24"/>
        </w:rPr>
        <w:t xml:space="preserve"> </w:t>
      </w:r>
      <w:r w:rsidR="00EE74ED" w:rsidRPr="001B419E">
        <w:rPr>
          <w:rFonts w:ascii="Arial" w:hAnsi="Arial" w:cs="Arial"/>
          <w:sz w:val="24"/>
          <w:szCs w:val="24"/>
        </w:rPr>
        <w:t xml:space="preserve"> </w:t>
      </w:r>
    </w:p>
    <w:p w14:paraId="43E936DF" w14:textId="77777777" w:rsidR="003B5F61" w:rsidRPr="001B419E" w:rsidRDefault="003B5F61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0A9560C3" w14:textId="1919D413" w:rsidR="008E2D22" w:rsidRDefault="005669FD" w:rsidP="00686B45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0D52AE">
        <w:rPr>
          <w:rFonts w:ascii="Arial" w:hAnsi="Arial" w:cs="Arial"/>
          <w:sz w:val="24"/>
          <w:szCs w:val="24"/>
        </w:rPr>
        <w:t xml:space="preserve">The </w:t>
      </w:r>
      <w:r w:rsidR="003B5F61" w:rsidRPr="000D52AE">
        <w:rPr>
          <w:rFonts w:ascii="Arial" w:hAnsi="Arial" w:cs="Arial"/>
          <w:sz w:val="24"/>
          <w:szCs w:val="24"/>
        </w:rPr>
        <w:t xml:space="preserve">value of output recorded </w:t>
      </w:r>
      <w:r w:rsidRPr="000D52AE">
        <w:rPr>
          <w:rFonts w:ascii="Arial" w:hAnsi="Arial" w:cs="Arial"/>
          <w:sz w:val="24"/>
          <w:szCs w:val="24"/>
        </w:rPr>
        <w:t xml:space="preserve">in the Horticulture sector was </w:t>
      </w:r>
      <w:r w:rsidR="00495C08">
        <w:rPr>
          <w:rFonts w:ascii="Arial" w:hAnsi="Arial" w:cs="Arial"/>
          <w:sz w:val="24"/>
          <w:szCs w:val="24"/>
        </w:rPr>
        <w:t>lower</w:t>
      </w:r>
      <w:r w:rsidR="00D46585" w:rsidRPr="000D52AE">
        <w:rPr>
          <w:rFonts w:ascii="Arial" w:hAnsi="Arial" w:cs="Arial"/>
          <w:sz w:val="24"/>
          <w:szCs w:val="24"/>
        </w:rPr>
        <w:t xml:space="preserve"> </w:t>
      </w:r>
      <w:r w:rsidR="00C048BA" w:rsidRPr="000D52AE">
        <w:rPr>
          <w:rFonts w:ascii="Arial" w:hAnsi="Arial" w:cs="Arial"/>
          <w:sz w:val="24"/>
          <w:szCs w:val="24"/>
        </w:rPr>
        <w:t>year on year for 202</w:t>
      </w:r>
      <w:r w:rsidR="00495C08">
        <w:rPr>
          <w:rFonts w:ascii="Arial" w:hAnsi="Arial" w:cs="Arial"/>
          <w:sz w:val="24"/>
          <w:szCs w:val="24"/>
        </w:rPr>
        <w:t>3</w:t>
      </w:r>
      <w:r w:rsidR="00C048BA" w:rsidRPr="000D52AE">
        <w:rPr>
          <w:rFonts w:ascii="Arial" w:hAnsi="Arial" w:cs="Arial"/>
          <w:sz w:val="24"/>
          <w:szCs w:val="24"/>
        </w:rPr>
        <w:t>, at £</w:t>
      </w:r>
      <w:r w:rsidR="00495C08">
        <w:rPr>
          <w:rFonts w:ascii="Arial" w:hAnsi="Arial" w:cs="Arial"/>
          <w:sz w:val="24"/>
          <w:szCs w:val="24"/>
        </w:rPr>
        <w:t>70</w:t>
      </w:r>
      <w:r w:rsidR="00D46585" w:rsidRPr="000D52AE">
        <w:rPr>
          <w:rFonts w:ascii="Arial" w:hAnsi="Arial" w:cs="Arial"/>
          <w:sz w:val="24"/>
          <w:szCs w:val="24"/>
        </w:rPr>
        <w:t xml:space="preserve"> million.</w:t>
      </w:r>
      <w:r w:rsidRPr="000D52AE">
        <w:rPr>
          <w:rFonts w:ascii="Arial" w:hAnsi="Arial" w:cs="Arial"/>
          <w:sz w:val="24"/>
          <w:szCs w:val="24"/>
        </w:rPr>
        <w:t xml:space="preserve"> </w:t>
      </w:r>
      <w:r w:rsidR="002F5C30" w:rsidRPr="000D52AE">
        <w:rPr>
          <w:rFonts w:ascii="Arial" w:hAnsi="Arial" w:cs="Arial"/>
          <w:sz w:val="24"/>
          <w:szCs w:val="24"/>
        </w:rPr>
        <w:t>Mu</w:t>
      </w:r>
      <w:r w:rsidRPr="000D52AE">
        <w:rPr>
          <w:rFonts w:ascii="Arial" w:hAnsi="Arial" w:cs="Arial"/>
          <w:sz w:val="24"/>
          <w:szCs w:val="24"/>
        </w:rPr>
        <w:t>shroom</w:t>
      </w:r>
      <w:r w:rsidR="00610FAF" w:rsidRPr="000D52AE">
        <w:rPr>
          <w:rFonts w:ascii="Arial" w:hAnsi="Arial" w:cs="Arial"/>
          <w:sz w:val="24"/>
          <w:szCs w:val="24"/>
        </w:rPr>
        <w:t xml:space="preserve">s </w:t>
      </w:r>
      <w:r w:rsidR="00686B45">
        <w:rPr>
          <w:rFonts w:ascii="Arial" w:hAnsi="Arial" w:cs="Arial"/>
          <w:sz w:val="24"/>
          <w:szCs w:val="24"/>
        </w:rPr>
        <w:t xml:space="preserve">and </w:t>
      </w:r>
      <w:r w:rsidR="00495C08">
        <w:rPr>
          <w:rFonts w:ascii="Arial" w:hAnsi="Arial" w:cs="Arial"/>
          <w:sz w:val="24"/>
          <w:szCs w:val="24"/>
        </w:rPr>
        <w:t>vegetables</w:t>
      </w:r>
      <w:r w:rsidR="00686B45">
        <w:rPr>
          <w:rFonts w:ascii="Arial" w:hAnsi="Arial" w:cs="Arial"/>
          <w:sz w:val="24"/>
          <w:szCs w:val="24"/>
        </w:rPr>
        <w:t xml:space="preserve"> are the main contributors </w:t>
      </w:r>
      <w:r w:rsidR="00610FAF" w:rsidRPr="000D52AE">
        <w:rPr>
          <w:rFonts w:ascii="Arial" w:hAnsi="Arial" w:cs="Arial"/>
          <w:sz w:val="24"/>
          <w:szCs w:val="24"/>
        </w:rPr>
        <w:t>to this sector in value terms</w:t>
      </w:r>
      <w:r w:rsidRPr="000D52AE">
        <w:rPr>
          <w:rFonts w:ascii="Arial" w:hAnsi="Arial" w:cs="Arial"/>
          <w:sz w:val="24"/>
          <w:szCs w:val="24"/>
        </w:rPr>
        <w:t>, with a</w:t>
      </w:r>
      <w:r w:rsidR="00686B45">
        <w:rPr>
          <w:rFonts w:ascii="Arial" w:hAnsi="Arial" w:cs="Arial"/>
          <w:sz w:val="24"/>
          <w:szCs w:val="24"/>
        </w:rPr>
        <w:t xml:space="preserve"> combined </w:t>
      </w:r>
      <w:r w:rsidR="00B953F6" w:rsidRPr="000D52AE">
        <w:rPr>
          <w:rFonts w:ascii="Arial" w:hAnsi="Arial" w:cs="Arial"/>
          <w:sz w:val="24"/>
          <w:szCs w:val="24"/>
        </w:rPr>
        <w:t xml:space="preserve">estimated </w:t>
      </w:r>
      <w:r w:rsidRPr="000D52AE">
        <w:rPr>
          <w:rFonts w:ascii="Arial" w:hAnsi="Arial" w:cs="Arial"/>
          <w:sz w:val="24"/>
          <w:szCs w:val="24"/>
        </w:rPr>
        <w:t xml:space="preserve">output </w:t>
      </w:r>
      <w:r w:rsidR="00B953F6" w:rsidRPr="000D52AE">
        <w:rPr>
          <w:rFonts w:ascii="Arial" w:hAnsi="Arial" w:cs="Arial"/>
          <w:sz w:val="24"/>
          <w:szCs w:val="24"/>
        </w:rPr>
        <w:t xml:space="preserve">value </w:t>
      </w:r>
      <w:r w:rsidRPr="000D52AE">
        <w:rPr>
          <w:rFonts w:ascii="Arial" w:hAnsi="Arial" w:cs="Arial"/>
          <w:sz w:val="24"/>
          <w:szCs w:val="24"/>
        </w:rPr>
        <w:t>of £</w:t>
      </w:r>
      <w:r w:rsidR="00495C08">
        <w:rPr>
          <w:rFonts w:ascii="Arial" w:hAnsi="Arial" w:cs="Arial"/>
          <w:sz w:val="24"/>
          <w:szCs w:val="24"/>
        </w:rPr>
        <w:t>46</w:t>
      </w:r>
      <w:r w:rsidR="00686B45" w:rsidRPr="000D52AE">
        <w:rPr>
          <w:rFonts w:ascii="Arial" w:hAnsi="Arial" w:cs="Arial"/>
          <w:sz w:val="24"/>
          <w:szCs w:val="24"/>
        </w:rPr>
        <w:t xml:space="preserve"> </w:t>
      </w:r>
      <w:r w:rsidRPr="000D52AE">
        <w:rPr>
          <w:rFonts w:ascii="Arial" w:hAnsi="Arial" w:cs="Arial"/>
          <w:sz w:val="24"/>
          <w:szCs w:val="24"/>
        </w:rPr>
        <w:t>million.</w:t>
      </w:r>
      <w:r w:rsidR="003B5F61" w:rsidRPr="001B419E">
        <w:rPr>
          <w:rFonts w:ascii="Arial" w:hAnsi="Arial" w:cs="Arial"/>
          <w:sz w:val="24"/>
          <w:szCs w:val="24"/>
        </w:rPr>
        <w:t xml:space="preserve"> </w:t>
      </w:r>
    </w:p>
    <w:p w14:paraId="1E672575" w14:textId="77777777" w:rsidR="001D7F3B" w:rsidRDefault="001D7F3B" w:rsidP="00686B45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0AE06814" w14:textId="0D81F709" w:rsidR="00D22EF3" w:rsidRDefault="00D22EF3" w:rsidP="00D22EF3">
      <w:pPr>
        <w:pStyle w:val="BodyText2"/>
        <w:spacing w:line="360" w:lineRule="auto"/>
        <w:ind w:right="-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Graph</w:t>
      </w:r>
      <w:r w:rsidRPr="00D22EF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22EF3">
        <w:rPr>
          <w:rFonts w:ascii="Arial" w:hAnsi="Arial" w:cs="Arial"/>
          <w:b/>
          <w:bCs/>
          <w:sz w:val="24"/>
          <w:szCs w:val="24"/>
        </w:rPr>
        <w:t xml:space="preserve">: Northern Ireland Agricultural Gross </w:t>
      </w:r>
      <w:r>
        <w:rPr>
          <w:rFonts w:ascii="Arial" w:hAnsi="Arial" w:cs="Arial"/>
          <w:b/>
          <w:bCs/>
          <w:sz w:val="24"/>
          <w:szCs w:val="24"/>
        </w:rPr>
        <w:t>Output</w:t>
      </w:r>
      <w:r w:rsidRPr="00D22EF3">
        <w:rPr>
          <w:rFonts w:ascii="Arial" w:hAnsi="Arial" w:cs="Arial"/>
          <w:b/>
          <w:bCs/>
          <w:sz w:val="24"/>
          <w:szCs w:val="24"/>
        </w:rPr>
        <w:t xml:space="preserve"> 1990-2023</w:t>
      </w:r>
    </w:p>
    <w:p w14:paraId="078D1E3E" w14:textId="58509B13" w:rsidR="001D7F3B" w:rsidRDefault="000F1C1B" w:rsidP="00D22EF3">
      <w:pPr>
        <w:pStyle w:val="BodyText2"/>
        <w:spacing w:line="360" w:lineRule="auto"/>
        <w:ind w:right="-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1587E48F">
          <v:shape id="_x0000_i1026" type="#_x0000_t75" style="width:413.25pt;height:212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5B9DB474" w14:textId="4C209A96" w:rsidR="00421FB8" w:rsidRDefault="00421FB8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05C8D7F4" w14:textId="68989478" w:rsidR="00DB33F9" w:rsidRPr="001B419E" w:rsidRDefault="00F262B5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76307D">
        <w:rPr>
          <w:rFonts w:ascii="Arial" w:hAnsi="Arial" w:cs="Arial"/>
          <w:sz w:val="24"/>
          <w:szCs w:val="24"/>
        </w:rPr>
        <w:lastRenderedPageBreak/>
        <w:t xml:space="preserve">The </w:t>
      </w:r>
      <w:r w:rsidR="00680D32" w:rsidRPr="0076307D">
        <w:rPr>
          <w:rFonts w:ascii="Arial" w:hAnsi="Arial" w:cs="Arial"/>
          <w:sz w:val="24"/>
          <w:szCs w:val="24"/>
        </w:rPr>
        <w:t xml:space="preserve">estimated </w:t>
      </w:r>
      <w:r w:rsidRPr="0076307D">
        <w:rPr>
          <w:rFonts w:ascii="Arial" w:hAnsi="Arial" w:cs="Arial"/>
          <w:sz w:val="24"/>
          <w:szCs w:val="24"/>
        </w:rPr>
        <w:t xml:space="preserve">value of the </w:t>
      </w:r>
      <w:r w:rsidR="00DE38B7" w:rsidRPr="0076307D">
        <w:rPr>
          <w:rFonts w:ascii="Arial" w:hAnsi="Arial" w:cs="Arial"/>
          <w:sz w:val="24"/>
          <w:szCs w:val="24"/>
        </w:rPr>
        <w:t>202</w:t>
      </w:r>
      <w:r w:rsidR="00495C08">
        <w:rPr>
          <w:rFonts w:ascii="Arial" w:hAnsi="Arial" w:cs="Arial"/>
          <w:sz w:val="24"/>
          <w:szCs w:val="24"/>
        </w:rPr>
        <w:t>3</w:t>
      </w:r>
      <w:r w:rsidR="00913AB5" w:rsidRPr="0076307D">
        <w:rPr>
          <w:rFonts w:ascii="Arial" w:hAnsi="Arial" w:cs="Arial"/>
          <w:sz w:val="24"/>
          <w:szCs w:val="24"/>
        </w:rPr>
        <w:t xml:space="preserve"> </w:t>
      </w:r>
      <w:r w:rsidR="00846DDB" w:rsidRPr="0076307D">
        <w:rPr>
          <w:rFonts w:ascii="Arial" w:hAnsi="Arial" w:cs="Arial"/>
          <w:sz w:val="24"/>
          <w:szCs w:val="24"/>
        </w:rPr>
        <w:t xml:space="preserve">direct </w:t>
      </w:r>
      <w:r w:rsidR="0030138A" w:rsidRPr="0076307D">
        <w:rPr>
          <w:rFonts w:ascii="Arial" w:hAnsi="Arial" w:cs="Arial"/>
          <w:sz w:val="24"/>
          <w:szCs w:val="24"/>
        </w:rPr>
        <w:t xml:space="preserve">payments </w:t>
      </w:r>
      <w:r w:rsidR="003B5F61" w:rsidRPr="0076307D">
        <w:rPr>
          <w:rFonts w:ascii="Arial" w:hAnsi="Arial" w:cs="Arial"/>
          <w:sz w:val="24"/>
          <w:szCs w:val="24"/>
        </w:rPr>
        <w:t>(Basic</w:t>
      </w:r>
      <w:r w:rsidR="0030138A" w:rsidRPr="0076307D">
        <w:rPr>
          <w:rFonts w:ascii="Arial" w:hAnsi="Arial" w:cs="Arial"/>
          <w:sz w:val="24"/>
          <w:szCs w:val="24"/>
        </w:rPr>
        <w:t xml:space="preserve"> Payment Scheme</w:t>
      </w:r>
      <w:r w:rsidR="00082247">
        <w:rPr>
          <w:rFonts w:ascii="Arial" w:hAnsi="Arial" w:cs="Arial"/>
          <w:sz w:val="24"/>
          <w:szCs w:val="24"/>
        </w:rPr>
        <w:t xml:space="preserve"> </w:t>
      </w:r>
      <w:r w:rsidR="003B5F61" w:rsidRPr="0076307D">
        <w:rPr>
          <w:rFonts w:ascii="Arial" w:hAnsi="Arial" w:cs="Arial"/>
          <w:sz w:val="24"/>
          <w:szCs w:val="24"/>
        </w:rPr>
        <w:t>and Young Farmer</w:t>
      </w:r>
      <w:r w:rsidR="0030138A" w:rsidRPr="0076307D">
        <w:rPr>
          <w:rFonts w:ascii="Arial" w:hAnsi="Arial" w:cs="Arial"/>
          <w:sz w:val="24"/>
          <w:szCs w:val="24"/>
        </w:rPr>
        <w:t>s’</w:t>
      </w:r>
      <w:r w:rsidR="003B5F61" w:rsidRPr="0076307D">
        <w:rPr>
          <w:rFonts w:ascii="Arial" w:hAnsi="Arial" w:cs="Arial"/>
          <w:sz w:val="24"/>
          <w:szCs w:val="24"/>
        </w:rPr>
        <w:t xml:space="preserve"> </w:t>
      </w:r>
      <w:r w:rsidR="0030138A" w:rsidRPr="0076307D">
        <w:rPr>
          <w:rFonts w:ascii="Arial" w:hAnsi="Arial" w:cs="Arial"/>
          <w:sz w:val="24"/>
          <w:szCs w:val="24"/>
        </w:rPr>
        <w:t>Payment</w:t>
      </w:r>
      <w:r w:rsidR="003B5F61" w:rsidRPr="0076307D">
        <w:rPr>
          <w:rFonts w:ascii="Arial" w:hAnsi="Arial" w:cs="Arial"/>
          <w:sz w:val="24"/>
          <w:szCs w:val="24"/>
        </w:rPr>
        <w:t xml:space="preserve">) </w:t>
      </w:r>
      <w:r w:rsidR="009219EE" w:rsidRPr="0076307D">
        <w:rPr>
          <w:rFonts w:ascii="Arial" w:hAnsi="Arial" w:cs="Arial"/>
          <w:sz w:val="24"/>
          <w:szCs w:val="24"/>
        </w:rPr>
        <w:t>wa</w:t>
      </w:r>
      <w:r w:rsidRPr="0076307D">
        <w:rPr>
          <w:rFonts w:ascii="Arial" w:hAnsi="Arial" w:cs="Arial"/>
          <w:sz w:val="24"/>
          <w:szCs w:val="24"/>
        </w:rPr>
        <w:t>s</w:t>
      </w:r>
      <w:r w:rsidR="0003286F">
        <w:rPr>
          <w:rFonts w:ascii="Arial" w:hAnsi="Arial" w:cs="Arial"/>
          <w:sz w:val="24"/>
          <w:szCs w:val="24"/>
        </w:rPr>
        <w:t xml:space="preserve"> £</w:t>
      </w:r>
      <w:r w:rsidR="00082247">
        <w:rPr>
          <w:rFonts w:ascii="Arial" w:hAnsi="Arial" w:cs="Arial"/>
          <w:sz w:val="24"/>
          <w:szCs w:val="24"/>
        </w:rPr>
        <w:t>29</w:t>
      </w:r>
      <w:r w:rsidR="00495C08">
        <w:rPr>
          <w:rFonts w:ascii="Arial" w:hAnsi="Arial" w:cs="Arial"/>
          <w:sz w:val="24"/>
          <w:szCs w:val="24"/>
        </w:rPr>
        <w:t>8</w:t>
      </w:r>
      <w:r w:rsidR="00846DDB" w:rsidRPr="0076307D">
        <w:rPr>
          <w:rFonts w:ascii="Arial" w:hAnsi="Arial" w:cs="Arial"/>
          <w:sz w:val="24"/>
          <w:szCs w:val="24"/>
        </w:rPr>
        <w:t xml:space="preserve"> million</w:t>
      </w:r>
      <w:r w:rsidR="00D54848" w:rsidRPr="0076307D">
        <w:rPr>
          <w:rFonts w:ascii="Arial" w:hAnsi="Arial" w:cs="Arial"/>
          <w:sz w:val="24"/>
          <w:szCs w:val="24"/>
        </w:rPr>
        <w:t>, representing</w:t>
      </w:r>
      <w:r w:rsidR="000E6C75" w:rsidRPr="0076307D">
        <w:rPr>
          <w:rFonts w:ascii="Arial" w:hAnsi="Arial" w:cs="Arial"/>
          <w:sz w:val="24"/>
          <w:szCs w:val="24"/>
        </w:rPr>
        <w:t xml:space="preserve"> a</w:t>
      </w:r>
      <w:r w:rsidR="00495C08">
        <w:rPr>
          <w:rFonts w:ascii="Arial" w:hAnsi="Arial" w:cs="Arial"/>
          <w:sz w:val="24"/>
          <w:szCs w:val="24"/>
        </w:rPr>
        <w:t>n in</w:t>
      </w:r>
      <w:r w:rsidR="000E6C75" w:rsidRPr="0076307D">
        <w:rPr>
          <w:rFonts w:ascii="Arial" w:hAnsi="Arial" w:cs="Arial"/>
          <w:sz w:val="24"/>
          <w:szCs w:val="24"/>
        </w:rPr>
        <w:t>crease</w:t>
      </w:r>
      <w:r w:rsidR="0046223C" w:rsidRPr="0076307D">
        <w:rPr>
          <w:rFonts w:ascii="Arial" w:hAnsi="Arial" w:cs="Arial"/>
          <w:sz w:val="24"/>
          <w:szCs w:val="24"/>
        </w:rPr>
        <w:t xml:space="preserve"> </w:t>
      </w:r>
      <w:r w:rsidRPr="0076307D">
        <w:rPr>
          <w:rFonts w:ascii="Arial" w:hAnsi="Arial" w:cs="Arial"/>
          <w:sz w:val="24"/>
          <w:szCs w:val="24"/>
        </w:rPr>
        <w:t>of</w:t>
      </w:r>
      <w:r w:rsidR="00846DDB" w:rsidRPr="0076307D">
        <w:rPr>
          <w:rFonts w:ascii="Arial" w:hAnsi="Arial" w:cs="Arial"/>
          <w:sz w:val="24"/>
          <w:szCs w:val="24"/>
        </w:rPr>
        <w:t xml:space="preserve"> </w:t>
      </w:r>
      <w:r w:rsidR="00495C08">
        <w:rPr>
          <w:rFonts w:ascii="Arial" w:hAnsi="Arial" w:cs="Arial"/>
          <w:sz w:val="24"/>
          <w:szCs w:val="24"/>
        </w:rPr>
        <w:t>0.4</w:t>
      </w:r>
      <w:r w:rsidR="007772AE" w:rsidRPr="0076307D">
        <w:rPr>
          <w:rFonts w:ascii="Arial" w:hAnsi="Arial" w:cs="Arial"/>
          <w:sz w:val="24"/>
          <w:szCs w:val="24"/>
        </w:rPr>
        <w:t>%</w:t>
      </w:r>
      <w:r w:rsidR="00053BF7" w:rsidRPr="0076307D">
        <w:rPr>
          <w:rFonts w:ascii="Arial" w:hAnsi="Arial" w:cs="Arial"/>
          <w:sz w:val="24"/>
          <w:szCs w:val="24"/>
        </w:rPr>
        <w:t>,</w:t>
      </w:r>
      <w:r w:rsidR="007772AE" w:rsidRPr="0076307D">
        <w:rPr>
          <w:rFonts w:ascii="Arial" w:hAnsi="Arial" w:cs="Arial"/>
          <w:sz w:val="24"/>
          <w:szCs w:val="24"/>
        </w:rPr>
        <w:t xml:space="preserve"> </w:t>
      </w:r>
      <w:r w:rsidR="00DB00E9" w:rsidRPr="0076307D">
        <w:rPr>
          <w:rFonts w:ascii="Arial" w:hAnsi="Arial" w:cs="Arial"/>
          <w:sz w:val="24"/>
          <w:szCs w:val="24"/>
        </w:rPr>
        <w:t xml:space="preserve">when </w:t>
      </w:r>
      <w:r w:rsidRPr="0076307D">
        <w:rPr>
          <w:rFonts w:ascii="Arial" w:hAnsi="Arial" w:cs="Arial"/>
          <w:sz w:val="24"/>
          <w:szCs w:val="24"/>
        </w:rPr>
        <w:t xml:space="preserve">compared with </w:t>
      </w:r>
      <w:r w:rsidR="003B5F61" w:rsidRPr="0076307D">
        <w:rPr>
          <w:rFonts w:ascii="Arial" w:hAnsi="Arial" w:cs="Arial"/>
          <w:sz w:val="24"/>
          <w:szCs w:val="24"/>
        </w:rPr>
        <w:t xml:space="preserve">the </w:t>
      </w:r>
      <w:r w:rsidR="00DE38B7" w:rsidRPr="0076307D">
        <w:rPr>
          <w:rFonts w:ascii="Arial" w:hAnsi="Arial" w:cs="Arial"/>
          <w:sz w:val="24"/>
          <w:szCs w:val="24"/>
        </w:rPr>
        <w:t>202</w:t>
      </w:r>
      <w:r w:rsidR="00495C08">
        <w:rPr>
          <w:rFonts w:ascii="Arial" w:hAnsi="Arial" w:cs="Arial"/>
          <w:sz w:val="24"/>
          <w:szCs w:val="24"/>
        </w:rPr>
        <w:t>2</w:t>
      </w:r>
      <w:r w:rsidR="00D46585" w:rsidRPr="0076307D">
        <w:rPr>
          <w:rFonts w:ascii="Arial" w:hAnsi="Arial" w:cs="Arial"/>
          <w:sz w:val="24"/>
          <w:szCs w:val="24"/>
        </w:rPr>
        <w:t xml:space="preserve"> payments</w:t>
      </w:r>
      <w:r w:rsidR="00D54848" w:rsidRPr="0076307D">
        <w:rPr>
          <w:rFonts w:ascii="Arial" w:hAnsi="Arial" w:cs="Arial"/>
          <w:sz w:val="24"/>
          <w:szCs w:val="24"/>
        </w:rPr>
        <w:t>.</w:t>
      </w:r>
      <w:r w:rsidRPr="001B419E">
        <w:rPr>
          <w:rFonts w:ascii="Arial" w:hAnsi="Arial" w:cs="Arial"/>
          <w:sz w:val="24"/>
          <w:szCs w:val="24"/>
        </w:rPr>
        <w:t xml:space="preserve"> </w:t>
      </w:r>
    </w:p>
    <w:p w14:paraId="051161BE" w14:textId="77777777" w:rsidR="00F40EB8" w:rsidRPr="001B419E" w:rsidRDefault="00F40EB8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44B3DB9A" w14:textId="65C56095" w:rsidR="00CD407A" w:rsidRDefault="004D264C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76307D">
        <w:rPr>
          <w:rFonts w:ascii="Arial" w:hAnsi="Arial" w:cs="Arial"/>
          <w:sz w:val="24"/>
          <w:szCs w:val="24"/>
        </w:rPr>
        <w:t>T</w:t>
      </w:r>
      <w:r w:rsidR="00053BF7" w:rsidRPr="0076307D">
        <w:rPr>
          <w:rFonts w:ascii="Arial" w:hAnsi="Arial" w:cs="Arial"/>
          <w:sz w:val="24"/>
          <w:szCs w:val="24"/>
        </w:rPr>
        <w:t>he t</w:t>
      </w:r>
      <w:r w:rsidRPr="0076307D">
        <w:rPr>
          <w:rFonts w:ascii="Arial" w:hAnsi="Arial" w:cs="Arial"/>
          <w:sz w:val="24"/>
          <w:szCs w:val="24"/>
        </w:rPr>
        <w:t xml:space="preserve">otal </w:t>
      </w:r>
      <w:r w:rsidR="00053BF7" w:rsidRPr="0076307D">
        <w:rPr>
          <w:rFonts w:ascii="Arial" w:hAnsi="Arial" w:cs="Arial"/>
          <w:sz w:val="24"/>
          <w:szCs w:val="24"/>
        </w:rPr>
        <w:t xml:space="preserve">value of </w:t>
      </w:r>
      <w:r w:rsidR="00D22425" w:rsidRPr="0076307D">
        <w:rPr>
          <w:rFonts w:ascii="Arial" w:hAnsi="Arial" w:cs="Arial"/>
          <w:sz w:val="24"/>
          <w:szCs w:val="24"/>
        </w:rPr>
        <w:t>Gross Input</w:t>
      </w:r>
      <w:r w:rsidR="003B5F61" w:rsidRPr="0076307D">
        <w:rPr>
          <w:rFonts w:ascii="Arial" w:hAnsi="Arial" w:cs="Arial"/>
          <w:sz w:val="24"/>
          <w:szCs w:val="24"/>
        </w:rPr>
        <w:t>s</w:t>
      </w:r>
      <w:r w:rsidR="00DB00E9" w:rsidRPr="0076307D">
        <w:rPr>
          <w:rFonts w:ascii="Arial" w:hAnsi="Arial" w:cs="Arial"/>
          <w:sz w:val="24"/>
          <w:szCs w:val="24"/>
        </w:rPr>
        <w:t xml:space="preserve"> </w:t>
      </w:r>
      <w:r w:rsidR="004514C0">
        <w:rPr>
          <w:rFonts w:ascii="Arial" w:hAnsi="Arial" w:cs="Arial"/>
          <w:sz w:val="24"/>
          <w:szCs w:val="24"/>
        </w:rPr>
        <w:t>de</w:t>
      </w:r>
      <w:r w:rsidR="008A398F" w:rsidRPr="0076307D">
        <w:rPr>
          <w:rFonts w:ascii="Arial" w:hAnsi="Arial" w:cs="Arial"/>
          <w:sz w:val="24"/>
          <w:szCs w:val="24"/>
        </w:rPr>
        <w:t>creased</w:t>
      </w:r>
      <w:r w:rsidR="00BE2B8D" w:rsidRPr="0076307D">
        <w:rPr>
          <w:rFonts w:ascii="Arial" w:hAnsi="Arial" w:cs="Arial"/>
          <w:sz w:val="24"/>
          <w:szCs w:val="24"/>
        </w:rPr>
        <w:t xml:space="preserve"> </w:t>
      </w:r>
      <w:r w:rsidR="006E0FB2" w:rsidRPr="0076307D">
        <w:rPr>
          <w:rFonts w:ascii="Arial" w:hAnsi="Arial" w:cs="Arial"/>
          <w:sz w:val="24"/>
          <w:szCs w:val="24"/>
        </w:rPr>
        <w:t xml:space="preserve">by </w:t>
      </w:r>
      <w:r w:rsidR="004514C0">
        <w:rPr>
          <w:rFonts w:ascii="Arial" w:hAnsi="Arial" w:cs="Arial"/>
          <w:sz w:val="24"/>
          <w:szCs w:val="24"/>
        </w:rPr>
        <w:t>0.4</w:t>
      </w:r>
      <w:r w:rsidR="006E0FB2" w:rsidRPr="0076307D">
        <w:rPr>
          <w:rFonts w:ascii="Arial" w:hAnsi="Arial" w:cs="Arial"/>
          <w:sz w:val="24"/>
          <w:szCs w:val="24"/>
        </w:rPr>
        <w:t>%</w:t>
      </w:r>
      <w:r w:rsidR="004B0F85" w:rsidRPr="0076307D">
        <w:rPr>
          <w:rFonts w:ascii="Arial" w:hAnsi="Arial" w:cs="Arial"/>
          <w:sz w:val="24"/>
          <w:szCs w:val="24"/>
        </w:rPr>
        <w:t xml:space="preserve"> in </w:t>
      </w:r>
      <w:r w:rsidR="00A614E9" w:rsidRPr="0076307D">
        <w:rPr>
          <w:rFonts w:ascii="Arial" w:hAnsi="Arial" w:cs="Arial"/>
          <w:sz w:val="24"/>
          <w:szCs w:val="24"/>
        </w:rPr>
        <w:t>202</w:t>
      </w:r>
      <w:r w:rsidR="004514C0">
        <w:rPr>
          <w:rFonts w:ascii="Arial" w:hAnsi="Arial" w:cs="Arial"/>
          <w:sz w:val="24"/>
          <w:szCs w:val="24"/>
        </w:rPr>
        <w:t>3</w:t>
      </w:r>
      <w:r w:rsidR="002F5C30" w:rsidRPr="0076307D">
        <w:rPr>
          <w:rFonts w:ascii="Arial" w:hAnsi="Arial" w:cs="Arial"/>
          <w:sz w:val="24"/>
          <w:szCs w:val="24"/>
        </w:rPr>
        <w:t>,</w:t>
      </w:r>
      <w:r w:rsidR="00A838D7" w:rsidRPr="0076307D">
        <w:rPr>
          <w:rFonts w:ascii="Arial" w:hAnsi="Arial" w:cs="Arial"/>
          <w:sz w:val="24"/>
          <w:szCs w:val="24"/>
        </w:rPr>
        <w:t xml:space="preserve"> </w:t>
      </w:r>
      <w:r w:rsidR="00F51C73" w:rsidRPr="0076307D">
        <w:rPr>
          <w:rFonts w:ascii="Arial" w:hAnsi="Arial" w:cs="Arial"/>
          <w:sz w:val="24"/>
          <w:szCs w:val="24"/>
        </w:rPr>
        <w:t>to £</w:t>
      </w:r>
      <w:r w:rsidR="00082247">
        <w:rPr>
          <w:rFonts w:ascii="Arial" w:hAnsi="Arial" w:cs="Arial"/>
          <w:sz w:val="24"/>
          <w:szCs w:val="24"/>
        </w:rPr>
        <w:t>2</w:t>
      </w:r>
      <w:r w:rsidR="00A26920" w:rsidRPr="0076307D">
        <w:rPr>
          <w:rFonts w:ascii="Arial" w:hAnsi="Arial" w:cs="Arial"/>
          <w:sz w:val="24"/>
          <w:szCs w:val="24"/>
        </w:rPr>
        <w:t>.</w:t>
      </w:r>
      <w:r w:rsidR="00082247">
        <w:rPr>
          <w:rFonts w:ascii="Arial" w:hAnsi="Arial" w:cs="Arial"/>
          <w:sz w:val="24"/>
          <w:szCs w:val="24"/>
        </w:rPr>
        <w:t>1</w:t>
      </w:r>
      <w:r w:rsidR="004514C0">
        <w:rPr>
          <w:rFonts w:ascii="Arial" w:hAnsi="Arial" w:cs="Arial"/>
          <w:sz w:val="24"/>
          <w:szCs w:val="24"/>
        </w:rPr>
        <w:t>7</w:t>
      </w:r>
      <w:r w:rsidR="00F75FCD" w:rsidRPr="0076307D">
        <w:rPr>
          <w:rFonts w:ascii="Arial" w:hAnsi="Arial" w:cs="Arial"/>
          <w:sz w:val="24"/>
          <w:szCs w:val="24"/>
        </w:rPr>
        <w:t xml:space="preserve"> </w:t>
      </w:r>
      <w:r w:rsidR="0031455F" w:rsidRPr="0076307D">
        <w:rPr>
          <w:rFonts w:ascii="Arial" w:hAnsi="Arial" w:cs="Arial"/>
          <w:sz w:val="24"/>
          <w:szCs w:val="24"/>
        </w:rPr>
        <w:t>b</w:t>
      </w:r>
      <w:r w:rsidR="00F51C73" w:rsidRPr="0076307D">
        <w:rPr>
          <w:rFonts w:ascii="Arial" w:hAnsi="Arial" w:cs="Arial"/>
          <w:sz w:val="24"/>
          <w:szCs w:val="24"/>
        </w:rPr>
        <w:t>illion</w:t>
      </w:r>
      <w:r w:rsidR="00AE4F00" w:rsidRPr="0076307D">
        <w:rPr>
          <w:rFonts w:ascii="Arial" w:hAnsi="Arial" w:cs="Arial"/>
          <w:sz w:val="24"/>
          <w:szCs w:val="24"/>
        </w:rPr>
        <w:t xml:space="preserve">. </w:t>
      </w:r>
      <w:r w:rsidR="009D056E" w:rsidRPr="0076307D">
        <w:rPr>
          <w:rFonts w:ascii="Arial" w:hAnsi="Arial" w:cs="Arial"/>
          <w:sz w:val="24"/>
          <w:szCs w:val="24"/>
        </w:rPr>
        <w:t>Feedstuff</w:t>
      </w:r>
      <w:r w:rsidR="0030138A" w:rsidRPr="0076307D">
        <w:rPr>
          <w:rFonts w:ascii="Arial" w:hAnsi="Arial" w:cs="Arial"/>
          <w:sz w:val="24"/>
          <w:szCs w:val="24"/>
        </w:rPr>
        <w:t>s</w:t>
      </w:r>
      <w:r w:rsidR="009D056E" w:rsidRPr="0076307D">
        <w:rPr>
          <w:rFonts w:ascii="Arial" w:hAnsi="Arial" w:cs="Arial"/>
          <w:sz w:val="24"/>
          <w:szCs w:val="24"/>
        </w:rPr>
        <w:t xml:space="preserve"> costs, which account</w:t>
      </w:r>
      <w:r w:rsidR="00846DDB" w:rsidRPr="0076307D">
        <w:rPr>
          <w:rFonts w:ascii="Arial" w:hAnsi="Arial" w:cs="Arial"/>
          <w:sz w:val="24"/>
          <w:szCs w:val="24"/>
        </w:rPr>
        <w:t>ed</w:t>
      </w:r>
      <w:r w:rsidR="009D056E" w:rsidRPr="0076307D">
        <w:rPr>
          <w:rFonts w:ascii="Arial" w:hAnsi="Arial" w:cs="Arial"/>
          <w:sz w:val="24"/>
          <w:szCs w:val="24"/>
        </w:rPr>
        <w:t xml:space="preserve"> for </w:t>
      </w:r>
      <w:r w:rsidR="00A842AE" w:rsidRPr="0076307D">
        <w:rPr>
          <w:rFonts w:ascii="Arial" w:hAnsi="Arial" w:cs="Arial"/>
          <w:sz w:val="24"/>
          <w:szCs w:val="24"/>
        </w:rPr>
        <w:t>5</w:t>
      </w:r>
      <w:r w:rsidR="004514C0">
        <w:rPr>
          <w:rFonts w:ascii="Arial" w:hAnsi="Arial" w:cs="Arial"/>
          <w:sz w:val="24"/>
          <w:szCs w:val="24"/>
        </w:rPr>
        <w:t>7</w:t>
      </w:r>
      <w:r w:rsidR="009D056E" w:rsidRPr="0076307D">
        <w:rPr>
          <w:rFonts w:ascii="Arial" w:hAnsi="Arial" w:cs="Arial"/>
          <w:sz w:val="24"/>
          <w:szCs w:val="24"/>
        </w:rPr>
        <w:t xml:space="preserve">% of the </w:t>
      </w:r>
      <w:r w:rsidR="00DB00E9" w:rsidRPr="0076307D">
        <w:rPr>
          <w:rFonts w:ascii="Arial" w:hAnsi="Arial" w:cs="Arial"/>
          <w:sz w:val="24"/>
          <w:szCs w:val="24"/>
        </w:rPr>
        <w:t xml:space="preserve">total </w:t>
      </w:r>
      <w:r w:rsidR="00D22425" w:rsidRPr="0076307D">
        <w:rPr>
          <w:rFonts w:ascii="Arial" w:hAnsi="Arial" w:cs="Arial"/>
          <w:sz w:val="24"/>
          <w:szCs w:val="24"/>
        </w:rPr>
        <w:t>G</w:t>
      </w:r>
      <w:r w:rsidR="009D056E" w:rsidRPr="0076307D">
        <w:rPr>
          <w:rFonts w:ascii="Arial" w:hAnsi="Arial" w:cs="Arial"/>
          <w:sz w:val="24"/>
          <w:szCs w:val="24"/>
        </w:rPr>
        <w:t xml:space="preserve">ross </w:t>
      </w:r>
      <w:r w:rsidR="00D22425" w:rsidRPr="0076307D">
        <w:rPr>
          <w:rFonts w:ascii="Arial" w:hAnsi="Arial" w:cs="Arial"/>
          <w:sz w:val="24"/>
          <w:szCs w:val="24"/>
        </w:rPr>
        <w:t>I</w:t>
      </w:r>
      <w:r w:rsidR="009D056E" w:rsidRPr="0076307D">
        <w:rPr>
          <w:rFonts w:ascii="Arial" w:hAnsi="Arial" w:cs="Arial"/>
          <w:sz w:val="24"/>
          <w:szCs w:val="24"/>
        </w:rPr>
        <w:t xml:space="preserve">nput </w:t>
      </w:r>
      <w:r w:rsidR="00680D32" w:rsidRPr="0076307D">
        <w:rPr>
          <w:rFonts w:ascii="Arial" w:hAnsi="Arial" w:cs="Arial"/>
          <w:sz w:val="24"/>
          <w:szCs w:val="24"/>
        </w:rPr>
        <w:t>estimate</w:t>
      </w:r>
      <w:r w:rsidR="009D056E" w:rsidRPr="0076307D">
        <w:rPr>
          <w:rFonts w:ascii="Arial" w:hAnsi="Arial" w:cs="Arial"/>
          <w:sz w:val="24"/>
          <w:szCs w:val="24"/>
        </w:rPr>
        <w:t>,</w:t>
      </w:r>
      <w:r w:rsidR="009D056E" w:rsidRPr="00B53F8D">
        <w:rPr>
          <w:rFonts w:ascii="Arial" w:hAnsi="Arial" w:cs="Arial"/>
          <w:sz w:val="24"/>
          <w:szCs w:val="24"/>
        </w:rPr>
        <w:t xml:space="preserve"> </w:t>
      </w:r>
      <w:r w:rsidR="00830CCB" w:rsidRPr="0076307D">
        <w:rPr>
          <w:rFonts w:ascii="Arial" w:hAnsi="Arial" w:cs="Arial"/>
          <w:sz w:val="24"/>
          <w:szCs w:val="24"/>
        </w:rPr>
        <w:t>increased</w:t>
      </w:r>
      <w:r w:rsidR="00F218CE" w:rsidRPr="0076307D">
        <w:rPr>
          <w:rFonts w:ascii="Arial" w:hAnsi="Arial" w:cs="Arial"/>
          <w:sz w:val="24"/>
          <w:szCs w:val="24"/>
        </w:rPr>
        <w:t xml:space="preserve"> </w:t>
      </w:r>
      <w:r w:rsidR="006A615E" w:rsidRPr="0076307D">
        <w:rPr>
          <w:rFonts w:ascii="Arial" w:hAnsi="Arial" w:cs="Arial"/>
          <w:sz w:val="24"/>
          <w:szCs w:val="24"/>
        </w:rPr>
        <w:t xml:space="preserve">by </w:t>
      </w:r>
      <w:r w:rsidR="004514C0">
        <w:rPr>
          <w:rFonts w:ascii="Arial" w:hAnsi="Arial" w:cs="Arial"/>
          <w:sz w:val="24"/>
          <w:szCs w:val="24"/>
        </w:rPr>
        <w:t>5</w:t>
      </w:r>
      <w:r w:rsidR="006A615E" w:rsidRPr="0076307D">
        <w:rPr>
          <w:rFonts w:ascii="Arial" w:hAnsi="Arial" w:cs="Arial"/>
          <w:sz w:val="24"/>
          <w:szCs w:val="24"/>
        </w:rPr>
        <w:t>% to £</w:t>
      </w:r>
      <w:r w:rsidR="00082247">
        <w:rPr>
          <w:rFonts w:ascii="Arial" w:hAnsi="Arial" w:cs="Arial"/>
          <w:sz w:val="24"/>
          <w:szCs w:val="24"/>
        </w:rPr>
        <w:t>1.</w:t>
      </w:r>
      <w:r w:rsidR="004514C0">
        <w:rPr>
          <w:rFonts w:ascii="Arial" w:hAnsi="Arial" w:cs="Arial"/>
          <w:sz w:val="24"/>
          <w:szCs w:val="24"/>
        </w:rPr>
        <w:t>24</w:t>
      </w:r>
      <w:r w:rsidR="00F75FCD" w:rsidRPr="0076307D">
        <w:rPr>
          <w:rFonts w:ascii="Arial" w:hAnsi="Arial" w:cs="Arial"/>
          <w:sz w:val="24"/>
          <w:szCs w:val="24"/>
        </w:rPr>
        <w:t xml:space="preserve"> </w:t>
      </w:r>
      <w:r w:rsidR="00082247">
        <w:rPr>
          <w:rFonts w:ascii="Arial" w:hAnsi="Arial" w:cs="Arial"/>
          <w:sz w:val="24"/>
          <w:szCs w:val="24"/>
        </w:rPr>
        <w:t>b</w:t>
      </w:r>
      <w:r w:rsidR="009D056E" w:rsidRPr="0076307D">
        <w:rPr>
          <w:rFonts w:ascii="Arial" w:hAnsi="Arial" w:cs="Arial"/>
          <w:sz w:val="24"/>
          <w:szCs w:val="24"/>
        </w:rPr>
        <w:t>illion</w:t>
      </w:r>
      <w:r w:rsidRPr="0076307D">
        <w:rPr>
          <w:rFonts w:ascii="Arial" w:hAnsi="Arial" w:cs="Arial"/>
          <w:sz w:val="24"/>
          <w:szCs w:val="24"/>
        </w:rPr>
        <w:t xml:space="preserve"> in </w:t>
      </w:r>
      <w:r w:rsidR="00A614E9" w:rsidRPr="0076307D">
        <w:rPr>
          <w:rFonts w:ascii="Arial" w:hAnsi="Arial" w:cs="Arial"/>
          <w:sz w:val="24"/>
          <w:szCs w:val="24"/>
        </w:rPr>
        <w:t>202</w:t>
      </w:r>
      <w:r w:rsidR="004514C0">
        <w:rPr>
          <w:rFonts w:ascii="Arial" w:hAnsi="Arial" w:cs="Arial"/>
          <w:sz w:val="24"/>
          <w:szCs w:val="24"/>
        </w:rPr>
        <w:t>3</w:t>
      </w:r>
      <w:r w:rsidR="007C3239" w:rsidRPr="0076307D">
        <w:rPr>
          <w:rFonts w:ascii="Arial" w:hAnsi="Arial" w:cs="Arial"/>
          <w:sz w:val="24"/>
          <w:szCs w:val="24"/>
        </w:rPr>
        <w:t xml:space="preserve">. </w:t>
      </w:r>
      <w:r w:rsidR="00AC17D9" w:rsidRPr="00AF412F">
        <w:rPr>
          <w:rFonts w:ascii="Arial" w:hAnsi="Arial" w:cs="Arial"/>
          <w:sz w:val="24"/>
          <w:szCs w:val="24"/>
        </w:rPr>
        <w:t xml:space="preserve">There was a </w:t>
      </w:r>
      <w:r w:rsidR="00385E5C">
        <w:rPr>
          <w:rFonts w:ascii="Arial" w:hAnsi="Arial" w:cs="Arial"/>
          <w:sz w:val="24"/>
          <w:szCs w:val="24"/>
        </w:rPr>
        <w:t>3</w:t>
      </w:r>
      <w:r w:rsidR="00AF412F" w:rsidRPr="00AF412F">
        <w:rPr>
          <w:rFonts w:ascii="Arial" w:hAnsi="Arial" w:cs="Arial"/>
          <w:sz w:val="24"/>
          <w:szCs w:val="24"/>
        </w:rPr>
        <w:t>.3</w:t>
      </w:r>
      <w:r w:rsidR="00AC17D9" w:rsidRPr="00AF412F">
        <w:rPr>
          <w:rFonts w:ascii="Arial" w:hAnsi="Arial" w:cs="Arial"/>
          <w:sz w:val="24"/>
          <w:szCs w:val="24"/>
        </w:rPr>
        <w:t xml:space="preserve">% </w:t>
      </w:r>
      <w:r w:rsidR="00385E5C">
        <w:rPr>
          <w:rFonts w:ascii="Arial" w:hAnsi="Arial" w:cs="Arial"/>
          <w:sz w:val="24"/>
          <w:szCs w:val="24"/>
        </w:rPr>
        <w:t>in</w:t>
      </w:r>
      <w:r w:rsidR="00A614E9" w:rsidRPr="00AF412F">
        <w:rPr>
          <w:rFonts w:ascii="Arial" w:hAnsi="Arial" w:cs="Arial"/>
          <w:sz w:val="24"/>
          <w:szCs w:val="24"/>
        </w:rPr>
        <w:t>crease</w:t>
      </w:r>
      <w:r w:rsidR="00AC17D9" w:rsidRPr="00AF412F">
        <w:rPr>
          <w:rFonts w:ascii="Arial" w:hAnsi="Arial" w:cs="Arial"/>
          <w:sz w:val="24"/>
          <w:szCs w:val="24"/>
        </w:rPr>
        <w:t xml:space="preserve"> i</w:t>
      </w:r>
      <w:r w:rsidR="00F51C73" w:rsidRPr="00AF412F">
        <w:rPr>
          <w:rFonts w:ascii="Arial" w:hAnsi="Arial" w:cs="Arial"/>
          <w:sz w:val="24"/>
          <w:szCs w:val="24"/>
        </w:rPr>
        <w:t xml:space="preserve">n </w:t>
      </w:r>
      <w:r w:rsidR="002B358C" w:rsidRPr="00AF412F">
        <w:rPr>
          <w:rFonts w:ascii="Arial" w:hAnsi="Arial" w:cs="Arial"/>
          <w:sz w:val="24"/>
          <w:szCs w:val="24"/>
        </w:rPr>
        <w:t xml:space="preserve">the </w:t>
      </w:r>
      <w:r w:rsidR="00F51C73" w:rsidRPr="00AF412F">
        <w:rPr>
          <w:rFonts w:ascii="Arial" w:hAnsi="Arial" w:cs="Arial"/>
          <w:sz w:val="24"/>
          <w:szCs w:val="24"/>
        </w:rPr>
        <w:t xml:space="preserve">volume </w:t>
      </w:r>
      <w:r w:rsidR="00BB77F7" w:rsidRPr="00AF412F">
        <w:rPr>
          <w:rFonts w:ascii="Arial" w:hAnsi="Arial" w:cs="Arial"/>
          <w:sz w:val="24"/>
          <w:szCs w:val="24"/>
        </w:rPr>
        <w:t>of</w:t>
      </w:r>
      <w:r w:rsidR="00F75FCD" w:rsidRPr="00AF412F">
        <w:rPr>
          <w:rFonts w:ascii="Arial" w:hAnsi="Arial" w:cs="Arial"/>
          <w:sz w:val="24"/>
          <w:szCs w:val="24"/>
        </w:rPr>
        <w:t xml:space="preserve"> </w:t>
      </w:r>
      <w:r w:rsidR="00846DDB" w:rsidRPr="00AF412F">
        <w:rPr>
          <w:rFonts w:ascii="Arial" w:hAnsi="Arial" w:cs="Arial"/>
          <w:sz w:val="24"/>
          <w:szCs w:val="24"/>
        </w:rPr>
        <w:t>f</w:t>
      </w:r>
      <w:r w:rsidR="00BB77F7" w:rsidRPr="00AF412F">
        <w:rPr>
          <w:rFonts w:ascii="Arial" w:hAnsi="Arial" w:cs="Arial"/>
          <w:sz w:val="24"/>
          <w:szCs w:val="24"/>
        </w:rPr>
        <w:t>eedstuff</w:t>
      </w:r>
      <w:r w:rsidR="00846DDB" w:rsidRPr="00AF412F">
        <w:rPr>
          <w:rFonts w:ascii="Arial" w:hAnsi="Arial" w:cs="Arial"/>
          <w:sz w:val="24"/>
          <w:szCs w:val="24"/>
        </w:rPr>
        <w:t>s</w:t>
      </w:r>
      <w:r w:rsidR="00BB77F7" w:rsidRPr="00AF412F">
        <w:rPr>
          <w:rFonts w:ascii="Arial" w:hAnsi="Arial" w:cs="Arial"/>
          <w:sz w:val="24"/>
          <w:szCs w:val="24"/>
        </w:rPr>
        <w:t xml:space="preserve"> </w:t>
      </w:r>
      <w:r w:rsidR="00F51C73" w:rsidRPr="00AF412F">
        <w:rPr>
          <w:rFonts w:ascii="Arial" w:hAnsi="Arial" w:cs="Arial"/>
          <w:sz w:val="24"/>
          <w:szCs w:val="24"/>
        </w:rPr>
        <w:t>purchased</w:t>
      </w:r>
      <w:r w:rsidR="007C7E77" w:rsidRPr="00AF412F">
        <w:rPr>
          <w:rFonts w:ascii="Arial" w:hAnsi="Arial" w:cs="Arial"/>
          <w:sz w:val="24"/>
          <w:szCs w:val="24"/>
        </w:rPr>
        <w:t xml:space="preserve"> </w:t>
      </w:r>
      <w:r w:rsidR="003505CC" w:rsidRPr="00AF412F">
        <w:rPr>
          <w:rFonts w:ascii="Arial" w:hAnsi="Arial" w:cs="Arial"/>
          <w:sz w:val="24"/>
          <w:szCs w:val="24"/>
        </w:rPr>
        <w:t>and</w:t>
      </w:r>
      <w:r w:rsidR="00AC17D9" w:rsidRPr="00AF412F">
        <w:rPr>
          <w:rFonts w:ascii="Arial" w:hAnsi="Arial" w:cs="Arial"/>
          <w:sz w:val="24"/>
          <w:szCs w:val="24"/>
        </w:rPr>
        <w:t xml:space="preserve"> a </w:t>
      </w:r>
      <w:r w:rsidR="00385E5C">
        <w:rPr>
          <w:rFonts w:ascii="Arial" w:hAnsi="Arial" w:cs="Arial"/>
          <w:sz w:val="24"/>
          <w:szCs w:val="24"/>
        </w:rPr>
        <w:t>1.6</w:t>
      </w:r>
      <w:r w:rsidR="00BD7318" w:rsidRPr="00AF412F">
        <w:rPr>
          <w:rFonts w:ascii="Arial" w:hAnsi="Arial" w:cs="Arial"/>
          <w:sz w:val="24"/>
          <w:szCs w:val="24"/>
        </w:rPr>
        <w:t xml:space="preserve">% </w:t>
      </w:r>
      <w:r w:rsidR="006C3871" w:rsidRPr="00AF412F">
        <w:rPr>
          <w:rFonts w:ascii="Arial" w:hAnsi="Arial" w:cs="Arial"/>
          <w:sz w:val="24"/>
          <w:szCs w:val="24"/>
        </w:rPr>
        <w:t>in</w:t>
      </w:r>
      <w:r w:rsidR="00F90118" w:rsidRPr="00AF412F">
        <w:rPr>
          <w:rFonts w:ascii="Arial" w:hAnsi="Arial" w:cs="Arial"/>
          <w:sz w:val="24"/>
          <w:szCs w:val="24"/>
        </w:rPr>
        <w:t>crease</w:t>
      </w:r>
      <w:r w:rsidR="00F218CE" w:rsidRPr="0076307D">
        <w:rPr>
          <w:rFonts w:ascii="Arial" w:hAnsi="Arial" w:cs="Arial"/>
          <w:sz w:val="24"/>
          <w:szCs w:val="24"/>
        </w:rPr>
        <w:t xml:space="preserve"> </w:t>
      </w:r>
      <w:r w:rsidR="005D6525" w:rsidRPr="0076307D">
        <w:rPr>
          <w:rFonts w:ascii="Arial" w:hAnsi="Arial" w:cs="Arial"/>
          <w:sz w:val="24"/>
          <w:szCs w:val="24"/>
        </w:rPr>
        <w:t xml:space="preserve">in the </w:t>
      </w:r>
      <w:r w:rsidR="00680D32" w:rsidRPr="0076307D">
        <w:rPr>
          <w:rFonts w:ascii="Arial" w:hAnsi="Arial" w:cs="Arial"/>
          <w:sz w:val="24"/>
          <w:szCs w:val="24"/>
        </w:rPr>
        <w:t xml:space="preserve">average </w:t>
      </w:r>
      <w:r w:rsidR="00BC5EDA" w:rsidRPr="0076307D">
        <w:rPr>
          <w:rFonts w:ascii="Arial" w:hAnsi="Arial" w:cs="Arial"/>
          <w:sz w:val="24"/>
          <w:szCs w:val="24"/>
        </w:rPr>
        <w:t xml:space="preserve">price </w:t>
      </w:r>
      <w:r w:rsidR="0046223C" w:rsidRPr="0076307D">
        <w:rPr>
          <w:rFonts w:ascii="Arial" w:hAnsi="Arial" w:cs="Arial"/>
          <w:sz w:val="24"/>
          <w:szCs w:val="24"/>
        </w:rPr>
        <w:t xml:space="preserve">paid </w:t>
      </w:r>
      <w:r w:rsidR="0031455F" w:rsidRPr="0076307D">
        <w:rPr>
          <w:rFonts w:ascii="Arial" w:hAnsi="Arial" w:cs="Arial"/>
          <w:sz w:val="24"/>
          <w:szCs w:val="24"/>
        </w:rPr>
        <w:t>per tonne</w:t>
      </w:r>
      <w:r w:rsidR="006E0FB2" w:rsidRPr="0076307D">
        <w:rPr>
          <w:rFonts w:ascii="Arial" w:hAnsi="Arial" w:cs="Arial"/>
          <w:sz w:val="24"/>
          <w:szCs w:val="24"/>
        </w:rPr>
        <w:t>.</w:t>
      </w:r>
      <w:r w:rsidR="006E0FB2" w:rsidRPr="001B419E">
        <w:rPr>
          <w:rFonts w:ascii="Arial" w:hAnsi="Arial" w:cs="Arial"/>
          <w:sz w:val="24"/>
          <w:szCs w:val="24"/>
        </w:rPr>
        <w:t xml:space="preserve"> </w:t>
      </w:r>
      <w:r w:rsidR="001A584F" w:rsidRPr="001B419E">
        <w:rPr>
          <w:rFonts w:ascii="Arial" w:hAnsi="Arial" w:cs="Arial"/>
          <w:sz w:val="24"/>
          <w:szCs w:val="24"/>
        </w:rPr>
        <w:t xml:space="preserve"> </w:t>
      </w:r>
    </w:p>
    <w:p w14:paraId="68C3D58A" w14:textId="77777777" w:rsidR="0076307D" w:rsidRPr="001B419E" w:rsidRDefault="0076307D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</w:p>
    <w:p w14:paraId="42FC7E48" w14:textId="2AA2E545" w:rsidR="006E0FB2" w:rsidRPr="00262014" w:rsidRDefault="00846DDB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7F1826">
        <w:rPr>
          <w:rFonts w:ascii="Arial" w:hAnsi="Arial" w:cs="Arial"/>
          <w:sz w:val="24"/>
          <w:szCs w:val="24"/>
        </w:rPr>
        <w:t>T</w:t>
      </w:r>
      <w:r w:rsidR="00BD7318" w:rsidRPr="007F1826">
        <w:rPr>
          <w:rFonts w:ascii="Arial" w:hAnsi="Arial" w:cs="Arial"/>
          <w:sz w:val="24"/>
          <w:szCs w:val="24"/>
        </w:rPr>
        <w:t>he total cost of fertiliser</w:t>
      </w:r>
      <w:r w:rsidR="00AD76D0" w:rsidRPr="007F1826">
        <w:rPr>
          <w:rFonts w:ascii="Arial" w:hAnsi="Arial" w:cs="Arial"/>
          <w:sz w:val="24"/>
          <w:szCs w:val="24"/>
        </w:rPr>
        <w:t>s</w:t>
      </w:r>
      <w:r w:rsidR="00C97BCE" w:rsidRPr="007F1826">
        <w:rPr>
          <w:rFonts w:ascii="Arial" w:hAnsi="Arial" w:cs="Arial"/>
          <w:sz w:val="24"/>
          <w:szCs w:val="24"/>
        </w:rPr>
        <w:t xml:space="preserve"> </w:t>
      </w:r>
      <w:r w:rsidR="00FF56E8" w:rsidRPr="007F1826">
        <w:rPr>
          <w:rFonts w:ascii="Arial" w:hAnsi="Arial" w:cs="Arial"/>
          <w:sz w:val="24"/>
          <w:szCs w:val="24"/>
        </w:rPr>
        <w:t>in 202</w:t>
      </w:r>
      <w:r w:rsidR="006D30E9">
        <w:rPr>
          <w:rFonts w:ascii="Arial" w:hAnsi="Arial" w:cs="Arial"/>
          <w:sz w:val="24"/>
          <w:szCs w:val="24"/>
        </w:rPr>
        <w:t>3</w:t>
      </w:r>
      <w:r w:rsidR="00FF56E8" w:rsidRPr="007F1826">
        <w:rPr>
          <w:rFonts w:ascii="Arial" w:hAnsi="Arial" w:cs="Arial"/>
          <w:sz w:val="24"/>
          <w:szCs w:val="24"/>
        </w:rPr>
        <w:t xml:space="preserve"> </w:t>
      </w:r>
      <w:r w:rsidR="006D30E9">
        <w:rPr>
          <w:rFonts w:ascii="Arial" w:hAnsi="Arial" w:cs="Arial"/>
          <w:sz w:val="24"/>
          <w:szCs w:val="24"/>
        </w:rPr>
        <w:t>de</w:t>
      </w:r>
      <w:r w:rsidR="00FF56E8" w:rsidRPr="007F1826">
        <w:rPr>
          <w:rFonts w:ascii="Arial" w:hAnsi="Arial" w:cs="Arial"/>
          <w:sz w:val="24"/>
          <w:szCs w:val="24"/>
        </w:rPr>
        <w:t>creased</w:t>
      </w:r>
      <w:r w:rsidR="00A533D4" w:rsidRPr="007F1826">
        <w:rPr>
          <w:rFonts w:ascii="Arial" w:hAnsi="Arial" w:cs="Arial"/>
          <w:sz w:val="24"/>
          <w:szCs w:val="24"/>
        </w:rPr>
        <w:t xml:space="preserve"> </w:t>
      </w:r>
      <w:r w:rsidR="00BD7318" w:rsidRPr="007F1826">
        <w:rPr>
          <w:rFonts w:ascii="Arial" w:hAnsi="Arial" w:cs="Arial"/>
          <w:sz w:val="24"/>
          <w:szCs w:val="24"/>
        </w:rPr>
        <w:t xml:space="preserve">by </w:t>
      </w:r>
      <w:r w:rsidR="006D30E9">
        <w:rPr>
          <w:rFonts w:ascii="Arial" w:hAnsi="Arial" w:cs="Arial"/>
          <w:sz w:val="24"/>
          <w:szCs w:val="24"/>
        </w:rPr>
        <w:t>43</w:t>
      </w:r>
      <w:r w:rsidR="00BD7318" w:rsidRPr="007F1826">
        <w:rPr>
          <w:rFonts w:ascii="Arial" w:hAnsi="Arial" w:cs="Arial"/>
          <w:sz w:val="24"/>
          <w:szCs w:val="24"/>
        </w:rPr>
        <w:t xml:space="preserve">% </w:t>
      </w:r>
      <w:r w:rsidR="00B07E1E" w:rsidRPr="007F1826">
        <w:rPr>
          <w:rFonts w:ascii="Arial" w:hAnsi="Arial" w:cs="Arial"/>
          <w:sz w:val="24"/>
          <w:szCs w:val="24"/>
        </w:rPr>
        <w:t>with</w:t>
      </w:r>
      <w:r w:rsidR="00FF56E8" w:rsidRPr="007F1826">
        <w:rPr>
          <w:rFonts w:ascii="Arial" w:hAnsi="Arial" w:cs="Arial"/>
          <w:sz w:val="24"/>
          <w:szCs w:val="24"/>
        </w:rPr>
        <w:t xml:space="preserve"> a</w:t>
      </w:r>
      <w:r w:rsidR="00AC17D9" w:rsidRPr="007F1826">
        <w:rPr>
          <w:rFonts w:ascii="Arial" w:hAnsi="Arial" w:cs="Arial"/>
          <w:sz w:val="24"/>
          <w:szCs w:val="24"/>
        </w:rPr>
        <w:t xml:space="preserve"> </w:t>
      </w:r>
      <w:r w:rsidR="00090363">
        <w:rPr>
          <w:rFonts w:ascii="Arial" w:hAnsi="Arial" w:cs="Arial"/>
          <w:sz w:val="24"/>
          <w:szCs w:val="24"/>
        </w:rPr>
        <w:t>1</w:t>
      </w:r>
      <w:r w:rsidR="006D30E9">
        <w:rPr>
          <w:rFonts w:ascii="Arial" w:hAnsi="Arial" w:cs="Arial"/>
          <w:sz w:val="24"/>
          <w:szCs w:val="24"/>
        </w:rPr>
        <w:t>4</w:t>
      </w:r>
      <w:r w:rsidR="00AC17D9" w:rsidRPr="007F1826">
        <w:rPr>
          <w:rFonts w:ascii="Arial" w:hAnsi="Arial" w:cs="Arial"/>
          <w:sz w:val="24"/>
          <w:szCs w:val="24"/>
        </w:rPr>
        <w:t xml:space="preserve">% </w:t>
      </w:r>
      <w:r w:rsidR="00FF56E8" w:rsidRPr="007F1826">
        <w:rPr>
          <w:rFonts w:ascii="Arial" w:hAnsi="Arial" w:cs="Arial"/>
          <w:sz w:val="24"/>
          <w:szCs w:val="24"/>
        </w:rPr>
        <w:t>decrease</w:t>
      </w:r>
      <w:r w:rsidR="00F90118" w:rsidRPr="007F1826">
        <w:rPr>
          <w:rFonts w:ascii="Arial" w:hAnsi="Arial" w:cs="Arial"/>
          <w:sz w:val="24"/>
          <w:szCs w:val="24"/>
        </w:rPr>
        <w:t xml:space="preserve"> in the </w:t>
      </w:r>
      <w:r w:rsidR="000118B7" w:rsidRPr="007F1826">
        <w:rPr>
          <w:rFonts w:ascii="Arial" w:hAnsi="Arial" w:cs="Arial"/>
          <w:sz w:val="24"/>
          <w:szCs w:val="24"/>
        </w:rPr>
        <w:t>volume purchased</w:t>
      </w:r>
      <w:r w:rsidR="00FF56E8" w:rsidRPr="007F1826">
        <w:rPr>
          <w:rFonts w:ascii="Arial" w:hAnsi="Arial" w:cs="Arial"/>
          <w:sz w:val="24"/>
          <w:szCs w:val="24"/>
        </w:rPr>
        <w:t xml:space="preserve"> and a </w:t>
      </w:r>
      <w:r w:rsidR="006D30E9">
        <w:rPr>
          <w:rFonts w:ascii="Arial" w:hAnsi="Arial" w:cs="Arial"/>
          <w:sz w:val="24"/>
          <w:szCs w:val="24"/>
        </w:rPr>
        <w:t>33</w:t>
      </w:r>
      <w:r w:rsidR="000118B7" w:rsidRPr="007F1826">
        <w:rPr>
          <w:rFonts w:ascii="Arial" w:hAnsi="Arial" w:cs="Arial"/>
          <w:sz w:val="24"/>
          <w:szCs w:val="24"/>
        </w:rPr>
        <w:t xml:space="preserve">% </w:t>
      </w:r>
      <w:r w:rsidR="006D30E9">
        <w:rPr>
          <w:rFonts w:ascii="Arial" w:hAnsi="Arial" w:cs="Arial"/>
          <w:sz w:val="24"/>
          <w:szCs w:val="24"/>
        </w:rPr>
        <w:t>de</w:t>
      </w:r>
      <w:r w:rsidR="00FF56E8" w:rsidRPr="007F1826">
        <w:rPr>
          <w:rFonts w:ascii="Arial" w:hAnsi="Arial" w:cs="Arial"/>
          <w:sz w:val="24"/>
          <w:szCs w:val="24"/>
        </w:rPr>
        <w:t>crease</w:t>
      </w:r>
      <w:r w:rsidR="003505CC" w:rsidRPr="007F1826">
        <w:rPr>
          <w:rFonts w:ascii="Arial" w:hAnsi="Arial" w:cs="Arial"/>
          <w:sz w:val="24"/>
          <w:szCs w:val="24"/>
        </w:rPr>
        <w:t xml:space="preserve"> in the </w:t>
      </w:r>
      <w:r w:rsidR="00F90118" w:rsidRPr="007F1826">
        <w:rPr>
          <w:rFonts w:ascii="Arial" w:hAnsi="Arial" w:cs="Arial"/>
          <w:sz w:val="24"/>
          <w:szCs w:val="24"/>
        </w:rPr>
        <w:t xml:space="preserve">average price paid per </w:t>
      </w:r>
      <w:r w:rsidR="003505CC" w:rsidRPr="007F1826">
        <w:rPr>
          <w:rFonts w:ascii="Arial" w:hAnsi="Arial" w:cs="Arial"/>
          <w:sz w:val="24"/>
          <w:szCs w:val="24"/>
        </w:rPr>
        <w:t>tonne</w:t>
      </w:r>
      <w:r w:rsidR="00CB1941" w:rsidRPr="007F1826">
        <w:rPr>
          <w:rFonts w:ascii="Arial" w:hAnsi="Arial" w:cs="Arial"/>
          <w:sz w:val="24"/>
          <w:szCs w:val="24"/>
        </w:rPr>
        <w:t>.</w:t>
      </w:r>
      <w:r w:rsidR="00C7433B" w:rsidRPr="007F1826">
        <w:rPr>
          <w:rFonts w:ascii="Arial" w:hAnsi="Arial" w:cs="Arial"/>
          <w:sz w:val="24"/>
          <w:szCs w:val="24"/>
        </w:rPr>
        <w:t xml:space="preserve"> </w:t>
      </w:r>
      <w:r w:rsidR="001D3AA0" w:rsidRPr="007F1826">
        <w:rPr>
          <w:rFonts w:ascii="Arial" w:hAnsi="Arial" w:cs="Arial"/>
          <w:sz w:val="24"/>
          <w:szCs w:val="24"/>
        </w:rPr>
        <w:t xml:space="preserve">There was </w:t>
      </w:r>
      <w:r w:rsidR="00037D61" w:rsidRPr="007F1826">
        <w:rPr>
          <w:rFonts w:ascii="Arial" w:hAnsi="Arial" w:cs="Arial"/>
          <w:sz w:val="24"/>
          <w:szCs w:val="24"/>
        </w:rPr>
        <w:t>also</w:t>
      </w:r>
      <w:r w:rsidRPr="007F1826">
        <w:rPr>
          <w:rFonts w:ascii="Arial" w:hAnsi="Arial" w:cs="Arial"/>
          <w:sz w:val="24"/>
          <w:szCs w:val="24"/>
        </w:rPr>
        <w:t xml:space="preserve"> </w:t>
      </w:r>
      <w:r w:rsidR="00B07E1E" w:rsidRPr="007F1826">
        <w:rPr>
          <w:rFonts w:ascii="Arial" w:hAnsi="Arial" w:cs="Arial"/>
          <w:sz w:val="24"/>
          <w:szCs w:val="24"/>
        </w:rPr>
        <w:t xml:space="preserve">a </w:t>
      </w:r>
      <w:r w:rsidR="006D30E9">
        <w:rPr>
          <w:rFonts w:ascii="Arial" w:hAnsi="Arial" w:cs="Arial"/>
          <w:sz w:val="24"/>
          <w:szCs w:val="24"/>
        </w:rPr>
        <w:t>36</w:t>
      </w:r>
      <w:r w:rsidR="003505CC" w:rsidRPr="007F1826">
        <w:rPr>
          <w:rFonts w:ascii="Arial" w:hAnsi="Arial" w:cs="Arial"/>
          <w:sz w:val="24"/>
          <w:szCs w:val="24"/>
        </w:rPr>
        <w:t xml:space="preserve">% </w:t>
      </w:r>
      <w:r w:rsidR="006D30E9">
        <w:rPr>
          <w:rFonts w:ascii="Arial" w:hAnsi="Arial" w:cs="Arial"/>
          <w:sz w:val="24"/>
          <w:szCs w:val="24"/>
        </w:rPr>
        <w:t>fall</w:t>
      </w:r>
      <w:r w:rsidRPr="007F1826">
        <w:rPr>
          <w:rFonts w:ascii="Arial" w:hAnsi="Arial" w:cs="Arial"/>
          <w:sz w:val="24"/>
          <w:szCs w:val="24"/>
        </w:rPr>
        <w:t xml:space="preserve"> in</w:t>
      </w:r>
      <w:r w:rsidR="00090363">
        <w:rPr>
          <w:rFonts w:ascii="Arial" w:hAnsi="Arial" w:cs="Arial"/>
          <w:sz w:val="24"/>
          <w:szCs w:val="24"/>
        </w:rPr>
        <w:t xml:space="preserve"> the value of</w:t>
      </w:r>
      <w:r w:rsidR="000E289E" w:rsidRPr="007F1826">
        <w:rPr>
          <w:rFonts w:ascii="Arial" w:hAnsi="Arial" w:cs="Arial"/>
          <w:sz w:val="24"/>
          <w:szCs w:val="24"/>
        </w:rPr>
        <w:t xml:space="preserve"> total</w:t>
      </w:r>
      <w:r w:rsidR="00AF2551" w:rsidRPr="007F1826">
        <w:rPr>
          <w:rFonts w:ascii="Arial" w:hAnsi="Arial" w:cs="Arial"/>
          <w:sz w:val="24"/>
          <w:szCs w:val="24"/>
        </w:rPr>
        <w:t xml:space="preserve"> lime </w:t>
      </w:r>
      <w:r w:rsidR="008007C2" w:rsidRPr="007F1826">
        <w:rPr>
          <w:rFonts w:ascii="Arial" w:hAnsi="Arial" w:cs="Arial"/>
          <w:sz w:val="24"/>
          <w:szCs w:val="24"/>
        </w:rPr>
        <w:t>purchases</w:t>
      </w:r>
      <w:r w:rsidR="00AF2551" w:rsidRPr="007F1826">
        <w:rPr>
          <w:rFonts w:ascii="Arial" w:hAnsi="Arial" w:cs="Arial"/>
          <w:sz w:val="24"/>
          <w:szCs w:val="24"/>
        </w:rPr>
        <w:t>,</w:t>
      </w:r>
      <w:r w:rsidR="00AF2551" w:rsidRPr="0076307D">
        <w:rPr>
          <w:rFonts w:ascii="Arial" w:hAnsi="Arial" w:cs="Arial"/>
          <w:sz w:val="24"/>
          <w:szCs w:val="24"/>
        </w:rPr>
        <w:t xml:space="preserve"> </w:t>
      </w:r>
      <w:r w:rsidR="001D3AA0" w:rsidRPr="0076307D">
        <w:rPr>
          <w:rFonts w:ascii="Arial" w:hAnsi="Arial" w:cs="Arial"/>
          <w:sz w:val="24"/>
          <w:szCs w:val="24"/>
        </w:rPr>
        <w:t>with the result that</w:t>
      </w:r>
      <w:r w:rsidR="00AF2551" w:rsidRPr="0076307D">
        <w:rPr>
          <w:rFonts w:ascii="Arial" w:hAnsi="Arial" w:cs="Arial"/>
          <w:sz w:val="24"/>
          <w:szCs w:val="24"/>
        </w:rPr>
        <w:t xml:space="preserve"> total </w:t>
      </w:r>
      <w:r w:rsidR="001D3AA0" w:rsidRPr="0076307D">
        <w:rPr>
          <w:rFonts w:ascii="Arial" w:hAnsi="Arial" w:cs="Arial"/>
          <w:sz w:val="24"/>
          <w:szCs w:val="24"/>
        </w:rPr>
        <w:t>expenditure on</w:t>
      </w:r>
      <w:r w:rsidR="00AF2551" w:rsidRPr="0076307D">
        <w:rPr>
          <w:rFonts w:ascii="Arial" w:hAnsi="Arial" w:cs="Arial"/>
          <w:sz w:val="24"/>
          <w:szCs w:val="24"/>
        </w:rPr>
        <w:t xml:space="preserve"> fertilisers and lime</w:t>
      </w:r>
      <w:r w:rsidR="00B07E1E" w:rsidRPr="0076307D">
        <w:rPr>
          <w:rFonts w:ascii="Arial" w:hAnsi="Arial" w:cs="Arial"/>
          <w:sz w:val="24"/>
          <w:szCs w:val="24"/>
        </w:rPr>
        <w:t xml:space="preserve"> </w:t>
      </w:r>
      <w:r w:rsidR="006D30E9">
        <w:rPr>
          <w:rFonts w:ascii="Arial" w:hAnsi="Arial" w:cs="Arial"/>
          <w:sz w:val="24"/>
          <w:szCs w:val="24"/>
        </w:rPr>
        <w:t>de</w:t>
      </w:r>
      <w:r w:rsidR="00B07E1E" w:rsidRPr="0076307D">
        <w:rPr>
          <w:rFonts w:ascii="Arial" w:hAnsi="Arial" w:cs="Arial"/>
          <w:sz w:val="24"/>
          <w:szCs w:val="24"/>
        </w:rPr>
        <w:t xml:space="preserve">creased by </w:t>
      </w:r>
      <w:r w:rsidR="006D30E9">
        <w:rPr>
          <w:rFonts w:ascii="Arial" w:hAnsi="Arial" w:cs="Arial"/>
          <w:sz w:val="24"/>
          <w:szCs w:val="24"/>
        </w:rPr>
        <w:t>42</w:t>
      </w:r>
      <w:r w:rsidR="007A1641" w:rsidRPr="0076307D">
        <w:rPr>
          <w:rFonts w:ascii="Arial" w:hAnsi="Arial" w:cs="Arial"/>
          <w:sz w:val="24"/>
          <w:szCs w:val="24"/>
        </w:rPr>
        <w:t>%</w:t>
      </w:r>
      <w:r w:rsidR="000118B7" w:rsidRPr="0076307D">
        <w:rPr>
          <w:rFonts w:ascii="Arial" w:hAnsi="Arial" w:cs="Arial"/>
          <w:sz w:val="24"/>
          <w:szCs w:val="24"/>
        </w:rPr>
        <w:t xml:space="preserve"> to</w:t>
      </w:r>
      <w:r w:rsidR="00F020FC" w:rsidRPr="0076307D">
        <w:rPr>
          <w:rFonts w:ascii="Arial" w:hAnsi="Arial" w:cs="Arial"/>
          <w:sz w:val="24"/>
          <w:szCs w:val="24"/>
        </w:rPr>
        <w:t xml:space="preserve"> </w:t>
      </w:r>
      <w:r w:rsidR="00AF2551" w:rsidRPr="0076307D">
        <w:rPr>
          <w:rFonts w:ascii="Arial" w:hAnsi="Arial" w:cs="Arial"/>
          <w:sz w:val="24"/>
          <w:szCs w:val="24"/>
        </w:rPr>
        <w:t>£</w:t>
      </w:r>
      <w:r w:rsidR="00090363">
        <w:rPr>
          <w:rFonts w:ascii="Arial" w:hAnsi="Arial" w:cs="Arial"/>
          <w:sz w:val="24"/>
          <w:szCs w:val="24"/>
        </w:rPr>
        <w:t>1</w:t>
      </w:r>
      <w:r w:rsidR="006D30E9">
        <w:rPr>
          <w:rFonts w:ascii="Arial" w:hAnsi="Arial" w:cs="Arial"/>
          <w:sz w:val="24"/>
          <w:szCs w:val="24"/>
        </w:rPr>
        <w:t>12</w:t>
      </w:r>
      <w:r w:rsidR="00AF2551" w:rsidRPr="0076307D">
        <w:rPr>
          <w:rFonts w:ascii="Arial" w:hAnsi="Arial" w:cs="Arial"/>
          <w:sz w:val="24"/>
          <w:szCs w:val="24"/>
        </w:rPr>
        <w:t xml:space="preserve"> million.</w:t>
      </w:r>
    </w:p>
    <w:p w14:paraId="6B857A1A" w14:textId="77777777" w:rsidR="006E0FB2" w:rsidRPr="00EB63E3" w:rsidRDefault="006E0FB2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  <w:highlight w:val="yellow"/>
        </w:rPr>
      </w:pPr>
    </w:p>
    <w:p w14:paraId="7AAA3180" w14:textId="13260572" w:rsidR="00E05FE8" w:rsidRDefault="007B16A9">
      <w:pPr>
        <w:pStyle w:val="BodyText2"/>
        <w:spacing w:line="360" w:lineRule="auto"/>
        <w:ind w:right="-58"/>
        <w:rPr>
          <w:rFonts w:ascii="Arial" w:hAnsi="Arial" w:cs="Arial"/>
          <w:sz w:val="24"/>
          <w:szCs w:val="24"/>
        </w:rPr>
      </w:pPr>
      <w:r w:rsidRPr="007F1826">
        <w:rPr>
          <w:rFonts w:ascii="Arial" w:hAnsi="Arial" w:cs="Arial"/>
          <w:sz w:val="24"/>
          <w:szCs w:val="24"/>
        </w:rPr>
        <w:t>Total machinery expenses</w:t>
      </w:r>
      <w:r w:rsidR="000417A1" w:rsidRPr="007F1826">
        <w:rPr>
          <w:rFonts w:ascii="Arial" w:hAnsi="Arial" w:cs="Arial"/>
          <w:sz w:val="24"/>
          <w:szCs w:val="24"/>
        </w:rPr>
        <w:t xml:space="preserve"> </w:t>
      </w:r>
      <w:r w:rsidR="00F316AF">
        <w:rPr>
          <w:rFonts w:ascii="Arial" w:hAnsi="Arial" w:cs="Arial"/>
          <w:sz w:val="24"/>
          <w:szCs w:val="24"/>
        </w:rPr>
        <w:t>de</w:t>
      </w:r>
      <w:r w:rsidR="00FD7E03" w:rsidRPr="007F1826">
        <w:rPr>
          <w:rFonts w:ascii="Arial" w:hAnsi="Arial" w:cs="Arial"/>
          <w:sz w:val="24"/>
          <w:szCs w:val="24"/>
        </w:rPr>
        <w:t>creased</w:t>
      </w:r>
      <w:r w:rsidR="00A533D4" w:rsidRPr="007F1826">
        <w:rPr>
          <w:rFonts w:ascii="Arial" w:hAnsi="Arial" w:cs="Arial"/>
          <w:sz w:val="24"/>
          <w:szCs w:val="24"/>
        </w:rPr>
        <w:t xml:space="preserve"> </w:t>
      </w:r>
      <w:r w:rsidRPr="007F1826">
        <w:rPr>
          <w:rFonts w:ascii="Arial" w:hAnsi="Arial" w:cs="Arial"/>
          <w:sz w:val="24"/>
          <w:szCs w:val="24"/>
        </w:rPr>
        <w:t>by</w:t>
      </w:r>
      <w:r w:rsidR="00C54FDB" w:rsidRPr="007F1826">
        <w:rPr>
          <w:rFonts w:ascii="Arial" w:hAnsi="Arial" w:cs="Arial"/>
          <w:sz w:val="24"/>
          <w:szCs w:val="24"/>
        </w:rPr>
        <w:t xml:space="preserve"> </w:t>
      </w:r>
      <w:r w:rsidR="00F316AF">
        <w:rPr>
          <w:rFonts w:ascii="Arial" w:hAnsi="Arial" w:cs="Arial"/>
          <w:sz w:val="24"/>
          <w:szCs w:val="24"/>
        </w:rPr>
        <w:t>2</w:t>
      </w:r>
      <w:r w:rsidRPr="007F1826">
        <w:rPr>
          <w:rFonts w:ascii="Arial" w:hAnsi="Arial" w:cs="Arial"/>
          <w:sz w:val="24"/>
          <w:szCs w:val="24"/>
        </w:rPr>
        <w:t>% to £</w:t>
      </w:r>
      <w:r w:rsidR="00F316AF">
        <w:rPr>
          <w:rFonts w:ascii="Arial" w:hAnsi="Arial" w:cs="Arial"/>
          <w:sz w:val="24"/>
          <w:szCs w:val="24"/>
        </w:rPr>
        <w:t>199</w:t>
      </w:r>
      <w:r w:rsidR="00D41F69" w:rsidRPr="007F1826">
        <w:rPr>
          <w:rFonts w:ascii="Arial" w:hAnsi="Arial" w:cs="Arial"/>
          <w:sz w:val="24"/>
          <w:szCs w:val="24"/>
        </w:rPr>
        <w:t xml:space="preserve"> </w:t>
      </w:r>
      <w:r w:rsidRPr="007F1826">
        <w:rPr>
          <w:rFonts w:ascii="Arial" w:hAnsi="Arial" w:cs="Arial"/>
          <w:sz w:val="24"/>
          <w:szCs w:val="24"/>
        </w:rPr>
        <w:t xml:space="preserve">million in </w:t>
      </w:r>
      <w:r w:rsidR="00FD7E03" w:rsidRPr="007F1826">
        <w:rPr>
          <w:rFonts w:ascii="Arial" w:hAnsi="Arial" w:cs="Arial"/>
          <w:sz w:val="24"/>
          <w:szCs w:val="24"/>
        </w:rPr>
        <w:t>202</w:t>
      </w:r>
      <w:r w:rsidR="00F316AF">
        <w:rPr>
          <w:rFonts w:ascii="Arial" w:hAnsi="Arial" w:cs="Arial"/>
          <w:sz w:val="24"/>
          <w:szCs w:val="24"/>
        </w:rPr>
        <w:t>3</w:t>
      </w:r>
      <w:r w:rsidR="00D46585" w:rsidRPr="007F1826">
        <w:rPr>
          <w:rFonts w:ascii="Arial" w:hAnsi="Arial" w:cs="Arial"/>
          <w:sz w:val="24"/>
          <w:szCs w:val="24"/>
        </w:rPr>
        <w:t xml:space="preserve">, </w:t>
      </w:r>
      <w:r w:rsidR="00894425" w:rsidRPr="007F1826">
        <w:rPr>
          <w:rFonts w:ascii="Arial" w:hAnsi="Arial" w:cs="Arial"/>
          <w:sz w:val="24"/>
          <w:szCs w:val="24"/>
        </w:rPr>
        <w:t xml:space="preserve">mainly </w:t>
      </w:r>
      <w:proofErr w:type="gramStart"/>
      <w:r w:rsidR="000417A1" w:rsidRPr="007F1826">
        <w:rPr>
          <w:rFonts w:ascii="Arial" w:hAnsi="Arial" w:cs="Arial"/>
          <w:sz w:val="24"/>
          <w:szCs w:val="24"/>
        </w:rPr>
        <w:t xml:space="preserve">as </w:t>
      </w:r>
      <w:r w:rsidR="00D46585" w:rsidRPr="007F1826">
        <w:rPr>
          <w:rFonts w:ascii="Arial" w:hAnsi="Arial" w:cs="Arial"/>
          <w:sz w:val="24"/>
          <w:szCs w:val="24"/>
        </w:rPr>
        <w:t>a result of</w:t>
      </w:r>
      <w:proofErr w:type="gramEnd"/>
      <w:r w:rsidR="007C64A6" w:rsidRPr="007F1826">
        <w:rPr>
          <w:rFonts w:ascii="Arial" w:hAnsi="Arial" w:cs="Arial"/>
          <w:sz w:val="24"/>
          <w:szCs w:val="24"/>
        </w:rPr>
        <w:t xml:space="preserve"> a</w:t>
      </w:r>
      <w:r w:rsidR="000417A1" w:rsidRPr="007F1826">
        <w:rPr>
          <w:rFonts w:ascii="Arial" w:hAnsi="Arial" w:cs="Arial"/>
          <w:sz w:val="24"/>
          <w:szCs w:val="24"/>
        </w:rPr>
        <w:t xml:space="preserve"> </w:t>
      </w:r>
      <w:r w:rsidR="00F316AF">
        <w:rPr>
          <w:rFonts w:ascii="Arial" w:hAnsi="Arial" w:cs="Arial"/>
          <w:sz w:val="24"/>
          <w:szCs w:val="24"/>
        </w:rPr>
        <w:t>10</w:t>
      </w:r>
      <w:r w:rsidR="000417A1" w:rsidRPr="007F1826">
        <w:rPr>
          <w:rFonts w:ascii="Arial" w:hAnsi="Arial" w:cs="Arial"/>
          <w:sz w:val="24"/>
          <w:szCs w:val="24"/>
        </w:rPr>
        <w:t xml:space="preserve">% </w:t>
      </w:r>
      <w:r w:rsidR="00F316AF">
        <w:rPr>
          <w:rFonts w:ascii="Arial" w:hAnsi="Arial" w:cs="Arial"/>
          <w:sz w:val="24"/>
          <w:szCs w:val="24"/>
        </w:rPr>
        <w:t>de</w:t>
      </w:r>
      <w:r w:rsidR="00FD7E03" w:rsidRPr="007F1826">
        <w:rPr>
          <w:rFonts w:ascii="Arial" w:hAnsi="Arial" w:cs="Arial"/>
          <w:sz w:val="24"/>
          <w:szCs w:val="24"/>
        </w:rPr>
        <w:t>crease</w:t>
      </w:r>
      <w:r w:rsidR="00A533D4" w:rsidRPr="007F1826">
        <w:rPr>
          <w:rFonts w:ascii="Arial" w:hAnsi="Arial" w:cs="Arial"/>
          <w:sz w:val="24"/>
          <w:szCs w:val="24"/>
        </w:rPr>
        <w:t xml:space="preserve"> </w:t>
      </w:r>
      <w:r w:rsidR="000417A1" w:rsidRPr="007F1826">
        <w:rPr>
          <w:rFonts w:ascii="Arial" w:hAnsi="Arial" w:cs="Arial"/>
          <w:sz w:val="24"/>
          <w:szCs w:val="24"/>
        </w:rPr>
        <w:t>in</w:t>
      </w:r>
      <w:r w:rsidR="00A533D4" w:rsidRPr="007F1826">
        <w:rPr>
          <w:rFonts w:ascii="Arial" w:hAnsi="Arial" w:cs="Arial"/>
          <w:sz w:val="24"/>
          <w:szCs w:val="24"/>
        </w:rPr>
        <w:t xml:space="preserve"> </w:t>
      </w:r>
      <w:r w:rsidR="002A3F3C" w:rsidRPr="007F1826">
        <w:rPr>
          <w:rFonts w:ascii="Arial" w:hAnsi="Arial" w:cs="Arial"/>
          <w:sz w:val="24"/>
          <w:szCs w:val="24"/>
        </w:rPr>
        <w:t>the</w:t>
      </w:r>
      <w:r w:rsidR="000417A1" w:rsidRPr="007F1826">
        <w:rPr>
          <w:rFonts w:ascii="Arial" w:hAnsi="Arial" w:cs="Arial"/>
          <w:sz w:val="24"/>
          <w:szCs w:val="24"/>
        </w:rPr>
        <w:t xml:space="preserve"> cost of fuel and </w:t>
      </w:r>
      <w:r w:rsidR="002A3F3C" w:rsidRPr="007F1826">
        <w:rPr>
          <w:rFonts w:ascii="Arial" w:hAnsi="Arial" w:cs="Arial"/>
          <w:sz w:val="24"/>
          <w:szCs w:val="24"/>
        </w:rPr>
        <w:t>oils</w:t>
      </w:r>
      <w:r w:rsidR="000417A1" w:rsidRPr="007F1826">
        <w:rPr>
          <w:rFonts w:ascii="Arial" w:hAnsi="Arial" w:cs="Arial"/>
          <w:sz w:val="24"/>
          <w:szCs w:val="24"/>
        </w:rPr>
        <w:t>.</w:t>
      </w:r>
      <w:r w:rsidR="00455EB7" w:rsidRPr="000118B7">
        <w:rPr>
          <w:rFonts w:ascii="Arial" w:hAnsi="Arial" w:cs="Arial"/>
          <w:sz w:val="24"/>
          <w:szCs w:val="24"/>
        </w:rPr>
        <w:t xml:space="preserve"> </w:t>
      </w:r>
    </w:p>
    <w:p w14:paraId="5EBEDCAD" w14:textId="77777777" w:rsidR="00307077" w:rsidRDefault="00307077">
      <w:pPr>
        <w:pStyle w:val="BodyText2"/>
        <w:spacing w:line="360" w:lineRule="auto"/>
        <w:ind w:right="-58"/>
        <w:rPr>
          <w:rFonts w:ascii="Arial" w:hAnsi="Arial" w:cs="Arial"/>
          <w:b/>
          <w:bCs/>
          <w:sz w:val="24"/>
          <w:szCs w:val="24"/>
        </w:rPr>
      </w:pPr>
    </w:p>
    <w:p w14:paraId="7DB68DFF" w14:textId="7078A0D4" w:rsidR="00D22EF3" w:rsidRDefault="00D22EF3">
      <w:pPr>
        <w:pStyle w:val="BodyText2"/>
        <w:spacing w:line="360" w:lineRule="auto"/>
        <w:ind w:right="-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Graph</w:t>
      </w:r>
      <w:r w:rsidRPr="00D22EF3">
        <w:rPr>
          <w:rFonts w:ascii="Arial" w:hAnsi="Arial" w:cs="Arial"/>
          <w:b/>
          <w:bCs/>
          <w:sz w:val="24"/>
          <w:szCs w:val="24"/>
        </w:rPr>
        <w:t xml:space="preserve"> 3: Northern Ireland Agricultural Gross Input 1990-2023</w:t>
      </w:r>
    </w:p>
    <w:p w14:paraId="6D8DB433" w14:textId="453F01BD" w:rsidR="00860141" w:rsidRDefault="000F1C1B">
      <w:pPr>
        <w:pStyle w:val="BodyText2"/>
        <w:spacing w:line="360" w:lineRule="auto"/>
        <w:ind w:right="-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56F226E5">
          <v:shape id="_x0000_i1027" type="#_x0000_t75" style="width:415.5pt;height:237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40DEC11F" w14:textId="60EF9F14" w:rsidR="005C60FD" w:rsidRPr="001B419E" w:rsidRDefault="00B46D87">
      <w:pPr>
        <w:pStyle w:val="BodyText2"/>
        <w:spacing w:line="360" w:lineRule="auto"/>
        <w:ind w:right="-58"/>
      </w:pPr>
      <w:r w:rsidRPr="007F1826">
        <w:rPr>
          <w:rFonts w:ascii="Arial" w:hAnsi="Arial" w:cs="Arial"/>
          <w:sz w:val="24"/>
          <w:szCs w:val="24"/>
        </w:rPr>
        <w:lastRenderedPageBreak/>
        <w:t xml:space="preserve">A detailed </w:t>
      </w:r>
      <w:r w:rsidR="003F486B" w:rsidRPr="007F1826">
        <w:rPr>
          <w:rFonts w:ascii="Arial" w:hAnsi="Arial" w:cs="Arial"/>
          <w:sz w:val="24"/>
          <w:szCs w:val="24"/>
        </w:rPr>
        <w:t>document</w:t>
      </w:r>
      <w:r w:rsidRPr="007F1826">
        <w:rPr>
          <w:rFonts w:ascii="Arial" w:hAnsi="Arial" w:cs="Arial"/>
          <w:sz w:val="24"/>
          <w:szCs w:val="24"/>
        </w:rPr>
        <w:t xml:space="preserve"> </w:t>
      </w:r>
      <w:r w:rsidR="00D975D2" w:rsidRPr="007F1826">
        <w:rPr>
          <w:rFonts w:ascii="Arial" w:hAnsi="Arial" w:cs="Arial"/>
          <w:sz w:val="24"/>
          <w:szCs w:val="24"/>
        </w:rPr>
        <w:t xml:space="preserve">covering the period </w:t>
      </w:r>
      <w:r w:rsidR="00A838D7" w:rsidRPr="007F1826">
        <w:rPr>
          <w:rFonts w:ascii="Arial" w:hAnsi="Arial" w:cs="Arial"/>
          <w:sz w:val="24"/>
          <w:szCs w:val="24"/>
        </w:rPr>
        <w:t>20</w:t>
      </w:r>
      <w:r w:rsidR="00345B67" w:rsidRPr="007F1826">
        <w:rPr>
          <w:rFonts w:ascii="Arial" w:hAnsi="Arial" w:cs="Arial"/>
          <w:sz w:val="24"/>
          <w:szCs w:val="24"/>
        </w:rPr>
        <w:t>1</w:t>
      </w:r>
      <w:r w:rsidR="00F316AF">
        <w:rPr>
          <w:rFonts w:ascii="Arial" w:hAnsi="Arial" w:cs="Arial"/>
          <w:sz w:val="24"/>
          <w:szCs w:val="24"/>
        </w:rPr>
        <w:t>8</w:t>
      </w:r>
      <w:r w:rsidR="00D975D2" w:rsidRPr="007F1826">
        <w:rPr>
          <w:rFonts w:ascii="Arial" w:hAnsi="Arial" w:cs="Arial"/>
          <w:sz w:val="24"/>
          <w:szCs w:val="24"/>
        </w:rPr>
        <w:t>–</w:t>
      </w:r>
      <w:r w:rsidR="007F1826" w:rsidRPr="007F1826">
        <w:rPr>
          <w:rFonts w:ascii="Arial" w:hAnsi="Arial" w:cs="Arial"/>
          <w:sz w:val="24"/>
          <w:szCs w:val="24"/>
        </w:rPr>
        <w:t>202</w:t>
      </w:r>
      <w:r w:rsidR="00F316AF">
        <w:rPr>
          <w:rFonts w:ascii="Arial" w:hAnsi="Arial" w:cs="Arial"/>
          <w:sz w:val="24"/>
          <w:szCs w:val="24"/>
        </w:rPr>
        <w:t>3</w:t>
      </w:r>
      <w:r w:rsidR="00913AB5" w:rsidRPr="007F1826">
        <w:rPr>
          <w:rFonts w:ascii="Arial" w:hAnsi="Arial" w:cs="Arial"/>
          <w:sz w:val="24"/>
          <w:szCs w:val="24"/>
        </w:rPr>
        <w:t xml:space="preserve"> </w:t>
      </w:r>
      <w:r w:rsidR="00D975D2" w:rsidRPr="007F1826">
        <w:rPr>
          <w:rFonts w:ascii="Arial" w:hAnsi="Arial" w:cs="Arial"/>
          <w:sz w:val="24"/>
          <w:szCs w:val="24"/>
        </w:rPr>
        <w:t>and containing all the key figures used to derive TIFF in Northern Ireland</w:t>
      </w:r>
      <w:r w:rsidRPr="007F1826">
        <w:rPr>
          <w:rFonts w:ascii="Arial" w:hAnsi="Arial" w:cs="Arial"/>
          <w:sz w:val="24"/>
          <w:szCs w:val="24"/>
        </w:rPr>
        <w:t xml:space="preserve"> can be downloaded from the </w:t>
      </w:r>
      <w:hyperlink r:id="rId11" w:history="1">
        <w:r w:rsidR="00D46585" w:rsidRPr="007F1826">
          <w:rPr>
            <w:rStyle w:val="Hyperlink"/>
            <w:rFonts w:ascii="Arial" w:hAnsi="Arial" w:cs="Arial"/>
            <w:sz w:val="24"/>
            <w:szCs w:val="24"/>
          </w:rPr>
          <w:t>DAERA website</w:t>
        </w:r>
      </w:hyperlink>
      <w:r w:rsidR="005C60FD" w:rsidRPr="007F1826">
        <w:t>.</w:t>
      </w:r>
    </w:p>
    <w:p w14:paraId="646FADD5" w14:textId="77777777" w:rsidR="00860141" w:rsidRDefault="00860141">
      <w:pPr>
        <w:pStyle w:val="Heading2"/>
        <w:keepNext w:val="0"/>
        <w:spacing w:line="360" w:lineRule="auto"/>
        <w:ind w:right="-58"/>
        <w:jc w:val="left"/>
        <w:rPr>
          <w:rFonts w:ascii="Arial" w:hAnsi="Arial" w:cs="Arial"/>
          <w:b w:val="0"/>
          <w:szCs w:val="24"/>
        </w:rPr>
      </w:pPr>
    </w:p>
    <w:p w14:paraId="6B8024ED" w14:textId="7D87F930" w:rsidR="006E0FB2" w:rsidRDefault="00680D32">
      <w:pPr>
        <w:pStyle w:val="Heading2"/>
        <w:keepNext w:val="0"/>
        <w:spacing w:line="360" w:lineRule="auto"/>
        <w:ind w:right="-58"/>
        <w:jc w:val="left"/>
        <w:rPr>
          <w:rFonts w:ascii="Arial" w:hAnsi="Arial" w:cs="Arial"/>
          <w:b w:val="0"/>
          <w:szCs w:val="24"/>
        </w:rPr>
      </w:pPr>
      <w:r w:rsidRPr="007F1826">
        <w:rPr>
          <w:rFonts w:ascii="Arial" w:hAnsi="Arial" w:cs="Arial"/>
          <w:b w:val="0"/>
          <w:szCs w:val="24"/>
        </w:rPr>
        <w:t xml:space="preserve">Estimates </w:t>
      </w:r>
      <w:r w:rsidR="006E0FB2" w:rsidRPr="007F1826">
        <w:rPr>
          <w:rFonts w:ascii="Arial" w:hAnsi="Arial" w:cs="Arial"/>
          <w:b w:val="0"/>
          <w:szCs w:val="24"/>
        </w:rPr>
        <w:t>for the United Kingdom</w:t>
      </w:r>
      <w:r w:rsidR="00B96C2D" w:rsidRPr="007F1826">
        <w:rPr>
          <w:rFonts w:ascii="Arial" w:hAnsi="Arial" w:cs="Arial"/>
          <w:b w:val="0"/>
          <w:szCs w:val="24"/>
        </w:rPr>
        <w:t xml:space="preserve"> </w:t>
      </w:r>
      <w:r w:rsidR="00F316AF">
        <w:rPr>
          <w:rFonts w:ascii="Arial" w:hAnsi="Arial" w:cs="Arial"/>
          <w:b w:val="0"/>
          <w:szCs w:val="24"/>
        </w:rPr>
        <w:t>were rele</w:t>
      </w:r>
      <w:r w:rsidR="00B96C2D" w:rsidRPr="007F1826">
        <w:rPr>
          <w:rFonts w:ascii="Arial" w:hAnsi="Arial" w:cs="Arial"/>
          <w:b w:val="0"/>
          <w:szCs w:val="24"/>
        </w:rPr>
        <w:t xml:space="preserve">ased </w:t>
      </w:r>
      <w:r w:rsidR="00F316AF">
        <w:rPr>
          <w:rFonts w:ascii="Arial" w:hAnsi="Arial" w:cs="Arial"/>
          <w:b w:val="0"/>
          <w:szCs w:val="24"/>
        </w:rPr>
        <w:t>on</w:t>
      </w:r>
      <w:r w:rsidR="00B96C2D" w:rsidRPr="007F1826">
        <w:rPr>
          <w:rFonts w:ascii="Arial" w:hAnsi="Arial" w:cs="Arial"/>
          <w:b w:val="0"/>
          <w:szCs w:val="24"/>
        </w:rPr>
        <w:t xml:space="preserve"> </w:t>
      </w:r>
      <w:r w:rsidR="00F316AF">
        <w:rPr>
          <w:rFonts w:ascii="Arial" w:hAnsi="Arial" w:cs="Arial"/>
          <w:b w:val="0"/>
          <w:szCs w:val="24"/>
        </w:rPr>
        <w:t>06</w:t>
      </w:r>
      <w:r w:rsidR="009D3A5A">
        <w:rPr>
          <w:rFonts w:ascii="Arial" w:hAnsi="Arial" w:cs="Arial"/>
          <w:b w:val="0"/>
          <w:szCs w:val="24"/>
        </w:rPr>
        <w:t xml:space="preserve"> </w:t>
      </w:r>
      <w:r w:rsidR="00F316AF">
        <w:rPr>
          <w:rFonts w:ascii="Arial" w:hAnsi="Arial" w:cs="Arial"/>
          <w:b w:val="0"/>
          <w:szCs w:val="24"/>
        </w:rPr>
        <w:t>June</w:t>
      </w:r>
      <w:r w:rsidR="000A1F01" w:rsidRPr="007F1826">
        <w:rPr>
          <w:rFonts w:ascii="Arial" w:hAnsi="Arial" w:cs="Arial"/>
          <w:b w:val="0"/>
          <w:szCs w:val="24"/>
        </w:rPr>
        <w:t xml:space="preserve"> </w:t>
      </w:r>
      <w:r w:rsidR="00FD7E03" w:rsidRPr="007F1826">
        <w:rPr>
          <w:rFonts w:ascii="Arial" w:hAnsi="Arial" w:cs="Arial"/>
          <w:b w:val="0"/>
          <w:szCs w:val="24"/>
        </w:rPr>
        <w:t>202</w:t>
      </w:r>
      <w:r w:rsidR="00F316AF">
        <w:rPr>
          <w:rFonts w:ascii="Arial" w:hAnsi="Arial" w:cs="Arial"/>
          <w:b w:val="0"/>
          <w:szCs w:val="24"/>
        </w:rPr>
        <w:t>4</w:t>
      </w:r>
      <w:r w:rsidR="00913AB5" w:rsidRPr="007F1826">
        <w:rPr>
          <w:rFonts w:ascii="Arial" w:hAnsi="Arial" w:cs="Arial"/>
          <w:b w:val="0"/>
          <w:szCs w:val="24"/>
        </w:rPr>
        <w:t xml:space="preserve"> </w:t>
      </w:r>
      <w:r w:rsidR="00F316AF">
        <w:rPr>
          <w:rFonts w:ascii="Arial" w:hAnsi="Arial" w:cs="Arial"/>
          <w:b w:val="0"/>
          <w:szCs w:val="24"/>
        </w:rPr>
        <w:t xml:space="preserve">and can be downloaded from the </w:t>
      </w:r>
      <w:hyperlink r:id="rId12" w:history="1">
        <w:r w:rsidR="00F316AF" w:rsidRPr="000F1C1B">
          <w:rPr>
            <w:rStyle w:val="Hyperlink"/>
            <w:rFonts w:ascii="Arial" w:hAnsi="Arial" w:cs="Arial"/>
            <w:b w:val="0"/>
            <w:bCs/>
            <w:szCs w:val="24"/>
          </w:rPr>
          <w:t>DEFRA website</w:t>
        </w:r>
      </w:hyperlink>
      <w:r w:rsidR="002A3F3C" w:rsidRPr="007F1826">
        <w:rPr>
          <w:rFonts w:ascii="Arial" w:hAnsi="Arial" w:cs="Arial"/>
          <w:b w:val="0"/>
          <w:szCs w:val="24"/>
        </w:rPr>
        <w:t>.</w:t>
      </w:r>
      <w:r w:rsidR="002A3F3C" w:rsidRPr="00E614DC">
        <w:rPr>
          <w:rFonts w:ascii="Arial" w:hAnsi="Arial" w:cs="Arial"/>
          <w:b w:val="0"/>
          <w:szCs w:val="24"/>
        </w:rPr>
        <w:t xml:space="preserve"> </w:t>
      </w:r>
    </w:p>
    <w:p w14:paraId="2E1584D2" w14:textId="77777777" w:rsidR="007177C3" w:rsidRPr="001B419E" w:rsidRDefault="007177C3">
      <w:pPr>
        <w:rPr>
          <w:rFonts w:ascii="Arial" w:hAnsi="Arial" w:cs="Arial"/>
        </w:rPr>
      </w:pPr>
      <w:bookmarkStart w:id="0" w:name="OLE_LINK1"/>
      <w:bookmarkStart w:id="1" w:name="OLE_LINK2"/>
    </w:p>
    <w:p w14:paraId="0A953559" w14:textId="77777777" w:rsidR="006E0FB2" w:rsidRPr="0097069C" w:rsidRDefault="008E11C6">
      <w:pPr>
        <w:pStyle w:val="Heading1"/>
        <w:spacing w:line="360" w:lineRule="auto"/>
        <w:ind w:right="-58"/>
        <w:jc w:val="left"/>
        <w:rPr>
          <w:rFonts w:cs="Arial"/>
          <w:szCs w:val="24"/>
        </w:rPr>
      </w:pPr>
      <w:r w:rsidRPr="0097069C">
        <w:rPr>
          <w:rFonts w:cs="Arial"/>
          <w:szCs w:val="24"/>
        </w:rPr>
        <w:t xml:space="preserve">Farm </w:t>
      </w:r>
      <w:r w:rsidR="008C1395" w:rsidRPr="0097069C">
        <w:rPr>
          <w:rFonts w:cs="Arial"/>
          <w:szCs w:val="24"/>
        </w:rPr>
        <w:t>level incomes</w:t>
      </w:r>
    </w:p>
    <w:p w14:paraId="59BEE899" w14:textId="77777777" w:rsidR="0097069C" w:rsidRDefault="0097069C" w:rsidP="0097069C">
      <w:pPr>
        <w:rPr>
          <w:highlight w:val="yellow"/>
        </w:rPr>
      </w:pPr>
    </w:p>
    <w:p w14:paraId="30C33726" w14:textId="3FF4497F" w:rsidR="0097069C" w:rsidRPr="001B419E" w:rsidRDefault="0097069C" w:rsidP="0097069C">
      <w:pPr>
        <w:spacing w:line="360" w:lineRule="auto"/>
        <w:rPr>
          <w:rFonts w:ascii="Arial" w:hAnsi="Arial" w:cs="Arial"/>
        </w:rPr>
      </w:pPr>
      <w:r w:rsidRPr="00E614DC">
        <w:rPr>
          <w:rFonts w:ascii="Arial" w:hAnsi="Arial" w:cs="Arial"/>
          <w:szCs w:val="24"/>
        </w:rPr>
        <w:t>Farm Business Income by farm type for 20</w:t>
      </w:r>
      <w:r>
        <w:rPr>
          <w:rFonts w:ascii="Arial" w:hAnsi="Arial" w:cs="Arial"/>
          <w:szCs w:val="24"/>
        </w:rPr>
        <w:t>2</w:t>
      </w:r>
      <w:r w:rsidR="0078561F">
        <w:rPr>
          <w:rFonts w:ascii="Arial" w:hAnsi="Arial" w:cs="Arial"/>
          <w:szCs w:val="24"/>
        </w:rPr>
        <w:t>2</w:t>
      </w:r>
      <w:r w:rsidRPr="00E614DC">
        <w:rPr>
          <w:rFonts w:ascii="Arial" w:hAnsi="Arial" w:cs="Arial"/>
          <w:szCs w:val="24"/>
        </w:rPr>
        <w:t>/2</w:t>
      </w:r>
      <w:r w:rsidR="0078561F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with forecasts for 202</w:t>
      </w:r>
      <w:r w:rsidR="0078561F">
        <w:rPr>
          <w:rFonts w:ascii="Arial" w:hAnsi="Arial" w:cs="Arial"/>
          <w:szCs w:val="24"/>
        </w:rPr>
        <w:t>3</w:t>
      </w:r>
      <w:r w:rsidRPr="00E614DC">
        <w:rPr>
          <w:rFonts w:ascii="Arial" w:hAnsi="Arial" w:cs="Arial"/>
          <w:szCs w:val="24"/>
        </w:rPr>
        <w:t>/2</w:t>
      </w:r>
      <w:r w:rsidR="0078561F">
        <w:rPr>
          <w:rFonts w:ascii="Arial" w:hAnsi="Arial" w:cs="Arial"/>
          <w:szCs w:val="24"/>
        </w:rPr>
        <w:t>4</w:t>
      </w:r>
      <w:r w:rsidRPr="00E614DC">
        <w:rPr>
          <w:rFonts w:ascii="Arial" w:hAnsi="Arial" w:cs="Arial"/>
          <w:szCs w:val="24"/>
        </w:rPr>
        <w:t xml:space="preserve"> are presented in Table 1.  These income results are based on farm accounts collected as part of the Northern Ireland Farm Business Survey (FBS).  This is a representative sample of farms larger than 0.5 Standard Labour Requirements.  The income figures presented are for accounting years with an average end date of mid-February.</w:t>
      </w:r>
      <w:r w:rsidRPr="001B419E">
        <w:rPr>
          <w:rFonts w:ascii="Arial" w:hAnsi="Arial" w:cs="Arial"/>
          <w:szCs w:val="24"/>
        </w:rPr>
        <w:t xml:space="preserve"> </w:t>
      </w:r>
    </w:p>
    <w:p w14:paraId="0BEE127F" w14:textId="77777777" w:rsidR="0097069C" w:rsidRDefault="0097069C" w:rsidP="0097069C">
      <w:pPr>
        <w:rPr>
          <w:highlight w:val="yellow"/>
        </w:rPr>
      </w:pPr>
    </w:p>
    <w:p w14:paraId="218AEEF4" w14:textId="6F966157" w:rsidR="0097069C" w:rsidRPr="0070608E" w:rsidRDefault="0097069C" w:rsidP="0097069C">
      <w:pPr>
        <w:spacing w:line="360" w:lineRule="auto"/>
        <w:ind w:right="-58"/>
        <w:rPr>
          <w:rFonts w:ascii="Arial" w:hAnsi="Arial" w:cs="Arial"/>
          <w:szCs w:val="24"/>
        </w:rPr>
      </w:pPr>
      <w:r w:rsidRPr="00E614DC">
        <w:rPr>
          <w:rFonts w:ascii="Arial" w:hAnsi="Arial" w:cs="Arial"/>
          <w:szCs w:val="24"/>
        </w:rPr>
        <w:t xml:space="preserve">Farm Business Income measured across all farm types is expected to </w:t>
      </w:r>
      <w:r w:rsidR="0078561F">
        <w:rPr>
          <w:rFonts w:ascii="Arial" w:hAnsi="Arial" w:cs="Arial"/>
          <w:szCs w:val="24"/>
        </w:rPr>
        <w:t>de</w:t>
      </w:r>
      <w:r w:rsidRPr="00E614DC">
        <w:rPr>
          <w:rFonts w:ascii="Arial" w:hAnsi="Arial" w:cs="Arial"/>
          <w:szCs w:val="24"/>
        </w:rPr>
        <w:t>crease from an average £</w:t>
      </w:r>
      <w:r w:rsidR="00B21D7C">
        <w:rPr>
          <w:rFonts w:ascii="Arial" w:hAnsi="Arial" w:cs="Arial"/>
          <w:szCs w:val="24"/>
          <w:lang w:eastAsia="en-GB"/>
        </w:rPr>
        <w:t>51</w:t>
      </w:r>
      <w:r w:rsidRPr="00E614DC">
        <w:rPr>
          <w:rFonts w:ascii="Arial" w:hAnsi="Arial" w:cs="Arial"/>
          <w:szCs w:val="24"/>
          <w:lang w:eastAsia="en-GB"/>
        </w:rPr>
        <w:t>,</w:t>
      </w:r>
      <w:r w:rsidR="00B21D7C">
        <w:rPr>
          <w:rFonts w:ascii="Arial" w:hAnsi="Arial" w:cs="Arial"/>
          <w:szCs w:val="24"/>
          <w:lang w:eastAsia="en-GB"/>
        </w:rPr>
        <w:t>043</w:t>
      </w:r>
      <w:r w:rsidRPr="00E614DC">
        <w:rPr>
          <w:rFonts w:ascii="Arial" w:hAnsi="Arial" w:cs="Arial"/>
          <w:szCs w:val="24"/>
        </w:rPr>
        <w:t xml:space="preserve"> in 20</w:t>
      </w:r>
      <w:r>
        <w:rPr>
          <w:rFonts w:ascii="Arial" w:hAnsi="Arial" w:cs="Arial"/>
          <w:szCs w:val="24"/>
        </w:rPr>
        <w:t>2</w:t>
      </w:r>
      <w:r w:rsidR="0078561F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/2</w:t>
      </w:r>
      <w:r w:rsidR="0078561F">
        <w:rPr>
          <w:rFonts w:ascii="Arial" w:hAnsi="Arial" w:cs="Arial"/>
          <w:szCs w:val="24"/>
        </w:rPr>
        <w:t>3</w:t>
      </w:r>
      <w:r w:rsidRPr="00E614DC">
        <w:rPr>
          <w:rFonts w:ascii="Arial" w:hAnsi="Arial" w:cs="Arial"/>
          <w:szCs w:val="24"/>
        </w:rPr>
        <w:t xml:space="preserve"> to £</w:t>
      </w:r>
      <w:r w:rsidR="00B21D7C">
        <w:rPr>
          <w:rFonts w:ascii="Arial" w:hAnsi="Arial" w:cs="Arial"/>
          <w:szCs w:val="24"/>
          <w:lang w:eastAsia="en-GB"/>
        </w:rPr>
        <w:t>2</w:t>
      </w:r>
      <w:r w:rsidR="009D3A5A">
        <w:rPr>
          <w:rFonts w:ascii="Arial" w:hAnsi="Arial" w:cs="Arial"/>
          <w:szCs w:val="24"/>
          <w:lang w:eastAsia="en-GB"/>
        </w:rPr>
        <w:t>7</w:t>
      </w:r>
      <w:r w:rsidRPr="00E614DC">
        <w:rPr>
          <w:rFonts w:ascii="Arial" w:hAnsi="Arial" w:cs="Arial"/>
          <w:szCs w:val="24"/>
          <w:lang w:eastAsia="en-GB"/>
        </w:rPr>
        <w:t>,</w:t>
      </w:r>
      <w:r w:rsidR="009D3A5A">
        <w:rPr>
          <w:rFonts w:ascii="Arial" w:hAnsi="Arial" w:cs="Arial"/>
          <w:szCs w:val="24"/>
          <w:lang w:eastAsia="en-GB"/>
        </w:rPr>
        <w:t>3</w:t>
      </w:r>
      <w:r w:rsidR="00B21D7C">
        <w:rPr>
          <w:rFonts w:ascii="Arial" w:hAnsi="Arial" w:cs="Arial"/>
          <w:szCs w:val="24"/>
          <w:lang w:eastAsia="en-GB"/>
        </w:rPr>
        <w:t>45</w:t>
      </w:r>
      <w:r w:rsidRPr="00E614DC">
        <w:rPr>
          <w:rFonts w:ascii="Arial" w:hAnsi="Arial" w:cs="Arial"/>
          <w:szCs w:val="24"/>
          <w:lang w:eastAsia="en-GB"/>
        </w:rPr>
        <w:t xml:space="preserve"> </w:t>
      </w:r>
      <w:r w:rsidRPr="00E614DC">
        <w:rPr>
          <w:rFonts w:ascii="Arial" w:hAnsi="Arial" w:cs="Arial"/>
          <w:szCs w:val="24"/>
        </w:rPr>
        <w:t>in 202</w:t>
      </w:r>
      <w:r w:rsidR="0078561F">
        <w:rPr>
          <w:rFonts w:ascii="Arial" w:hAnsi="Arial" w:cs="Arial"/>
          <w:szCs w:val="24"/>
        </w:rPr>
        <w:t>3</w:t>
      </w:r>
      <w:r w:rsidRPr="00E614DC">
        <w:rPr>
          <w:rFonts w:ascii="Arial" w:hAnsi="Arial" w:cs="Arial"/>
          <w:szCs w:val="24"/>
        </w:rPr>
        <w:t>/2</w:t>
      </w:r>
      <w:r w:rsidR="0078561F">
        <w:rPr>
          <w:rFonts w:ascii="Arial" w:hAnsi="Arial" w:cs="Arial"/>
          <w:szCs w:val="24"/>
        </w:rPr>
        <w:t>4</w:t>
      </w:r>
      <w:r w:rsidRPr="00E614DC">
        <w:rPr>
          <w:rFonts w:ascii="Arial" w:hAnsi="Arial" w:cs="Arial"/>
          <w:szCs w:val="24"/>
        </w:rPr>
        <w:t xml:space="preserve">, i.e. a </w:t>
      </w:r>
      <w:r w:rsidR="0078561F">
        <w:rPr>
          <w:rFonts w:ascii="Arial" w:hAnsi="Arial" w:cs="Arial"/>
          <w:szCs w:val="24"/>
        </w:rPr>
        <w:t>de</w:t>
      </w:r>
      <w:r w:rsidRPr="00E614DC">
        <w:rPr>
          <w:rFonts w:ascii="Arial" w:hAnsi="Arial" w:cs="Arial"/>
          <w:szCs w:val="24"/>
        </w:rPr>
        <w:t>crease of £</w:t>
      </w:r>
      <w:r w:rsidR="00B21D7C">
        <w:rPr>
          <w:rFonts w:ascii="Arial" w:hAnsi="Arial" w:cs="Arial"/>
          <w:szCs w:val="24"/>
        </w:rPr>
        <w:t>23</w:t>
      </w:r>
      <w:r w:rsidRPr="00E614DC">
        <w:rPr>
          <w:rFonts w:ascii="Arial" w:hAnsi="Arial" w:cs="Arial"/>
          <w:szCs w:val="24"/>
        </w:rPr>
        <w:t>,</w:t>
      </w:r>
      <w:r w:rsidR="00B21D7C">
        <w:rPr>
          <w:rFonts w:ascii="Arial" w:hAnsi="Arial" w:cs="Arial"/>
          <w:szCs w:val="24"/>
        </w:rPr>
        <w:t>699</w:t>
      </w:r>
      <w:r w:rsidRPr="00E614DC">
        <w:rPr>
          <w:rFonts w:ascii="Arial" w:hAnsi="Arial" w:cs="Arial"/>
          <w:szCs w:val="24"/>
        </w:rPr>
        <w:t xml:space="preserve"> or </w:t>
      </w:r>
      <w:r w:rsidR="00B21D7C">
        <w:rPr>
          <w:rFonts w:ascii="Arial" w:hAnsi="Arial" w:cs="Arial"/>
          <w:szCs w:val="24"/>
        </w:rPr>
        <w:t>46</w:t>
      </w:r>
      <w:r w:rsidRPr="00E614DC">
        <w:rPr>
          <w:rFonts w:ascii="Arial" w:hAnsi="Arial" w:cs="Arial"/>
          <w:szCs w:val="24"/>
        </w:rPr>
        <w:t>% per farm.</w:t>
      </w:r>
      <w:r w:rsidRPr="0070608E">
        <w:rPr>
          <w:rFonts w:ascii="Arial" w:hAnsi="Arial" w:cs="Arial"/>
          <w:szCs w:val="24"/>
        </w:rPr>
        <w:t xml:space="preserve">  </w:t>
      </w:r>
    </w:p>
    <w:p w14:paraId="4EB69BCA" w14:textId="77777777" w:rsidR="00301641" w:rsidRDefault="00301641" w:rsidP="0030164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bCs/>
          <w:szCs w:val="24"/>
          <w:highlight w:val="yellow"/>
        </w:rPr>
      </w:pPr>
    </w:p>
    <w:p w14:paraId="2AB70149" w14:textId="351FB73A" w:rsidR="00D22EF3" w:rsidRDefault="00D22EF3" w:rsidP="0030164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Graph</w:t>
      </w:r>
      <w:r w:rsidRPr="001B419E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4</w:t>
      </w:r>
      <w:r w:rsidRPr="001B419E">
        <w:rPr>
          <w:rFonts w:ascii="Arial" w:hAnsi="Arial" w:cs="Arial"/>
          <w:b/>
          <w:bCs/>
          <w:szCs w:val="24"/>
        </w:rPr>
        <w:t>: Average Farm Business Income by type of farm (£ per farm</w:t>
      </w:r>
      <w:r>
        <w:rPr>
          <w:rFonts w:ascii="Arial" w:hAnsi="Arial" w:cs="Arial"/>
          <w:b/>
          <w:bCs/>
          <w:szCs w:val="24"/>
        </w:rPr>
        <w:t>)</w:t>
      </w:r>
    </w:p>
    <w:p w14:paraId="5E72AE3D" w14:textId="71BA175C" w:rsidR="00D22EF3" w:rsidRDefault="000F1C1B" w:rsidP="0030164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pict w14:anchorId="1546BD45">
          <v:shape id="_x0000_i1028" type="#_x0000_t75" style="width:425.25pt;height:218.2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14:paraId="5E97239F" w14:textId="77777777" w:rsidR="00D22EF3" w:rsidRDefault="00D22EF3" w:rsidP="0030164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bCs/>
          <w:szCs w:val="24"/>
          <w:highlight w:val="yellow"/>
        </w:rPr>
      </w:pPr>
    </w:p>
    <w:p w14:paraId="51674972" w14:textId="77777777" w:rsidR="0097069C" w:rsidRDefault="0097069C" w:rsidP="0097069C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1B419E">
        <w:rPr>
          <w:rFonts w:ascii="Arial" w:hAnsi="Arial" w:cs="Arial"/>
          <w:b/>
          <w:bCs/>
          <w:szCs w:val="24"/>
        </w:rPr>
        <w:lastRenderedPageBreak/>
        <w:t>Table 1: Average Farm Business Income by type of farm (£ per farm)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3040"/>
        <w:gridCol w:w="1680"/>
        <w:gridCol w:w="1680"/>
        <w:gridCol w:w="1680"/>
      </w:tblGrid>
      <w:tr w:rsidR="0097069C" w:rsidRPr="00A50B24" w14:paraId="6E5BE584" w14:textId="77777777" w:rsidTr="00F0034D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832B" w14:textId="77777777" w:rsidR="0097069C" w:rsidRPr="00A50B24" w:rsidRDefault="0097069C" w:rsidP="00F0034D">
            <w:pPr>
              <w:rPr>
                <w:sz w:val="20"/>
                <w:szCs w:val="24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B98E" w14:textId="77777777" w:rsidR="0097069C" w:rsidRPr="00A50B24" w:rsidRDefault="0097069C" w:rsidP="00F0034D">
            <w:pPr>
              <w:rPr>
                <w:sz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2128" w14:textId="77777777" w:rsidR="0097069C" w:rsidRPr="00A50B24" w:rsidRDefault="0097069C" w:rsidP="00F0034D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B837" w14:textId="77777777" w:rsidR="0097069C" w:rsidRPr="00A50B24" w:rsidRDefault="0097069C" w:rsidP="00F0034D">
            <w:pPr>
              <w:jc w:val="center"/>
              <w:rPr>
                <w:sz w:val="20"/>
                <w:lang w:eastAsia="en-GB"/>
              </w:rPr>
            </w:pPr>
          </w:p>
        </w:tc>
      </w:tr>
      <w:tr w:rsidR="0097069C" w:rsidRPr="00A50B24" w14:paraId="4158BB16" w14:textId="77777777" w:rsidTr="00F0034D">
        <w:trPr>
          <w:trHeight w:val="690"/>
        </w:trPr>
        <w:tc>
          <w:tcPr>
            <w:tcW w:w="30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80DEBE" w14:textId="77777777" w:rsidR="0097069C" w:rsidRPr="00A50B24" w:rsidRDefault="0097069C" w:rsidP="00F0034D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b/>
                <w:bCs/>
                <w:szCs w:val="24"/>
                <w:lang w:eastAsia="en-GB"/>
              </w:rPr>
              <w:t>Farm Type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E02E8" w14:textId="02F45725" w:rsidR="0097069C" w:rsidRPr="00A50B24" w:rsidRDefault="0097069C" w:rsidP="00F0034D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b/>
                <w:bCs/>
                <w:szCs w:val="24"/>
                <w:lang w:eastAsia="en-GB"/>
              </w:rPr>
              <w:t>202</w:t>
            </w:r>
            <w:r w:rsidR="0078561F">
              <w:rPr>
                <w:rFonts w:ascii="Arial" w:hAnsi="Arial" w:cs="Arial"/>
                <w:b/>
                <w:bCs/>
                <w:szCs w:val="24"/>
                <w:lang w:eastAsia="en-GB"/>
              </w:rPr>
              <w:t>2</w:t>
            </w:r>
            <w:r w:rsidRPr="00A50B24">
              <w:rPr>
                <w:rFonts w:ascii="Arial" w:hAnsi="Arial" w:cs="Arial"/>
                <w:b/>
                <w:bCs/>
                <w:szCs w:val="24"/>
                <w:lang w:eastAsia="en-GB"/>
              </w:rPr>
              <w:t>/2</w:t>
            </w:r>
            <w:r w:rsidR="0078561F">
              <w:rPr>
                <w:rFonts w:ascii="Arial" w:hAnsi="Arial" w:cs="Arial"/>
                <w:b/>
                <w:bCs/>
                <w:szCs w:val="24"/>
                <w:lang w:eastAsia="en-GB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236A0" w14:textId="48539788" w:rsidR="0097069C" w:rsidRPr="00A50B24" w:rsidRDefault="0097069C" w:rsidP="00F0034D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b/>
                <w:bCs/>
                <w:szCs w:val="24"/>
                <w:lang w:eastAsia="en-GB"/>
              </w:rPr>
              <w:t>202</w:t>
            </w:r>
            <w:r w:rsidR="0078561F">
              <w:rPr>
                <w:rFonts w:ascii="Arial" w:hAnsi="Arial" w:cs="Arial"/>
                <w:b/>
                <w:bCs/>
                <w:szCs w:val="24"/>
                <w:lang w:eastAsia="en-GB"/>
              </w:rPr>
              <w:t>3</w:t>
            </w:r>
            <w:r w:rsidRPr="00A50B24">
              <w:rPr>
                <w:rFonts w:ascii="Arial" w:hAnsi="Arial" w:cs="Arial"/>
                <w:b/>
                <w:bCs/>
                <w:szCs w:val="24"/>
                <w:lang w:eastAsia="en-GB"/>
              </w:rPr>
              <w:t>/2</w:t>
            </w:r>
            <w:r w:rsidR="0078561F">
              <w:rPr>
                <w:rFonts w:ascii="Arial" w:hAnsi="Arial" w:cs="Arial"/>
                <w:b/>
                <w:bCs/>
                <w:szCs w:val="24"/>
                <w:lang w:eastAsia="en-GB"/>
              </w:rPr>
              <w:t>4</w:t>
            </w:r>
            <w:r w:rsidRPr="00A50B24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 (forecast)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688BE" w14:textId="77777777" w:rsidR="0097069C" w:rsidRPr="00A50B24" w:rsidRDefault="0097069C" w:rsidP="00F0034D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b/>
                <w:bCs/>
                <w:szCs w:val="24"/>
                <w:lang w:eastAsia="en-GB"/>
              </w:rPr>
              <w:t>% change</w:t>
            </w:r>
          </w:p>
        </w:tc>
      </w:tr>
      <w:tr w:rsidR="0097069C" w:rsidRPr="00A50B24" w14:paraId="7E240851" w14:textId="77777777" w:rsidTr="00F0034D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2193" w14:textId="77777777" w:rsidR="0097069C" w:rsidRPr="00A50B24" w:rsidRDefault="0097069C" w:rsidP="00F0034D">
            <w:pPr>
              <w:rPr>
                <w:rFonts w:ascii="Arial" w:hAnsi="Arial" w:cs="Arial"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szCs w:val="24"/>
                <w:lang w:eastAsia="en-GB"/>
              </w:rPr>
              <w:t>Cereals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B11" w14:textId="69A7121B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60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25</w:t>
            </w:r>
            <w:r w:rsidR="009D3A5A">
              <w:rPr>
                <w:rFonts w:ascii="Arial" w:hAnsi="Arial" w:cs="Arial"/>
                <w:szCs w:val="24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7A86" w14:textId="5AE239B7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11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521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E3B" w14:textId="498A7AED" w:rsidR="0097069C" w:rsidRPr="00A50B24" w:rsidRDefault="005A5A8F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-</w:t>
            </w:r>
            <w:r w:rsidR="00B21D7C">
              <w:rPr>
                <w:rFonts w:ascii="Arial" w:hAnsi="Arial" w:cs="Arial"/>
                <w:szCs w:val="24"/>
                <w:lang w:eastAsia="en-GB"/>
              </w:rPr>
              <w:t>81</w:t>
            </w:r>
          </w:p>
        </w:tc>
      </w:tr>
      <w:tr w:rsidR="0097069C" w:rsidRPr="00A50B24" w14:paraId="4739C180" w14:textId="77777777" w:rsidTr="00F0034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184A" w14:textId="77777777" w:rsidR="0097069C" w:rsidRPr="00A50B24" w:rsidRDefault="0097069C" w:rsidP="00F0034D">
            <w:pPr>
              <w:rPr>
                <w:rFonts w:ascii="Arial" w:hAnsi="Arial" w:cs="Arial"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szCs w:val="24"/>
                <w:lang w:eastAsia="en-GB"/>
              </w:rPr>
              <w:t>Dairy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B4E" w14:textId="4A9C6FA9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122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861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2CE" w14:textId="68533E68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36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671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004" w14:textId="17C5BAF7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-70</w:t>
            </w:r>
          </w:p>
        </w:tc>
      </w:tr>
      <w:tr w:rsidR="0097069C" w:rsidRPr="00A50B24" w14:paraId="4CB096A2" w14:textId="77777777" w:rsidTr="00F0034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203F" w14:textId="77777777" w:rsidR="0097069C" w:rsidRPr="00A50B24" w:rsidRDefault="0097069C" w:rsidP="00F0034D">
            <w:pPr>
              <w:rPr>
                <w:rFonts w:ascii="Arial" w:hAnsi="Arial" w:cs="Arial"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szCs w:val="24"/>
                <w:lang w:eastAsia="en-GB"/>
              </w:rPr>
              <w:t>Cattle &amp; Sheep (LFA)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512" w14:textId="603E1001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18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 w:rsidR="009D3A5A">
              <w:rPr>
                <w:rFonts w:ascii="Arial" w:hAnsi="Arial" w:cs="Arial"/>
                <w:szCs w:val="24"/>
                <w:lang w:eastAsia="en-GB"/>
              </w:rPr>
              <w:t>0</w:t>
            </w:r>
            <w:r>
              <w:rPr>
                <w:rFonts w:ascii="Arial" w:hAnsi="Arial" w:cs="Arial"/>
                <w:szCs w:val="24"/>
                <w:lang w:eastAsia="en-GB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89D" w14:textId="34D89D0F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19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412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082" w14:textId="16DA73B9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8</w:t>
            </w:r>
          </w:p>
        </w:tc>
      </w:tr>
      <w:tr w:rsidR="0097069C" w:rsidRPr="00A50B24" w14:paraId="0ED79F12" w14:textId="77777777" w:rsidTr="00F0034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A4FC" w14:textId="77777777" w:rsidR="0097069C" w:rsidRPr="00A50B24" w:rsidRDefault="0097069C" w:rsidP="00F0034D">
            <w:pPr>
              <w:rPr>
                <w:rFonts w:ascii="Arial" w:hAnsi="Arial" w:cs="Arial"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szCs w:val="24"/>
                <w:lang w:eastAsia="en-GB"/>
              </w:rPr>
              <w:t>Cattle &amp; Sheep (lowland)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331B" w14:textId="6AEEBC56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21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 w:rsidR="009D3A5A">
              <w:rPr>
                <w:rFonts w:ascii="Arial" w:hAnsi="Arial" w:cs="Arial"/>
                <w:szCs w:val="24"/>
                <w:lang w:eastAsia="en-GB"/>
              </w:rPr>
              <w:t>08</w:t>
            </w:r>
            <w:r>
              <w:rPr>
                <w:rFonts w:ascii="Arial" w:hAnsi="Arial" w:cs="Arial"/>
                <w:szCs w:val="24"/>
                <w:lang w:eastAsia="en-GB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1AA" w14:textId="749D7DAF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21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647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EE2B" w14:textId="627761C2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3</w:t>
            </w:r>
          </w:p>
        </w:tc>
      </w:tr>
      <w:tr w:rsidR="0097069C" w:rsidRPr="00A50B24" w14:paraId="33BFFD4D" w14:textId="77777777" w:rsidTr="00F0034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38E7" w14:textId="77777777" w:rsidR="0097069C" w:rsidRPr="00A50B24" w:rsidRDefault="0097069C" w:rsidP="00F0034D">
            <w:pPr>
              <w:rPr>
                <w:rFonts w:ascii="Arial" w:hAnsi="Arial" w:cs="Arial"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szCs w:val="24"/>
                <w:lang w:eastAsia="en-GB"/>
              </w:rPr>
              <w:t>Pigs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B4B5" w14:textId="03B09FC5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74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718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5D6" w14:textId="06F91EDC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137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364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9F2B" w14:textId="46B38117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84</w:t>
            </w:r>
          </w:p>
        </w:tc>
      </w:tr>
      <w:tr w:rsidR="0097069C" w:rsidRPr="00A50B24" w14:paraId="578226AC" w14:textId="77777777" w:rsidTr="00F0034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5427" w14:textId="77777777" w:rsidR="0097069C" w:rsidRPr="00A50B24" w:rsidRDefault="0097069C" w:rsidP="00F0034D">
            <w:pPr>
              <w:rPr>
                <w:rFonts w:ascii="Arial" w:hAnsi="Arial" w:cs="Arial"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szCs w:val="24"/>
                <w:lang w:eastAsia="en-GB"/>
              </w:rPr>
              <w:t>Mixed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4C90" w14:textId="29CCB03D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73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203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F578" w14:textId="0CF96081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48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928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F88" w14:textId="1C050D3B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-33</w:t>
            </w:r>
          </w:p>
        </w:tc>
      </w:tr>
      <w:tr w:rsidR="0097069C" w:rsidRPr="00A50B24" w14:paraId="43449CD4" w14:textId="77777777" w:rsidTr="00F0034D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126E66" w14:textId="77777777" w:rsidR="0097069C" w:rsidRPr="00A50B24" w:rsidRDefault="0097069C" w:rsidP="00F0034D">
            <w:pPr>
              <w:rPr>
                <w:rFonts w:ascii="Arial" w:hAnsi="Arial" w:cs="Arial"/>
                <w:szCs w:val="24"/>
                <w:lang w:eastAsia="en-GB"/>
              </w:rPr>
            </w:pPr>
            <w:r w:rsidRPr="00A50B24">
              <w:rPr>
                <w:rFonts w:ascii="Arial" w:hAnsi="Arial" w:cs="Arial"/>
                <w:szCs w:val="24"/>
                <w:lang w:eastAsia="en-GB"/>
              </w:rPr>
              <w:t>All types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2217B2" w14:textId="0796DB45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51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Cs w:val="24"/>
                <w:lang w:eastAsia="en-GB"/>
              </w:rPr>
              <w:t>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F3DCF0" w14:textId="27213DB3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27</w:t>
            </w:r>
            <w:r w:rsidR="0097069C" w:rsidRPr="00A50B24">
              <w:rPr>
                <w:rFonts w:ascii="Arial" w:hAnsi="Arial" w:cs="Arial"/>
                <w:szCs w:val="24"/>
                <w:lang w:eastAsia="en-GB"/>
              </w:rPr>
              <w:t>,</w:t>
            </w:r>
            <w:r w:rsidR="005A5A8F">
              <w:rPr>
                <w:rFonts w:ascii="Arial" w:hAnsi="Arial" w:cs="Arial"/>
                <w:szCs w:val="24"/>
                <w:lang w:eastAsia="en-GB"/>
              </w:rPr>
              <w:t>3</w:t>
            </w:r>
            <w:r>
              <w:rPr>
                <w:rFonts w:ascii="Arial" w:hAnsi="Arial" w:cs="Arial"/>
                <w:szCs w:val="24"/>
                <w:lang w:eastAsia="en-GB"/>
              </w:rPr>
              <w:t>4</w:t>
            </w:r>
            <w:r w:rsidR="005A5A8F">
              <w:rPr>
                <w:rFonts w:ascii="Arial" w:hAnsi="Arial" w:cs="Arial"/>
                <w:szCs w:val="24"/>
                <w:lang w:eastAsia="en-GB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6F8B6D" w14:textId="7744296B" w:rsidR="0097069C" w:rsidRPr="00A50B24" w:rsidRDefault="00B21D7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-46</w:t>
            </w:r>
          </w:p>
        </w:tc>
      </w:tr>
      <w:tr w:rsidR="0097069C" w:rsidRPr="00A50B24" w14:paraId="1E4F278D" w14:textId="77777777" w:rsidTr="00F0034D">
        <w:trPr>
          <w:trHeight w:val="2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EC0" w14:textId="77777777" w:rsidR="0097069C" w:rsidRPr="00A50B24" w:rsidRDefault="0097069C" w:rsidP="00F0034D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FE81" w14:textId="77777777" w:rsidR="0097069C" w:rsidRPr="00A50B24" w:rsidRDefault="0097069C" w:rsidP="00F0034D">
            <w:pPr>
              <w:rPr>
                <w:sz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423" w14:textId="77777777" w:rsidR="0097069C" w:rsidRPr="00A50B24" w:rsidRDefault="0097069C" w:rsidP="00F0034D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1480" w14:textId="77777777" w:rsidR="0097069C" w:rsidRPr="00A50B24" w:rsidRDefault="0097069C" w:rsidP="00F0034D">
            <w:pPr>
              <w:jc w:val="center"/>
              <w:rPr>
                <w:sz w:val="20"/>
                <w:lang w:eastAsia="en-GB"/>
              </w:rPr>
            </w:pPr>
          </w:p>
        </w:tc>
      </w:tr>
    </w:tbl>
    <w:p w14:paraId="5DAD16C6" w14:textId="77777777" w:rsidR="0097069C" w:rsidRPr="00DB391F" w:rsidRDefault="0097069C" w:rsidP="0097069C">
      <w:pPr>
        <w:pStyle w:val="BodyText"/>
        <w:spacing w:line="360" w:lineRule="auto"/>
        <w:ind w:right="-58"/>
        <w:rPr>
          <w:rFonts w:ascii="Arial" w:hAnsi="Arial" w:cs="Arial"/>
          <w:sz w:val="20"/>
        </w:rPr>
      </w:pPr>
      <w:r w:rsidRPr="00DB391F">
        <w:rPr>
          <w:rFonts w:ascii="Arial" w:hAnsi="Arial" w:cs="Arial"/>
          <w:sz w:val="20"/>
        </w:rPr>
        <w:t xml:space="preserve">Note: </w:t>
      </w:r>
      <w:r>
        <w:rPr>
          <w:rFonts w:ascii="Arial" w:hAnsi="Arial" w:cs="Arial"/>
          <w:sz w:val="20"/>
        </w:rPr>
        <w:t>The ‘</w:t>
      </w:r>
      <w:r w:rsidRPr="00DB391F">
        <w:rPr>
          <w:rFonts w:ascii="Arial" w:hAnsi="Arial" w:cs="Arial"/>
          <w:sz w:val="20"/>
        </w:rPr>
        <w:t xml:space="preserve">All </w:t>
      </w:r>
      <w:proofErr w:type="gramStart"/>
      <w:r w:rsidRPr="00DB391F">
        <w:rPr>
          <w:rFonts w:ascii="Arial" w:hAnsi="Arial" w:cs="Arial"/>
          <w:sz w:val="20"/>
        </w:rPr>
        <w:t>types</w:t>
      </w:r>
      <w:r>
        <w:rPr>
          <w:rFonts w:ascii="Arial" w:hAnsi="Arial" w:cs="Arial"/>
          <w:sz w:val="20"/>
        </w:rPr>
        <w:t>’</w:t>
      </w:r>
      <w:proofErr w:type="gramEnd"/>
      <w:r>
        <w:rPr>
          <w:rFonts w:ascii="Arial" w:hAnsi="Arial" w:cs="Arial"/>
          <w:sz w:val="20"/>
        </w:rPr>
        <w:t xml:space="preserve"> category</w:t>
      </w:r>
      <w:r w:rsidRPr="00DB391F">
        <w:rPr>
          <w:rFonts w:ascii="Arial" w:hAnsi="Arial" w:cs="Arial"/>
          <w:sz w:val="20"/>
        </w:rPr>
        <w:t xml:space="preserve"> excludes poul</w:t>
      </w:r>
      <w:r>
        <w:rPr>
          <w:rFonts w:ascii="Arial" w:hAnsi="Arial" w:cs="Arial"/>
          <w:sz w:val="20"/>
        </w:rPr>
        <w:t>try and horticulture farm types</w:t>
      </w:r>
    </w:p>
    <w:p w14:paraId="544F9FDE" w14:textId="77777777" w:rsidR="0097069C" w:rsidRDefault="0097069C" w:rsidP="0097069C">
      <w:pPr>
        <w:pStyle w:val="PlainText"/>
        <w:rPr>
          <w:rFonts w:ascii="Arial" w:hAnsi="Arial" w:cs="Arial"/>
          <w:szCs w:val="24"/>
        </w:rPr>
      </w:pPr>
    </w:p>
    <w:p w14:paraId="46EF8715" w14:textId="6D752F16" w:rsidR="00F41DA6" w:rsidRDefault="0097069C" w:rsidP="00854F57">
      <w:pPr>
        <w:spacing w:line="360" w:lineRule="auto"/>
        <w:ind w:right="-58"/>
        <w:rPr>
          <w:rFonts w:ascii="Arial" w:hAnsi="Arial" w:cs="Arial"/>
          <w:szCs w:val="24"/>
        </w:rPr>
      </w:pPr>
      <w:r w:rsidRPr="00E614DC">
        <w:rPr>
          <w:rFonts w:ascii="Arial" w:hAnsi="Arial" w:cs="Arial"/>
          <w:szCs w:val="24"/>
        </w:rPr>
        <w:t>Farm Business Income is expected to increase</w:t>
      </w:r>
      <w:r w:rsidR="00854F57">
        <w:rPr>
          <w:rFonts w:ascii="Arial" w:hAnsi="Arial" w:cs="Arial"/>
          <w:szCs w:val="24"/>
        </w:rPr>
        <w:t xml:space="preserve"> (by varying amounts)</w:t>
      </w:r>
      <w:r w:rsidRPr="00E614DC">
        <w:rPr>
          <w:rFonts w:ascii="Arial" w:hAnsi="Arial" w:cs="Arial"/>
          <w:szCs w:val="24"/>
        </w:rPr>
        <w:t xml:space="preserve"> for</w:t>
      </w:r>
      <w:r w:rsidR="005A5A8F">
        <w:rPr>
          <w:rFonts w:ascii="Arial" w:hAnsi="Arial" w:cs="Arial"/>
          <w:szCs w:val="24"/>
        </w:rPr>
        <w:t xml:space="preserve"> </w:t>
      </w:r>
      <w:r w:rsidR="002138F6">
        <w:rPr>
          <w:rFonts w:ascii="Arial" w:hAnsi="Arial" w:cs="Arial"/>
          <w:szCs w:val="24"/>
        </w:rPr>
        <w:t>Cattle &amp; Sheep (LFA), Cattle &amp; Sheep (lowland)</w:t>
      </w:r>
      <w:r w:rsidR="00E91B23" w:rsidRPr="00E614DC">
        <w:rPr>
          <w:rFonts w:ascii="Arial" w:hAnsi="Arial" w:cs="Arial"/>
          <w:szCs w:val="24"/>
        </w:rPr>
        <w:t xml:space="preserve"> </w:t>
      </w:r>
      <w:r w:rsidR="002138F6">
        <w:rPr>
          <w:rFonts w:ascii="Arial" w:hAnsi="Arial" w:cs="Arial"/>
          <w:szCs w:val="24"/>
        </w:rPr>
        <w:t xml:space="preserve">and Pig </w:t>
      </w:r>
      <w:r w:rsidR="00E91B23" w:rsidRPr="00E614DC">
        <w:rPr>
          <w:rFonts w:ascii="Arial" w:hAnsi="Arial" w:cs="Arial"/>
          <w:szCs w:val="24"/>
        </w:rPr>
        <w:t>farm types between 20</w:t>
      </w:r>
      <w:r w:rsidR="00E91B23">
        <w:rPr>
          <w:rFonts w:ascii="Arial" w:hAnsi="Arial" w:cs="Arial"/>
          <w:szCs w:val="24"/>
        </w:rPr>
        <w:t>2</w:t>
      </w:r>
      <w:r w:rsidR="002138F6">
        <w:rPr>
          <w:rFonts w:ascii="Arial" w:hAnsi="Arial" w:cs="Arial"/>
          <w:szCs w:val="24"/>
        </w:rPr>
        <w:t>2</w:t>
      </w:r>
      <w:r w:rsidR="00E91B23" w:rsidRPr="00E614DC">
        <w:rPr>
          <w:rFonts w:ascii="Arial" w:hAnsi="Arial" w:cs="Arial"/>
          <w:szCs w:val="24"/>
        </w:rPr>
        <w:t>/2</w:t>
      </w:r>
      <w:r w:rsidR="002138F6">
        <w:rPr>
          <w:rFonts w:ascii="Arial" w:hAnsi="Arial" w:cs="Arial"/>
          <w:szCs w:val="24"/>
        </w:rPr>
        <w:t>3</w:t>
      </w:r>
      <w:r w:rsidR="00E91B23" w:rsidRPr="00E614DC">
        <w:rPr>
          <w:rFonts w:ascii="Arial" w:hAnsi="Arial" w:cs="Arial"/>
          <w:szCs w:val="24"/>
        </w:rPr>
        <w:t xml:space="preserve"> and 202</w:t>
      </w:r>
      <w:r w:rsidR="002138F6">
        <w:rPr>
          <w:rFonts w:ascii="Arial" w:hAnsi="Arial" w:cs="Arial"/>
          <w:szCs w:val="24"/>
        </w:rPr>
        <w:t>3</w:t>
      </w:r>
      <w:r w:rsidR="00E91B23" w:rsidRPr="00E614DC">
        <w:rPr>
          <w:rFonts w:ascii="Arial" w:hAnsi="Arial" w:cs="Arial"/>
          <w:szCs w:val="24"/>
        </w:rPr>
        <w:t>/2</w:t>
      </w:r>
      <w:r w:rsidR="002138F6">
        <w:rPr>
          <w:rFonts w:ascii="Arial" w:hAnsi="Arial" w:cs="Arial"/>
          <w:szCs w:val="24"/>
        </w:rPr>
        <w:t xml:space="preserve">4.  </w:t>
      </w:r>
      <w:r w:rsidR="00854F57" w:rsidRPr="00854F57">
        <w:rPr>
          <w:rFonts w:ascii="Arial" w:hAnsi="Arial" w:cs="Arial"/>
          <w:szCs w:val="24"/>
        </w:rPr>
        <w:t>For</w:t>
      </w:r>
      <w:r w:rsidR="00854F57">
        <w:rPr>
          <w:rFonts w:ascii="Arial" w:hAnsi="Arial" w:cs="Arial"/>
          <w:szCs w:val="24"/>
        </w:rPr>
        <w:t xml:space="preserve"> </w:t>
      </w:r>
      <w:r w:rsidR="00854F57" w:rsidRPr="00854F57">
        <w:rPr>
          <w:rFonts w:ascii="Arial" w:hAnsi="Arial" w:cs="Arial"/>
          <w:szCs w:val="24"/>
        </w:rPr>
        <w:t>these farms, the upturn in their incomes is</w:t>
      </w:r>
      <w:r w:rsidR="000C74BB">
        <w:rPr>
          <w:rFonts w:ascii="Arial" w:hAnsi="Arial" w:cs="Arial"/>
          <w:szCs w:val="24"/>
        </w:rPr>
        <w:t xml:space="preserve"> </w:t>
      </w:r>
      <w:r w:rsidR="00854F57" w:rsidRPr="00854F57">
        <w:rPr>
          <w:rFonts w:ascii="Arial" w:hAnsi="Arial" w:cs="Arial"/>
          <w:szCs w:val="24"/>
        </w:rPr>
        <w:t xml:space="preserve">attributable to higher </w:t>
      </w:r>
      <w:r w:rsidR="002138F6">
        <w:rPr>
          <w:rFonts w:ascii="Arial" w:hAnsi="Arial" w:cs="Arial"/>
          <w:szCs w:val="24"/>
        </w:rPr>
        <w:t>beef and pig prices in the 2023/24 year.</w:t>
      </w:r>
      <w:r w:rsidR="00854F57">
        <w:rPr>
          <w:rFonts w:ascii="Arial" w:hAnsi="Arial" w:cs="Arial"/>
          <w:szCs w:val="24"/>
        </w:rPr>
        <w:t xml:space="preserve">  Whereas, Farm Business Income</w:t>
      </w:r>
      <w:r w:rsidR="000C74BB">
        <w:rPr>
          <w:rFonts w:ascii="Arial" w:hAnsi="Arial" w:cs="Arial"/>
          <w:szCs w:val="24"/>
        </w:rPr>
        <w:t>s</w:t>
      </w:r>
      <w:r w:rsidR="00854F57">
        <w:rPr>
          <w:rFonts w:ascii="Arial" w:hAnsi="Arial" w:cs="Arial"/>
          <w:szCs w:val="24"/>
        </w:rPr>
        <w:t xml:space="preserve"> for </w:t>
      </w:r>
      <w:r w:rsidR="00401519">
        <w:rPr>
          <w:rFonts w:ascii="Arial" w:hAnsi="Arial" w:cs="Arial"/>
          <w:szCs w:val="24"/>
        </w:rPr>
        <w:t>Cereal</w:t>
      </w:r>
      <w:r w:rsidR="002138F6">
        <w:rPr>
          <w:rFonts w:ascii="Arial" w:hAnsi="Arial" w:cs="Arial"/>
          <w:szCs w:val="24"/>
        </w:rPr>
        <w:t>s</w:t>
      </w:r>
      <w:r w:rsidR="00401519">
        <w:rPr>
          <w:rFonts w:ascii="Arial" w:hAnsi="Arial" w:cs="Arial"/>
          <w:szCs w:val="24"/>
        </w:rPr>
        <w:t xml:space="preserve">, </w:t>
      </w:r>
      <w:r w:rsidR="002138F6">
        <w:rPr>
          <w:rFonts w:ascii="Arial" w:hAnsi="Arial" w:cs="Arial"/>
          <w:szCs w:val="24"/>
        </w:rPr>
        <w:t>Dairy</w:t>
      </w:r>
      <w:r w:rsidR="00401519">
        <w:rPr>
          <w:rFonts w:ascii="Arial" w:hAnsi="Arial" w:cs="Arial"/>
          <w:szCs w:val="24"/>
        </w:rPr>
        <w:t xml:space="preserve"> and </w:t>
      </w:r>
      <w:r w:rsidR="002138F6">
        <w:rPr>
          <w:rFonts w:ascii="Arial" w:hAnsi="Arial" w:cs="Arial"/>
          <w:szCs w:val="24"/>
        </w:rPr>
        <w:t>Mixed</w:t>
      </w:r>
      <w:r w:rsidR="00401519">
        <w:rPr>
          <w:rFonts w:ascii="Arial" w:hAnsi="Arial" w:cs="Arial"/>
          <w:szCs w:val="24"/>
        </w:rPr>
        <w:t xml:space="preserve"> farm </w:t>
      </w:r>
      <w:r w:rsidR="00854F57">
        <w:rPr>
          <w:rFonts w:ascii="Arial" w:hAnsi="Arial" w:cs="Arial"/>
          <w:szCs w:val="24"/>
        </w:rPr>
        <w:t>types</w:t>
      </w:r>
      <w:r w:rsidR="00401519">
        <w:rPr>
          <w:rFonts w:ascii="Arial" w:hAnsi="Arial" w:cs="Arial"/>
          <w:szCs w:val="24"/>
        </w:rPr>
        <w:t xml:space="preserve"> are expected to fall</w:t>
      </w:r>
      <w:r w:rsidR="00A056FD">
        <w:rPr>
          <w:rFonts w:ascii="Arial" w:hAnsi="Arial" w:cs="Arial"/>
          <w:szCs w:val="24"/>
        </w:rPr>
        <w:t xml:space="preserve"> by </w:t>
      </w:r>
      <w:r w:rsidR="002138F6">
        <w:rPr>
          <w:rFonts w:ascii="Arial" w:hAnsi="Arial" w:cs="Arial"/>
          <w:szCs w:val="24"/>
        </w:rPr>
        <w:t>81</w:t>
      </w:r>
      <w:r w:rsidR="007C1E12">
        <w:rPr>
          <w:rFonts w:ascii="Arial" w:hAnsi="Arial" w:cs="Arial"/>
          <w:szCs w:val="24"/>
        </w:rPr>
        <w:t xml:space="preserve">%, </w:t>
      </w:r>
      <w:r w:rsidR="002138F6">
        <w:rPr>
          <w:rFonts w:ascii="Arial" w:hAnsi="Arial" w:cs="Arial"/>
          <w:szCs w:val="24"/>
        </w:rPr>
        <w:t>70</w:t>
      </w:r>
      <w:r w:rsidR="00A056FD">
        <w:rPr>
          <w:rFonts w:ascii="Arial" w:hAnsi="Arial" w:cs="Arial"/>
          <w:szCs w:val="24"/>
        </w:rPr>
        <w:t xml:space="preserve">% and </w:t>
      </w:r>
      <w:r w:rsidR="002138F6">
        <w:rPr>
          <w:rFonts w:ascii="Arial" w:hAnsi="Arial" w:cs="Arial"/>
          <w:szCs w:val="24"/>
        </w:rPr>
        <w:t>33</w:t>
      </w:r>
      <w:r w:rsidR="00A056FD">
        <w:rPr>
          <w:rFonts w:ascii="Arial" w:hAnsi="Arial" w:cs="Arial"/>
          <w:szCs w:val="24"/>
        </w:rPr>
        <w:t>% respectively</w:t>
      </w:r>
      <w:r w:rsidR="002138F6">
        <w:rPr>
          <w:rFonts w:ascii="Arial" w:hAnsi="Arial" w:cs="Arial"/>
          <w:szCs w:val="24"/>
        </w:rPr>
        <w:t xml:space="preserve"> due to lower grain and milk prices in the 2023/24 year</w:t>
      </w:r>
      <w:r w:rsidR="00B73515">
        <w:rPr>
          <w:rFonts w:ascii="Arial" w:hAnsi="Arial" w:cs="Arial"/>
          <w:szCs w:val="24"/>
        </w:rPr>
        <w:t xml:space="preserve">.   </w:t>
      </w:r>
    </w:p>
    <w:p w14:paraId="0ED84E0C" w14:textId="77777777" w:rsidR="00F41DA6" w:rsidRDefault="00F41DA6" w:rsidP="00854F57">
      <w:pPr>
        <w:spacing w:line="360" w:lineRule="auto"/>
        <w:ind w:right="-58"/>
        <w:rPr>
          <w:rFonts w:ascii="Arial" w:hAnsi="Arial" w:cs="Arial"/>
          <w:szCs w:val="24"/>
        </w:rPr>
      </w:pPr>
    </w:p>
    <w:p w14:paraId="2DA3775A" w14:textId="6E1DF8A2" w:rsidR="0097069C" w:rsidRPr="00E614DC" w:rsidRDefault="0097069C" w:rsidP="00854F57">
      <w:pPr>
        <w:spacing w:line="360" w:lineRule="auto"/>
        <w:ind w:right="-58"/>
        <w:rPr>
          <w:rFonts w:ascii="Arial" w:hAnsi="Arial" w:cs="Arial"/>
          <w:szCs w:val="24"/>
        </w:rPr>
      </w:pPr>
      <w:r w:rsidRPr="00E614DC">
        <w:rPr>
          <w:rFonts w:ascii="Arial" w:hAnsi="Arial" w:cs="Arial"/>
          <w:szCs w:val="24"/>
        </w:rPr>
        <w:t>A detailed analysis of farm incomes</w:t>
      </w:r>
      <w:r>
        <w:rPr>
          <w:rFonts w:ascii="Arial" w:hAnsi="Arial" w:cs="Arial"/>
          <w:szCs w:val="24"/>
        </w:rPr>
        <w:t xml:space="preserve"> by type and size of farm in 202</w:t>
      </w:r>
      <w:r w:rsidR="002138F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/2</w:t>
      </w:r>
      <w:r w:rsidR="002138F6">
        <w:rPr>
          <w:rFonts w:ascii="Arial" w:hAnsi="Arial" w:cs="Arial"/>
          <w:szCs w:val="24"/>
        </w:rPr>
        <w:t>3</w:t>
      </w:r>
      <w:r w:rsidRPr="00E614DC">
        <w:rPr>
          <w:rFonts w:ascii="Arial" w:hAnsi="Arial" w:cs="Arial"/>
          <w:szCs w:val="24"/>
        </w:rPr>
        <w:t xml:space="preserve"> will be provided in the report ‘Farm Incomes in Northern Ireland 20</w:t>
      </w:r>
      <w:r>
        <w:rPr>
          <w:rFonts w:ascii="Arial" w:hAnsi="Arial" w:cs="Arial"/>
          <w:szCs w:val="24"/>
        </w:rPr>
        <w:t>2</w:t>
      </w:r>
      <w:r w:rsidR="002138F6">
        <w:rPr>
          <w:rFonts w:ascii="Arial" w:hAnsi="Arial" w:cs="Arial"/>
          <w:szCs w:val="24"/>
        </w:rPr>
        <w:t>2</w:t>
      </w:r>
      <w:r w:rsidRPr="00E614DC">
        <w:rPr>
          <w:rFonts w:ascii="Arial" w:hAnsi="Arial" w:cs="Arial"/>
          <w:szCs w:val="24"/>
        </w:rPr>
        <w:t>/2</w:t>
      </w:r>
      <w:r w:rsidR="002138F6">
        <w:rPr>
          <w:rFonts w:ascii="Arial" w:hAnsi="Arial" w:cs="Arial"/>
          <w:szCs w:val="24"/>
        </w:rPr>
        <w:t>3</w:t>
      </w:r>
      <w:r w:rsidRPr="00E614DC">
        <w:rPr>
          <w:rFonts w:ascii="Arial" w:hAnsi="Arial" w:cs="Arial"/>
          <w:szCs w:val="24"/>
        </w:rPr>
        <w:t xml:space="preserve">’ which will be published on the </w:t>
      </w:r>
      <w:hyperlink r:id="rId14" w:history="1">
        <w:r w:rsidRPr="0097069C">
          <w:rPr>
            <w:rFonts w:ascii="Arial" w:hAnsi="Arial" w:cs="Arial"/>
            <w:szCs w:val="24"/>
          </w:rPr>
          <w:t>DAERA website</w:t>
        </w:r>
      </w:hyperlink>
      <w:r w:rsidRPr="0097069C">
        <w:rPr>
          <w:rFonts w:ascii="Arial" w:hAnsi="Arial" w:cs="Arial"/>
          <w:szCs w:val="24"/>
        </w:rPr>
        <w:t xml:space="preserve"> in </w:t>
      </w:r>
      <w:r w:rsidR="002138F6">
        <w:rPr>
          <w:rFonts w:ascii="Arial" w:hAnsi="Arial" w:cs="Arial"/>
          <w:szCs w:val="24"/>
        </w:rPr>
        <w:t>August</w:t>
      </w:r>
      <w:r w:rsidRPr="0097069C">
        <w:rPr>
          <w:rFonts w:ascii="Arial" w:hAnsi="Arial" w:cs="Arial"/>
          <w:szCs w:val="24"/>
        </w:rPr>
        <w:t xml:space="preserve"> 202</w:t>
      </w:r>
      <w:r w:rsidR="002138F6">
        <w:rPr>
          <w:rFonts w:ascii="Arial" w:hAnsi="Arial" w:cs="Arial"/>
          <w:szCs w:val="24"/>
        </w:rPr>
        <w:t>4</w:t>
      </w:r>
      <w:r w:rsidRPr="0097069C">
        <w:rPr>
          <w:rFonts w:ascii="Arial" w:hAnsi="Arial" w:cs="Arial"/>
          <w:szCs w:val="24"/>
        </w:rPr>
        <w:t>.</w:t>
      </w:r>
    </w:p>
    <w:p w14:paraId="3D967DDD" w14:textId="77777777" w:rsidR="0097069C" w:rsidRDefault="0097069C" w:rsidP="0030164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bCs/>
          <w:szCs w:val="24"/>
          <w:highlight w:val="yellow"/>
        </w:rPr>
      </w:pPr>
    </w:p>
    <w:bookmarkEnd w:id="0"/>
    <w:bookmarkEnd w:id="1"/>
    <w:p w14:paraId="4114B3DF" w14:textId="77777777" w:rsidR="006E0FB2" w:rsidRPr="001B419E" w:rsidRDefault="006E0FB2" w:rsidP="005775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1B419E">
        <w:rPr>
          <w:rFonts w:ascii="Arial" w:hAnsi="Arial" w:cs="Arial"/>
          <w:b/>
          <w:szCs w:val="24"/>
          <w:u w:val="single"/>
        </w:rPr>
        <w:t>Notes for Editors</w:t>
      </w:r>
    </w:p>
    <w:p w14:paraId="524537D8" w14:textId="77777777" w:rsidR="006B7DDD" w:rsidRPr="001B419E" w:rsidRDefault="006B7DDD" w:rsidP="005775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47C3E66" w14:textId="77777777" w:rsidR="001548BC" w:rsidRPr="00D257C4" w:rsidRDefault="001548BC" w:rsidP="001548BC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 xml:space="preserve">A wide range of statistics are available on the </w:t>
      </w:r>
      <w:hyperlink r:id="rId15" w:history="1">
        <w:r w:rsidR="00D46585" w:rsidRPr="00D257C4">
          <w:rPr>
            <w:rStyle w:val="Hyperlink"/>
            <w:rFonts w:ascii="Arial" w:hAnsi="Arial" w:cs="Arial"/>
            <w:szCs w:val="24"/>
          </w:rPr>
          <w:t>DAERA website</w:t>
        </w:r>
      </w:hyperlink>
      <w:r w:rsidRPr="00D257C4">
        <w:rPr>
          <w:rFonts w:ascii="Arial" w:hAnsi="Arial" w:cs="Arial"/>
          <w:szCs w:val="24"/>
        </w:rPr>
        <w:t xml:space="preserve"> and also via Twitter: </w:t>
      </w:r>
      <w:hyperlink r:id="rId16" w:history="1">
        <w:r w:rsidRPr="00D257C4">
          <w:rPr>
            <w:rStyle w:val="Hyperlink"/>
            <w:rFonts w:ascii="Arial" w:hAnsi="Arial" w:cs="Arial"/>
            <w:szCs w:val="24"/>
          </w:rPr>
          <w:t>@DA</w:t>
        </w:r>
        <w:r w:rsidR="00B75698" w:rsidRPr="00D257C4">
          <w:rPr>
            <w:rStyle w:val="Hyperlink"/>
            <w:rFonts w:ascii="Arial" w:hAnsi="Arial" w:cs="Arial"/>
            <w:szCs w:val="24"/>
          </w:rPr>
          <w:t>E</w:t>
        </w:r>
        <w:r w:rsidRPr="00D257C4">
          <w:rPr>
            <w:rStyle w:val="Hyperlink"/>
            <w:rFonts w:ascii="Arial" w:hAnsi="Arial" w:cs="Arial"/>
            <w:szCs w:val="24"/>
          </w:rPr>
          <w:t>R</w:t>
        </w:r>
        <w:r w:rsidR="00B75698" w:rsidRPr="00D257C4">
          <w:rPr>
            <w:rStyle w:val="Hyperlink"/>
            <w:rFonts w:ascii="Arial" w:hAnsi="Arial" w:cs="Arial"/>
            <w:szCs w:val="24"/>
          </w:rPr>
          <w:t>A</w:t>
        </w:r>
        <w:r w:rsidRPr="00D257C4">
          <w:rPr>
            <w:rStyle w:val="Hyperlink"/>
            <w:rFonts w:ascii="Arial" w:hAnsi="Arial" w:cs="Arial"/>
            <w:szCs w:val="24"/>
          </w:rPr>
          <w:t>stats</w:t>
        </w:r>
      </w:hyperlink>
      <w:r w:rsidRPr="00D257C4">
        <w:rPr>
          <w:rFonts w:ascii="Arial" w:hAnsi="Arial" w:cs="Arial"/>
          <w:szCs w:val="24"/>
        </w:rPr>
        <w:t>.</w:t>
      </w:r>
    </w:p>
    <w:p w14:paraId="6D729C3A" w14:textId="548DBD48" w:rsidR="006E0FB2" w:rsidRPr="00D257C4" w:rsidRDefault="005633F4" w:rsidP="005633F4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>Provisional aggregate income figures fo</w:t>
      </w:r>
      <w:r w:rsidR="000D463D" w:rsidRPr="00D257C4">
        <w:rPr>
          <w:rFonts w:ascii="Arial" w:hAnsi="Arial" w:cs="Arial"/>
          <w:szCs w:val="24"/>
        </w:rPr>
        <w:t>r the UK</w:t>
      </w:r>
      <w:r w:rsidR="000F751D" w:rsidRPr="00D257C4">
        <w:rPr>
          <w:rFonts w:ascii="Arial" w:hAnsi="Arial" w:cs="Arial"/>
          <w:szCs w:val="24"/>
        </w:rPr>
        <w:t xml:space="preserve"> w</w:t>
      </w:r>
      <w:r w:rsidR="000C74BB">
        <w:rPr>
          <w:rFonts w:ascii="Arial" w:hAnsi="Arial" w:cs="Arial"/>
          <w:szCs w:val="24"/>
        </w:rPr>
        <w:t>ere i</w:t>
      </w:r>
      <w:r w:rsidR="000F751D" w:rsidRPr="00D257C4">
        <w:rPr>
          <w:rFonts w:ascii="Arial" w:hAnsi="Arial" w:cs="Arial"/>
          <w:szCs w:val="24"/>
        </w:rPr>
        <w:t xml:space="preserve">ssued in </w:t>
      </w:r>
      <w:r w:rsidR="000C74BB">
        <w:rPr>
          <w:rFonts w:ascii="Arial" w:hAnsi="Arial" w:cs="Arial"/>
          <w:szCs w:val="24"/>
        </w:rPr>
        <w:t>June</w:t>
      </w:r>
      <w:r w:rsidR="000F751D" w:rsidRPr="00D257C4">
        <w:rPr>
          <w:rFonts w:ascii="Arial" w:hAnsi="Arial" w:cs="Arial"/>
          <w:szCs w:val="24"/>
        </w:rPr>
        <w:t xml:space="preserve"> 202</w:t>
      </w:r>
      <w:r w:rsidR="000C74BB">
        <w:rPr>
          <w:rFonts w:ascii="Arial" w:hAnsi="Arial" w:cs="Arial"/>
          <w:szCs w:val="24"/>
        </w:rPr>
        <w:t>4</w:t>
      </w:r>
      <w:r w:rsidR="00372137" w:rsidRPr="00D257C4">
        <w:rPr>
          <w:rFonts w:ascii="Arial" w:hAnsi="Arial" w:cs="Arial"/>
          <w:szCs w:val="24"/>
        </w:rPr>
        <w:t xml:space="preserve"> </w:t>
      </w:r>
      <w:r w:rsidRPr="00D257C4">
        <w:rPr>
          <w:rFonts w:ascii="Arial" w:hAnsi="Arial" w:cs="Arial"/>
          <w:szCs w:val="24"/>
        </w:rPr>
        <w:t>on the</w:t>
      </w:r>
      <w:r w:rsidR="00345B67" w:rsidRPr="00D257C4">
        <w:rPr>
          <w:rFonts w:ascii="Arial" w:hAnsi="Arial" w:cs="Arial"/>
          <w:szCs w:val="24"/>
        </w:rPr>
        <w:t xml:space="preserve"> government portal </w:t>
      </w:r>
      <w:hyperlink r:id="rId17" w:history="1">
        <w:r w:rsidR="00345B67" w:rsidRPr="00D257C4">
          <w:rPr>
            <w:rStyle w:val="Hyperlink"/>
            <w:rFonts w:ascii="Arial" w:hAnsi="Arial" w:cs="Arial"/>
            <w:szCs w:val="24"/>
          </w:rPr>
          <w:t>Total income from farming in the UK - Publications - GOV.UK</w:t>
        </w:r>
      </w:hyperlink>
      <w:r w:rsidR="00B11E36" w:rsidRPr="00D257C4">
        <w:rPr>
          <w:rFonts w:ascii="Arial" w:hAnsi="Arial" w:cs="Arial"/>
        </w:rPr>
        <w:t xml:space="preserve"> </w:t>
      </w:r>
    </w:p>
    <w:p w14:paraId="60E060B8" w14:textId="77777777" w:rsidR="005633F4" w:rsidRPr="00D257C4" w:rsidRDefault="005633F4" w:rsidP="005633F4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lastRenderedPageBreak/>
        <w:t>The Northern Ireland estimates were prepared using provisional figures and are subject to revision when more complete data become</w:t>
      </w:r>
      <w:r w:rsidR="00345B67" w:rsidRPr="00D257C4">
        <w:rPr>
          <w:rFonts w:ascii="Arial" w:hAnsi="Arial" w:cs="Arial"/>
          <w:szCs w:val="24"/>
        </w:rPr>
        <w:t>s</w:t>
      </w:r>
      <w:r w:rsidRPr="00D257C4">
        <w:rPr>
          <w:rFonts w:ascii="Arial" w:hAnsi="Arial" w:cs="Arial"/>
          <w:szCs w:val="24"/>
        </w:rPr>
        <w:t xml:space="preserve"> available</w:t>
      </w:r>
      <w:r w:rsidR="00345B67" w:rsidRPr="00D257C4">
        <w:rPr>
          <w:rFonts w:ascii="Arial" w:hAnsi="Arial" w:cs="Arial"/>
          <w:szCs w:val="24"/>
        </w:rPr>
        <w:t xml:space="preserve"> later in the year</w:t>
      </w:r>
      <w:r w:rsidRPr="00D257C4">
        <w:rPr>
          <w:rFonts w:ascii="Arial" w:hAnsi="Arial" w:cs="Arial"/>
          <w:szCs w:val="24"/>
        </w:rPr>
        <w:t>.</w:t>
      </w:r>
    </w:p>
    <w:p w14:paraId="1AEB523B" w14:textId="77777777" w:rsidR="006E0FB2" w:rsidRPr="00D257C4" w:rsidRDefault="006E0FB2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>‘Total Income from Farming’ measures the return to farmers, partners and directors, their spouses and other family workers for their labour, management input and own capital invested.  It</w:t>
      </w:r>
      <w:r w:rsidR="000A6DB0" w:rsidRPr="00D257C4">
        <w:rPr>
          <w:rFonts w:ascii="Arial" w:hAnsi="Arial" w:cs="Arial"/>
          <w:szCs w:val="24"/>
        </w:rPr>
        <w:t>,</w:t>
      </w:r>
      <w:r w:rsidRPr="00D257C4">
        <w:rPr>
          <w:rFonts w:ascii="Arial" w:hAnsi="Arial" w:cs="Arial"/>
          <w:szCs w:val="24"/>
        </w:rPr>
        <w:t xml:space="preserve"> therefore</w:t>
      </w:r>
      <w:r w:rsidR="000A6DB0" w:rsidRPr="00D257C4">
        <w:rPr>
          <w:rFonts w:ascii="Arial" w:hAnsi="Arial" w:cs="Arial"/>
          <w:szCs w:val="24"/>
        </w:rPr>
        <w:t>,</w:t>
      </w:r>
      <w:r w:rsidRPr="00D257C4">
        <w:rPr>
          <w:rFonts w:ascii="Arial" w:hAnsi="Arial" w:cs="Arial"/>
          <w:szCs w:val="24"/>
        </w:rPr>
        <w:t xml:space="preserve"> represents the total income of all those with an entrepreneurial involvement in farming.</w:t>
      </w:r>
    </w:p>
    <w:p w14:paraId="50BE5DAD" w14:textId="77777777" w:rsidR="006B7DDD" w:rsidRPr="00D257C4" w:rsidRDefault="00496B4E" w:rsidP="006B7DDD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>Farm level i</w:t>
      </w:r>
      <w:r w:rsidR="006E0FB2" w:rsidRPr="00D257C4">
        <w:rPr>
          <w:rFonts w:ascii="Arial" w:hAnsi="Arial" w:cs="Arial"/>
          <w:szCs w:val="24"/>
        </w:rPr>
        <w:t>ncome estimates by farm type are based on the Department’s Farm Business Survey, for which the account year ends on average in mid February, whereas the aggregate income estimate</w:t>
      </w:r>
      <w:r w:rsidR="00316F7A" w:rsidRPr="00D257C4">
        <w:rPr>
          <w:rFonts w:ascii="Arial" w:hAnsi="Arial" w:cs="Arial"/>
          <w:szCs w:val="24"/>
        </w:rPr>
        <w:t xml:space="preserve"> – Total Income from Farming - is</w:t>
      </w:r>
      <w:r w:rsidR="006E0FB2" w:rsidRPr="00D257C4">
        <w:rPr>
          <w:rFonts w:ascii="Arial" w:hAnsi="Arial" w:cs="Arial"/>
          <w:szCs w:val="24"/>
        </w:rPr>
        <w:t xml:space="preserve"> compiled on a calendar year </w:t>
      </w:r>
      <w:r w:rsidR="00316F7A" w:rsidRPr="00D257C4">
        <w:rPr>
          <w:rFonts w:ascii="Arial" w:hAnsi="Arial" w:cs="Arial"/>
          <w:szCs w:val="24"/>
        </w:rPr>
        <w:t>basis</w:t>
      </w:r>
      <w:r w:rsidR="006E0FB2" w:rsidRPr="00D257C4">
        <w:rPr>
          <w:rFonts w:ascii="Arial" w:hAnsi="Arial" w:cs="Arial"/>
          <w:szCs w:val="24"/>
        </w:rPr>
        <w:t>.</w:t>
      </w:r>
    </w:p>
    <w:p w14:paraId="321C9130" w14:textId="77777777" w:rsidR="006B7DDD" w:rsidRPr="00D257C4" w:rsidRDefault="006B7DDD" w:rsidP="006B7DDD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 xml:space="preserve">Farm Business Income is the return to all unpaid labour (farmer, </w:t>
      </w:r>
      <w:proofErr w:type="gramStart"/>
      <w:r w:rsidRPr="00D257C4">
        <w:rPr>
          <w:rFonts w:ascii="Arial" w:hAnsi="Arial" w:cs="Arial"/>
          <w:szCs w:val="24"/>
        </w:rPr>
        <w:t>spouses</w:t>
      </w:r>
      <w:proofErr w:type="gramEnd"/>
      <w:r w:rsidRPr="00D257C4">
        <w:rPr>
          <w:rFonts w:ascii="Arial" w:hAnsi="Arial" w:cs="Arial"/>
          <w:szCs w:val="24"/>
        </w:rPr>
        <w:t xml:space="preserve"> and others with an entrepreneurial interest in the farm business) and to their capital invested in the farm business which includes land and buildings.  </w:t>
      </w:r>
    </w:p>
    <w:p w14:paraId="0CFAA207" w14:textId="5AF7D775" w:rsidR="00CD407A" w:rsidRDefault="006B7DDD" w:rsidP="00AE4F00">
      <w:pPr>
        <w:numPr>
          <w:ilvl w:val="0"/>
          <w:numId w:val="8"/>
        </w:numPr>
        <w:spacing w:line="360" w:lineRule="auto"/>
        <w:rPr>
          <w:rFonts w:ascii="Arial" w:hAnsi="Arial" w:cs="Arial"/>
          <w:noProof/>
          <w:szCs w:val="24"/>
          <w:lang w:eastAsia="en-GB"/>
        </w:rPr>
      </w:pPr>
      <w:r w:rsidRPr="00D257C4">
        <w:rPr>
          <w:rFonts w:ascii="Arial" w:hAnsi="Arial" w:cs="Arial"/>
          <w:szCs w:val="24"/>
        </w:rPr>
        <w:t xml:space="preserve">As </w:t>
      </w:r>
      <w:r w:rsidR="00053BF7" w:rsidRPr="00D257C4">
        <w:rPr>
          <w:rFonts w:ascii="Arial" w:hAnsi="Arial" w:cs="Arial"/>
          <w:szCs w:val="24"/>
        </w:rPr>
        <w:t>i</w:t>
      </w:r>
      <w:r w:rsidRPr="00D257C4">
        <w:rPr>
          <w:rFonts w:ascii="Arial" w:hAnsi="Arial" w:cs="Arial"/>
          <w:szCs w:val="24"/>
        </w:rPr>
        <w:t>ncome estimates by farm type are based on data collected from a sample of the farm population, they are subject to sampling error.  To give an indication of this, the Farm Business Inc</w:t>
      </w:r>
      <w:r w:rsidR="00553DAB" w:rsidRPr="00D257C4">
        <w:rPr>
          <w:rFonts w:ascii="Arial" w:hAnsi="Arial" w:cs="Arial"/>
          <w:szCs w:val="24"/>
        </w:rPr>
        <w:t>ome results by Farm</w:t>
      </w:r>
      <w:r w:rsidR="00D257C4">
        <w:rPr>
          <w:rFonts w:ascii="Arial" w:hAnsi="Arial" w:cs="Arial"/>
          <w:szCs w:val="24"/>
        </w:rPr>
        <w:t xml:space="preserve"> Type for 202</w:t>
      </w:r>
      <w:r w:rsidR="000C74BB">
        <w:rPr>
          <w:rFonts w:ascii="Arial" w:hAnsi="Arial" w:cs="Arial"/>
          <w:szCs w:val="24"/>
        </w:rPr>
        <w:t>2</w:t>
      </w:r>
      <w:r w:rsidR="00D257C4">
        <w:rPr>
          <w:rFonts w:ascii="Arial" w:hAnsi="Arial" w:cs="Arial"/>
          <w:szCs w:val="24"/>
        </w:rPr>
        <w:t>/2</w:t>
      </w:r>
      <w:r w:rsidR="000C74BB">
        <w:rPr>
          <w:rFonts w:ascii="Arial" w:hAnsi="Arial" w:cs="Arial"/>
          <w:szCs w:val="24"/>
        </w:rPr>
        <w:t>3</w:t>
      </w:r>
      <w:r w:rsidRPr="000D463D">
        <w:rPr>
          <w:rFonts w:ascii="Arial" w:hAnsi="Arial" w:cs="Arial"/>
          <w:szCs w:val="24"/>
        </w:rPr>
        <w:t xml:space="preserve"> and their associated 95% confidence intervals (as range bars) are shown in</w:t>
      </w:r>
      <w:r w:rsidR="00301641" w:rsidRPr="000D463D">
        <w:rPr>
          <w:rFonts w:ascii="Arial" w:hAnsi="Arial" w:cs="Arial"/>
          <w:szCs w:val="24"/>
        </w:rPr>
        <w:t xml:space="preserve"> F</w:t>
      </w:r>
      <w:r w:rsidR="00F64168" w:rsidRPr="000D463D">
        <w:rPr>
          <w:rFonts w:ascii="Arial" w:hAnsi="Arial" w:cs="Arial"/>
          <w:szCs w:val="24"/>
        </w:rPr>
        <w:t>igure 1.</w:t>
      </w:r>
    </w:p>
    <w:p w14:paraId="2122F02A" w14:textId="77777777" w:rsidR="00560F5D" w:rsidRDefault="00560F5D" w:rsidP="00560F5D">
      <w:pPr>
        <w:spacing w:line="360" w:lineRule="auto"/>
        <w:rPr>
          <w:rFonts w:ascii="Arial" w:hAnsi="Arial" w:cs="Arial"/>
          <w:szCs w:val="24"/>
        </w:rPr>
      </w:pPr>
    </w:p>
    <w:p w14:paraId="7F515295" w14:textId="77777777" w:rsidR="00560F5D" w:rsidRPr="00D257C4" w:rsidRDefault="00560F5D" w:rsidP="00560F5D">
      <w:pPr>
        <w:spacing w:line="360" w:lineRule="auto"/>
        <w:ind w:left="720"/>
        <w:rPr>
          <w:rFonts w:ascii="Arial" w:hAnsi="Arial" w:cs="Arial"/>
          <w:noProof/>
          <w:szCs w:val="24"/>
          <w:lang w:eastAsia="en-GB"/>
        </w:rPr>
      </w:pPr>
      <w:r w:rsidRPr="00D257C4">
        <w:rPr>
          <w:rFonts w:ascii="Arial" w:hAnsi="Arial" w:cs="Arial"/>
          <w:color w:val="000000"/>
          <w:szCs w:val="24"/>
        </w:rPr>
        <w:t>For each farm type, Figure 1 shows the estimated average Farm Business Income and the range of values that apply to it, i.e. we are 95% confident that the true average Farm Business Income for the farm type falls within the range shown.  It is important to note that the size of a confidence interval is influenced by a variety of factors such as number of farms sampled and the variability of incomes within sampled farms.</w:t>
      </w:r>
    </w:p>
    <w:p w14:paraId="246CDC6F" w14:textId="77777777" w:rsidR="00560F5D" w:rsidRDefault="00560F5D" w:rsidP="00560F5D">
      <w:pPr>
        <w:spacing w:line="360" w:lineRule="auto"/>
        <w:rPr>
          <w:rFonts w:ascii="Arial" w:hAnsi="Arial" w:cs="Arial"/>
          <w:noProof/>
          <w:szCs w:val="24"/>
          <w:lang w:eastAsia="en-GB"/>
        </w:rPr>
      </w:pPr>
    </w:p>
    <w:p w14:paraId="117F2E23" w14:textId="77777777" w:rsidR="00B73515" w:rsidRDefault="00B73515" w:rsidP="00B73515">
      <w:pPr>
        <w:spacing w:line="360" w:lineRule="auto"/>
        <w:ind w:left="720"/>
        <w:rPr>
          <w:rFonts w:ascii="Arial" w:hAnsi="Arial" w:cs="Arial"/>
          <w:noProof/>
          <w:szCs w:val="24"/>
          <w:lang w:eastAsia="en-GB"/>
        </w:rPr>
      </w:pPr>
    </w:p>
    <w:p w14:paraId="239D10F9" w14:textId="711155B5" w:rsidR="00560F5D" w:rsidRPr="000648B9" w:rsidRDefault="000648B9" w:rsidP="00B73515">
      <w:pPr>
        <w:spacing w:line="360" w:lineRule="auto"/>
        <w:ind w:left="720"/>
        <w:rPr>
          <w:rFonts w:ascii="Arial" w:hAnsi="Arial" w:cs="Arial"/>
          <w:b/>
          <w:bCs/>
          <w:noProof/>
          <w:szCs w:val="24"/>
          <w:lang w:eastAsia="en-GB"/>
        </w:rPr>
      </w:pPr>
      <w:r w:rsidRPr="000648B9">
        <w:rPr>
          <w:rFonts w:ascii="Arial" w:hAnsi="Arial" w:cs="Arial"/>
          <w:b/>
          <w:bCs/>
          <w:noProof/>
          <w:szCs w:val="24"/>
          <w:lang w:eastAsia="en-GB"/>
        </w:rPr>
        <w:lastRenderedPageBreak/>
        <w:t>Figure 1: Average Farm Business Income (£’000s) by farm type, with 95% confidence limits, Northern Ireland</w:t>
      </w:r>
      <w:r w:rsidR="00560F5D">
        <w:rPr>
          <w:rFonts w:ascii="Arial" w:hAnsi="Arial" w:cs="Arial"/>
          <w:b/>
          <w:bCs/>
          <w:noProof/>
          <w:szCs w:val="24"/>
          <w:lang w:eastAsia="en-GB"/>
        </w:rPr>
        <w:t xml:space="preserve"> 2022/23.</w:t>
      </w:r>
      <w:r w:rsidRPr="000648B9">
        <w:rPr>
          <w:rFonts w:ascii="Arial" w:hAnsi="Arial" w:cs="Arial"/>
          <w:b/>
          <w:bCs/>
          <w:noProof/>
          <w:szCs w:val="24"/>
          <w:lang w:eastAsia="en-GB"/>
        </w:rPr>
        <w:t xml:space="preserve"> </w:t>
      </w:r>
      <w:r w:rsidR="000F1C1B">
        <w:rPr>
          <w:rFonts w:ascii="Arial" w:hAnsi="Arial" w:cs="Arial"/>
          <w:b/>
          <w:bCs/>
          <w:noProof/>
          <w:szCs w:val="24"/>
          <w:lang w:eastAsia="en-GB"/>
        </w:rPr>
        <w:pict w14:anchorId="47E5FBD8">
          <v:shape id="_x0000_i1029" type="#_x0000_t75" style="width:417.75pt;height:244.5pt;mso-left-percent:-10001;mso-top-percent:-10001;mso-position-horizontal:absolute;mso-position-horizontal-relative:char;mso-position-vertical:absolute;mso-position-vertical-relative:line;mso-left-percent:-10001;mso-top-percent:-10001">
            <v:imagedata r:id="rId18" o:title=""/>
          </v:shape>
        </w:pict>
      </w:r>
    </w:p>
    <w:p w14:paraId="5A0640C4" w14:textId="77777777" w:rsidR="00B94BD5" w:rsidRPr="00D257C4" w:rsidRDefault="00AC0FBB" w:rsidP="00F57742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>For UK statistical purpose</w:t>
      </w:r>
      <w:r w:rsidR="00B94BD5" w:rsidRPr="00D257C4">
        <w:rPr>
          <w:rFonts w:ascii="Arial" w:hAnsi="Arial" w:cs="Arial"/>
          <w:szCs w:val="24"/>
        </w:rPr>
        <w:t xml:space="preserve">s, farms are grouped into 10 ‘robust’ farm types which have </w:t>
      </w:r>
      <w:proofErr w:type="gramStart"/>
      <w:r w:rsidR="00B94BD5" w:rsidRPr="00D257C4">
        <w:rPr>
          <w:rFonts w:ascii="Arial" w:hAnsi="Arial" w:cs="Arial"/>
          <w:szCs w:val="24"/>
        </w:rPr>
        <w:t>particular relevance</w:t>
      </w:r>
      <w:proofErr w:type="gramEnd"/>
      <w:r w:rsidR="00B94BD5" w:rsidRPr="00D257C4">
        <w:rPr>
          <w:rFonts w:ascii="Arial" w:hAnsi="Arial" w:cs="Arial"/>
          <w:szCs w:val="24"/>
        </w:rPr>
        <w:t xml:space="preserve"> to UK conditions i.e. Cereals, General Cropping, Horticulture, Specialist Pigs, Specialist Poultry, Dairy, Cattle &amp; Sheep (LFA), Cattle &amp; Sheep (Lowland), Mixed and Other.  The sy</w:t>
      </w:r>
      <w:r w:rsidR="00B8011F" w:rsidRPr="00D257C4">
        <w:rPr>
          <w:rFonts w:ascii="Arial" w:hAnsi="Arial" w:cs="Arial"/>
          <w:szCs w:val="24"/>
        </w:rPr>
        <w:t xml:space="preserve">stem for the classification of </w:t>
      </w:r>
      <w:r w:rsidR="00B94BD5" w:rsidRPr="00D257C4">
        <w:rPr>
          <w:rFonts w:ascii="Arial" w:hAnsi="Arial" w:cs="Arial"/>
          <w:szCs w:val="24"/>
        </w:rPr>
        <w:t xml:space="preserve">farms into these types is based on that set out </w:t>
      </w:r>
      <w:r w:rsidR="00F86AD5" w:rsidRPr="00D257C4">
        <w:rPr>
          <w:rFonts w:ascii="Arial" w:hAnsi="Arial" w:cs="Arial"/>
          <w:szCs w:val="24"/>
        </w:rPr>
        <w:t>in Commission Implementing Regulation (EU) 2015/220</w:t>
      </w:r>
      <w:r w:rsidR="00B8011F" w:rsidRPr="00D257C4">
        <w:rPr>
          <w:rFonts w:ascii="Arial" w:hAnsi="Arial" w:cs="Arial"/>
          <w:szCs w:val="24"/>
        </w:rPr>
        <w:t xml:space="preserve"> and explained in greater detail in the EU Farm Accountancy Data Network (FADN) Ty</w:t>
      </w:r>
      <w:r w:rsidR="00F86AD5" w:rsidRPr="00D257C4">
        <w:rPr>
          <w:rFonts w:ascii="Arial" w:hAnsi="Arial" w:cs="Arial"/>
          <w:szCs w:val="24"/>
        </w:rPr>
        <w:t>pology Handbook RI/CC 1500 rev.4</w:t>
      </w:r>
      <w:r w:rsidR="00B8011F" w:rsidRPr="00D257C4">
        <w:rPr>
          <w:rFonts w:ascii="Arial" w:hAnsi="Arial" w:cs="Arial"/>
          <w:szCs w:val="24"/>
        </w:rPr>
        <w:t>.</w:t>
      </w:r>
    </w:p>
    <w:p w14:paraId="4DB99104" w14:textId="56D588AC" w:rsidR="004358C4" w:rsidRPr="00D257C4" w:rsidRDefault="00B8011F" w:rsidP="00F57742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 xml:space="preserve">The EU and UK system for </w:t>
      </w:r>
      <w:r w:rsidR="008B651F" w:rsidRPr="00D257C4">
        <w:rPr>
          <w:rFonts w:ascii="Arial" w:hAnsi="Arial" w:cs="Arial"/>
          <w:szCs w:val="24"/>
        </w:rPr>
        <w:t>classification of farms was revised in 2011</w:t>
      </w:r>
      <w:r w:rsidRPr="00D257C4">
        <w:rPr>
          <w:rFonts w:ascii="Arial" w:hAnsi="Arial" w:cs="Arial"/>
          <w:szCs w:val="24"/>
        </w:rPr>
        <w:t xml:space="preserve">.  Farms are now classified in terms of Standard Output (SO) compared to Standard Gross Margin (SGM) </w:t>
      </w:r>
      <w:r w:rsidR="00496B4E" w:rsidRPr="00D257C4">
        <w:rPr>
          <w:rFonts w:ascii="Arial" w:hAnsi="Arial" w:cs="Arial"/>
          <w:szCs w:val="24"/>
        </w:rPr>
        <w:t xml:space="preserve">used </w:t>
      </w:r>
      <w:r w:rsidRPr="00D257C4">
        <w:rPr>
          <w:rFonts w:ascii="Arial" w:hAnsi="Arial" w:cs="Arial"/>
          <w:szCs w:val="24"/>
        </w:rPr>
        <w:t>previously.  Further detai</w:t>
      </w:r>
      <w:r w:rsidR="0095203D" w:rsidRPr="00D257C4">
        <w:rPr>
          <w:rFonts w:ascii="Arial" w:hAnsi="Arial" w:cs="Arial"/>
          <w:szCs w:val="24"/>
        </w:rPr>
        <w:t xml:space="preserve">ls of the impact of this change </w:t>
      </w:r>
      <w:r w:rsidR="00F57FC1" w:rsidRPr="00D257C4">
        <w:rPr>
          <w:rFonts w:ascii="Arial" w:hAnsi="Arial" w:cs="Arial"/>
          <w:szCs w:val="24"/>
        </w:rPr>
        <w:t>are</w:t>
      </w:r>
      <w:r w:rsidR="0095203D" w:rsidRPr="00D257C4">
        <w:rPr>
          <w:rFonts w:ascii="Arial" w:hAnsi="Arial" w:cs="Arial"/>
          <w:szCs w:val="24"/>
        </w:rPr>
        <w:t xml:space="preserve"> presented in the report ‘Farm Incomes in Northern Ireland 2010/11’ which </w:t>
      </w:r>
      <w:r w:rsidR="008B651F" w:rsidRPr="00D257C4">
        <w:rPr>
          <w:rFonts w:ascii="Arial" w:hAnsi="Arial" w:cs="Arial"/>
          <w:szCs w:val="24"/>
        </w:rPr>
        <w:t>is available</w:t>
      </w:r>
      <w:r w:rsidR="0095203D" w:rsidRPr="00D257C4">
        <w:rPr>
          <w:rFonts w:ascii="Arial" w:hAnsi="Arial" w:cs="Arial"/>
          <w:szCs w:val="24"/>
        </w:rPr>
        <w:t xml:space="preserve"> on the </w:t>
      </w:r>
      <w:hyperlink r:id="rId19" w:history="1">
        <w:r w:rsidR="00311233" w:rsidRPr="00D257C4">
          <w:rPr>
            <w:rStyle w:val="Hyperlink"/>
            <w:rFonts w:ascii="Arial" w:hAnsi="Arial" w:cs="Arial"/>
          </w:rPr>
          <w:t>DAERA</w:t>
        </w:r>
        <w:r w:rsidR="0095203D" w:rsidRPr="00D257C4">
          <w:rPr>
            <w:rStyle w:val="Hyperlink"/>
            <w:rFonts w:ascii="Arial" w:hAnsi="Arial" w:cs="Arial"/>
          </w:rPr>
          <w:t xml:space="preserve"> website</w:t>
        </w:r>
      </w:hyperlink>
      <w:r w:rsidR="00A72EE5" w:rsidRPr="00D257C4">
        <w:rPr>
          <w:rFonts w:ascii="Arial" w:hAnsi="Arial" w:cs="Arial"/>
        </w:rPr>
        <w:t>.</w:t>
      </w:r>
    </w:p>
    <w:p w14:paraId="3CEF7512" w14:textId="42F2FD47" w:rsidR="00B8011F" w:rsidRPr="00D257C4" w:rsidRDefault="004358C4" w:rsidP="00F57742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 xml:space="preserve">For UK statistical purposes, farms are also grouped into size categories based on their total Standard Labour Requirement (SLR).  The total SLR for each farm business is calculated by multiplying </w:t>
      </w:r>
      <w:r w:rsidR="00236D81" w:rsidRPr="00D257C4">
        <w:rPr>
          <w:rFonts w:ascii="Arial" w:hAnsi="Arial" w:cs="Arial"/>
          <w:szCs w:val="24"/>
        </w:rPr>
        <w:t>its</w:t>
      </w:r>
      <w:r w:rsidRPr="00D257C4">
        <w:rPr>
          <w:rFonts w:ascii="Arial" w:hAnsi="Arial" w:cs="Arial"/>
          <w:szCs w:val="24"/>
        </w:rPr>
        <w:t xml:space="preserve"> crop areas and livestock numbers by the associated SLR coefficients and then summing the results for all enterprises on the farm</w:t>
      </w:r>
      <w:r w:rsidR="00236D81" w:rsidRPr="00D257C4">
        <w:rPr>
          <w:rFonts w:ascii="Arial" w:hAnsi="Arial" w:cs="Arial"/>
          <w:szCs w:val="24"/>
        </w:rPr>
        <w:t xml:space="preserve">.  This is then divided </w:t>
      </w:r>
      <w:r w:rsidR="00236D81" w:rsidRPr="00D257C4">
        <w:rPr>
          <w:rFonts w:ascii="Arial" w:hAnsi="Arial" w:cs="Arial"/>
          <w:szCs w:val="24"/>
        </w:rPr>
        <w:lastRenderedPageBreak/>
        <w:t xml:space="preserve">by 1900 to determine the number of standard labour requirements for the farm (i.e. 1 SLR is equivalent to 1900 hours).  </w:t>
      </w:r>
      <w:r w:rsidRPr="00D257C4">
        <w:rPr>
          <w:rFonts w:ascii="Arial" w:hAnsi="Arial" w:cs="Arial"/>
          <w:szCs w:val="24"/>
        </w:rPr>
        <w:t xml:space="preserve">    </w:t>
      </w:r>
      <w:r w:rsidR="00A72EE5" w:rsidRPr="00D257C4">
        <w:rPr>
          <w:rFonts w:ascii="Arial" w:hAnsi="Arial" w:cs="Arial"/>
          <w:szCs w:val="24"/>
        </w:rPr>
        <w:t xml:space="preserve">   </w:t>
      </w:r>
    </w:p>
    <w:p w14:paraId="7EEB746A" w14:textId="59D2C57C" w:rsidR="00236D81" w:rsidRPr="005A5A8F" w:rsidRDefault="008F796C" w:rsidP="00F57742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proofErr w:type="gramStart"/>
      <w:r w:rsidRPr="005A5A8F">
        <w:rPr>
          <w:rFonts w:ascii="Arial" w:hAnsi="Arial" w:cs="Arial"/>
          <w:szCs w:val="24"/>
        </w:rPr>
        <w:t>At</w:t>
      </w:r>
      <w:proofErr w:type="gramEnd"/>
      <w:r w:rsidRPr="005A5A8F">
        <w:rPr>
          <w:rFonts w:ascii="Arial" w:hAnsi="Arial" w:cs="Arial"/>
          <w:szCs w:val="24"/>
        </w:rPr>
        <w:t xml:space="preserve"> </w:t>
      </w:r>
      <w:r w:rsidR="00D257C4" w:rsidRPr="005A5A8F">
        <w:rPr>
          <w:rFonts w:ascii="Arial" w:hAnsi="Arial" w:cs="Arial"/>
          <w:szCs w:val="24"/>
        </w:rPr>
        <w:t>June 202</w:t>
      </w:r>
      <w:r w:rsidR="000C74BB">
        <w:rPr>
          <w:rFonts w:ascii="Arial" w:hAnsi="Arial" w:cs="Arial"/>
          <w:szCs w:val="24"/>
        </w:rPr>
        <w:t>2</w:t>
      </w:r>
      <w:r w:rsidR="00D257C4" w:rsidRPr="005A5A8F">
        <w:rPr>
          <w:rFonts w:ascii="Arial" w:hAnsi="Arial" w:cs="Arial"/>
          <w:szCs w:val="24"/>
        </w:rPr>
        <w:t xml:space="preserve"> there were 2</w:t>
      </w:r>
      <w:r w:rsidR="005A5A8F" w:rsidRPr="005A5A8F">
        <w:rPr>
          <w:rFonts w:ascii="Arial" w:hAnsi="Arial" w:cs="Arial"/>
          <w:szCs w:val="24"/>
        </w:rPr>
        <w:t>6</w:t>
      </w:r>
      <w:r w:rsidR="00D257C4" w:rsidRPr="005A5A8F">
        <w:rPr>
          <w:rFonts w:ascii="Arial" w:hAnsi="Arial" w:cs="Arial"/>
          <w:szCs w:val="24"/>
        </w:rPr>
        <w:t>,</w:t>
      </w:r>
      <w:r w:rsidR="005A5A8F" w:rsidRPr="005A5A8F">
        <w:rPr>
          <w:rFonts w:ascii="Arial" w:hAnsi="Arial" w:cs="Arial"/>
          <w:szCs w:val="24"/>
        </w:rPr>
        <w:t>0</w:t>
      </w:r>
      <w:r w:rsidR="000C74BB">
        <w:rPr>
          <w:rFonts w:ascii="Arial" w:hAnsi="Arial" w:cs="Arial"/>
          <w:szCs w:val="24"/>
        </w:rPr>
        <w:t>89</w:t>
      </w:r>
      <w:r w:rsidR="006F27B7" w:rsidRPr="005A5A8F">
        <w:rPr>
          <w:rFonts w:ascii="Arial" w:hAnsi="Arial" w:cs="Arial"/>
          <w:szCs w:val="24"/>
        </w:rPr>
        <w:t xml:space="preserve"> farms</w:t>
      </w:r>
      <w:r w:rsidR="00236D81" w:rsidRPr="005A5A8F">
        <w:rPr>
          <w:rFonts w:ascii="Arial" w:hAnsi="Arial" w:cs="Arial"/>
          <w:szCs w:val="24"/>
        </w:rPr>
        <w:t xml:space="preserve"> in Northern </w:t>
      </w:r>
      <w:r w:rsidR="00D257C4" w:rsidRPr="005A5A8F">
        <w:rPr>
          <w:rFonts w:ascii="Arial" w:hAnsi="Arial" w:cs="Arial"/>
          <w:szCs w:val="24"/>
        </w:rPr>
        <w:t>Ireland of which 9,8</w:t>
      </w:r>
      <w:r w:rsidR="000C74BB">
        <w:rPr>
          <w:rFonts w:ascii="Arial" w:hAnsi="Arial" w:cs="Arial"/>
          <w:szCs w:val="24"/>
        </w:rPr>
        <w:t>70</w:t>
      </w:r>
      <w:r w:rsidRPr="005A5A8F">
        <w:rPr>
          <w:rFonts w:ascii="Arial" w:hAnsi="Arial" w:cs="Arial"/>
          <w:szCs w:val="24"/>
        </w:rPr>
        <w:t xml:space="preserve"> were</w:t>
      </w:r>
      <w:r w:rsidR="00236D81" w:rsidRPr="005A5A8F">
        <w:rPr>
          <w:rFonts w:ascii="Arial" w:hAnsi="Arial" w:cs="Arial"/>
          <w:szCs w:val="24"/>
        </w:rPr>
        <w:t xml:space="preserve"> above 0.5 SLRs.</w:t>
      </w:r>
    </w:p>
    <w:p w14:paraId="496B1386" w14:textId="19E645F0" w:rsidR="006E0FB2" w:rsidRDefault="006E0FB2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D257C4">
        <w:rPr>
          <w:rFonts w:ascii="Arial" w:hAnsi="Arial" w:cs="Arial"/>
          <w:szCs w:val="24"/>
        </w:rPr>
        <w:t xml:space="preserve">The </w:t>
      </w:r>
      <w:r w:rsidRPr="00D257C4">
        <w:rPr>
          <w:rFonts w:ascii="Arial" w:hAnsi="Arial" w:cs="Arial"/>
          <w:i/>
          <w:szCs w:val="24"/>
        </w:rPr>
        <w:t xml:space="preserve">‘Statistical Review of Northern Ireland Agriculture, </w:t>
      </w:r>
      <w:r w:rsidR="00D257C4" w:rsidRPr="00D257C4">
        <w:rPr>
          <w:rFonts w:ascii="Arial" w:hAnsi="Arial" w:cs="Arial"/>
          <w:i/>
          <w:szCs w:val="24"/>
        </w:rPr>
        <w:t>202</w:t>
      </w:r>
      <w:r w:rsidR="000C74BB">
        <w:rPr>
          <w:rFonts w:ascii="Arial" w:hAnsi="Arial" w:cs="Arial"/>
          <w:i/>
          <w:szCs w:val="24"/>
        </w:rPr>
        <w:t>3</w:t>
      </w:r>
      <w:r w:rsidR="00372137" w:rsidRPr="00D257C4">
        <w:rPr>
          <w:rFonts w:ascii="Arial" w:hAnsi="Arial" w:cs="Arial"/>
          <w:i/>
          <w:szCs w:val="24"/>
        </w:rPr>
        <w:t>’</w:t>
      </w:r>
      <w:r w:rsidRPr="00D257C4">
        <w:rPr>
          <w:rFonts w:ascii="Arial" w:hAnsi="Arial" w:cs="Arial"/>
          <w:i/>
          <w:szCs w:val="24"/>
        </w:rPr>
        <w:t>,</w:t>
      </w:r>
      <w:r w:rsidRPr="00D257C4">
        <w:rPr>
          <w:rFonts w:ascii="Arial" w:hAnsi="Arial" w:cs="Arial"/>
          <w:szCs w:val="24"/>
        </w:rPr>
        <w:t xml:space="preserve"> due to be issued on</w:t>
      </w:r>
      <w:r w:rsidR="00F0078D" w:rsidRPr="00D257C4">
        <w:rPr>
          <w:rFonts w:ascii="Arial" w:hAnsi="Arial" w:cs="Arial"/>
          <w:szCs w:val="24"/>
        </w:rPr>
        <w:t xml:space="preserve"> the </w:t>
      </w:r>
      <w:hyperlink r:id="rId20" w:history="1">
        <w:r w:rsidR="00B75698" w:rsidRPr="00D257C4">
          <w:rPr>
            <w:rStyle w:val="Hyperlink"/>
            <w:rFonts w:ascii="Arial" w:hAnsi="Arial" w:cs="Arial"/>
          </w:rPr>
          <w:t>DAERA website</w:t>
        </w:r>
      </w:hyperlink>
      <w:r w:rsidR="00D257C4" w:rsidRPr="00D257C4">
        <w:rPr>
          <w:rFonts w:ascii="Arial" w:hAnsi="Arial" w:cs="Arial"/>
        </w:rPr>
        <w:t xml:space="preserve"> during </w:t>
      </w:r>
      <w:r w:rsidR="000C74BB">
        <w:rPr>
          <w:rFonts w:ascii="Arial" w:hAnsi="Arial" w:cs="Arial"/>
        </w:rPr>
        <w:t>August</w:t>
      </w:r>
      <w:r w:rsidRPr="00A0288E">
        <w:rPr>
          <w:rFonts w:ascii="Arial" w:hAnsi="Arial" w:cs="Arial"/>
          <w:szCs w:val="24"/>
        </w:rPr>
        <w:t xml:space="preserve"> </w:t>
      </w:r>
      <w:r w:rsidR="00A838D7" w:rsidRPr="00A0288E">
        <w:rPr>
          <w:rFonts w:ascii="Arial" w:hAnsi="Arial" w:cs="Arial"/>
          <w:szCs w:val="24"/>
        </w:rPr>
        <w:t>20</w:t>
      </w:r>
      <w:r w:rsidR="00D257C4" w:rsidRPr="00A0288E">
        <w:rPr>
          <w:rFonts w:ascii="Arial" w:hAnsi="Arial" w:cs="Arial"/>
          <w:szCs w:val="24"/>
        </w:rPr>
        <w:t>2</w:t>
      </w:r>
      <w:r w:rsidR="000C74BB">
        <w:rPr>
          <w:rFonts w:ascii="Arial" w:hAnsi="Arial" w:cs="Arial"/>
          <w:szCs w:val="24"/>
        </w:rPr>
        <w:t>4</w:t>
      </w:r>
      <w:r w:rsidRPr="00D257C4">
        <w:rPr>
          <w:rFonts w:ascii="Arial" w:hAnsi="Arial" w:cs="Arial"/>
          <w:szCs w:val="24"/>
        </w:rPr>
        <w:t xml:space="preserve">, will contain details of the output, input and income estimates for </w:t>
      </w:r>
      <w:r w:rsidR="00D257C4" w:rsidRPr="00D257C4">
        <w:rPr>
          <w:rFonts w:ascii="Arial" w:hAnsi="Arial" w:cs="Arial"/>
          <w:szCs w:val="24"/>
        </w:rPr>
        <w:t>202</w:t>
      </w:r>
      <w:r w:rsidR="000C74BB">
        <w:rPr>
          <w:rFonts w:ascii="Arial" w:hAnsi="Arial" w:cs="Arial"/>
          <w:szCs w:val="24"/>
        </w:rPr>
        <w:t>3</w:t>
      </w:r>
      <w:r w:rsidRPr="00D257C4">
        <w:rPr>
          <w:rFonts w:ascii="Arial" w:hAnsi="Arial" w:cs="Arial"/>
          <w:szCs w:val="24"/>
        </w:rPr>
        <w:t>, as well as information on livestock numbers, crop areas and yields, farm structure, employment and farm business performance.</w:t>
      </w:r>
      <w:r w:rsidR="00F0078D" w:rsidRPr="00D257C4">
        <w:rPr>
          <w:rFonts w:ascii="Arial" w:hAnsi="Arial" w:cs="Arial"/>
          <w:szCs w:val="24"/>
        </w:rPr>
        <w:t xml:space="preserve"> </w:t>
      </w:r>
    </w:p>
    <w:p w14:paraId="36B70B41" w14:textId="77777777" w:rsidR="004226F5" w:rsidRDefault="004226F5" w:rsidP="004226F5">
      <w:pPr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The UK Statistics Authority has confirmed these statistics as accredited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official statistics. Accredited official statistics are called National Statistics in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the Statistics and Registration Service Act 2007. Accreditation signifies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production is in accordance with this act and that these statistics comply with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the Code of Practice for Statistics.</w:t>
      </w:r>
    </w:p>
    <w:p w14:paraId="19B09C08" w14:textId="77777777" w:rsid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</w:p>
    <w:p w14:paraId="4762ECA6" w14:textId="27379089" w:rsidR="004226F5" w:rsidRP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This accreditation means that the statistics:</w:t>
      </w:r>
    </w:p>
    <w:p w14:paraId="391D7EFC" w14:textId="25F04547" w:rsidR="004226F5" w:rsidRPr="004226F5" w:rsidRDefault="004226F5" w:rsidP="004226F5">
      <w:pPr>
        <w:numPr>
          <w:ilvl w:val="0"/>
          <w:numId w:val="28"/>
        </w:numPr>
        <w:spacing w:line="360" w:lineRule="auto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 xml:space="preserve">meet identified user </w:t>
      </w:r>
      <w:proofErr w:type="gramStart"/>
      <w:r w:rsidRPr="004226F5">
        <w:rPr>
          <w:rFonts w:ascii="Arial" w:hAnsi="Arial" w:cs="Arial"/>
          <w:szCs w:val="24"/>
        </w:rPr>
        <w:t>needs;</w:t>
      </w:r>
      <w:proofErr w:type="gramEnd"/>
    </w:p>
    <w:p w14:paraId="3B9D6BDA" w14:textId="5F1C5940" w:rsidR="004226F5" w:rsidRPr="004226F5" w:rsidRDefault="004226F5" w:rsidP="004226F5">
      <w:pPr>
        <w:numPr>
          <w:ilvl w:val="0"/>
          <w:numId w:val="28"/>
        </w:numPr>
        <w:spacing w:line="360" w:lineRule="auto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 xml:space="preserve">are well explained and readily </w:t>
      </w:r>
      <w:proofErr w:type="gramStart"/>
      <w:r w:rsidRPr="004226F5">
        <w:rPr>
          <w:rFonts w:ascii="Arial" w:hAnsi="Arial" w:cs="Arial"/>
          <w:szCs w:val="24"/>
        </w:rPr>
        <w:t>accessible;</w:t>
      </w:r>
      <w:proofErr w:type="gramEnd"/>
    </w:p>
    <w:p w14:paraId="213F7006" w14:textId="495BAD5F" w:rsidR="004226F5" w:rsidRPr="004226F5" w:rsidRDefault="004226F5" w:rsidP="004226F5">
      <w:pPr>
        <w:numPr>
          <w:ilvl w:val="0"/>
          <w:numId w:val="28"/>
        </w:numPr>
        <w:spacing w:line="360" w:lineRule="auto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are produced according to sound methods; and</w:t>
      </w:r>
    </w:p>
    <w:p w14:paraId="7A8BCC16" w14:textId="6C14E856" w:rsidR="004226F5" w:rsidRDefault="004226F5" w:rsidP="00F957D0">
      <w:pPr>
        <w:numPr>
          <w:ilvl w:val="0"/>
          <w:numId w:val="28"/>
        </w:numPr>
        <w:spacing w:line="360" w:lineRule="auto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are managed impartially and objectively in the public interest.</w:t>
      </w:r>
    </w:p>
    <w:p w14:paraId="35E6A498" w14:textId="77777777" w:rsidR="004226F5" w:rsidRDefault="004226F5" w:rsidP="004226F5">
      <w:pPr>
        <w:spacing w:line="360" w:lineRule="auto"/>
        <w:rPr>
          <w:rFonts w:ascii="Arial" w:hAnsi="Arial" w:cs="Arial"/>
          <w:szCs w:val="24"/>
        </w:rPr>
      </w:pPr>
    </w:p>
    <w:p w14:paraId="7DD32911" w14:textId="33AA2DCC" w:rsid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Once statistics have been accredited it is a statutory requirement that the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Code of Practice shall be observed regarding them.</w:t>
      </w:r>
    </w:p>
    <w:p w14:paraId="328CF181" w14:textId="77777777" w:rsidR="004226F5" w:rsidRP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</w:p>
    <w:p w14:paraId="50C893DC" w14:textId="2B935353" w:rsid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Our statistical practice is regulated by the Office for Statistics Regulation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 xml:space="preserve">(OSR). OSR sets the standards of trustworthiness, </w:t>
      </w:r>
      <w:proofErr w:type="gramStart"/>
      <w:r w:rsidRPr="004226F5">
        <w:rPr>
          <w:rFonts w:ascii="Arial" w:hAnsi="Arial" w:cs="Arial"/>
          <w:szCs w:val="24"/>
        </w:rPr>
        <w:t>quality</w:t>
      </w:r>
      <w:proofErr w:type="gramEnd"/>
      <w:r w:rsidRPr="004226F5">
        <w:rPr>
          <w:rFonts w:ascii="Arial" w:hAnsi="Arial" w:cs="Arial"/>
          <w:szCs w:val="24"/>
        </w:rPr>
        <w:t xml:space="preserve"> and value in the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Code of Practice for Statistics that all producers of official statistics should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adhere to</w:t>
      </w:r>
      <w:r>
        <w:rPr>
          <w:rFonts w:ascii="Arial" w:hAnsi="Arial" w:cs="Arial"/>
          <w:szCs w:val="24"/>
        </w:rPr>
        <w:t>.</w:t>
      </w:r>
    </w:p>
    <w:p w14:paraId="618473BF" w14:textId="77777777" w:rsidR="00C05A9F" w:rsidRDefault="00C05A9F" w:rsidP="004226F5">
      <w:pPr>
        <w:spacing w:line="360" w:lineRule="auto"/>
        <w:ind w:left="720"/>
        <w:rPr>
          <w:rFonts w:ascii="Arial" w:hAnsi="Arial" w:cs="Arial"/>
          <w:szCs w:val="24"/>
        </w:rPr>
      </w:pPr>
    </w:p>
    <w:p w14:paraId="1982D4DB" w14:textId="46F3AAA0" w:rsidR="00C05A9F" w:rsidRDefault="00C05A9F" w:rsidP="004226F5">
      <w:pPr>
        <w:spacing w:line="360" w:lineRule="auto"/>
        <w:ind w:left="720"/>
        <w:rPr>
          <w:rFonts w:ascii="Arial" w:hAnsi="Arial" w:cs="Arial"/>
          <w:szCs w:val="24"/>
        </w:rPr>
      </w:pPr>
      <w:r w:rsidRPr="00C05A9F">
        <w:rPr>
          <w:rFonts w:ascii="Arial" w:hAnsi="Arial" w:cs="Arial"/>
          <w:szCs w:val="24"/>
        </w:rPr>
        <w:t>These accredited official statistics were independently reviewed by OSR in</w:t>
      </w:r>
      <w:r>
        <w:rPr>
          <w:rFonts w:ascii="Arial" w:hAnsi="Arial" w:cs="Arial"/>
          <w:szCs w:val="24"/>
        </w:rPr>
        <w:t xml:space="preserve"> </w:t>
      </w:r>
      <w:r w:rsidRPr="00C05A9F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1</w:t>
      </w:r>
      <w:r w:rsidRPr="00C05A9F">
        <w:rPr>
          <w:rFonts w:ascii="Arial" w:hAnsi="Arial" w:cs="Arial"/>
          <w:szCs w:val="24"/>
        </w:rPr>
        <w:t>. They comply with the standards of trustworthiness, quality and</w:t>
      </w:r>
      <w:r>
        <w:rPr>
          <w:rFonts w:ascii="Arial" w:hAnsi="Arial" w:cs="Arial"/>
          <w:szCs w:val="24"/>
        </w:rPr>
        <w:t xml:space="preserve"> </w:t>
      </w:r>
      <w:r w:rsidRPr="00C05A9F">
        <w:rPr>
          <w:rFonts w:ascii="Arial" w:hAnsi="Arial" w:cs="Arial"/>
          <w:szCs w:val="24"/>
        </w:rPr>
        <w:t xml:space="preserve">value in the Code of Practice for Statistics and should be </w:t>
      </w:r>
      <w:r w:rsidRPr="00C05A9F">
        <w:rPr>
          <w:rFonts w:ascii="Arial" w:hAnsi="Arial" w:cs="Arial"/>
          <w:szCs w:val="24"/>
        </w:rPr>
        <w:lastRenderedPageBreak/>
        <w:t>labelled ‘National</w:t>
      </w:r>
      <w:r>
        <w:rPr>
          <w:rFonts w:ascii="Arial" w:hAnsi="Arial" w:cs="Arial"/>
          <w:szCs w:val="24"/>
        </w:rPr>
        <w:t xml:space="preserve"> </w:t>
      </w:r>
      <w:r w:rsidRPr="00C05A9F">
        <w:rPr>
          <w:rFonts w:ascii="Arial" w:hAnsi="Arial" w:cs="Arial"/>
          <w:szCs w:val="24"/>
        </w:rPr>
        <w:t>Statistics’. National Statistics are accredited official statistics</w:t>
      </w:r>
    </w:p>
    <w:p w14:paraId="1B009F66" w14:textId="77777777" w:rsid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</w:p>
    <w:p w14:paraId="72AD181F" w14:textId="373B7B8C" w:rsid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You are welcome to contact us directly with any comments about how we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>meet these standards. Alternatively, you can contact OSR by emailing</w:t>
      </w:r>
      <w:r>
        <w:rPr>
          <w:rFonts w:ascii="Arial" w:hAnsi="Arial" w:cs="Arial"/>
          <w:szCs w:val="24"/>
        </w:rPr>
        <w:t xml:space="preserve"> </w:t>
      </w:r>
      <w:r w:rsidRPr="004226F5">
        <w:rPr>
          <w:rFonts w:ascii="Arial" w:hAnsi="Arial" w:cs="Arial"/>
          <w:szCs w:val="24"/>
        </w:rPr>
        <w:t xml:space="preserve">regulation@statistics.gov.uk or via the OSR website at </w:t>
      </w:r>
      <w:hyperlink r:id="rId21" w:history="1">
        <w:r w:rsidRPr="004226F5">
          <w:rPr>
            <w:rStyle w:val="Hyperlink"/>
            <w:rFonts w:ascii="Arial" w:hAnsi="Arial" w:cs="Arial"/>
            <w:szCs w:val="24"/>
          </w:rPr>
          <w:t>Accredited official statistics – Office for Statistics Regulation (statisticsauthority.gov.uk)</w:t>
        </w:r>
      </w:hyperlink>
    </w:p>
    <w:p w14:paraId="0B6A3843" w14:textId="77777777" w:rsidR="004226F5" w:rsidRP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</w:p>
    <w:p w14:paraId="758341AA" w14:textId="77777777" w:rsidR="004226F5" w:rsidRP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>Further information on accredited official statistics can be accessed at:</w:t>
      </w:r>
    </w:p>
    <w:p w14:paraId="477AFFE2" w14:textId="43FCE8D4" w:rsidR="004226F5" w:rsidRPr="004226F5" w:rsidRDefault="004226F5" w:rsidP="004226F5">
      <w:pPr>
        <w:spacing w:line="360" w:lineRule="auto"/>
        <w:ind w:left="720"/>
        <w:rPr>
          <w:rStyle w:val="Hyperlink"/>
          <w:rFonts w:ascii="Arial" w:hAnsi="Arial" w:cs="Arial"/>
          <w:szCs w:val="24"/>
        </w:rPr>
      </w:pPr>
      <w:r w:rsidRPr="004226F5">
        <w:rPr>
          <w:rFonts w:ascii="Arial" w:hAnsi="Arial" w:cs="Arial"/>
          <w:szCs w:val="24"/>
        </w:rPr>
        <w:t xml:space="preserve">www.statistics.gov.uk; and from the UK Statistics Authority at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>HYPERLINK "https://www.statisticsauthority.gov.uk/"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4226F5">
        <w:rPr>
          <w:rStyle w:val="Hyperlink"/>
          <w:rFonts w:ascii="Arial" w:hAnsi="Arial" w:cs="Arial"/>
          <w:szCs w:val="24"/>
        </w:rPr>
        <w:t>The UK</w:t>
      </w:r>
    </w:p>
    <w:p w14:paraId="667F4B79" w14:textId="29818562" w:rsid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  <w:r w:rsidRPr="004226F5">
        <w:rPr>
          <w:rStyle w:val="Hyperlink"/>
          <w:rFonts w:ascii="Arial" w:hAnsi="Arial" w:cs="Arial"/>
          <w:szCs w:val="24"/>
        </w:rPr>
        <w:t>Statistical System - The UK Statistical System (statisticsauthority.gov.uk)</w:t>
      </w:r>
      <w:r>
        <w:rPr>
          <w:rFonts w:ascii="Arial" w:hAnsi="Arial" w:cs="Arial"/>
          <w:szCs w:val="24"/>
        </w:rPr>
        <w:fldChar w:fldCharType="end"/>
      </w:r>
    </w:p>
    <w:p w14:paraId="325131A0" w14:textId="77777777" w:rsid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</w:p>
    <w:p w14:paraId="6E361367" w14:textId="77777777" w:rsidR="004226F5" w:rsidRPr="004226F5" w:rsidRDefault="004226F5" w:rsidP="004226F5">
      <w:pPr>
        <w:spacing w:line="360" w:lineRule="auto"/>
        <w:ind w:left="720"/>
        <w:rPr>
          <w:rFonts w:ascii="Arial" w:hAnsi="Arial" w:cs="Arial"/>
          <w:szCs w:val="24"/>
        </w:rPr>
      </w:pPr>
    </w:p>
    <w:sectPr w:rsidR="004226F5" w:rsidRPr="004226F5" w:rsidSect="00F64168">
      <w:footerReference w:type="default" r:id="rId22"/>
      <w:pgSz w:w="11906" w:h="16838"/>
      <w:pgMar w:top="1134" w:right="1797" w:bottom="241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717DB" w14:textId="77777777" w:rsidR="004D1C55" w:rsidRDefault="004D1C55">
      <w:r>
        <w:separator/>
      </w:r>
    </w:p>
  </w:endnote>
  <w:endnote w:type="continuationSeparator" w:id="0">
    <w:p w14:paraId="70127325" w14:textId="77777777" w:rsidR="004D1C55" w:rsidRDefault="004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60D8" w14:textId="491FEAA0" w:rsidR="009C1166" w:rsidRDefault="00000000">
    <w:pPr>
      <w:pStyle w:val="Footer"/>
      <w:rPr>
        <w:rFonts w:ascii="Arial" w:hAnsi="Arial"/>
        <w:b/>
        <w:sz w:val="20"/>
      </w:rPr>
    </w:pPr>
    <w:r>
      <w:rPr>
        <w:noProof/>
      </w:rPr>
      <w:pict w14:anchorId="6C77C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9.1pt;margin-top:-8.25pt;width:78pt;height:78pt;z-index:1;mso-position-horizontal-relative:text;mso-position-vertical-relative:text;mso-width-relative:page;mso-height-relative:page">
          <v:imagedata r:id="rId1" o:title=""/>
        </v:shape>
      </w:pict>
    </w:r>
    <w:r w:rsidR="009C1166">
      <w:rPr>
        <w:rFonts w:ascii="Arial" w:hAnsi="Arial"/>
        <w:b/>
        <w:sz w:val="20"/>
      </w:rPr>
      <w:t xml:space="preserve">Crown Copyright </w:t>
    </w:r>
    <w:r w:rsidR="00D85D74">
      <w:rPr>
        <w:rFonts w:ascii="Arial" w:hAnsi="Arial"/>
        <w:b/>
        <w:sz w:val="20"/>
      </w:rPr>
      <w:t>202</w:t>
    </w:r>
    <w:r w:rsidR="0086513B">
      <w:rPr>
        <w:rFonts w:ascii="Arial" w:hAnsi="Arial"/>
        <w:b/>
        <w:sz w:val="20"/>
      </w:rPr>
      <w:t>4</w:t>
    </w:r>
    <w:r w:rsidR="00A838D7">
      <w:rPr>
        <w:rFonts w:ascii="Arial" w:hAnsi="Arial"/>
        <w:b/>
        <w:sz w:val="20"/>
      </w:rPr>
      <w:t xml:space="preserve">                 </w:t>
    </w:r>
    <w:r w:rsidR="009C1166">
      <w:rPr>
        <w:rFonts w:ascii="Arial" w:hAnsi="Arial"/>
        <w:b/>
        <w:sz w:val="20"/>
      </w:rPr>
      <w:t>A</w:t>
    </w:r>
    <w:r w:rsidR="006C1544">
      <w:rPr>
        <w:rFonts w:ascii="Arial" w:hAnsi="Arial"/>
        <w:b/>
        <w:sz w:val="20"/>
      </w:rPr>
      <w:t>n</w:t>
    </w:r>
    <w:r w:rsidR="009C1166">
      <w:rPr>
        <w:rFonts w:ascii="Arial" w:hAnsi="Arial"/>
        <w:b/>
        <w:sz w:val="20"/>
      </w:rPr>
      <w:t xml:space="preserve"> </w:t>
    </w:r>
    <w:r w:rsidR="006C1544">
      <w:rPr>
        <w:rFonts w:ascii="Arial" w:hAnsi="Arial"/>
        <w:b/>
        <w:sz w:val="20"/>
      </w:rPr>
      <w:t>Accredited Official S</w:t>
    </w:r>
    <w:r w:rsidR="009C1166">
      <w:rPr>
        <w:rFonts w:ascii="Arial" w:hAnsi="Arial"/>
        <w:b/>
        <w:sz w:val="20"/>
      </w:rPr>
      <w:t>tatistics publication</w:t>
    </w:r>
  </w:p>
  <w:p w14:paraId="5F1189C1" w14:textId="2D7BA46B" w:rsidR="009C1166" w:rsidRDefault="00EA59D4" w:rsidP="00EA59D4">
    <w:pPr>
      <w:pStyle w:val="Footer"/>
      <w:jc w:val="both"/>
      <w:rPr>
        <w:sz w:val="20"/>
      </w:rPr>
    </w:pPr>
    <w:r w:rsidRPr="00EA59D4">
      <w:rPr>
        <w:rFonts w:ascii="Arial" w:hAnsi="Arial"/>
        <w:sz w:val="20"/>
      </w:rPr>
      <w:t>The UK Statistics Authority has confirmed these statistics as accredited</w:t>
    </w:r>
    <w:r>
      <w:rPr>
        <w:rFonts w:ascii="Arial" w:hAnsi="Arial"/>
        <w:sz w:val="20"/>
      </w:rPr>
      <w:t xml:space="preserve"> </w:t>
    </w:r>
    <w:r w:rsidRPr="00EA59D4">
      <w:rPr>
        <w:rFonts w:ascii="Arial" w:hAnsi="Arial"/>
        <w:sz w:val="20"/>
      </w:rPr>
      <w:t>official statistics. Accredited official statistics are called National Statistics in</w:t>
    </w:r>
    <w:r>
      <w:rPr>
        <w:rFonts w:ascii="Arial" w:hAnsi="Arial"/>
        <w:sz w:val="20"/>
      </w:rPr>
      <w:t xml:space="preserve"> </w:t>
    </w:r>
    <w:r w:rsidRPr="00EA59D4">
      <w:rPr>
        <w:rFonts w:ascii="Arial" w:hAnsi="Arial"/>
        <w:sz w:val="20"/>
      </w:rPr>
      <w:t>the Statistics and Registration Service Act 2007. Accreditation signifies</w:t>
    </w:r>
    <w:r>
      <w:rPr>
        <w:rFonts w:ascii="Arial" w:hAnsi="Arial"/>
        <w:sz w:val="20"/>
      </w:rPr>
      <w:t xml:space="preserve"> </w:t>
    </w:r>
    <w:r w:rsidRPr="00EA59D4">
      <w:rPr>
        <w:rFonts w:ascii="Arial" w:hAnsi="Arial"/>
        <w:sz w:val="20"/>
      </w:rPr>
      <w:t>production is in accordance with this act and that these statistics comply with</w:t>
    </w:r>
    <w:r>
      <w:rPr>
        <w:rFonts w:ascii="Arial" w:hAnsi="Arial"/>
        <w:sz w:val="20"/>
      </w:rPr>
      <w:t xml:space="preserve"> </w:t>
    </w:r>
    <w:r w:rsidRPr="00EA59D4">
      <w:rPr>
        <w:rFonts w:ascii="Arial" w:hAnsi="Arial"/>
        <w:sz w:val="20"/>
      </w:rPr>
      <w:t>the Code of Practice for Statistics.</w:t>
    </w:r>
    <w:r>
      <w:rPr>
        <w:rFonts w:ascii="Arial" w:hAnsi="Arial"/>
        <w:sz w:val="20"/>
      </w:rPr>
      <w:t xml:space="preserve">  Further details can be found on the </w:t>
    </w:r>
    <w:hyperlink r:id="rId2" w:history="1">
      <w:r w:rsidRPr="00EA59D4">
        <w:rPr>
          <w:rStyle w:val="Hyperlink"/>
          <w:rFonts w:ascii="Arial" w:hAnsi="Arial"/>
          <w:sz w:val="20"/>
        </w:rPr>
        <w:t>Office for Statistics Regulation website</w:t>
      </w:r>
    </w:hyperlink>
    <w:r>
      <w:rPr>
        <w:rFonts w:ascii="Arial" w:hAnsi="Arial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DBB7B" w14:textId="77777777" w:rsidR="004D1C55" w:rsidRDefault="004D1C55">
      <w:r>
        <w:separator/>
      </w:r>
    </w:p>
  </w:footnote>
  <w:footnote w:type="continuationSeparator" w:id="0">
    <w:p w14:paraId="065A7BBD" w14:textId="77777777" w:rsidR="004D1C55" w:rsidRDefault="004D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F3C"/>
    <w:multiLevelType w:val="multilevel"/>
    <w:tmpl w:val="78F49B48"/>
    <w:lvl w:ilvl="0">
      <w:numFmt w:val="bullet"/>
      <w:lvlText w:val="-"/>
      <w:lvlJc w:val="left"/>
      <w:pPr>
        <w:tabs>
          <w:tab w:val="num" w:pos="1800"/>
        </w:tabs>
        <w:ind w:left="1701" w:hanging="261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0C4D13"/>
    <w:multiLevelType w:val="multilevel"/>
    <w:tmpl w:val="98EC28E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F10847"/>
    <w:multiLevelType w:val="singleLevel"/>
    <w:tmpl w:val="4214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6B251B4"/>
    <w:multiLevelType w:val="hybridMultilevel"/>
    <w:tmpl w:val="37F2B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356EE"/>
    <w:multiLevelType w:val="multilevel"/>
    <w:tmpl w:val="06E86856"/>
    <w:lvl w:ilvl="0">
      <w:start w:val="1"/>
      <w:numFmt w:val="bullet"/>
      <w:lvlText w:val="־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D108F0"/>
    <w:multiLevelType w:val="hybridMultilevel"/>
    <w:tmpl w:val="98EC28EC"/>
    <w:lvl w:ilvl="0" w:tplc="8D5A1E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2A5C8C"/>
    <w:multiLevelType w:val="multilevel"/>
    <w:tmpl w:val="A7DE89D2"/>
    <w:lvl w:ilvl="0">
      <w:start w:val="1"/>
      <w:numFmt w:val="bullet"/>
      <w:lvlText w:val="־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9F5AC7"/>
    <w:multiLevelType w:val="hybridMultilevel"/>
    <w:tmpl w:val="78F49B48"/>
    <w:lvl w:ilvl="0" w:tplc="0CAA283C">
      <w:numFmt w:val="bullet"/>
      <w:lvlText w:val="-"/>
      <w:lvlJc w:val="left"/>
      <w:pPr>
        <w:tabs>
          <w:tab w:val="num" w:pos="1800"/>
        </w:tabs>
        <w:ind w:left="1701" w:hanging="261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11176B"/>
    <w:multiLevelType w:val="hybridMultilevel"/>
    <w:tmpl w:val="35267E6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D821D2"/>
    <w:multiLevelType w:val="hybridMultilevel"/>
    <w:tmpl w:val="6DF4BF30"/>
    <w:lvl w:ilvl="0" w:tplc="E968D148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A5DEB"/>
    <w:multiLevelType w:val="hybridMultilevel"/>
    <w:tmpl w:val="A7DE89D2"/>
    <w:lvl w:ilvl="0" w:tplc="E968D148">
      <w:start w:val="1"/>
      <w:numFmt w:val="bullet"/>
      <w:lvlText w:val="־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366C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A703E8"/>
    <w:multiLevelType w:val="hybridMultilevel"/>
    <w:tmpl w:val="06E86856"/>
    <w:lvl w:ilvl="0" w:tplc="E968D148">
      <w:start w:val="1"/>
      <w:numFmt w:val="bullet"/>
      <w:lvlText w:val="־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D00CB3"/>
    <w:multiLevelType w:val="hybridMultilevel"/>
    <w:tmpl w:val="AD04154C"/>
    <w:lvl w:ilvl="0" w:tplc="E968D148">
      <w:start w:val="1"/>
      <w:numFmt w:val="bullet"/>
      <w:lvlText w:val="־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16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6A432E0"/>
    <w:multiLevelType w:val="hybridMultilevel"/>
    <w:tmpl w:val="0B3A120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56E82B4">
      <w:start w:val="2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A04D5"/>
    <w:multiLevelType w:val="hybridMultilevel"/>
    <w:tmpl w:val="20FA8A98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45646F"/>
    <w:multiLevelType w:val="multilevel"/>
    <w:tmpl w:val="20FA8A98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B334F2"/>
    <w:multiLevelType w:val="singleLevel"/>
    <w:tmpl w:val="DF98475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889444C"/>
    <w:multiLevelType w:val="singleLevel"/>
    <w:tmpl w:val="BFA83F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0" w15:restartNumberingAfterBreak="0">
    <w:nsid w:val="5BAA60DF"/>
    <w:multiLevelType w:val="hybridMultilevel"/>
    <w:tmpl w:val="4524E63A"/>
    <w:lvl w:ilvl="0" w:tplc="2988A3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6E82B4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0A0F"/>
    <w:multiLevelType w:val="singleLevel"/>
    <w:tmpl w:val="0C22E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BED318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525E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400BC6"/>
    <w:multiLevelType w:val="singleLevel"/>
    <w:tmpl w:val="CBD0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5E769BD"/>
    <w:multiLevelType w:val="multilevel"/>
    <w:tmpl w:val="4524E6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06663"/>
    <w:multiLevelType w:val="hybridMultilevel"/>
    <w:tmpl w:val="40268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3D449A"/>
    <w:multiLevelType w:val="singleLevel"/>
    <w:tmpl w:val="1772C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64586178">
    <w:abstractNumId w:val="27"/>
  </w:num>
  <w:num w:numId="2" w16cid:durableId="136412551">
    <w:abstractNumId w:val="21"/>
  </w:num>
  <w:num w:numId="3" w16cid:durableId="1792048232">
    <w:abstractNumId w:val="18"/>
  </w:num>
  <w:num w:numId="4" w16cid:durableId="1531576861">
    <w:abstractNumId w:val="19"/>
  </w:num>
  <w:num w:numId="5" w16cid:durableId="16808697">
    <w:abstractNumId w:val="24"/>
  </w:num>
  <w:num w:numId="6" w16cid:durableId="1741635417">
    <w:abstractNumId w:val="23"/>
  </w:num>
  <w:num w:numId="7" w16cid:durableId="1091505841">
    <w:abstractNumId w:val="11"/>
  </w:num>
  <w:num w:numId="8" w16cid:durableId="1887909386">
    <w:abstractNumId w:val="2"/>
  </w:num>
  <w:num w:numId="9" w16cid:durableId="390033231">
    <w:abstractNumId w:val="14"/>
  </w:num>
  <w:num w:numId="10" w16cid:durableId="1490441034">
    <w:abstractNumId w:val="22"/>
  </w:num>
  <w:num w:numId="11" w16cid:durableId="722405874">
    <w:abstractNumId w:val="20"/>
  </w:num>
  <w:num w:numId="12" w16cid:durableId="1826624946">
    <w:abstractNumId w:val="16"/>
  </w:num>
  <w:num w:numId="13" w16cid:durableId="1765690842">
    <w:abstractNumId w:val="17"/>
  </w:num>
  <w:num w:numId="14" w16cid:durableId="776099552">
    <w:abstractNumId w:val="12"/>
  </w:num>
  <w:num w:numId="15" w16cid:durableId="1248271327">
    <w:abstractNumId w:val="4"/>
  </w:num>
  <w:num w:numId="16" w16cid:durableId="616722171">
    <w:abstractNumId w:val="13"/>
  </w:num>
  <w:num w:numId="17" w16cid:durableId="998265424">
    <w:abstractNumId w:val="9"/>
  </w:num>
  <w:num w:numId="18" w16cid:durableId="437723344">
    <w:abstractNumId w:val="5"/>
  </w:num>
  <w:num w:numId="19" w16cid:durableId="1426461404">
    <w:abstractNumId w:val="1"/>
  </w:num>
  <w:num w:numId="20" w16cid:durableId="1746417292">
    <w:abstractNumId w:val="7"/>
  </w:num>
  <w:num w:numId="21" w16cid:durableId="1293054280">
    <w:abstractNumId w:val="0"/>
  </w:num>
  <w:num w:numId="22" w16cid:durableId="26563427">
    <w:abstractNumId w:val="10"/>
  </w:num>
  <w:num w:numId="23" w16cid:durableId="861240529">
    <w:abstractNumId w:val="25"/>
  </w:num>
  <w:num w:numId="24" w16cid:durableId="1548449947">
    <w:abstractNumId w:val="15"/>
  </w:num>
  <w:num w:numId="25" w16cid:durableId="1059329488">
    <w:abstractNumId w:val="6"/>
  </w:num>
  <w:num w:numId="26" w16cid:durableId="890843683">
    <w:abstractNumId w:val="8"/>
  </w:num>
  <w:num w:numId="27" w16cid:durableId="1884827140">
    <w:abstractNumId w:val="26"/>
  </w:num>
  <w:num w:numId="28" w16cid:durableId="161467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C15"/>
    <w:rsid w:val="0000053C"/>
    <w:rsid w:val="0000148F"/>
    <w:rsid w:val="000032BC"/>
    <w:rsid w:val="00005666"/>
    <w:rsid w:val="000107C3"/>
    <w:rsid w:val="000118B7"/>
    <w:rsid w:val="00011C28"/>
    <w:rsid w:val="00012E52"/>
    <w:rsid w:val="000152D3"/>
    <w:rsid w:val="00015FE7"/>
    <w:rsid w:val="00016ABC"/>
    <w:rsid w:val="00016FD7"/>
    <w:rsid w:val="0001743E"/>
    <w:rsid w:val="00017FA6"/>
    <w:rsid w:val="0002247D"/>
    <w:rsid w:val="000244EB"/>
    <w:rsid w:val="00025878"/>
    <w:rsid w:val="0002610E"/>
    <w:rsid w:val="0002745A"/>
    <w:rsid w:val="0003046E"/>
    <w:rsid w:val="0003248A"/>
    <w:rsid w:val="0003286F"/>
    <w:rsid w:val="00035990"/>
    <w:rsid w:val="00037D61"/>
    <w:rsid w:val="0004105E"/>
    <w:rsid w:val="0004168A"/>
    <w:rsid w:val="000417A1"/>
    <w:rsid w:val="000417A5"/>
    <w:rsid w:val="000425E9"/>
    <w:rsid w:val="0004528A"/>
    <w:rsid w:val="00046C3E"/>
    <w:rsid w:val="00047732"/>
    <w:rsid w:val="0005194D"/>
    <w:rsid w:val="000523B9"/>
    <w:rsid w:val="00053BF7"/>
    <w:rsid w:val="00061CBC"/>
    <w:rsid w:val="00062AC2"/>
    <w:rsid w:val="000639A2"/>
    <w:rsid w:val="000648B9"/>
    <w:rsid w:val="000673D2"/>
    <w:rsid w:val="000709E3"/>
    <w:rsid w:val="00070AE9"/>
    <w:rsid w:val="00071AAF"/>
    <w:rsid w:val="00072B61"/>
    <w:rsid w:val="0007475D"/>
    <w:rsid w:val="000753F0"/>
    <w:rsid w:val="00080EF5"/>
    <w:rsid w:val="00081B2F"/>
    <w:rsid w:val="00082247"/>
    <w:rsid w:val="0008570E"/>
    <w:rsid w:val="00085EB8"/>
    <w:rsid w:val="00087B04"/>
    <w:rsid w:val="00087E35"/>
    <w:rsid w:val="00090363"/>
    <w:rsid w:val="00090535"/>
    <w:rsid w:val="00090701"/>
    <w:rsid w:val="00093355"/>
    <w:rsid w:val="0009359F"/>
    <w:rsid w:val="00095137"/>
    <w:rsid w:val="00097767"/>
    <w:rsid w:val="000978A4"/>
    <w:rsid w:val="000A1F01"/>
    <w:rsid w:val="000A2255"/>
    <w:rsid w:val="000A31F1"/>
    <w:rsid w:val="000A4C63"/>
    <w:rsid w:val="000A5EDE"/>
    <w:rsid w:val="000A6DB0"/>
    <w:rsid w:val="000B062D"/>
    <w:rsid w:val="000B1DC1"/>
    <w:rsid w:val="000B1E2A"/>
    <w:rsid w:val="000B2A42"/>
    <w:rsid w:val="000B3DE8"/>
    <w:rsid w:val="000B48FA"/>
    <w:rsid w:val="000B4943"/>
    <w:rsid w:val="000B58FD"/>
    <w:rsid w:val="000B62EB"/>
    <w:rsid w:val="000C11C7"/>
    <w:rsid w:val="000C2852"/>
    <w:rsid w:val="000C41D5"/>
    <w:rsid w:val="000C584D"/>
    <w:rsid w:val="000C6748"/>
    <w:rsid w:val="000C6A04"/>
    <w:rsid w:val="000C6A17"/>
    <w:rsid w:val="000C74BB"/>
    <w:rsid w:val="000C7D70"/>
    <w:rsid w:val="000D057A"/>
    <w:rsid w:val="000D40AC"/>
    <w:rsid w:val="000D463D"/>
    <w:rsid w:val="000D50DD"/>
    <w:rsid w:val="000D52AE"/>
    <w:rsid w:val="000E289E"/>
    <w:rsid w:val="000E34C8"/>
    <w:rsid w:val="000E6C75"/>
    <w:rsid w:val="000E7580"/>
    <w:rsid w:val="000F1C1B"/>
    <w:rsid w:val="000F5A15"/>
    <w:rsid w:val="000F6919"/>
    <w:rsid w:val="000F6DA2"/>
    <w:rsid w:val="000F6DB5"/>
    <w:rsid w:val="000F74BC"/>
    <w:rsid w:val="000F751D"/>
    <w:rsid w:val="001025DE"/>
    <w:rsid w:val="00107B1C"/>
    <w:rsid w:val="0011488A"/>
    <w:rsid w:val="001166D9"/>
    <w:rsid w:val="001179BC"/>
    <w:rsid w:val="00120D92"/>
    <w:rsid w:val="0012267F"/>
    <w:rsid w:val="001246AE"/>
    <w:rsid w:val="0012707D"/>
    <w:rsid w:val="0013219B"/>
    <w:rsid w:val="001346AF"/>
    <w:rsid w:val="001445B3"/>
    <w:rsid w:val="001449F6"/>
    <w:rsid w:val="00144E2E"/>
    <w:rsid w:val="00147419"/>
    <w:rsid w:val="001548BC"/>
    <w:rsid w:val="00155078"/>
    <w:rsid w:val="00155B6B"/>
    <w:rsid w:val="001612F2"/>
    <w:rsid w:val="0016189C"/>
    <w:rsid w:val="00165646"/>
    <w:rsid w:val="00172A8F"/>
    <w:rsid w:val="00173267"/>
    <w:rsid w:val="00174E76"/>
    <w:rsid w:val="0017603D"/>
    <w:rsid w:val="00176A55"/>
    <w:rsid w:val="001802D1"/>
    <w:rsid w:val="00181493"/>
    <w:rsid w:val="00181E56"/>
    <w:rsid w:val="00183B89"/>
    <w:rsid w:val="00184E5B"/>
    <w:rsid w:val="001859F2"/>
    <w:rsid w:val="001905E3"/>
    <w:rsid w:val="001910D3"/>
    <w:rsid w:val="001911E1"/>
    <w:rsid w:val="0019161C"/>
    <w:rsid w:val="00192D44"/>
    <w:rsid w:val="001971DA"/>
    <w:rsid w:val="0019784C"/>
    <w:rsid w:val="001A2ADD"/>
    <w:rsid w:val="001A3C51"/>
    <w:rsid w:val="001A51FC"/>
    <w:rsid w:val="001A584F"/>
    <w:rsid w:val="001A5AE8"/>
    <w:rsid w:val="001A5DAE"/>
    <w:rsid w:val="001A67E3"/>
    <w:rsid w:val="001A6BDE"/>
    <w:rsid w:val="001B2543"/>
    <w:rsid w:val="001B419E"/>
    <w:rsid w:val="001B56C0"/>
    <w:rsid w:val="001C0C98"/>
    <w:rsid w:val="001C1A6B"/>
    <w:rsid w:val="001C66A2"/>
    <w:rsid w:val="001C6CE8"/>
    <w:rsid w:val="001C786C"/>
    <w:rsid w:val="001D3AA0"/>
    <w:rsid w:val="001D4777"/>
    <w:rsid w:val="001D4D2A"/>
    <w:rsid w:val="001D5BEE"/>
    <w:rsid w:val="001D65C8"/>
    <w:rsid w:val="001D6788"/>
    <w:rsid w:val="001D7F3B"/>
    <w:rsid w:val="001E208E"/>
    <w:rsid w:val="001F054C"/>
    <w:rsid w:val="001F266D"/>
    <w:rsid w:val="001F2B32"/>
    <w:rsid w:val="001F2D49"/>
    <w:rsid w:val="001F2DA0"/>
    <w:rsid w:val="001F3B24"/>
    <w:rsid w:val="001F5F65"/>
    <w:rsid w:val="001F62D4"/>
    <w:rsid w:val="001F6850"/>
    <w:rsid w:val="001F738C"/>
    <w:rsid w:val="002021BD"/>
    <w:rsid w:val="002036D9"/>
    <w:rsid w:val="00203CEA"/>
    <w:rsid w:val="0020401A"/>
    <w:rsid w:val="00205FBE"/>
    <w:rsid w:val="00206DE5"/>
    <w:rsid w:val="00207177"/>
    <w:rsid w:val="00210DEA"/>
    <w:rsid w:val="002138F6"/>
    <w:rsid w:val="002174D5"/>
    <w:rsid w:val="00217D00"/>
    <w:rsid w:val="00220B03"/>
    <w:rsid w:val="00222564"/>
    <w:rsid w:val="00223480"/>
    <w:rsid w:val="00225AA7"/>
    <w:rsid w:val="00226A84"/>
    <w:rsid w:val="002324F4"/>
    <w:rsid w:val="002329AE"/>
    <w:rsid w:val="00234D13"/>
    <w:rsid w:val="00236816"/>
    <w:rsid w:val="00236D81"/>
    <w:rsid w:val="00244B99"/>
    <w:rsid w:val="00253798"/>
    <w:rsid w:val="0025487B"/>
    <w:rsid w:val="0025509C"/>
    <w:rsid w:val="00255103"/>
    <w:rsid w:val="002612E6"/>
    <w:rsid w:val="00262014"/>
    <w:rsid w:val="002632A1"/>
    <w:rsid w:val="0026530E"/>
    <w:rsid w:val="002654A6"/>
    <w:rsid w:val="00266045"/>
    <w:rsid w:val="002670B1"/>
    <w:rsid w:val="00267D6C"/>
    <w:rsid w:val="002705D1"/>
    <w:rsid w:val="00270624"/>
    <w:rsid w:val="0027224F"/>
    <w:rsid w:val="00274E4C"/>
    <w:rsid w:val="00276070"/>
    <w:rsid w:val="002763F5"/>
    <w:rsid w:val="00276716"/>
    <w:rsid w:val="002809E9"/>
    <w:rsid w:val="00280CAB"/>
    <w:rsid w:val="00281AE4"/>
    <w:rsid w:val="00281FC5"/>
    <w:rsid w:val="00283B44"/>
    <w:rsid w:val="00284463"/>
    <w:rsid w:val="0028709A"/>
    <w:rsid w:val="002879CA"/>
    <w:rsid w:val="00290CA2"/>
    <w:rsid w:val="002911CD"/>
    <w:rsid w:val="00297E4B"/>
    <w:rsid w:val="002A3D05"/>
    <w:rsid w:val="002A3F3C"/>
    <w:rsid w:val="002A523E"/>
    <w:rsid w:val="002B358C"/>
    <w:rsid w:val="002B542D"/>
    <w:rsid w:val="002C1513"/>
    <w:rsid w:val="002C6016"/>
    <w:rsid w:val="002D279D"/>
    <w:rsid w:val="002D27CC"/>
    <w:rsid w:val="002D2F0E"/>
    <w:rsid w:val="002D4998"/>
    <w:rsid w:val="002D55DD"/>
    <w:rsid w:val="002D68C8"/>
    <w:rsid w:val="002D72EE"/>
    <w:rsid w:val="002D746F"/>
    <w:rsid w:val="002E0104"/>
    <w:rsid w:val="002E4C74"/>
    <w:rsid w:val="002F0B34"/>
    <w:rsid w:val="002F5BFA"/>
    <w:rsid w:val="002F5C30"/>
    <w:rsid w:val="002F7861"/>
    <w:rsid w:val="00300DB3"/>
    <w:rsid w:val="00301306"/>
    <w:rsid w:val="0030138A"/>
    <w:rsid w:val="00301641"/>
    <w:rsid w:val="00305BBE"/>
    <w:rsid w:val="00307077"/>
    <w:rsid w:val="0031005F"/>
    <w:rsid w:val="0031083E"/>
    <w:rsid w:val="00311233"/>
    <w:rsid w:val="0031182D"/>
    <w:rsid w:val="0031455F"/>
    <w:rsid w:val="0031459A"/>
    <w:rsid w:val="003147E7"/>
    <w:rsid w:val="00316F7A"/>
    <w:rsid w:val="00317510"/>
    <w:rsid w:val="00321FCC"/>
    <w:rsid w:val="00323011"/>
    <w:rsid w:val="00323D92"/>
    <w:rsid w:val="00324B13"/>
    <w:rsid w:val="0032583C"/>
    <w:rsid w:val="00326694"/>
    <w:rsid w:val="003266DA"/>
    <w:rsid w:val="00326966"/>
    <w:rsid w:val="0033101C"/>
    <w:rsid w:val="00333A18"/>
    <w:rsid w:val="003417C4"/>
    <w:rsid w:val="00343B70"/>
    <w:rsid w:val="003445BF"/>
    <w:rsid w:val="00344707"/>
    <w:rsid w:val="00344817"/>
    <w:rsid w:val="00345B67"/>
    <w:rsid w:val="0034757B"/>
    <w:rsid w:val="003505CC"/>
    <w:rsid w:val="003509BB"/>
    <w:rsid w:val="00351D70"/>
    <w:rsid w:val="003528C8"/>
    <w:rsid w:val="003552B0"/>
    <w:rsid w:val="00356FC4"/>
    <w:rsid w:val="00361CC4"/>
    <w:rsid w:val="00364C10"/>
    <w:rsid w:val="00365724"/>
    <w:rsid w:val="00365C0D"/>
    <w:rsid w:val="003669A5"/>
    <w:rsid w:val="00367887"/>
    <w:rsid w:val="00372035"/>
    <w:rsid w:val="00372137"/>
    <w:rsid w:val="00375E07"/>
    <w:rsid w:val="003779F7"/>
    <w:rsid w:val="00377B08"/>
    <w:rsid w:val="003813D6"/>
    <w:rsid w:val="00381963"/>
    <w:rsid w:val="00385605"/>
    <w:rsid w:val="00385E5C"/>
    <w:rsid w:val="00390965"/>
    <w:rsid w:val="00393420"/>
    <w:rsid w:val="00393A0D"/>
    <w:rsid w:val="003A29E6"/>
    <w:rsid w:val="003B189F"/>
    <w:rsid w:val="003B525D"/>
    <w:rsid w:val="003B5F61"/>
    <w:rsid w:val="003B68DA"/>
    <w:rsid w:val="003B7D5D"/>
    <w:rsid w:val="003C05F5"/>
    <w:rsid w:val="003C1FC7"/>
    <w:rsid w:val="003C56A9"/>
    <w:rsid w:val="003C643E"/>
    <w:rsid w:val="003C7E04"/>
    <w:rsid w:val="003D21AD"/>
    <w:rsid w:val="003D2241"/>
    <w:rsid w:val="003D2EFA"/>
    <w:rsid w:val="003E131A"/>
    <w:rsid w:val="003E17C2"/>
    <w:rsid w:val="003E219B"/>
    <w:rsid w:val="003E62C3"/>
    <w:rsid w:val="003E7096"/>
    <w:rsid w:val="003E7CC1"/>
    <w:rsid w:val="003F1354"/>
    <w:rsid w:val="003F1AC0"/>
    <w:rsid w:val="003F2541"/>
    <w:rsid w:val="003F44F9"/>
    <w:rsid w:val="003F486B"/>
    <w:rsid w:val="003F5881"/>
    <w:rsid w:val="0040102F"/>
    <w:rsid w:val="00401519"/>
    <w:rsid w:val="0041442C"/>
    <w:rsid w:val="004158BB"/>
    <w:rsid w:val="00415FBF"/>
    <w:rsid w:val="004160DF"/>
    <w:rsid w:val="00417516"/>
    <w:rsid w:val="004179E1"/>
    <w:rsid w:val="00421BCA"/>
    <w:rsid w:val="00421FB8"/>
    <w:rsid w:val="004226F5"/>
    <w:rsid w:val="00427865"/>
    <w:rsid w:val="004279A3"/>
    <w:rsid w:val="0043079F"/>
    <w:rsid w:val="004311E3"/>
    <w:rsid w:val="00431C7A"/>
    <w:rsid w:val="0043329C"/>
    <w:rsid w:val="00433EC1"/>
    <w:rsid w:val="004347A6"/>
    <w:rsid w:val="004358C4"/>
    <w:rsid w:val="00435922"/>
    <w:rsid w:val="004437A4"/>
    <w:rsid w:val="0044599A"/>
    <w:rsid w:val="004508AE"/>
    <w:rsid w:val="00450A4B"/>
    <w:rsid w:val="004514C0"/>
    <w:rsid w:val="00453EB1"/>
    <w:rsid w:val="00455EB7"/>
    <w:rsid w:val="00460A28"/>
    <w:rsid w:val="0046223C"/>
    <w:rsid w:val="004626F9"/>
    <w:rsid w:val="00464AB0"/>
    <w:rsid w:val="0046648B"/>
    <w:rsid w:val="00471F11"/>
    <w:rsid w:val="0047274F"/>
    <w:rsid w:val="00473D24"/>
    <w:rsid w:val="00474387"/>
    <w:rsid w:val="004764CD"/>
    <w:rsid w:val="004774B9"/>
    <w:rsid w:val="0048079C"/>
    <w:rsid w:val="00480970"/>
    <w:rsid w:val="00482539"/>
    <w:rsid w:val="004831BE"/>
    <w:rsid w:val="00484638"/>
    <w:rsid w:val="00490456"/>
    <w:rsid w:val="00491881"/>
    <w:rsid w:val="00495A20"/>
    <w:rsid w:val="00495C08"/>
    <w:rsid w:val="004962C3"/>
    <w:rsid w:val="00496354"/>
    <w:rsid w:val="00496590"/>
    <w:rsid w:val="00496B4E"/>
    <w:rsid w:val="00497FCD"/>
    <w:rsid w:val="004A15CD"/>
    <w:rsid w:val="004A2188"/>
    <w:rsid w:val="004A3E45"/>
    <w:rsid w:val="004B0F85"/>
    <w:rsid w:val="004B2B2B"/>
    <w:rsid w:val="004B4D7E"/>
    <w:rsid w:val="004B64B1"/>
    <w:rsid w:val="004C03E9"/>
    <w:rsid w:val="004C06C2"/>
    <w:rsid w:val="004C5B1C"/>
    <w:rsid w:val="004C6DC2"/>
    <w:rsid w:val="004C79C1"/>
    <w:rsid w:val="004D1C55"/>
    <w:rsid w:val="004D264C"/>
    <w:rsid w:val="004D4433"/>
    <w:rsid w:val="004D6530"/>
    <w:rsid w:val="004D7B40"/>
    <w:rsid w:val="004D7D79"/>
    <w:rsid w:val="004E04D1"/>
    <w:rsid w:val="004E4AD6"/>
    <w:rsid w:val="004E66BE"/>
    <w:rsid w:val="004E69BD"/>
    <w:rsid w:val="004E75AD"/>
    <w:rsid w:val="004F3A99"/>
    <w:rsid w:val="004F479C"/>
    <w:rsid w:val="004F487E"/>
    <w:rsid w:val="004F7564"/>
    <w:rsid w:val="00505A65"/>
    <w:rsid w:val="00506580"/>
    <w:rsid w:val="00507364"/>
    <w:rsid w:val="00507F84"/>
    <w:rsid w:val="00510B27"/>
    <w:rsid w:val="00512F72"/>
    <w:rsid w:val="00514286"/>
    <w:rsid w:val="005152B0"/>
    <w:rsid w:val="00516394"/>
    <w:rsid w:val="005171AA"/>
    <w:rsid w:val="00521850"/>
    <w:rsid w:val="0052252B"/>
    <w:rsid w:val="00523A6F"/>
    <w:rsid w:val="005240CF"/>
    <w:rsid w:val="00524F72"/>
    <w:rsid w:val="00525008"/>
    <w:rsid w:val="0052562B"/>
    <w:rsid w:val="00527BA6"/>
    <w:rsid w:val="0053119F"/>
    <w:rsid w:val="00531D0A"/>
    <w:rsid w:val="005320ED"/>
    <w:rsid w:val="00536E57"/>
    <w:rsid w:val="005374A9"/>
    <w:rsid w:val="00540DA0"/>
    <w:rsid w:val="00544B1F"/>
    <w:rsid w:val="00545B45"/>
    <w:rsid w:val="00552A84"/>
    <w:rsid w:val="00553DAB"/>
    <w:rsid w:val="0055570B"/>
    <w:rsid w:val="00557774"/>
    <w:rsid w:val="00560B34"/>
    <w:rsid w:val="00560F5D"/>
    <w:rsid w:val="005612EF"/>
    <w:rsid w:val="005621A7"/>
    <w:rsid w:val="005626A0"/>
    <w:rsid w:val="005633F4"/>
    <w:rsid w:val="00564268"/>
    <w:rsid w:val="005669FD"/>
    <w:rsid w:val="0057491A"/>
    <w:rsid w:val="00574F5D"/>
    <w:rsid w:val="0057562D"/>
    <w:rsid w:val="00575ECD"/>
    <w:rsid w:val="0057660A"/>
    <w:rsid w:val="00577532"/>
    <w:rsid w:val="005775AA"/>
    <w:rsid w:val="00577F24"/>
    <w:rsid w:val="005801FE"/>
    <w:rsid w:val="00581254"/>
    <w:rsid w:val="00581781"/>
    <w:rsid w:val="00582268"/>
    <w:rsid w:val="005866B2"/>
    <w:rsid w:val="00586B30"/>
    <w:rsid w:val="005917F9"/>
    <w:rsid w:val="0059332F"/>
    <w:rsid w:val="00593C73"/>
    <w:rsid w:val="005942F8"/>
    <w:rsid w:val="005964CE"/>
    <w:rsid w:val="005A04D9"/>
    <w:rsid w:val="005A0782"/>
    <w:rsid w:val="005A2866"/>
    <w:rsid w:val="005A2DBB"/>
    <w:rsid w:val="005A40A0"/>
    <w:rsid w:val="005A5A8F"/>
    <w:rsid w:val="005A6420"/>
    <w:rsid w:val="005B0FD8"/>
    <w:rsid w:val="005B2A50"/>
    <w:rsid w:val="005B47AE"/>
    <w:rsid w:val="005B57BC"/>
    <w:rsid w:val="005C04BF"/>
    <w:rsid w:val="005C2824"/>
    <w:rsid w:val="005C3264"/>
    <w:rsid w:val="005C3B01"/>
    <w:rsid w:val="005C60FD"/>
    <w:rsid w:val="005D0B91"/>
    <w:rsid w:val="005D26F0"/>
    <w:rsid w:val="005D28D1"/>
    <w:rsid w:val="005D644E"/>
    <w:rsid w:val="005D6525"/>
    <w:rsid w:val="005E00A2"/>
    <w:rsid w:val="005E02E9"/>
    <w:rsid w:val="005E2BF3"/>
    <w:rsid w:val="005E3A91"/>
    <w:rsid w:val="005E44E7"/>
    <w:rsid w:val="005E55B9"/>
    <w:rsid w:val="005E73F8"/>
    <w:rsid w:val="005F1394"/>
    <w:rsid w:val="005F3026"/>
    <w:rsid w:val="005F33FA"/>
    <w:rsid w:val="005F380E"/>
    <w:rsid w:val="005F5F99"/>
    <w:rsid w:val="0060539C"/>
    <w:rsid w:val="00606EA6"/>
    <w:rsid w:val="00607907"/>
    <w:rsid w:val="00610EAB"/>
    <w:rsid w:val="00610FAF"/>
    <w:rsid w:val="00612992"/>
    <w:rsid w:val="006132C6"/>
    <w:rsid w:val="00614A91"/>
    <w:rsid w:val="00620F39"/>
    <w:rsid w:val="006225BF"/>
    <w:rsid w:val="006240AD"/>
    <w:rsid w:val="00626F25"/>
    <w:rsid w:val="00627B77"/>
    <w:rsid w:val="0063039F"/>
    <w:rsid w:val="00634A10"/>
    <w:rsid w:val="00636115"/>
    <w:rsid w:val="006373B1"/>
    <w:rsid w:val="00641287"/>
    <w:rsid w:val="00641295"/>
    <w:rsid w:val="0064215A"/>
    <w:rsid w:val="0064386E"/>
    <w:rsid w:val="00651D91"/>
    <w:rsid w:val="00652E22"/>
    <w:rsid w:val="00653D3F"/>
    <w:rsid w:val="00654507"/>
    <w:rsid w:val="00654E6F"/>
    <w:rsid w:val="00655B77"/>
    <w:rsid w:val="00656646"/>
    <w:rsid w:val="0065702A"/>
    <w:rsid w:val="006654D8"/>
    <w:rsid w:val="00671423"/>
    <w:rsid w:val="00674CB1"/>
    <w:rsid w:val="00674D6E"/>
    <w:rsid w:val="00676141"/>
    <w:rsid w:val="00676F5A"/>
    <w:rsid w:val="006809E7"/>
    <w:rsid w:val="00680D32"/>
    <w:rsid w:val="00686B45"/>
    <w:rsid w:val="00694379"/>
    <w:rsid w:val="00694814"/>
    <w:rsid w:val="00694C72"/>
    <w:rsid w:val="00696A5F"/>
    <w:rsid w:val="006A3B6F"/>
    <w:rsid w:val="006A4047"/>
    <w:rsid w:val="006A4B75"/>
    <w:rsid w:val="006A4E60"/>
    <w:rsid w:val="006A615E"/>
    <w:rsid w:val="006A787C"/>
    <w:rsid w:val="006A7C15"/>
    <w:rsid w:val="006B1288"/>
    <w:rsid w:val="006B3511"/>
    <w:rsid w:val="006B4D73"/>
    <w:rsid w:val="006B51CC"/>
    <w:rsid w:val="006B66BE"/>
    <w:rsid w:val="006B6A86"/>
    <w:rsid w:val="006B6B6A"/>
    <w:rsid w:val="006B7DDD"/>
    <w:rsid w:val="006C1544"/>
    <w:rsid w:val="006C3871"/>
    <w:rsid w:val="006D30E9"/>
    <w:rsid w:val="006D40FA"/>
    <w:rsid w:val="006D43C2"/>
    <w:rsid w:val="006D6507"/>
    <w:rsid w:val="006E0E47"/>
    <w:rsid w:val="006E0FB2"/>
    <w:rsid w:val="006E2396"/>
    <w:rsid w:val="006E258E"/>
    <w:rsid w:val="006E492C"/>
    <w:rsid w:val="006E4F24"/>
    <w:rsid w:val="006E60BE"/>
    <w:rsid w:val="006E664E"/>
    <w:rsid w:val="006E7197"/>
    <w:rsid w:val="006F1249"/>
    <w:rsid w:val="006F27B7"/>
    <w:rsid w:val="006F3E6C"/>
    <w:rsid w:val="006F56CC"/>
    <w:rsid w:val="006F70F5"/>
    <w:rsid w:val="007000E3"/>
    <w:rsid w:val="0070608E"/>
    <w:rsid w:val="00710904"/>
    <w:rsid w:val="00710C41"/>
    <w:rsid w:val="00710DF3"/>
    <w:rsid w:val="00715FBB"/>
    <w:rsid w:val="00716495"/>
    <w:rsid w:val="007177C3"/>
    <w:rsid w:val="00717A6F"/>
    <w:rsid w:val="0072030E"/>
    <w:rsid w:val="007210EF"/>
    <w:rsid w:val="00723975"/>
    <w:rsid w:val="00724DE1"/>
    <w:rsid w:val="00725A88"/>
    <w:rsid w:val="007264D1"/>
    <w:rsid w:val="00726512"/>
    <w:rsid w:val="007270CE"/>
    <w:rsid w:val="007348F7"/>
    <w:rsid w:val="00742041"/>
    <w:rsid w:val="00742A8A"/>
    <w:rsid w:val="00750081"/>
    <w:rsid w:val="007513C0"/>
    <w:rsid w:val="00753A8F"/>
    <w:rsid w:val="00754F55"/>
    <w:rsid w:val="00760031"/>
    <w:rsid w:val="0076219F"/>
    <w:rsid w:val="0076307D"/>
    <w:rsid w:val="007662C8"/>
    <w:rsid w:val="00766378"/>
    <w:rsid w:val="00766915"/>
    <w:rsid w:val="00770F2B"/>
    <w:rsid w:val="007716E0"/>
    <w:rsid w:val="00774BA1"/>
    <w:rsid w:val="007750D5"/>
    <w:rsid w:val="00775C15"/>
    <w:rsid w:val="00775FFE"/>
    <w:rsid w:val="007772AE"/>
    <w:rsid w:val="007818B6"/>
    <w:rsid w:val="00782D8D"/>
    <w:rsid w:val="0078561F"/>
    <w:rsid w:val="00786B27"/>
    <w:rsid w:val="007906CF"/>
    <w:rsid w:val="00794414"/>
    <w:rsid w:val="00797CEC"/>
    <w:rsid w:val="007A0F10"/>
    <w:rsid w:val="007A1641"/>
    <w:rsid w:val="007A6B9B"/>
    <w:rsid w:val="007B0B90"/>
    <w:rsid w:val="007B16A9"/>
    <w:rsid w:val="007B6273"/>
    <w:rsid w:val="007C01A4"/>
    <w:rsid w:val="007C16B2"/>
    <w:rsid w:val="007C1BCB"/>
    <w:rsid w:val="007C1E12"/>
    <w:rsid w:val="007C286A"/>
    <w:rsid w:val="007C2ABA"/>
    <w:rsid w:val="007C2C76"/>
    <w:rsid w:val="007C3239"/>
    <w:rsid w:val="007C5CAD"/>
    <w:rsid w:val="007C64A6"/>
    <w:rsid w:val="007C6E02"/>
    <w:rsid w:val="007C7E77"/>
    <w:rsid w:val="007D005B"/>
    <w:rsid w:val="007D081A"/>
    <w:rsid w:val="007D1B12"/>
    <w:rsid w:val="007D68F7"/>
    <w:rsid w:val="007E1E05"/>
    <w:rsid w:val="007E2A67"/>
    <w:rsid w:val="007E5DAF"/>
    <w:rsid w:val="007E6BE7"/>
    <w:rsid w:val="007E79DC"/>
    <w:rsid w:val="007F1826"/>
    <w:rsid w:val="007F3F62"/>
    <w:rsid w:val="007F42BF"/>
    <w:rsid w:val="007F73AA"/>
    <w:rsid w:val="008007C2"/>
    <w:rsid w:val="008012E2"/>
    <w:rsid w:val="0080130F"/>
    <w:rsid w:val="00802E67"/>
    <w:rsid w:val="008040A7"/>
    <w:rsid w:val="00805B68"/>
    <w:rsid w:val="00805F8D"/>
    <w:rsid w:val="008071B8"/>
    <w:rsid w:val="00807A13"/>
    <w:rsid w:val="008117EF"/>
    <w:rsid w:val="00813399"/>
    <w:rsid w:val="00813CBF"/>
    <w:rsid w:val="008159DD"/>
    <w:rsid w:val="00816BCE"/>
    <w:rsid w:val="008219B6"/>
    <w:rsid w:val="00822709"/>
    <w:rsid w:val="008230A2"/>
    <w:rsid w:val="00823EA5"/>
    <w:rsid w:val="00824974"/>
    <w:rsid w:val="00826704"/>
    <w:rsid w:val="00830CCB"/>
    <w:rsid w:val="008337D9"/>
    <w:rsid w:val="00834D8B"/>
    <w:rsid w:val="008360E1"/>
    <w:rsid w:val="00836240"/>
    <w:rsid w:val="0084073B"/>
    <w:rsid w:val="0084195D"/>
    <w:rsid w:val="00846B49"/>
    <w:rsid w:val="00846DDB"/>
    <w:rsid w:val="00847CED"/>
    <w:rsid w:val="00854A8E"/>
    <w:rsid w:val="00854F57"/>
    <w:rsid w:val="0085698C"/>
    <w:rsid w:val="008574E8"/>
    <w:rsid w:val="0085771B"/>
    <w:rsid w:val="00857848"/>
    <w:rsid w:val="00860141"/>
    <w:rsid w:val="00861928"/>
    <w:rsid w:val="00861A12"/>
    <w:rsid w:val="00861C4D"/>
    <w:rsid w:val="00861F17"/>
    <w:rsid w:val="00862E4C"/>
    <w:rsid w:val="00864BC9"/>
    <w:rsid w:val="00864D31"/>
    <w:rsid w:val="0086513B"/>
    <w:rsid w:val="008676FC"/>
    <w:rsid w:val="00870736"/>
    <w:rsid w:val="00871442"/>
    <w:rsid w:val="00874AFB"/>
    <w:rsid w:val="00874EE8"/>
    <w:rsid w:val="00877003"/>
    <w:rsid w:val="00877C65"/>
    <w:rsid w:val="008804B5"/>
    <w:rsid w:val="0088302D"/>
    <w:rsid w:val="008848F5"/>
    <w:rsid w:val="0088738B"/>
    <w:rsid w:val="00887EFD"/>
    <w:rsid w:val="00890064"/>
    <w:rsid w:val="00890C34"/>
    <w:rsid w:val="00890D06"/>
    <w:rsid w:val="00894425"/>
    <w:rsid w:val="008A1726"/>
    <w:rsid w:val="008A18D7"/>
    <w:rsid w:val="008A398F"/>
    <w:rsid w:val="008A4285"/>
    <w:rsid w:val="008A5F66"/>
    <w:rsid w:val="008A6B1F"/>
    <w:rsid w:val="008A7658"/>
    <w:rsid w:val="008B1323"/>
    <w:rsid w:val="008B1C4B"/>
    <w:rsid w:val="008B22EE"/>
    <w:rsid w:val="008B2862"/>
    <w:rsid w:val="008B2874"/>
    <w:rsid w:val="008B4357"/>
    <w:rsid w:val="008B5053"/>
    <w:rsid w:val="008B5883"/>
    <w:rsid w:val="008B5A14"/>
    <w:rsid w:val="008B5B33"/>
    <w:rsid w:val="008B651F"/>
    <w:rsid w:val="008B654A"/>
    <w:rsid w:val="008B6DB5"/>
    <w:rsid w:val="008B7A9B"/>
    <w:rsid w:val="008C1395"/>
    <w:rsid w:val="008C6112"/>
    <w:rsid w:val="008C6F51"/>
    <w:rsid w:val="008D1096"/>
    <w:rsid w:val="008D3D14"/>
    <w:rsid w:val="008D42E7"/>
    <w:rsid w:val="008D704C"/>
    <w:rsid w:val="008E11C6"/>
    <w:rsid w:val="008E2D22"/>
    <w:rsid w:val="008E3966"/>
    <w:rsid w:val="008E3B32"/>
    <w:rsid w:val="008E5AC0"/>
    <w:rsid w:val="008E5CA8"/>
    <w:rsid w:val="008F005D"/>
    <w:rsid w:val="008F0892"/>
    <w:rsid w:val="008F126B"/>
    <w:rsid w:val="008F1F6E"/>
    <w:rsid w:val="008F2E0D"/>
    <w:rsid w:val="008F55B9"/>
    <w:rsid w:val="008F5CE8"/>
    <w:rsid w:val="008F638E"/>
    <w:rsid w:val="008F796C"/>
    <w:rsid w:val="00904ABC"/>
    <w:rsid w:val="00904F93"/>
    <w:rsid w:val="0091241D"/>
    <w:rsid w:val="00912F1C"/>
    <w:rsid w:val="009134E2"/>
    <w:rsid w:val="00913AB5"/>
    <w:rsid w:val="00914C29"/>
    <w:rsid w:val="009166C0"/>
    <w:rsid w:val="009219EE"/>
    <w:rsid w:val="009225C9"/>
    <w:rsid w:val="00923453"/>
    <w:rsid w:val="0092676D"/>
    <w:rsid w:val="009319C0"/>
    <w:rsid w:val="0093279E"/>
    <w:rsid w:val="0093393E"/>
    <w:rsid w:val="00934DEE"/>
    <w:rsid w:val="00935A5A"/>
    <w:rsid w:val="00940A5C"/>
    <w:rsid w:val="00940C96"/>
    <w:rsid w:val="009418EA"/>
    <w:rsid w:val="00941D9C"/>
    <w:rsid w:val="00944F50"/>
    <w:rsid w:val="0094548E"/>
    <w:rsid w:val="00946868"/>
    <w:rsid w:val="0095203D"/>
    <w:rsid w:val="0095464C"/>
    <w:rsid w:val="00955DE4"/>
    <w:rsid w:val="0095649C"/>
    <w:rsid w:val="00956872"/>
    <w:rsid w:val="0095721F"/>
    <w:rsid w:val="009618F9"/>
    <w:rsid w:val="00965364"/>
    <w:rsid w:val="009678CC"/>
    <w:rsid w:val="00967DEC"/>
    <w:rsid w:val="00970353"/>
    <w:rsid w:val="0097069C"/>
    <w:rsid w:val="009706C9"/>
    <w:rsid w:val="00971875"/>
    <w:rsid w:val="009741ED"/>
    <w:rsid w:val="00975375"/>
    <w:rsid w:val="00975A62"/>
    <w:rsid w:val="00977C8C"/>
    <w:rsid w:val="00981B8D"/>
    <w:rsid w:val="00983495"/>
    <w:rsid w:val="00983F94"/>
    <w:rsid w:val="0098406E"/>
    <w:rsid w:val="00991BEC"/>
    <w:rsid w:val="00991CAB"/>
    <w:rsid w:val="00994FB0"/>
    <w:rsid w:val="00996BCC"/>
    <w:rsid w:val="009A143A"/>
    <w:rsid w:val="009A20CE"/>
    <w:rsid w:val="009A316D"/>
    <w:rsid w:val="009A367A"/>
    <w:rsid w:val="009A46FE"/>
    <w:rsid w:val="009A6B7C"/>
    <w:rsid w:val="009A7573"/>
    <w:rsid w:val="009B0CDF"/>
    <w:rsid w:val="009B672A"/>
    <w:rsid w:val="009B6CB0"/>
    <w:rsid w:val="009C05A4"/>
    <w:rsid w:val="009C08F8"/>
    <w:rsid w:val="009C1166"/>
    <w:rsid w:val="009C2F10"/>
    <w:rsid w:val="009C7858"/>
    <w:rsid w:val="009D00C1"/>
    <w:rsid w:val="009D056E"/>
    <w:rsid w:val="009D2F98"/>
    <w:rsid w:val="009D39F3"/>
    <w:rsid w:val="009D3A5A"/>
    <w:rsid w:val="009E2058"/>
    <w:rsid w:val="009E32F8"/>
    <w:rsid w:val="009E585B"/>
    <w:rsid w:val="009F0016"/>
    <w:rsid w:val="009F047C"/>
    <w:rsid w:val="009F07FE"/>
    <w:rsid w:val="009F153F"/>
    <w:rsid w:val="009F15B9"/>
    <w:rsid w:val="009F4113"/>
    <w:rsid w:val="009F4E67"/>
    <w:rsid w:val="009F7196"/>
    <w:rsid w:val="00A00240"/>
    <w:rsid w:val="00A0288E"/>
    <w:rsid w:val="00A031FE"/>
    <w:rsid w:val="00A04347"/>
    <w:rsid w:val="00A0486A"/>
    <w:rsid w:val="00A056FD"/>
    <w:rsid w:val="00A10EEB"/>
    <w:rsid w:val="00A138A6"/>
    <w:rsid w:val="00A13A8B"/>
    <w:rsid w:val="00A17F5F"/>
    <w:rsid w:val="00A2070D"/>
    <w:rsid w:val="00A21A88"/>
    <w:rsid w:val="00A2220C"/>
    <w:rsid w:val="00A22722"/>
    <w:rsid w:val="00A239CA"/>
    <w:rsid w:val="00A2505A"/>
    <w:rsid w:val="00A25124"/>
    <w:rsid w:val="00A25CDF"/>
    <w:rsid w:val="00A26920"/>
    <w:rsid w:val="00A271B8"/>
    <w:rsid w:val="00A27373"/>
    <w:rsid w:val="00A33530"/>
    <w:rsid w:val="00A34734"/>
    <w:rsid w:val="00A34F0B"/>
    <w:rsid w:val="00A354FF"/>
    <w:rsid w:val="00A36243"/>
    <w:rsid w:val="00A420A2"/>
    <w:rsid w:val="00A43BB6"/>
    <w:rsid w:val="00A445B8"/>
    <w:rsid w:val="00A44C35"/>
    <w:rsid w:val="00A45E67"/>
    <w:rsid w:val="00A45E83"/>
    <w:rsid w:val="00A533D4"/>
    <w:rsid w:val="00A565BD"/>
    <w:rsid w:val="00A56920"/>
    <w:rsid w:val="00A60707"/>
    <w:rsid w:val="00A614E9"/>
    <w:rsid w:val="00A628EF"/>
    <w:rsid w:val="00A63266"/>
    <w:rsid w:val="00A63BD6"/>
    <w:rsid w:val="00A718C5"/>
    <w:rsid w:val="00A72BE0"/>
    <w:rsid w:val="00A72EE5"/>
    <w:rsid w:val="00A80FA7"/>
    <w:rsid w:val="00A8188B"/>
    <w:rsid w:val="00A82A2C"/>
    <w:rsid w:val="00A838D7"/>
    <w:rsid w:val="00A842AE"/>
    <w:rsid w:val="00A85808"/>
    <w:rsid w:val="00A92E19"/>
    <w:rsid w:val="00A92E26"/>
    <w:rsid w:val="00A97315"/>
    <w:rsid w:val="00AA05F2"/>
    <w:rsid w:val="00AA25B8"/>
    <w:rsid w:val="00AA2DA5"/>
    <w:rsid w:val="00AA4B83"/>
    <w:rsid w:val="00AA522D"/>
    <w:rsid w:val="00AA79EC"/>
    <w:rsid w:val="00AB2F7E"/>
    <w:rsid w:val="00AB750C"/>
    <w:rsid w:val="00AC08AA"/>
    <w:rsid w:val="00AC0FBB"/>
    <w:rsid w:val="00AC17D9"/>
    <w:rsid w:val="00AD0781"/>
    <w:rsid w:val="00AD1884"/>
    <w:rsid w:val="00AD1989"/>
    <w:rsid w:val="00AD2A1D"/>
    <w:rsid w:val="00AD4A25"/>
    <w:rsid w:val="00AD5BD6"/>
    <w:rsid w:val="00AD76D0"/>
    <w:rsid w:val="00AD7713"/>
    <w:rsid w:val="00AD7BF1"/>
    <w:rsid w:val="00AE0802"/>
    <w:rsid w:val="00AE0C8D"/>
    <w:rsid w:val="00AE21B4"/>
    <w:rsid w:val="00AE2594"/>
    <w:rsid w:val="00AE3B69"/>
    <w:rsid w:val="00AE4F00"/>
    <w:rsid w:val="00AE5448"/>
    <w:rsid w:val="00AE6D14"/>
    <w:rsid w:val="00AF0FE3"/>
    <w:rsid w:val="00AF2183"/>
    <w:rsid w:val="00AF23ED"/>
    <w:rsid w:val="00AF2551"/>
    <w:rsid w:val="00AF412F"/>
    <w:rsid w:val="00AF4702"/>
    <w:rsid w:val="00AF76A0"/>
    <w:rsid w:val="00AF790C"/>
    <w:rsid w:val="00B01474"/>
    <w:rsid w:val="00B0356A"/>
    <w:rsid w:val="00B04640"/>
    <w:rsid w:val="00B04791"/>
    <w:rsid w:val="00B05CFD"/>
    <w:rsid w:val="00B07E1E"/>
    <w:rsid w:val="00B11E36"/>
    <w:rsid w:val="00B147FA"/>
    <w:rsid w:val="00B15A37"/>
    <w:rsid w:val="00B16343"/>
    <w:rsid w:val="00B1778E"/>
    <w:rsid w:val="00B21D7C"/>
    <w:rsid w:val="00B2348A"/>
    <w:rsid w:val="00B244BC"/>
    <w:rsid w:val="00B24733"/>
    <w:rsid w:val="00B25A18"/>
    <w:rsid w:val="00B25F6E"/>
    <w:rsid w:val="00B27371"/>
    <w:rsid w:val="00B32241"/>
    <w:rsid w:val="00B332BA"/>
    <w:rsid w:val="00B34303"/>
    <w:rsid w:val="00B353FA"/>
    <w:rsid w:val="00B373ED"/>
    <w:rsid w:val="00B37F9C"/>
    <w:rsid w:val="00B401E7"/>
    <w:rsid w:val="00B42ADF"/>
    <w:rsid w:val="00B46D87"/>
    <w:rsid w:val="00B46EC4"/>
    <w:rsid w:val="00B46FBB"/>
    <w:rsid w:val="00B5107F"/>
    <w:rsid w:val="00B51B57"/>
    <w:rsid w:val="00B536BD"/>
    <w:rsid w:val="00B53F8D"/>
    <w:rsid w:val="00B6169E"/>
    <w:rsid w:val="00B64D23"/>
    <w:rsid w:val="00B67381"/>
    <w:rsid w:val="00B7090E"/>
    <w:rsid w:val="00B70E4E"/>
    <w:rsid w:val="00B71FE8"/>
    <w:rsid w:val="00B72025"/>
    <w:rsid w:val="00B73515"/>
    <w:rsid w:val="00B74286"/>
    <w:rsid w:val="00B74316"/>
    <w:rsid w:val="00B75698"/>
    <w:rsid w:val="00B7686C"/>
    <w:rsid w:val="00B800F4"/>
    <w:rsid w:val="00B8011F"/>
    <w:rsid w:val="00B8250F"/>
    <w:rsid w:val="00B84177"/>
    <w:rsid w:val="00B845CE"/>
    <w:rsid w:val="00B87425"/>
    <w:rsid w:val="00B90C98"/>
    <w:rsid w:val="00B90CC6"/>
    <w:rsid w:val="00B927F8"/>
    <w:rsid w:val="00B93A15"/>
    <w:rsid w:val="00B9466B"/>
    <w:rsid w:val="00B94BD5"/>
    <w:rsid w:val="00B953F6"/>
    <w:rsid w:val="00B96569"/>
    <w:rsid w:val="00B96C2D"/>
    <w:rsid w:val="00B96D6D"/>
    <w:rsid w:val="00B96D7A"/>
    <w:rsid w:val="00B96DAA"/>
    <w:rsid w:val="00B9790B"/>
    <w:rsid w:val="00B979F1"/>
    <w:rsid w:val="00BA0B30"/>
    <w:rsid w:val="00BA3804"/>
    <w:rsid w:val="00BA4908"/>
    <w:rsid w:val="00BA6825"/>
    <w:rsid w:val="00BB288D"/>
    <w:rsid w:val="00BB3926"/>
    <w:rsid w:val="00BB3F2D"/>
    <w:rsid w:val="00BB4E79"/>
    <w:rsid w:val="00BB5173"/>
    <w:rsid w:val="00BB77F7"/>
    <w:rsid w:val="00BC1D81"/>
    <w:rsid w:val="00BC5EDA"/>
    <w:rsid w:val="00BD176B"/>
    <w:rsid w:val="00BD1F1B"/>
    <w:rsid w:val="00BD2606"/>
    <w:rsid w:val="00BD3D6F"/>
    <w:rsid w:val="00BD4951"/>
    <w:rsid w:val="00BD534C"/>
    <w:rsid w:val="00BD54D1"/>
    <w:rsid w:val="00BD668E"/>
    <w:rsid w:val="00BD6915"/>
    <w:rsid w:val="00BD7318"/>
    <w:rsid w:val="00BE1928"/>
    <w:rsid w:val="00BE25E4"/>
    <w:rsid w:val="00BE2B8D"/>
    <w:rsid w:val="00BE5055"/>
    <w:rsid w:val="00BE5EFC"/>
    <w:rsid w:val="00BE66AC"/>
    <w:rsid w:val="00BE74A7"/>
    <w:rsid w:val="00BE7861"/>
    <w:rsid w:val="00BF2AEB"/>
    <w:rsid w:val="00BF33A9"/>
    <w:rsid w:val="00BF4782"/>
    <w:rsid w:val="00BF4B57"/>
    <w:rsid w:val="00BF6AAE"/>
    <w:rsid w:val="00BF6F33"/>
    <w:rsid w:val="00C00738"/>
    <w:rsid w:val="00C02174"/>
    <w:rsid w:val="00C03624"/>
    <w:rsid w:val="00C039D7"/>
    <w:rsid w:val="00C048BA"/>
    <w:rsid w:val="00C05674"/>
    <w:rsid w:val="00C05A9F"/>
    <w:rsid w:val="00C070EC"/>
    <w:rsid w:val="00C075CB"/>
    <w:rsid w:val="00C10382"/>
    <w:rsid w:val="00C14B4A"/>
    <w:rsid w:val="00C17927"/>
    <w:rsid w:val="00C17E5F"/>
    <w:rsid w:val="00C200C5"/>
    <w:rsid w:val="00C2055B"/>
    <w:rsid w:val="00C26D7B"/>
    <w:rsid w:val="00C31A41"/>
    <w:rsid w:val="00C32092"/>
    <w:rsid w:val="00C3511B"/>
    <w:rsid w:val="00C40DD7"/>
    <w:rsid w:val="00C42D25"/>
    <w:rsid w:val="00C44FDC"/>
    <w:rsid w:val="00C47AA7"/>
    <w:rsid w:val="00C51AF2"/>
    <w:rsid w:val="00C54FDB"/>
    <w:rsid w:val="00C55353"/>
    <w:rsid w:val="00C57769"/>
    <w:rsid w:val="00C63001"/>
    <w:rsid w:val="00C64049"/>
    <w:rsid w:val="00C648A8"/>
    <w:rsid w:val="00C71155"/>
    <w:rsid w:val="00C725C8"/>
    <w:rsid w:val="00C732F5"/>
    <w:rsid w:val="00C74073"/>
    <w:rsid w:val="00C7433B"/>
    <w:rsid w:val="00C830A0"/>
    <w:rsid w:val="00C8370B"/>
    <w:rsid w:val="00C837CB"/>
    <w:rsid w:val="00C8422F"/>
    <w:rsid w:val="00C85131"/>
    <w:rsid w:val="00C85802"/>
    <w:rsid w:val="00C866B0"/>
    <w:rsid w:val="00C87708"/>
    <w:rsid w:val="00C87D1F"/>
    <w:rsid w:val="00C90EC5"/>
    <w:rsid w:val="00C9108A"/>
    <w:rsid w:val="00C91D2E"/>
    <w:rsid w:val="00C953AF"/>
    <w:rsid w:val="00C9627B"/>
    <w:rsid w:val="00C96F96"/>
    <w:rsid w:val="00C97378"/>
    <w:rsid w:val="00C97BCE"/>
    <w:rsid w:val="00CA5789"/>
    <w:rsid w:val="00CA7AE2"/>
    <w:rsid w:val="00CB1941"/>
    <w:rsid w:val="00CB2A39"/>
    <w:rsid w:val="00CB2EEF"/>
    <w:rsid w:val="00CB4371"/>
    <w:rsid w:val="00CC0894"/>
    <w:rsid w:val="00CC2C0F"/>
    <w:rsid w:val="00CC4120"/>
    <w:rsid w:val="00CC5F0C"/>
    <w:rsid w:val="00CC6068"/>
    <w:rsid w:val="00CD0DE0"/>
    <w:rsid w:val="00CD0E26"/>
    <w:rsid w:val="00CD279D"/>
    <w:rsid w:val="00CD36F1"/>
    <w:rsid w:val="00CD407A"/>
    <w:rsid w:val="00CD603C"/>
    <w:rsid w:val="00CE1038"/>
    <w:rsid w:val="00CE445D"/>
    <w:rsid w:val="00CE618F"/>
    <w:rsid w:val="00CE66B6"/>
    <w:rsid w:val="00CE6FEC"/>
    <w:rsid w:val="00CE74D7"/>
    <w:rsid w:val="00CF49EE"/>
    <w:rsid w:val="00CF7894"/>
    <w:rsid w:val="00D01584"/>
    <w:rsid w:val="00D0204A"/>
    <w:rsid w:val="00D0481A"/>
    <w:rsid w:val="00D07C4B"/>
    <w:rsid w:val="00D10236"/>
    <w:rsid w:val="00D12DA6"/>
    <w:rsid w:val="00D14315"/>
    <w:rsid w:val="00D149FC"/>
    <w:rsid w:val="00D14D19"/>
    <w:rsid w:val="00D15827"/>
    <w:rsid w:val="00D16055"/>
    <w:rsid w:val="00D164EF"/>
    <w:rsid w:val="00D22425"/>
    <w:rsid w:val="00D22EF3"/>
    <w:rsid w:val="00D25363"/>
    <w:rsid w:val="00D257C4"/>
    <w:rsid w:val="00D25C9E"/>
    <w:rsid w:val="00D26030"/>
    <w:rsid w:val="00D30CC5"/>
    <w:rsid w:val="00D3686F"/>
    <w:rsid w:val="00D36A81"/>
    <w:rsid w:val="00D41F69"/>
    <w:rsid w:val="00D446A6"/>
    <w:rsid w:val="00D46585"/>
    <w:rsid w:val="00D54449"/>
    <w:rsid w:val="00D54848"/>
    <w:rsid w:val="00D5578C"/>
    <w:rsid w:val="00D55A80"/>
    <w:rsid w:val="00D57F18"/>
    <w:rsid w:val="00D62835"/>
    <w:rsid w:val="00D641EE"/>
    <w:rsid w:val="00D65049"/>
    <w:rsid w:val="00D663A6"/>
    <w:rsid w:val="00D716EB"/>
    <w:rsid w:val="00D719CA"/>
    <w:rsid w:val="00D71BAF"/>
    <w:rsid w:val="00D72916"/>
    <w:rsid w:val="00D76574"/>
    <w:rsid w:val="00D77DE9"/>
    <w:rsid w:val="00D827E7"/>
    <w:rsid w:val="00D828AA"/>
    <w:rsid w:val="00D82A98"/>
    <w:rsid w:val="00D82C3B"/>
    <w:rsid w:val="00D84B1A"/>
    <w:rsid w:val="00D85D74"/>
    <w:rsid w:val="00D86CE0"/>
    <w:rsid w:val="00D9385C"/>
    <w:rsid w:val="00D975D2"/>
    <w:rsid w:val="00DA3034"/>
    <w:rsid w:val="00DA3D4B"/>
    <w:rsid w:val="00DB00E9"/>
    <w:rsid w:val="00DB24A2"/>
    <w:rsid w:val="00DB33F9"/>
    <w:rsid w:val="00DB4922"/>
    <w:rsid w:val="00DB69FF"/>
    <w:rsid w:val="00DB6D55"/>
    <w:rsid w:val="00DC71C1"/>
    <w:rsid w:val="00DC7B13"/>
    <w:rsid w:val="00DD2BA1"/>
    <w:rsid w:val="00DD360A"/>
    <w:rsid w:val="00DD45D8"/>
    <w:rsid w:val="00DD47BE"/>
    <w:rsid w:val="00DD724A"/>
    <w:rsid w:val="00DD72EA"/>
    <w:rsid w:val="00DE0B03"/>
    <w:rsid w:val="00DE253D"/>
    <w:rsid w:val="00DE2D08"/>
    <w:rsid w:val="00DE38B7"/>
    <w:rsid w:val="00DE5990"/>
    <w:rsid w:val="00DE6280"/>
    <w:rsid w:val="00DE68D0"/>
    <w:rsid w:val="00DF02F8"/>
    <w:rsid w:val="00DF10C0"/>
    <w:rsid w:val="00DF3BCF"/>
    <w:rsid w:val="00DF5453"/>
    <w:rsid w:val="00DF5D4A"/>
    <w:rsid w:val="00DF6361"/>
    <w:rsid w:val="00DF7B1B"/>
    <w:rsid w:val="00E01931"/>
    <w:rsid w:val="00E03EE9"/>
    <w:rsid w:val="00E0471C"/>
    <w:rsid w:val="00E04AE4"/>
    <w:rsid w:val="00E05D21"/>
    <w:rsid w:val="00E05E86"/>
    <w:rsid w:val="00E05FE8"/>
    <w:rsid w:val="00E06A3E"/>
    <w:rsid w:val="00E06AC2"/>
    <w:rsid w:val="00E07750"/>
    <w:rsid w:val="00E10261"/>
    <w:rsid w:val="00E138CF"/>
    <w:rsid w:val="00E14140"/>
    <w:rsid w:val="00E15158"/>
    <w:rsid w:val="00E16BFD"/>
    <w:rsid w:val="00E200D9"/>
    <w:rsid w:val="00E201DC"/>
    <w:rsid w:val="00E20ED7"/>
    <w:rsid w:val="00E2243D"/>
    <w:rsid w:val="00E24D7F"/>
    <w:rsid w:val="00E25394"/>
    <w:rsid w:val="00E26041"/>
    <w:rsid w:val="00E27C2B"/>
    <w:rsid w:val="00E336E0"/>
    <w:rsid w:val="00E41866"/>
    <w:rsid w:val="00E41D2C"/>
    <w:rsid w:val="00E43A74"/>
    <w:rsid w:val="00E44BEC"/>
    <w:rsid w:val="00E45619"/>
    <w:rsid w:val="00E47825"/>
    <w:rsid w:val="00E5067E"/>
    <w:rsid w:val="00E530BF"/>
    <w:rsid w:val="00E53ECD"/>
    <w:rsid w:val="00E54D55"/>
    <w:rsid w:val="00E55A6A"/>
    <w:rsid w:val="00E614DC"/>
    <w:rsid w:val="00E61ADF"/>
    <w:rsid w:val="00E61CA0"/>
    <w:rsid w:val="00E6444E"/>
    <w:rsid w:val="00E65B8F"/>
    <w:rsid w:val="00E670BB"/>
    <w:rsid w:val="00E67C67"/>
    <w:rsid w:val="00E7076E"/>
    <w:rsid w:val="00E72DD9"/>
    <w:rsid w:val="00E74AB9"/>
    <w:rsid w:val="00E765F6"/>
    <w:rsid w:val="00E81908"/>
    <w:rsid w:val="00E819AC"/>
    <w:rsid w:val="00E82669"/>
    <w:rsid w:val="00E82BB8"/>
    <w:rsid w:val="00E831C2"/>
    <w:rsid w:val="00E84C4A"/>
    <w:rsid w:val="00E869B5"/>
    <w:rsid w:val="00E86F60"/>
    <w:rsid w:val="00E87321"/>
    <w:rsid w:val="00E87D31"/>
    <w:rsid w:val="00E900B0"/>
    <w:rsid w:val="00E90FB1"/>
    <w:rsid w:val="00E91B23"/>
    <w:rsid w:val="00E956A8"/>
    <w:rsid w:val="00E97D5F"/>
    <w:rsid w:val="00EA0A63"/>
    <w:rsid w:val="00EA305D"/>
    <w:rsid w:val="00EA3900"/>
    <w:rsid w:val="00EA59D4"/>
    <w:rsid w:val="00EA5E42"/>
    <w:rsid w:val="00EA6527"/>
    <w:rsid w:val="00EA6BAF"/>
    <w:rsid w:val="00EB23BF"/>
    <w:rsid w:val="00EB334B"/>
    <w:rsid w:val="00EB5041"/>
    <w:rsid w:val="00EB5311"/>
    <w:rsid w:val="00EB6041"/>
    <w:rsid w:val="00EB63E3"/>
    <w:rsid w:val="00EB6A8F"/>
    <w:rsid w:val="00EB6A9E"/>
    <w:rsid w:val="00EC236D"/>
    <w:rsid w:val="00EC2879"/>
    <w:rsid w:val="00EC3426"/>
    <w:rsid w:val="00EC4A8A"/>
    <w:rsid w:val="00EC6103"/>
    <w:rsid w:val="00ED099A"/>
    <w:rsid w:val="00ED15A2"/>
    <w:rsid w:val="00ED18A4"/>
    <w:rsid w:val="00ED4CBB"/>
    <w:rsid w:val="00ED6E9D"/>
    <w:rsid w:val="00ED7282"/>
    <w:rsid w:val="00EE6FAD"/>
    <w:rsid w:val="00EE74ED"/>
    <w:rsid w:val="00EF078C"/>
    <w:rsid w:val="00EF0A1C"/>
    <w:rsid w:val="00EF133B"/>
    <w:rsid w:val="00EF3FF2"/>
    <w:rsid w:val="00EF72DA"/>
    <w:rsid w:val="00EF7830"/>
    <w:rsid w:val="00F0078D"/>
    <w:rsid w:val="00F020FC"/>
    <w:rsid w:val="00F02B37"/>
    <w:rsid w:val="00F05585"/>
    <w:rsid w:val="00F05A23"/>
    <w:rsid w:val="00F06945"/>
    <w:rsid w:val="00F075CB"/>
    <w:rsid w:val="00F1169C"/>
    <w:rsid w:val="00F121F1"/>
    <w:rsid w:val="00F145F4"/>
    <w:rsid w:val="00F15350"/>
    <w:rsid w:val="00F200B7"/>
    <w:rsid w:val="00F20F3A"/>
    <w:rsid w:val="00F218CE"/>
    <w:rsid w:val="00F21C59"/>
    <w:rsid w:val="00F2357F"/>
    <w:rsid w:val="00F2371E"/>
    <w:rsid w:val="00F262B5"/>
    <w:rsid w:val="00F26D7A"/>
    <w:rsid w:val="00F3065D"/>
    <w:rsid w:val="00F316AF"/>
    <w:rsid w:val="00F320A4"/>
    <w:rsid w:val="00F32CD2"/>
    <w:rsid w:val="00F34B6A"/>
    <w:rsid w:val="00F36C94"/>
    <w:rsid w:val="00F36CF3"/>
    <w:rsid w:val="00F3708F"/>
    <w:rsid w:val="00F378FB"/>
    <w:rsid w:val="00F400BD"/>
    <w:rsid w:val="00F40EB8"/>
    <w:rsid w:val="00F415B3"/>
    <w:rsid w:val="00F41DA6"/>
    <w:rsid w:val="00F41E59"/>
    <w:rsid w:val="00F42980"/>
    <w:rsid w:val="00F42CFB"/>
    <w:rsid w:val="00F46B6B"/>
    <w:rsid w:val="00F46DEE"/>
    <w:rsid w:val="00F471EF"/>
    <w:rsid w:val="00F519AE"/>
    <w:rsid w:val="00F51C73"/>
    <w:rsid w:val="00F535AA"/>
    <w:rsid w:val="00F54A06"/>
    <w:rsid w:val="00F56107"/>
    <w:rsid w:val="00F57742"/>
    <w:rsid w:val="00F57FC1"/>
    <w:rsid w:val="00F6080E"/>
    <w:rsid w:val="00F61472"/>
    <w:rsid w:val="00F61CE1"/>
    <w:rsid w:val="00F63F3D"/>
    <w:rsid w:val="00F64168"/>
    <w:rsid w:val="00F65E72"/>
    <w:rsid w:val="00F670F0"/>
    <w:rsid w:val="00F67B58"/>
    <w:rsid w:val="00F73101"/>
    <w:rsid w:val="00F73F8C"/>
    <w:rsid w:val="00F74129"/>
    <w:rsid w:val="00F74C5D"/>
    <w:rsid w:val="00F74D16"/>
    <w:rsid w:val="00F74FCA"/>
    <w:rsid w:val="00F75DEE"/>
    <w:rsid w:val="00F75FCD"/>
    <w:rsid w:val="00F76C64"/>
    <w:rsid w:val="00F77D30"/>
    <w:rsid w:val="00F82109"/>
    <w:rsid w:val="00F84C7B"/>
    <w:rsid w:val="00F86AD5"/>
    <w:rsid w:val="00F90118"/>
    <w:rsid w:val="00F92A96"/>
    <w:rsid w:val="00F93D25"/>
    <w:rsid w:val="00F945AF"/>
    <w:rsid w:val="00F9464C"/>
    <w:rsid w:val="00F95029"/>
    <w:rsid w:val="00F965AC"/>
    <w:rsid w:val="00F97A1C"/>
    <w:rsid w:val="00FA7DB0"/>
    <w:rsid w:val="00FB11C0"/>
    <w:rsid w:val="00FB43D2"/>
    <w:rsid w:val="00FB4477"/>
    <w:rsid w:val="00FB503F"/>
    <w:rsid w:val="00FB5445"/>
    <w:rsid w:val="00FC11AA"/>
    <w:rsid w:val="00FC47DD"/>
    <w:rsid w:val="00FC7731"/>
    <w:rsid w:val="00FC7965"/>
    <w:rsid w:val="00FD18CA"/>
    <w:rsid w:val="00FD20A9"/>
    <w:rsid w:val="00FD32A5"/>
    <w:rsid w:val="00FD4A14"/>
    <w:rsid w:val="00FD50A6"/>
    <w:rsid w:val="00FD5F6B"/>
    <w:rsid w:val="00FD656C"/>
    <w:rsid w:val="00FD7A07"/>
    <w:rsid w:val="00FD7E03"/>
    <w:rsid w:val="00FE1F85"/>
    <w:rsid w:val="00FF3F8E"/>
    <w:rsid w:val="00FF4F5E"/>
    <w:rsid w:val="00FF563D"/>
    <w:rsid w:val="00FF56E8"/>
    <w:rsid w:val="00FF6758"/>
    <w:rsid w:val="00FF7457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B4669"/>
  <w15:docId w15:val="{7EE4E968-5E71-4212-8165-B80D1C80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E0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C7E04"/>
    <w:pPr>
      <w:keepNext/>
      <w:ind w:right="-766"/>
      <w:jc w:val="righ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3C7E04"/>
    <w:pPr>
      <w:keepNext/>
      <w:ind w:right="-766"/>
      <w:jc w:val="both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rsid w:val="003C7E0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C7E04"/>
    <w:pPr>
      <w:keepNext/>
      <w:jc w:val="both"/>
      <w:outlineLvl w:val="3"/>
    </w:pPr>
    <w:rPr>
      <w:rFonts w:ascii="Bookman Old Style" w:hAnsi="Bookman Old Style"/>
      <w:b/>
    </w:rPr>
  </w:style>
  <w:style w:type="paragraph" w:styleId="Heading5">
    <w:name w:val="heading 5"/>
    <w:basedOn w:val="Normal"/>
    <w:next w:val="Normal"/>
    <w:qFormat/>
    <w:rsid w:val="003C7E0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C7E04"/>
    <w:pPr>
      <w:keepNext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3C7E04"/>
    <w:pPr>
      <w:keepNext/>
      <w:jc w:val="right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C7E04"/>
    <w:pPr>
      <w:widowControl w:val="0"/>
      <w:ind w:left="720" w:hanging="720"/>
    </w:pPr>
    <w:rPr>
      <w:sz w:val="28"/>
    </w:rPr>
  </w:style>
  <w:style w:type="paragraph" w:styleId="BodyText">
    <w:name w:val="Body Text"/>
    <w:basedOn w:val="Normal"/>
    <w:rsid w:val="003C7E04"/>
    <w:rPr>
      <w:sz w:val="26"/>
    </w:rPr>
  </w:style>
  <w:style w:type="paragraph" w:styleId="BodyTextIndent2">
    <w:name w:val="Body Text Indent 2"/>
    <w:basedOn w:val="Normal"/>
    <w:rsid w:val="003C7E04"/>
    <w:pPr>
      <w:tabs>
        <w:tab w:val="left" w:pos="1560"/>
      </w:tabs>
      <w:ind w:left="1560" w:hanging="1134"/>
    </w:pPr>
    <w:rPr>
      <w:sz w:val="26"/>
    </w:rPr>
  </w:style>
  <w:style w:type="paragraph" w:styleId="Title">
    <w:name w:val="Title"/>
    <w:basedOn w:val="Normal"/>
    <w:qFormat/>
    <w:rsid w:val="003C7E04"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rsid w:val="003C7E04"/>
    <w:pPr>
      <w:jc w:val="right"/>
    </w:pPr>
    <w:rPr>
      <w:rFonts w:ascii="Bookman Old Style" w:hAnsi="Bookman Old Style"/>
      <w:b/>
    </w:rPr>
  </w:style>
  <w:style w:type="paragraph" w:customStyle="1" w:styleId="H1">
    <w:name w:val="H1"/>
    <w:basedOn w:val="Normal"/>
    <w:next w:val="Normal"/>
    <w:rsid w:val="003C7E04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2">
    <w:name w:val="Body Text 2"/>
    <w:basedOn w:val="Normal"/>
    <w:rsid w:val="003C7E04"/>
    <w:rPr>
      <w:sz w:val="28"/>
    </w:rPr>
  </w:style>
  <w:style w:type="paragraph" w:customStyle="1" w:styleId="H5">
    <w:name w:val="H5"/>
    <w:basedOn w:val="Normal"/>
    <w:next w:val="Normal"/>
    <w:rsid w:val="003C7E04"/>
    <w:pPr>
      <w:keepNext/>
      <w:spacing w:before="100" w:after="100"/>
      <w:outlineLvl w:val="5"/>
    </w:pPr>
    <w:rPr>
      <w:b/>
      <w:snapToGrid w:val="0"/>
      <w:sz w:val="20"/>
    </w:rPr>
  </w:style>
  <w:style w:type="paragraph" w:styleId="BodyText3">
    <w:name w:val="Body Text 3"/>
    <w:basedOn w:val="Normal"/>
    <w:rsid w:val="003C7E04"/>
    <w:pPr>
      <w:spacing w:line="360" w:lineRule="auto"/>
    </w:pPr>
    <w:rPr>
      <w:color w:val="0000FF"/>
    </w:rPr>
  </w:style>
  <w:style w:type="paragraph" w:styleId="Header">
    <w:name w:val="header"/>
    <w:basedOn w:val="Normal"/>
    <w:link w:val="HeaderChar"/>
    <w:rsid w:val="003C7E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E04"/>
    <w:pPr>
      <w:tabs>
        <w:tab w:val="center" w:pos="4153"/>
        <w:tab w:val="right" w:pos="8306"/>
      </w:tabs>
    </w:pPr>
  </w:style>
  <w:style w:type="character" w:styleId="Hyperlink">
    <w:name w:val="Hyperlink"/>
    <w:rsid w:val="003C7E04"/>
    <w:rPr>
      <w:color w:val="0000FF"/>
      <w:u w:val="single"/>
    </w:rPr>
  </w:style>
  <w:style w:type="character" w:styleId="FollowedHyperlink">
    <w:name w:val="FollowedHyperlink"/>
    <w:rsid w:val="00B72025"/>
    <w:rPr>
      <w:color w:val="800080"/>
      <w:u w:val="single"/>
    </w:rPr>
  </w:style>
  <w:style w:type="paragraph" w:styleId="BalloonText">
    <w:name w:val="Balloon Text"/>
    <w:basedOn w:val="Normal"/>
    <w:semiHidden/>
    <w:rsid w:val="007270CE"/>
    <w:rPr>
      <w:rFonts w:ascii="Tahoma" w:hAnsi="Tahoma" w:cs="Tahoma"/>
      <w:sz w:val="16"/>
      <w:szCs w:val="16"/>
    </w:rPr>
  </w:style>
  <w:style w:type="paragraph" w:customStyle="1" w:styleId="OutlineNotIndented">
    <w:name w:val="Outline (Not Indented)"/>
    <w:basedOn w:val="Normal"/>
    <w:rsid w:val="003A29E6"/>
    <w:rPr>
      <w:lang w:val="en-US"/>
    </w:rPr>
  </w:style>
  <w:style w:type="character" w:styleId="CommentReference">
    <w:name w:val="annotation reference"/>
    <w:semiHidden/>
    <w:rsid w:val="00586B30"/>
    <w:rPr>
      <w:sz w:val="16"/>
      <w:szCs w:val="16"/>
    </w:rPr>
  </w:style>
  <w:style w:type="paragraph" w:styleId="CommentText">
    <w:name w:val="annotation text"/>
    <w:basedOn w:val="Normal"/>
    <w:semiHidden/>
    <w:rsid w:val="00586B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86B30"/>
    <w:rPr>
      <w:b/>
      <w:bCs/>
    </w:rPr>
  </w:style>
  <w:style w:type="character" w:customStyle="1" w:styleId="HeaderChar">
    <w:name w:val="Header Char"/>
    <w:link w:val="Header"/>
    <w:rsid w:val="00301641"/>
    <w:rPr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4A8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C4A8A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DF02F8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EA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osr.statisticsauthority.gov.uk/accredited-official-statistic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statistics/total-income-from-farming-in-the-uk" TargetMode="External"/><Relationship Id="rId17" Type="http://schemas.openxmlformats.org/officeDocument/2006/relationships/hyperlink" Target="https://www.gov.uk/government/statistics/total-income-from-farming-in-the-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DAERAstats" TargetMode="External"/><Relationship Id="rId20" Type="http://schemas.openxmlformats.org/officeDocument/2006/relationships/hyperlink" Target="https://www.daera-ni.gov.uk/articles/statistical-review-ni-agricultu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era-ni.gov.uk/articles/ni-agricultural-incom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aera-ni.gov.uk/topics/statistic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daera-ni.gov.uk/articles/farm-incomes-northern-ire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aera-ni.gov.uk/articles/farm-incomes-northern-ireland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sr.statisticsauthority.gov.uk/accredited-official-statistics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D006-F7DB-4E83-B937-49307AE5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10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STATISTICAL PRESS RELEASE</vt:lpstr>
    </vt:vector>
  </TitlesOfParts>
  <Company>DARDNI</Company>
  <LinksUpToDate>false</LinksUpToDate>
  <CharactersWithSpaces>13206</CharactersWithSpaces>
  <SharedDoc>false</SharedDoc>
  <HLinks>
    <vt:vector size="48" baseType="variant"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http://www.dardni.gov.uk/index/consultations/archived-consultations/consultations-fi-statistical-indicators.htm</vt:lpwstr>
      </vt:variant>
      <vt:variant>
        <vt:lpwstr/>
      </vt:variant>
      <vt:variant>
        <vt:i4>8060946</vt:i4>
      </vt:variant>
      <vt:variant>
        <vt:i4>24</vt:i4>
      </vt:variant>
      <vt:variant>
        <vt:i4>0</vt:i4>
      </vt:variant>
      <vt:variant>
        <vt:i4>5</vt:i4>
      </vt:variant>
      <vt:variant>
        <vt:lpwstr>mailto:Paul.Keatley@dardni.gsi.gov.uk</vt:lpwstr>
      </vt:variant>
      <vt:variant>
        <vt:lpwstr/>
      </vt:variant>
      <vt:variant>
        <vt:i4>8192040</vt:i4>
      </vt:variant>
      <vt:variant>
        <vt:i4>18</vt:i4>
      </vt:variant>
      <vt:variant>
        <vt:i4>0</vt:i4>
      </vt:variant>
      <vt:variant>
        <vt:i4>5</vt:i4>
      </vt:variant>
      <vt:variant>
        <vt:lpwstr>http://www.dardni.gov.uk/index/dard-statistics/agricultural-statistics/agricultural-statistics-farm-business-survey.htm</vt:lpwstr>
      </vt:variant>
      <vt:variant>
        <vt:lpwstr/>
      </vt:variant>
      <vt:variant>
        <vt:i4>2162740</vt:i4>
      </vt:variant>
      <vt:variant>
        <vt:i4>15</vt:i4>
      </vt:variant>
      <vt:variant>
        <vt:i4>0</vt:i4>
      </vt:variant>
      <vt:variant>
        <vt:i4>5</vt:i4>
      </vt:variant>
      <vt:variant>
        <vt:lpwstr>http://www.defra.gov.uk/statistics/foodfarm/farmmanage/agriaccount/</vt:lpwstr>
      </vt:variant>
      <vt:variant>
        <vt:lpwstr/>
      </vt:variant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mailto:Seamus.McErlean@dardni.gsi.gov.uk</vt:lpwstr>
      </vt:variant>
      <vt:variant>
        <vt:lpwstr/>
      </vt:variant>
      <vt:variant>
        <vt:i4>8192040</vt:i4>
      </vt:variant>
      <vt:variant>
        <vt:i4>6</vt:i4>
      </vt:variant>
      <vt:variant>
        <vt:i4>0</vt:i4>
      </vt:variant>
      <vt:variant>
        <vt:i4>5</vt:i4>
      </vt:variant>
      <vt:variant>
        <vt:lpwstr>http://www.dardni.gov.uk/index/dard-statistics/agricultural-statistics/agricultural-statistics-farm-business-survey.htm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http://dard2010.staging.nigov.net/dardinterstg9.8.2/index/publications/pubs-dard-statistics/provisional_agricultural_income_figures_2007_-_2011?debug=210&amp;debugimg=on</vt:lpwstr>
      </vt:variant>
      <vt:variant>
        <vt:lpwstr/>
      </vt:variant>
      <vt:variant>
        <vt:i4>5374016</vt:i4>
      </vt:variant>
      <vt:variant>
        <vt:i4>13600</vt:i4>
      </vt:variant>
      <vt:variant>
        <vt:i4>1028</vt:i4>
      </vt:variant>
      <vt:variant>
        <vt:i4>1</vt:i4>
      </vt:variant>
      <vt:variant>
        <vt:lpwstr>http://www.northernireland.gov.uk/extlink.gif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PRESS RELEASE</dc:title>
  <dc:subject/>
  <dc:creator>1310667</dc:creator>
  <cp:keywords/>
  <dc:description/>
  <cp:lastModifiedBy>Keatley, Paul</cp:lastModifiedBy>
  <cp:revision>317</cp:revision>
  <cp:lastPrinted>2015-01-23T17:11:00Z</cp:lastPrinted>
  <dcterms:created xsi:type="dcterms:W3CDTF">2017-01-19T13:22:00Z</dcterms:created>
  <dcterms:modified xsi:type="dcterms:W3CDTF">2024-07-03T11:27:00Z</dcterms:modified>
</cp:coreProperties>
</file>