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6D67C1" w:rsidRDefault="006D67C1" w:rsidP="00E91D60">
                              <w:pPr>
                                <w:jc w:val="center"/>
                              </w:pPr>
                              <w:r>
                                <w:t>Policy Scoping</w:t>
                              </w:r>
                            </w:p>
                            <w:p w:rsidR="006D67C1" w:rsidRDefault="006D67C1" w:rsidP="00E91D60">
                              <w:pPr>
                                <w:numPr>
                                  <w:ilvl w:val="1"/>
                                  <w:numId w:val="7"/>
                                </w:numPr>
                              </w:pPr>
                              <w:r>
                                <w:t>Policy</w:t>
                              </w:r>
                            </w:p>
                            <w:p w:rsidR="006D67C1" w:rsidRDefault="006D67C1"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6D67C1" w:rsidRDefault="006D67C1" w:rsidP="00E91D60">
                              <w:pPr>
                                <w:jc w:val="center"/>
                              </w:pPr>
                              <w:r>
                                <w:t>Screening Questions</w:t>
                              </w:r>
                            </w:p>
                            <w:p w:rsidR="006D67C1" w:rsidRDefault="006D67C1" w:rsidP="00E91D60">
                              <w:pPr>
                                <w:numPr>
                                  <w:ilvl w:val="0"/>
                                  <w:numId w:val="8"/>
                                </w:numPr>
                              </w:pPr>
                              <w:r>
                                <w:t>Apply screening questions</w:t>
                              </w:r>
                            </w:p>
                            <w:p w:rsidR="006D67C1" w:rsidRDefault="006D67C1"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6D67C1" w:rsidRDefault="006D67C1"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6D67C1" w:rsidRDefault="006D67C1"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6D67C1" w:rsidRDefault="006D67C1"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6D67C1" w:rsidRDefault="006D67C1"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6D67C1" w:rsidRDefault="006D67C1" w:rsidP="00E91D60">
                              <w:r>
                                <w:t>Publish Template</w:t>
                              </w:r>
                            </w:p>
                            <w:p w:rsidR="006D67C1" w:rsidRDefault="006D67C1"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6D67C1" w:rsidRDefault="006D67C1"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6D67C1" w:rsidRDefault="006D67C1"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6D67C1" w:rsidRDefault="006D67C1"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C1" w:rsidRPr="004D02B0" w:rsidRDefault="006D67C1" w:rsidP="00E91D60">
                              <w:pPr>
                                <w:rPr>
                                  <w:b/>
                                  <w:sz w:val="22"/>
                                  <w:szCs w:val="22"/>
                                </w:rPr>
                              </w:pPr>
                              <w:r w:rsidRPr="004D02B0">
                                <w:rPr>
                                  <w:b/>
                                  <w:sz w:val="22"/>
                                  <w:szCs w:val="22"/>
                                </w:rPr>
                                <w:t>‘None’</w:t>
                              </w:r>
                            </w:p>
                            <w:p w:rsidR="006D67C1" w:rsidRPr="00526D0F" w:rsidRDefault="006D67C1" w:rsidP="00E91D60">
                              <w:pPr>
                                <w:rPr>
                                  <w:sz w:val="22"/>
                                  <w:szCs w:val="22"/>
                                </w:rPr>
                              </w:pPr>
                              <w:r w:rsidRPr="00526D0F">
                                <w:rPr>
                                  <w:sz w:val="22"/>
                                  <w:szCs w:val="22"/>
                                </w:rPr>
                                <w:t>Screened out</w:t>
                              </w:r>
                            </w:p>
                            <w:p w:rsidR="006D67C1" w:rsidRDefault="006D67C1"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C1" w:rsidRPr="004D02B0" w:rsidRDefault="006D67C1" w:rsidP="00E91D60">
                              <w:pPr>
                                <w:rPr>
                                  <w:b/>
                                  <w:sz w:val="22"/>
                                  <w:szCs w:val="22"/>
                                </w:rPr>
                              </w:pPr>
                              <w:r>
                                <w:rPr>
                                  <w:b/>
                                  <w:sz w:val="22"/>
                                  <w:szCs w:val="22"/>
                                </w:rPr>
                                <w:t>‘</w:t>
                              </w:r>
                              <w:r w:rsidRPr="004D02B0">
                                <w:rPr>
                                  <w:b/>
                                  <w:sz w:val="22"/>
                                  <w:szCs w:val="22"/>
                                </w:rPr>
                                <w:t>Major</w:t>
                              </w:r>
                              <w:r>
                                <w:rPr>
                                  <w:b/>
                                  <w:sz w:val="22"/>
                                  <w:szCs w:val="22"/>
                                </w:rPr>
                                <w:t>’</w:t>
                              </w:r>
                            </w:p>
                            <w:p w:rsidR="006D67C1" w:rsidRPr="00526D0F" w:rsidRDefault="006D67C1"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C1" w:rsidRPr="004D02B0" w:rsidRDefault="006D67C1" w:rsidP="00E91D60">
                              <w:pPr>
                                <w:rPr>
                                  <w:b/>
                                  <w:sz w:val="22"/>
                                  <w:szCs w:val="22"/>
                                </w:rPr>
                              </w:pPr>
                              <w:r>
                                <w:rPr>
                                  <w:b/>
                                  <w:sz w:val="22"/>
                                  <w:szCs w:val="22"/>
                                </w:rPr>
                                <w:t>‘</w:t>
                              </w:r>
                              <w:r w:rsidRPr="004D02B0">
                                <w:rPr>
                                  <w:b/>
                                  <w:sz w:val="22"/>
                                  <w:szCs w:val="22"/>
                                </w:rPr>
                                <w:t>Minor</w:t>
                              </w:r>
                              <w:r>
                                <w:rPr>
                                  <w:b/>
                                  <w:sz w:val="22"/>
                                  <w:szCs w:val="22"/>
                                </w:rPr>
                                <w:t>’</w:t>
                              </w:r>
                            </w:p>
                            <w:p w:rsidR="006D67C1" w:rsidRPr="00526D0F" w:rsidRDefault="006D67C1"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C1" w:rsidRPr="00305E79" w:rsidRDefault="006D67C1"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C1" w:rsidRDefault="006D67C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D67C1" w:rsidRDefault="006D67C1" w:rsidP="00E91D60">
                        <w:pPr>
                          <w:jc w:val="center"/>
                        </w:pPr>
                        <w:r>
                          <w:t>Policy Scoping</w:t>
                        </w:r>
                      </w:p>
                      <w:p w:rsidR="006D67C1" w:rsidRDefault="006D67C1" w:rsidP="00E91D60">
                        <w:pPr>
                          <w:numPr>
                            <w:ilvl w:val="1"/>
                            <w:numId w:val="7"/>
                          </w:numPr>
                        </w:pPr>
                        <w:r>
                          <w:t>Policy</w:t>
                        </w:r>
                      </w:p>
                      <w:p w:rsidR="006D67C1" w:rsidRDefault="006D67C1"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D67C1" w:rsidRDefault="006D67C1" w:rsidP="00E91D60">
                        <w:pPr>
                          <w:jc w:val="center"/>
                        </w:pPr>
                        <w:r>
                          <w:t>Screening Questions</w:t>
                        </w:r>
                      </w:p>
                      <w:p w:rsidR="006D67C1" w:rsidRDefault="006D67C1" w:rsidP="00E91D60">
                        <w:pPr>
                          <w:numPr>
                            <w:ilvl w:val="0"/>
                            <w:numId w:val="8"/>
                          </w:numPr>
                        </w:pPr>
                        <w:r>
                          <w:t>Apply screening questions</w:t>
                        </w:r>
                      </w:p>
                      <w:p w:rsidR="006D67C1" w:rsidRDefault="006D67C1"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D67C1" w:rsidRDefault="006D67C1"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D67C1" w:rsidRDefault="006D67C1"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D67C1" w:rsidRDefault="006D67C1"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D67C1" w:rsidRDefault="006D67C1"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D67C1" w:rsidRDefault="006D67C1" w:rsidP="00E91D60">
                        <w:r>
                          <w:t>Publish Template</w:t>
                        </w:r>
                      </w:p>
                      <w:p w:rsidR="006D67C1" w:rsidRDefault="006D67C1"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D67C1" w:rsidRDefault="006D67C1"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D67C1" w:rsidRDefault="006D67C1"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D67C1" w:rsidRDefault="006D67C1"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D67C1" w:rsidRPr="004D02B0" w:rsidRDefault="006D67C1" w:rsidP="00E91D60">
                        <w:pPr>
                          <w:rPr>
                            <w:b/>
                            <w:sz w:val="22"/>
                            <w:szCs w:val="22"/>
                          </w:rPr>
                        </w:pPr>
                        <w:r w:rsidRPr="004D02B0">
                          <w:rPr>
                            <w:b/>
                            <w:sz w:val="22"/>
                            <w:szCs w:val="22"/>
                          </w:rPr>
                          <w:t>‘None’</w:t>
                        </w:r>
                      </w:p>
                      <w:p w:rsidR="006D67C1" w:rsidRPr="00526D0F" w:rsidRDefault="006D67C1" w:rsidP="00E91D60">
                        <w:pPr>
                          <w:rPr>
                            <w:sz w:val="22"/>
                            <w:szCs w:val="22"/>
                          </w:rPr>
                        </w:pPr>
                        <w:r w:rsidRPr="00526D0F">
                          <w:rPr>
                            <w:sz w:val="22"/>
                            <w:szCs w:val="22"/>
                          </w:rPr>
                          <w:t>Screened out</w:t>
                        </w:r>
                      </w:p>
                      <w:p w:rsidR="006D67C1" w:rsidRDefault="006D67C1"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D67C1" w:rsidRPr="004D02B0" w:rsidRDefault="006D67C1" w:rsidP="00E91D60">
                        <w:pPr>
                          <w:rPr>
                            <w:b/>
                            <w:sz w:val="22"/>
                            <w:szCs w:val="22"/>
                          </w:rPr>
                        </w:pPr>
                        <w:r>
                          <w:rPr>
                            <w:b/>
                            <w:sz w:val="22"/>
                            <w:szCs w:val="22"/>
                          </w:rPr>
                          <w:t>‘</w:t>
                        </w:r>
                        <w:r w:rsidRPr="004D02B0">
                          <w:rPr>
                            <w:b/>
                            <w:sz w:val="22"/>
                            <w:szCs w:val="22"/>
                          </w:rPr>
                          <w:t>Major</w:t>
                        </w:r>
                        <w:r>
                          <w:rPr>
                            <w:b/>
                            <w:sz w:val="22"/>
                            <w:szCs w:val="22"/>
                          </w:rPr>
                          <w:t>’</w:t>
                        </w:r>
                      </w:p>
                      <w:p w:rsidR="006D67C1" w:rsidRPr="00526D0F" w:rsidRDefault="006D67C1"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D67C1" w:rsidRPr="004D02B0" w:rsidRDefault="006D67C1" w:rsidP="00E91D60">
                        <w:pPr>
                          <w:rPr>
                            <w:b/>
                            <w:sz w:val="22"/>
                            <w:szCs w:val="22"/>
                          </w:rPr>
                        </w:pPr>
                        <w:r>
                          <w:rPr>
                            <w:b/>
                            <w:sz w:val="22"/>
                            <w:szCs w:val="22"/>
                          </w:rPr>
                          <w:t>‘</w:t>
                        </w:r>
                        <w:r w:rsidRPr="004D02B0">
                          <w:rPr>
                            <w:b/>
                            <w:sz w:val="22"/>
                            <w:szCs w:val="22"/>
                          </w:rPr>
                          <w:t>Minor</w:t>
                        </w:r>
                        <w:r>
                          <w:rPr>
                            <w:b/>
                            <w:sz w:val="22"/>
                            <w:szCs w:val="22"/>
                          </w:rPr>
                          <w:t>’</w:t>
                        </w:r>
                      </w:p>
                      <w:p w:rsidR="006D67C1" w:rsidRPr="00526D0F" w:rsidRDefault="006D67C1"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D67C1" w:rsidRPr="00305E79" w:rsidRDefault="006D67C1"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D67C1" w:rsidRDefault="006D67C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4E3127" w:rsidRPr="00E5303E" w:rsidRDefault="00F750E5" w:rsidP="004E3127">
      <w:pPr>
        <w:rPr>
          <w:rFonts w:cs="Arial"/>
          <w:szCs w:val="24"/>
        </w:rPr>
      </w:pPr>
      <w:r w:rsidRPr="00E5303E">
        <w:rPr>
          <w:rFonts w:cs="Arial"/>
          <w:szCs w:val="24"/>
        </w:rPr>
        <w:t>Northern Ireland Food Strategy Framework</w:t>
      </w:r>
    </w:p>
    <w:p w:rsidR="001B0EEC" w:rsidRPr="00495BF0" w:rsidRDefault="001B0EEC"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Pr="00E5303E" w:rsidRDefault="00F750E5" w:rsidP="004E3127">
      <w:pPr>
        <w:rPr>
          <w:szCs w:val="24"/>
        </w:rPr>
      </w:pPr>
      <w:r w:rsidRPr="00E5303E">
        <w:rPr>
          <w:rFonts w:cs="Arial"/>
          <w:szCs w:val="24"/>
        </w:rPr>
        <w:t>New</w:t>
      </w:r>
      <w:r w:rsidR="00AF0359" w:rsidRPr="00E5303E">
        <w:rPr>
          <w:rFonts w:cs="Arial"/>
          <w:szCs w:val="24"/>
        </w:rPr>
        <w:t xml:space="preserve"> </w:t>
      </w:r>
      <w:r w:rsidR="001B0EEC" w:rsidRPr="00E5303E">
        <w:rPr>
          <w:rFonts w:cs="Arial"/>
          <w:szCs w:val="24"/>
        </w:rPr>
        <w:t>Strategic Framework</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4E3127" w:rsidRPr="00E5303E" w:rsidRDefault="00C722B1" w:rsidP="004E3127">
      <w:pPr>
        <w:rPr>
          <w:rFonts w:cs="Arial"/>
          <w:szCs w:val="24"/>
        </w:rPr>
      </w:pPr>
      <w:r w:rsidRPr="00E5303E">
        <w:rPr>
          <w:rFonts w:cs="Arial"/>
          <w:szCs w:val="24"/>
        </w:rPr>
        <w:t xml:space="preserve">Northern Ireland has never before had a Food Strategy Framework that brings together the connections between food, and economic, social, health and environmental benefits. The </w:t>
      </w:r>
      <w:r w:rsidR="00E5303E">
        <w:rPr>
          <w:rFonts w:cs="Arial"/>
          <w:szCs w:val="24"/>
        </w:rPr>
        <w:t xml:space="preserve">draft </w:t>
      </w:r>
      <w:r w:rsidRPr="00E5303E">
        <w:rPr>
          <w:rFonts w:cs="Arial"/>
          <w:szCs w:val="24"/>
        </w:rPr>
        <w:t xml:space="preserve">Framework being equality screened is a </w:t>
      </w:r>
      <w:r w:rsidR="006D67C1">
        <w:rPr>
          <w:rFonts w:cs="Arial"/>
          <w:szCs w:val="24"/>
        </w:rPr>
        <w:t xml:space="preserve">proposed </w:t>
      </w:r>
      <w:r w:rsidRPr="00E5303E">
        <w:rPr>
          <w:rFonts w:cs="Arial"/>
          <w:szCs w:val="24"/>
        </w:rPr>
        <w:t xml:space="preserve">new high level overarching policy which has been developed collaboratively with a wide range of stakeholders including from the public, private, and voluntary and community sector.  The </w:t>
      </w:r>
      <w:r w:rsidR="00E5303E">
        <w:rPr>
          <w:rFonts w:cs="Arial"/>
          <w:szCs w:val="24"/>
        </w:rPr>
        <w:t xml:space="preserve">draft </w:t>
      </w:r>
      <w:r w:rsidRPr="00E5303E">
        <w:rPr>
          <w:rFonts w:cs="Arial"/>
          <w:szCs w:val="24"/>
        </w:rPr>
        <w:t>Framework sets the</w:t>
      </w:r>
      <w:r w:rsidR="007C17B5" w:rsidRPr="00E5303E">
        <w:rPr>
          <w:rFonts w:cs="Arial"/>
          <w:szCs w:val="24"/>
        </w:rPr>
        <w:t xml:space="preserve"> long term</w:t>
      </w:r>
      <w:r w:rsidRPr="00E5303E">
        <w:rPr>
          <w:rFonts w:cs="Arial"/>
          <w:szCs w:val="24"/>
        </w:rPr>
        <w:t xml:space="preserve"> strategic direction for food policy initiatives in Northern Ireland</w:t>
      </w:r>
      <w:r w:rsidR="007C17B5" w:rsidRPr="00E5303E">
        <w:rPr>
          <w:rFonts w:cs="Arial"/>
          <w:szCs w:val="24"/>
        </w:rPr>
        <w:t xml:space="preserve"> and the consultation aims to seek views from the general public and stakeholders on the proposed </w:t>
      </w:r>
      <w:r w:rsidR="0074466E" w:rsidRPr="00E5303E">
        <w:rPr>
          <w:rFonts w:cs="Arial"/>
          <w:szCs w:val="24"/>
        </w:rPr>
        <w:t>vision, set of eight principles and six priority areas</w:t>
      </w:r>
      <w:r w:rsidRPr="00E5303E">
        <w:rPr>
          <w:rFonts w:cs="Arial"/>
          <w:szCs w:val="24"/>
        </w:rPr>
        <w:t xml:space="preserve">. </w:t>
      </w:r>
      <w:r w:rsidR="00F750E5" w:rsidRPr="00E5303E">
        <w:rPr>
          <w:rFonts w:cs="Arial"/>
          <w:szCs w:val="24"/>
        </w:rPr>
        <w:t xml:space="preserve">The aim of the </w:t>
      </w:r>
      <w:r w:rsidR="00E5303E">
        <w:rPr>
          <w:rFonts w:cs="Arial"/>
          <w:szCs w:val="24"/>
        </w:rPr>
        <w:t xml:space="preserve">draft </w:t>
      </w:r>
      <w:r w:rsidR="00F750E5" w:rsidRPr="00E5303E">
        <w:rPr>
          <w:rFonts w:cs="Arial"/>
          <w:szCs w:val="24"/>
        </w:rPr>
        <w:t xml:space="preserve">Northern Ireland Food Strategy Framework is </w:t>
      </w:r>
      <w:r w:rsidRPr="00E5303E">
        <w:rPr>
          <w:rFonts w:cs="Arial"/>
          <w:szCs w:val="24"/>
        </w:rPr>
        <w:t xml:space="preserve">to </w:t>
      </w:r>
      <w:r w:rsidR="00055505" w:rsidRPr="00E5303E">
        <w:rPr>
          <w:rFonts w:cs="Arial"/>
          <w:szCs w:val="24"/>
        </w:rPr>
        <w:t>align “food” responsibilities across government departments and ensure coherence across food policies that affect all our lives and help to improve economic, environmental, health and social outcomes for everyone living in Northern Ireland.</w:t>
      </w:r>
    </w:p>
    <w:p w:rsidR="00C722B1" w:rsidRDefault="00C722B1" w:rsidP="004E3127">
      <w:pPr>
        <w:rPr>
          <w:rFonts w:cs="Arial"/>
          <w:sz w:val="28"/>
          <w:szCs w:val="28"/>
        </w:rPr>
      </w:pP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Pr="00E5303E" w:rsidRDefault="00C14F8B" w:rsidP="004E3127">
      <w:pPr>
        <w:rPr>
          <w:szCs w:val="24"/>
        </w:rPr>
      </w:pPr>
      <w:r w:rsidRPr="00E5303E">
        <w:rPr>
          <w:szCs w:val="24"/>
        </w:rPr>
        <w:lastRenderedPageBreak/>
        <w:t xml:space="preserve">All categories may be expected to </w:t>
      </w:r>
      <w:r w:rsidR="0070509A" w:rsidRPr="00E5303E">
        <w:rPr>
          <w:szCs w:val="24"/>
        </w:rPr>
        <w:t xml:space="preserve">generally </w:t>
      </w:r>
      <w:r w:rsidRPr="00E5303E">
        <w:rPr>
          <w:szCs w:val="24"/>
        </w:rPr>
        <w:t xml:space="preserve">benefit from the </w:t>
      </w:r>
      <w:r w:rsidR="00E5303E">
        <w:rPr>
          <w:szCs w:val="24"/>
        </w:rPr>
        <w:t xml:space="preserve">draft </w:t>
      </w:r>
      <w:r w:rsidR="006D67C1">
        <w:rPr>
          <w:szCs w:val="24"/>
        </w:rPr>
        <w:t>F</w:t>
      </w:r>
      <w:r w:rsidRPr="00E5303E">
        <w:rPr>
          <w:szCs w:val="24"/>
        </w:rPr>
        <w:t>ramework.</w:t>
      </w:r>
      <w:r w:rsidRPr="00E5303E">
        <w:rPr>
          <w:rFonts w:cs="Arial"/>
          <w:szCs w:val="24"/>
        </w:rPr>
        <w:t xml:space="preserve"> </w:t>
      </w:r>
      <w:r w:rsidR="00F750E5" w:rsidRPr="00E5303E">
        <w:rPr>
          <w:rFonts w:cs="Arial"/>
          <w:szCs w:val="24"/>
        </w:rPr>
        <w:t xml:space="preserve">The </w:t>
      </w:r>
      <w:r w:rsidR="00E5303E">
        <w:rPr>
          <w:rFonts w:cs="Arial"/>
          <w:szCs w:val="24"/>
        </w:rPr>
        <w:t xml:space="preserve">draft </w:t>
      </w:r>
      <w:r w:rsidR="00F750E5" w:rsidRPr="00E5303E">
        <w:rPr>
          <w:rFonts w:cs="Arial"/>
          <w:szCs w:val="24"/>
        </w:rPr>
        <w:t>NI Food Strategy Framework has the potential to positively impact all people</w:t>
      </w:r>
      <w:r w:rsidR="00436FFC" w:rsidRPr="00E5303E">
        <w:rPr>
          <w:rFonts w:cs="Arial"/>
          <w:szCs w:val="24"/>
        </w:rPr>
        <w:t xml:space="preserve"> </w:t>
      </w:r>
      <w:r w:rsidR="00F750E5" w:rsidRPr="00E5303E">
        <w:rPr>
          <w:rFonts w:cs="Arial"/>
          <w:szCs w:val="24"/>
        </w:rPr>
        <w:t xml:space="preserve">in Northern Ireland as it seeks to deliver on health, education, economic, environmental and societal goals.  </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Pr="00E5303E" w:rsidRDefault="00EE4D43" w:rsidP="004E3127">
      <w:pPr>
        <w:rPr>
          <w:rFonts w:cs="Arial"/>
          <w:szCs w:val="24"/>
        </w:rPr>
      </w:pPr>
      <w:r>
        <w:rPr>
          <w:rFonts w:cs="Arial"/>
          <w:szCs w:val="24"/>
        </w:rPr>
        <w:t>Prior to the restoration of the Assembly</w:t>
      </w:r>
      <w:r w:rsidR="00055505" w:rsidRPr="00E5303E">
        <w:rPr>
          <w:rFonts w:cs="Arial"/>
          <w:szCs w:val="24"/>
        </w:rPr>
        <w:t xml:space="preserve">, it was agreed that DAERA </w:t>
      </w:r>
      <w:r w:rsidR="006D67C1">
        <w:rPr>
          <w:rFonts w:cs="Arial"/>
          <w:szCs w:val="24"/>
        </w:rPr>
        <w:t xml:space="preserve">officials </w:t>
      </w:r>
      <w:r w:rsidR="00055505" w:rsidRPr="00E5303E">
        <w:rPr>
          <w:rFonts w:cs="Arial"/>
          <w:szCs w:val="24"/>
        </w:rPr>
        <w:t>would begin to explore with the Department for Economy, and other NI Departments and interested parties, the merits, scope and content of a possible Food Strategy Framework which would develop strategic alignment across NI Departments and help shape a future food system for Northern Ireland</w:t>
      </w:r>
      <w:r w:rsidR="00DD1691" w:rsidRPr="00E5303E">
        <w:rPr>
          <w:rFonts w:cs="Arial"/>
          <w:szCs w:val="24"/>
        </w:rPr>
        <w:t>.</w:t>
      </w:r>
    </w:p>
    <w:p w:rsidR="00DD1691" w:rsidRPr="00E5303E" w:rsidRDefault="00DD1691" w:rsidP="004E3127">
      <w:pPr>
        <w:rPr>
          <w:rFonts w:cs="Arial"/>
          <w:szCs w:val="24"/>
        </w:rPr>
      </w:pPr>
      <w:r w:rsidRPr="00E5303E">
        <w:rPr>
          <w:rFonts w:cs="Arial"/>
          <w:szCs w:val="24"/>
        </w:rPr>
        <w:t>The draft NI Food Strategy Framework has been developed by DAERA in consultation with other Departments</w:t>
      </w:r>
      <w:r w:rsidR="006D67C1">
        <w:rPr>
          <w:rFonts w:cs="Arial"/>
          <w:szCs w:val="24"/>
        </w:rPr>
        <w:t>.</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Pr="00E5303E" w:rsidRDefault="00055505" w:rsidP="004E3127">
      <w:pPr>
        <w:rPr>
          <w:rFonts w:cs="Arial"/>
          <w:szCs w:val="24"/>
        </w:rPr>
      </w:pPr>
      <w:r w:rsidRPr="00E5303E">
        <w:rPr>
          <w:rFonts w:cs="Arial"/>
          <w:szCs w:val="24"/>
        </w:rPr>
        <w:t xml:space="preserve">DAERA, on behalf of the NI Executive, are developing a Green Growth Strategy. The </w:t>
      </w:r>
      <w:r w:rsidR="006D67C1">
        <w:rPr>
          <w:rFonts w:cs="Arial"/>
          <w:szCs w:val="24"/>
        </w:rPr>
        <w:t xml:space="preserve">proposed </w:t>
      </w:r>
      <w:r w:rsidRPr="00E5303E">
        <w:rPr>
          <w:rFonts w:cs="Arial"/>
          <w:szCs w:val="24"/>
        </w:rPr>
        <w:t>Food Strategy Framework will form part of the Green Growth Strategy.</w:t>
      </w:r>
    </w:p>
    <w:p w:rsidR="00E91D60" w:rsidRPr="00E5303E" w:rsidRDefault="00055505" w:rsidP="00E91D60">
      <w:pPr>
        <w:rPr>
          <w:rFonts w:cs="Arial"/>
          <w:szCs w:val="24"/>
        </w:rPr>
      </w:pPr>
      <w:r w:rsidRPr="00E5303E">
        <w:rPr>
          <w:rFonts w:cs="Arial"/>
          <w:szCs w:val="24"/>
        </w:rPr>
        <w:t xml:space="preserve">A new </w:t>
      </w:r>
      <w:r w:rsidR="00DB0718" w:rsidRPr="00E5303E">
        <w:rPr>
          <w:rFonts w:cs="Arial"/>
          <w:szCs w:val="24"/>
        </w:rPr>
        <w:t>DAERA</w:t>
      </w:r>
      <w:r w:rsidR="006D67C1">
        <w:rPr>
          <w:rFonts w:cs="Arial"/>
          <w:szCs w:val="24"/>
        </w:rPr>
        <w:t>-</w:t>
      </w:r>
      <w:r w:rsidR="00DB0718" w:rsidRPr="00E5303E">
        <w:rPr>
          <w:rFonts w:cs="Arial"/>
          <w:szCs w:val="24"/>
        </w:rPr>
        <w:t>led cross</w:t>
      </w:r>
      <w:r w:rsidR="006D67C1">
        <w:rPr>
          <w:rFonts w:cs="Arial"/>
          <w:szCs w:val="24"/>
        </w:rPr>
        <w:t>-</w:t>
      </w:r>
      <w:r w:rsidR="00DB0718" w:rsidRPr="00E5303E">
        <w:rPr>
          <w:rFonts w:cs="Arial"/>
          <w:szCs w:val="24"/>
        </w:rPr>
        <w:t xml:space="preserve">departmental </w:t>
      </w:r>
      <w:r w:rsidRPr="00E5303E">
        <w:rPr>
          <w:rFonts w:cs="Arial"/>
          <w:szCs w:val="24"/>
        </w:rPr>
        <w:t xml:space="preserve">Food Programme Board </w:t>
      </w:r>
      <w:r w:rsidR="0054234F" w:rsidRPr="00E5303E">
        <w:rPr>
          <w:rFonts w:cs="Arial"/>
          <w:szCs w:val="24"/>
        </w:rPr>
        <w:t>has been established which will be responsible for the publication of an agreed Food Strategy Framework for Northern Ireland (phase one), subject to Executive approval. Following publication of an agreed Food Strategy Framework, responsibilities will evolve to programme implementation and delivery (phase two).</w:t>
      </w:r>
      <w:r w:rsidRPr="00E5303E">
        <w:rPr>
          <w:rFonts w:cs="Arial"/>
          <w:szCs w:val="24"/>
        </w:rPr>
        <w:t xml:space="preserve"> The Board </w:t>
      </w:r>
      <w:r w:rsidR="0054234F" w:rsidRPr="00E5303E">
        <w:rPr>
          <w:rFonts w:cs="Arial"/>
          <w:szCs w:val="24"/>
        </w:rPr>
        <w:t>comprises</w:t>
      </w:r>
      <w:r w:rsidRPr="00E5303E">
        <w:rPr>
          <w:rFonts w:cs="Arial"/>
          <w:szCs w:val="24"/>
        </w:rPr>
        <w:t xml:space="preserve"> representatives from all NI Departments that are responsible for aspects of food. The Board will engage with key stakeholders and will report to the inter-Ministerial Group within the governance arrangements for Green Growth</w:t>
      </w: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E5303E" w:rsidRDefault="0081659C" w:rsidP="00E91D60">
      <w:pPr>
        <w:rPr>
          <w:rFonts w:cs="Arial"/>
          <w:szCs w:val="24"/>
        </w:rPr>
      </w:pPr>
      <w:r w:rsidRPr="00E5303E">
        <w:rPr>
          <w:rFonts w:cs="Arial"/>
          <w:szCs w:val="24"/>
        </w:rPr>
        <w:t xml:space="preserve">As this is a </w:t>
      </w:r>
      <w:r w:rsidR="00E5303E">
        <w:rPr>
          <w:rFonts w:cs="Arial"/>
          <w:szCs w:val="24"/>
        </w:rPr>
        <w:t xml:space="preserve">draft </w:t>
      </w:r>
      <w:r w:rsidRPr="00E5303E">
        <w:rPr>
          <w:rFonts w:cs="Arial"/>
          <w:szCs w:val="24"/>
        </w:rPr>
        <w:t>framework which is setting a direction</w:t>
      </w:r>
      <w:r w:rsidR="006D67C1">
        <w:rPr>
          <w:rFonts w:cs="Arial"/>
          <w:szCs w:val="24"/>
        </w:rPr>
        <w:t>,</w:t>
      </w:r>
      <w:r w:rsidRPr="00E5303E">
        <w:rPr>
          <w:rFonts w:cs="Arial"/>
          <w:szCs w:val="24"/>
        </w:rPr>
        <w:t xml:space="preserve"> there should be no implementation factors</w:t>
      </w:r>
      <w:r w:rsidR="00F3676C" w:rsidRPr="00E5303E">
        <w:rPr>
          <w:rFonts w:cs="Arial"/>
          <w:szCs w:val="24"/>
        </w:rPr>
        <w:t xml:space="preserve"> at this point</w:t>
      </w:r>
      <w:r w:rsidR="000D1891">
        <w:rPr>
          <w:rFonts w:cs="Arial"/>
          <w:szCs w:val="24"/>
        </w:rPr>
        <w:t xml:space="preserve">. </w:t>
      </w:r>
      <w:r w:rsidR="0054234F" w:rsidRPr="00E5303E">
        <w:rPr>
          <w:rFonts w:cs="Arial"/>
          <w:szCs w:val="24"/>
        </w:rPr>
        <w:t xml:space="preserve"> </w:t>
      </w:r>
      <w:r w:rsidR="00F3676C" w:rsidRPr="00E5303E">
        <w:rPr>
          <w:rFonts w:cs="Arial"/>
          <w:szCs w:val="24"/>
        </w:rPr>
        <w:t>Any subs</w:t>
      </w:r>
      <w:r w:rsidR="00C66A3E" w:rsidRPr="00E5303E">
        <w:rPr>
          <w:rFonts w:cs="Arial"/>
          <w:szCs w:val="24"/>
        </w:rPr>
        <w:t xml:space="preserve">equent policies emanating from </w:t>
      </w:r>
      <w:r w:rsidR="00F3676C" w:rsidRPr="00E5303E">
        <w:rPr>
          <w:rFonts w:cs="Arial"/>
          <w:szCs w:val="24"/>
        </w:rPr>
        <w:t xml:space="preserve">the </w:t>
      </w:r>
      <w:r w:rsidR="00E5303E">
        <w:rPr>
          <w:rFonts w:cs="Arial"/>
          <w:szCs w:val="24"/>
        </w:rPr>
        <w:t xml:space="preserve">final agreed </w:t>
      </w:r>
      <w:r w:rsidR="00F3676C" w:rsidRPr="00E5303E">
        <w:rPr>
          <w:rFonts w:cs="Arial"/>
          <w:szCs w:val="24"/>
        </w:rPr>
        <w:t>Framework will be subject to their own equality screening and implementation considerations.</w:t>
      </w:r>
      <w:r w:rsidR="00C66A3E" w:rsidRPr="00E5303E">
        <w:rPr>
          <w:rFonts w:cs="Arial"/>
          <w:szCs w:val="24"/>
        </w:rPr>
        <w:t xml:space="preserve"> </w:t>
      </w: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1607A9" w:rsidRDefault="001607A9" w:rsidP="007067B2">
      <w:pPr>
        <w:rPr>
          <w:rFonts w:cs="Arial"/>
          <w:b/>
          <w:sz w:val="28"/>
          <w:szCs w:val="28"/>
        </w:rPr>
      </w:pPr>
    </w:p>
    <w:p w:rsidR="00C566FA" w:rsidRPr="00055505" w:rsidRDefault="0074466E" w:rsidP="007067B2">
      <w:pPr>
        <w:rPr>
          <w:rFonts w:cs="Arial"/>
          <w:sz w:val="28"/>
          <w:szCs w:val="28"/>
        </w:rPr>
      </w:pPr>
      <w:r w:rsidRPr="001607A9">
        <w:rPr>
          <w:rFonts w:cs="Arial"/>
          <w:b/>
          <w:sz w:val="28"/>
          <w:szCs w:val="28"/>
        </w:rPr>
        <w:t>Staff</w:t>
      </w:r>
      <w:r>
        <w:rPr>
          <w:rFonts w:cs="Arial"/>
          <w:sz w:val="28"/>
          <w:szCs w:val="28"/>
        </w:rPr>
        <w:t xml:space="preserve"> </w:t>
      </w:r>
      <w:r>
        <w:rPr>
          <w:szCs w:val="24"/>
        </w:rPr>
        <w:t>across NICS departments</w:t>
      </w:r>
      <w:r w:rsidR="001607A9">
        <w:rPr>
          <w:szCs w:val="24"/>
        </w:rPr>
        <w:t xml:space="preserve"> </w:t>
      </w:r>
      <w:r>
        <w:rPr>
          <w:szCs w:val="24"/>
        </w:rPr>
        <w:t xml:space="preserve">who have policy responsibilities in food. These </w:t>
      </w:r>
      <w:r w:rsidR="001607A9">
        <w:rPr>
          <w:szCs w:val="24"/>
        </w:rPr>
        <w:t>include</w:t>
      </w:r>
      <w:r>
        <w:rPr>
          <w:szCs w:val="24"/>
        </w:rPr>
        <w:t xml:space="preserve"> staff within </w:t>
      </w:r>
      <w:r w:rsidRPr="0074466E">
        <w:rPr>
          <w:szCs w:val="24"/>
        </w:rPr>
        <w:t xml:space="preserve">DAERA, </w:t>
      </w:r>
      <w:r>
        <w:rPr>
          <w:szCs w:val="24"/>
        </w:rPr>
        <w:t>DfE, DE, DoH, D</w:t>
      </w:r>
      <w:r w:rsidR="006D67C1">
        <w:rPr>
          <w:szCs w:val="24"/>
        </w:rPr>
        <w:t>f</w:t>
      </w:r>
      <w:r>
        <w:rPr>
          <w:szCs w:val="24"/>
        </w:rPr>
        <w:t xml:space="preserve">C, DoJ, </w:t>
      </w:r>
    </w:p>
    <w:p w:rsidR="001607A9" w:rsidRDefault="001607A9" w:rsidP="007067B2">
      <w:pPr>
        <w:rPr>
          <w:rFonts w:cs="Arial"/>
          <w:b/>
          <w:sz w:val="28"/>
          <w:szCs w:val="28"/>
        </w:rPr>
      </w:pPr>
    </w:p>
    <w:p w:rsidR="00E91D60" w:rsidRPr="00055505" w:rsidRDefault="00055505" w:rsidP="007067B2">
      <w:pPr>
        <w:rPr>
          <w:rFonts w:cs="Arial"/>
          <w:sz w:val="28"/>
          <w:szCs w:val="28"/>
        </w:rPr>
      </w:pPr>
      <w:r w:rsidRPr="001607A9">
        <w:rPr>
          <w:rFonts w:cs="Arial"/>
          <w:b/>
          <w:sz w:val="28"/>
          <w:szCs w:val="28"/>
        </w:rPr>
        <w:t>O</w:t>
      </w:r>
      <w:r w:rsidR="00E91D60" w:rsidRPr="001607A9">
        <w:rPr>
          <w:rFonts w:cs="Arial"/>
          <w:b/>
          <w:sz w:val="28"/>
          <w:szCs w:val="28"/>
        </w:rPr>
        <w:t>ther public sector organisations</w:t>
      </w:r>
      <w:r w:rsidR="00CB42E6" w:rsidRPr="00055505">
        <w:rPr>
          <w:rFonts w:cs="Arial"/>
          <w:sz w:val="28"/>
          <w:szCs w:val="28"/>
        </w:rPr>
        <w:t xml:space="preserve"> – </w:t>
      </w:r>
      <w:r w:rsidR="00F3676C">
        <w:rPr>
          <w:rFonts w:cs="Arial"/>
          <w:sz w:val="28"/>
          <w:szCs w:val="28"/>
        </w:rPr>
        <w:t xml:space="preserve">including </w:t>
      </w:r>
      <w:r w:rsidR="00CB42E6" w:rsidRPr="00055505">
        <w:rPr>
          <w:rFonts w:cs="Arial"/>
          <w:sz w:val="28"/>
          <w:szCs w:val="28"/>
        </w:rPr>
        <w:t>FSA</w:t>
      </w:r>
      <w:r w:rsidR="006D67C1">
        <w:rPr>
          <w:rFonts w:cs="Arial"/>
          <w:sz w:val="28"/>
          <w:szCs w:val="28"/>
        </w:rPr>
        <w:t xml:space="preserve"> NI</w:t>
      </w:r>
      <w:r w:rsidR="00CB42E6" w:rsidRPr="00055505">
        <w:rPr>
          <w:rFonts w:cs="Arial"/>
          <w:sz w:val="28"/>
          <w:szCs w:val="28"/>
        </w:rPr>
        <w:t>/Invest NI</w:t>
      </w:r>
      <w:r w:rsidR="00A9154C" w:rsidRPr="00055505">
        <w:rPr>
          <w:rFonts w:cs="Arial"/>
          <w:sz w:val="28"/>
          <w:szCs w:val="28"/>
        </w:rPr>
        <w:t>, Education Authorit</w:t>
      </w:r>
      <w:r>
        <w:rPr>
          <w:rFonts w:cs="Arial"/>
          <w:sz w:val="28"/>
          <w:szCs w:val="28"/>
        </w:rPr>
        <w:t>y</w:t>
      </w:r>
      <w:r w:rsidR="00CB42E6" w:rsidRPr="00055505">
        <w:rPr>
          <w:rFonts w:cs="Arial"/>
          <w:sz w:val="28"/>
          <w:szCs w:val="28"/>
        </w:rPr>
        <w:t xml:space="preserve"> </w:t>
      </w:r>
      <w:r w:rsidR="00A9154C" w:rsidRPr="00055505">
        <w:rPr>
          <w:rFonts w:cs="Arial"/>
          <w:sz w:val="28"/>
          <w:szCs w:val="28"/>
        </w:rPr>
        <w:t xml:space="preserve">Public Health </w:t>
      </w:r>
      <w:r>
        <w:rPr>
          <w:rFonts w:cs="Arial"/>
          <w:sz w:val="28"/>
          <w:szCs w:val="28"/>
        </w:rPr>
        <w:t>Agency, Prison Service</w:t>
      </w:r>
      <w:r w:rsidR="00A9154C" w:rsidRPr="00055505">
        <w:rPr>
          <w:rFonts w:cs="Arial"/>
          <w:sz w:val="28"/>
          <w:szCs w:val="28"/>
        </w:rPr>
        <w:t xml:space="preserve"> </w:t>
      </w:r>
      <w:r w:rsidR="00CB42E6" w:rsidRPr="00055505">
        <w:rPr>
          <w:rFonts w:cs="Arial"/>
          <w:sz w:val="28"/>
          <w:szCs w:val="28"/>
        </w:rPr>
        <w:t>etc.</w:t>
      </w:r>
    </w:p>
    <w:p w:rsidR="00E91D60" w:rsidRPr="00055505" w:rsidRDefault="00E91D60" w:rsidP="007067B2">
      <w:pPr>
        <w:rPr>
          <w:rFonts w:cs="Arial"/>
          <w:sz w:val="28"/>
          <w:szCs w:val="28"/>
        </w:rPr>
      </w:pPr>
    </w:p>
    <w:p w:rsidR="00E91D60" w:rsidRPr="001607A9" w:rsidRDefault="00055505" w:rsidP="007067B2">
      <w:pPr>
        <w:rPr>
          <w:rFonts w:cs="Arial"/>
          <w:b/>
          <w:sz w:val="28"/>
          <w:szCs w:val="28"/>
        </w:rPr>
      </w:pPr>
      <w:r w:rsidRPr="001607A9">
        <w:rPr>
          <w:rFonts w:cs="Arial"/>
          <w:b/>
          <w:sz w:val="28"/>
          <w:szCs w:val="28"/>
        </w:rPr>
        <w:t>V</w:t>
      </w:r>
      <w:r w:rsidR="00E91D60" w:rsidRPr="001607A9">
        <w:rPr>
          <w:rFonts w:cs="Arial"/>
          <w:b/>
          <w:sz w:val="28"/>
          <w:szCs w:val="28"/>
        </w:rPr>
        <w:t>oluntary/community/trade unions</w:t>
      </w:r>
    </w:p>
    <w:p w:rsidR="00E91D60" w:rsidRPr="008925FE" w:rsidRDefault="00E91D60" w:rsidP="007067B2">
      <w:pPr>
        <w:rPr>
          <w:rFonts w:cs="Arial"/>
          <w:b/>
          <w:sz w:val="28"/>
          <w:szCs w:val="28"/>
        </w:rPr>
      </w:pPr>
    </w:p>
    <w:p w:rsidR="00E91D60" w:rsidRDefault="00E91D60" w:rsidP="00BA5431">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055505">
        <w:rPr>
          <w:rFonts w:cs="Arial"/>
          <w:sz w:val="28"/>
          <w:szCs w:val="28"/>
        </w:rPr>
        <w:t xml:space="preserve">–agri food industry, academia, </w:t>
      </w:r>
      <w:r w:rsidR="007C17B5">
        <w:rPr>
          <w:rFonts w:cs="Arial"/>
          <w:sz w:val="28"/>
          <w:szCs w:val="28"/>
        </w:rPr>
        <w:t>general public</w:t>
      </w:r>
      <w:r w:rsidR="00BA5431">
        <w:t xml:space="preserve">, </w:t>
      </w:r>
      <w:r w:rsidR="00BA5431" w:rsidRPr="00BA5431">
        <w:rPr>
          <w:rFonts w:cs="Arial"/>
          <w:sz w:val="28"/>
          <w:szCs w:val="28"/>
        </w:rPr>
        <w:t xml:space="preserve">Environmental NGOs and Community Groups </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rsidR="004D7020" w:rsidRPr="00E5303E" w:rsidRDefault="004D7020" w:rsidP="004D7020">
      <w:pPr>
        <w:spacing w:line="240" w:lineRule="atLeast"/>
        <w:ind w:hanging="180"/>
        <w:rPr>
          <w:rFonts w:cs="Arial"/>
          <w:bCs/>
          <w:szCs w:val="24"/>
        </w:rPr>
      </w:pPr>
      <w:r w:rsidRPr="00E5303E">
        <w:rPr>
          <w:rFonts w:cs="Arial"/>
          <w:bCs/>
          <w:szCs w:val="24"/>
        </w:rPr>
        <w:t>Examples of links to existing Strategies / Policies.</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Department of Health: Making Life Better, A Fitter Future for All</w:t>
      </w:r>
      <w:r w:rsidR="00A06408" w:rsidRPr="00E5303E">
        <w:rPr>
          <w:rFonts w:cs="Arial"/>
          <w:bCs/>
          <w:szCs w:val="24"/>
        </w:rPr>
        <w:t>, Obesity strategy</w:t>
      </w:r>
      <w:r w:rsidRPr="00E5303E">
        <w:rPr>
          <w:rFonts w:cs="Arial"/>
          <w:bCs/>
          <w:szCs w:val="24"/>
        </w:rPr>
        <w:t xml:space="preserve"> </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Department f</w:t>
      </w:r>
      <w:r w:rsidR="006D67C1">
        <w:rPr>
          <w:rFonts w:cs="Arial"/>
          <w:bCs/>
          <w:szCs w:val="24"/>
        </w:rPr>
        <w:t>or</w:t>
      </w:r>
      <w:r w:rsidRPr="00E5303E">
        <w:rPr>
          <w:rFonts w:cs="Arial"/>
          <w:bCs/>
          <w:szCs w:val="24"/>
        </w:rPr>
        <w:t xml:space="preserve"> Communities: Anti-Poverty (under development and potential for Food Poverty).</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DAERA: Rural Framework, Knowledge Framework, Environment Strategy</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Green Growth Strategy (under development), Agricultural Policy Framework, Waste Prevention Programme 2019: Stopping Waste in its Tracks</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Department f</w:t>
      </w:r>
      <w:r w:rsidR="006D67C1">
        <w:rPr>
          <w:rFonts w:cs="Arial"/>
          <w:bCs/>
          <w:szCs w:val="24"/>
        </w:rPr>
        <w:t>or</w:t>
      </w:r>
      <w:r w:rsidRPr="00E5303E">
        <w:rPr>
          <w:rFonts w:cs="Arial"/>
          <w:bCs/>
          <w:szCs w:val="24"/>
        </w:rPr>
        <w:t xml:space="preserve"> Economy</w:t>
      </w:r>
      <w:r w:rsidR="006D67C1">
        <w:rPr>
          <w:rFonts w:cs="Arial"/>
          <w:bCs/>
          <w:szCs w:val="24"/>
        </w:rPr>
        <w:t>:</w:t>
      </w:r>
      <w:r w:rsidRPr="00E5303E">
        <w:rPr>
          <w:rFonts w:cs="Arial"/>
          <w:bCs/>
          <w:szCs w:val="24"/>
        </w:rPr>
        <w:t xml:space="preserve"> Economic Strategy, Skills Strategy, Innovation Strategy, Tourism Strategy, 10X Economy: An Economic Vision for a decade of innovation and 10X Skills Strategy, FE/ HE Strategies,</w:t>
      </w:r>
      <w:r w:rsidR="00DD1691" w:rsidRPr="00E5303E">
        <w:rPr>
          <w:rFonts w:cs="Arial"/>
          <w:bCs/>
          <w:szCs w:val="24"/>
        </w:rPr>
        <w:t xml:space="preserve"> </w:t>
      </w:r>
      <w:r w:rsidRPr="00E5303E">
        <w:rPr>
          <w:rFonts w:cs="Arial"/>
          <w:bCs/>
          <w:szCs w:val="24"/>
        </w:rPr>
        <w:t>Circular Economy Strategic Framework (CESF) (under development).</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Northern Ireland Prison Service: Improving Health Within Criminal Justice.</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Department of Finance and Department of Justice: Public Procurement Policy.</w:t>
      </w:r>
    </w:p>
    <w:p w:rsidR="004D7020" w:rsidRPr="00E5303E" w:rsidRDefault="004D7020" w:rsidP="00DD1691">
      <w:pPr>
        <w:pStyle w:val="ListParagraph"/>
        <w:numPr>
          <w:ilvl w:val="0"/>
          <w:numId w:val="2"/>
        </w:numPr>
        <w:spacing w:line="240" w:lineRule="atLeast"/>
        <w:rPr>
          <w:rFonts w:cs="Arial"/>
          <w:bCs/>
          <w:szCs w:val="24"/>
        </w:rPr>
      </w:pPr>
      <w:r w:rsidRPr="00E5303E">
        <w:rPr>
          <w:rFonts w:cs="Arial"/>
          <w:bCs/>
          <w:szCs w:val="24"/>
        </w:rPr>
        <w:t xml:space="preserve">Department of Justice: Modern Slavery and Human Trafficking Strategy. </w:t>
      </w:r>
    </w:p>
    <w:p w:rsidR="004D7020" w:rsidRPr="00E5303E" w:rsidRDefault="00A06408" w:rsidP="00DD1691">
      <w:pPr>
        <w:pStyle w:val="ListParagraph"/>
        <w:numPr>
          <w:ilvl w:val="0"/>
          <w:numId w:val="2"/>
        </w:numPr>
        <w:spacing w:line="240" w:lineRule="atLeast"/>
        <w:rPr>
          <w:rFonts w:cs="Arial"/>
          <w:bCs/>
          <w:szCs w:val="24"/>
        </w:rPr>
      </w:pPr>
      <w:r w:rsidRPr="00E5303E">
        <w:rPr>
          <w:rFonts w:cs="Arial"/>
          <w:bCs/>
          <w:szCs w:val="24"/>
        </w:rPr>
        <w:t>Department of Education &amp; Department of Health: Food in Schools Policy</w:t>
      </w:r>
    </w:p>
    <w:p w:rsidR="00E91D60" w:rsidRPr="00FA0121" w:rsidRDefault="00E91D60" w:rsidP="00E91D60">
      <w:pPr>
        <w:spacing w:line="240" w:lineRule="atLeast"/>
        <w:ind w:hanging="180"/>
        <w:rPr>
          <w:rFonts w:cs="Arial"/>
          <w:bCs/>
          <w:sz w:val="28"/>
          <w:szCs w:val="28"/>
        </w:rPr>
      </w:pPr>
    </w:p>
    <w:p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rsidR="00E91D60" w:rsidRPr="00E5303E" w:rsidRDefault="00A06408" w:rsidP="00E91D60">
      <w:pPr>
        <w:rPr>
          <w:rFonts w:cs="Arial"/>
          <w:szCs w:val="24"/>
        </w:rPr>
      </w:pPr>
      <w:r w:rsidRPr="00E5303E">
        <w:rPr>
          <w:rFonts w:cs="Arial"/>
          <w:szCs w:val="24"/>
        </w:rPr>
        <w:t>Department of Health,</w:t>
      </w:r>
      <w:r w:rsidRPr="00E5303E">
        <w:rPr>
          <w:szCs w:val="24"/>
        </w:rPr>
        <w:t xml:space="preserve"> </w:t>
      </w:r>
      <w:r w:rsidRPr="00E5303E">
        <w:rPr>
          <w:rFonts w:cs="Arial"/>
          <w:szCs w:val="24"/>
        </w:rPr>
        <w:t>Department f</w:t>
      </w:r>
      <w:r w:rsidR="006D67C1">
        <w:rPr>
          <w:rFonts w:cs="Arial"/>
          <w:szCs w:val="24"/>
        </w:rPr>
        <w:t>or</w:t>
      </w:r>
      <w:r w:rsidRPr="00E5303E">
        <w:rPr>
          <w:rFonts w:cs="Arial"/>
          <w:szCs w:val="24"/>
        </w:rPr>
        <w:t xml:space="preserve"> Communities, DAERA, </w:t>
      </w:r>
      <w:r w:rsidRPr="00E5303E">
        <w:rPr>
          <w:rFonts w:cs="Arial"/>
          <w:bCs/>
          <w:szCs w:val="24"/>
        </w:rPr>
        <w:t xml:space="preserve">Department </w:t>
      </w:r>
      <w:r w:rsidR="006D67C1">
        <w:rPr>
          <w:rFonts w:cs="Arial"/>
          <w:bCs/>
          <w:szCs w:val="24"/>
        </w:rPr>
        <w:t>f</w:t>
      </w:r>
      <w:r w:rsidRPr="00E5303E">
        <w:rPr>
          <w:rFonts w:cs="Arial"/>
          <w:bCs/>
          <w:szCs w:val="24"/>
        </w:rPr>
        <w:t>o</w:t>
      </w:r>
      <w:r w:rsidR="006D67C1">
        <w:rPr>
          <w:rFonts w:cs="Arial"/>
          <w:bCs/>
          <w:szCs w:val="24"/>
        </w:rPr>
        <w:t>r</w:t>
      </w:r>
      <w:r w:rsidRPr="00E5303E">
        <w:rPr>
          <w:rFonts w:cs="Arial"/>
          <w:bCs/>
          <w:szCs w:val="24"/>
        </w:rPr>
        <w:t xml:space="preserve"> Economy, Department of Finance, Department of Justice, Department of Education.</w:t>
      </w:r>
    </w:p>
    <w:p w:rsidR="00E91D60" w:rsidRPr="00FA0121" w:rsidRDefault="00E91D60" w:rsidP="00E91D60">
      <w:pPr>
        <w:autoSpaceDE w:val="0"/>
        <w:autoSpaceDN w:val="0"/>
        <w:adjustRightInd w:val="0"/>
        <w:rPr>
          <w:rFonts w:cs="Arial"/>
          <w:b/>
          <w:sz w:val="28"/>
          <w:szCs w:val="28"/>
        </w:rPr>
      </w:pPr>
      <w:r w:rsidRPr="00E5303E">
        <w:rPr>
          <w:rFonts w:cs="Arial"/>
          <w:b/>
          <w:szCs w:val="24"/>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F45D11" w:rsidRPr="00A84B4A" w:rsidRDefault="00B92E4E" w:rsidP="00A84B4A">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AF0359" w:rsidRPr="00C722B1" w:rsidRDefault="00F45D11" w:rsidP="00263F64">
      <w:pPr>
        <w:pStyle w:val="Default"/>
        <w:rPr>
          <w:sz w:val="28"/>
          <w:szCs w:val="28"/>
        </w:rPr>
      </w:pPr>
      <w:r w:rsidRPr="00E5303E">
        <w:t xml:space="preserve">Consideration has been given to the </w:t>
      </w:r>
      <w:r w:rsidR="00053F3E" w:rsidRPr="00E5303E">
        <w:t>Northern Ireland Life and Times Survey</w:t>
      </w:r>
      <w:r w:rsidR="00053F3E" w:rsidRPr="00E5303E">
        <w:rPr>
          <w:rStyle w:val="FootnoteReference"/>
        </w:rPr>
        <w:footnoteReference w:id="1"/>
      </w:r>
      <w:r w:rsidR="00053F3E" w:rsidRPr="00E5303E">
        <w:t xml:space="preserve"> (2020)</w:t>
      </w:r>
      <w:r w:rsidR="00420FE4" w:rsidRPr="00E5303E">
        <w:t xml:space="preserve"> and the NI Census (2011)</w:t>
      </w:r>
      <w:r w:rsidR="00263F64" w:rsidRPr="00E5303E">
        <w:rPr>
          <w:rStyle w:val="FootnoteReference"/>
        </w:rPr>
        <w:footnoteReference w:id="2"/>
      </w:r>
      <w:r w:rsidR="00420FE4" w:rsidRPr="00E5303E">
        <w:t xml:space="preserve">. </w:t>
      </w:r>
      <w:r w:rsidR="007B0B9A" w:rsidRPr="007B0B9A">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In the 2020 Life and Times Survey 41% of the respondents viewed themselves as part of the Protestant Community, 26% as Catholic and 33% as neither. 4% of respondents considered themselves as part of a minority ethnic community while 93 % did not. </w:t>
      </w:r>
      <w:r w:rsidR="00263F64" w:rsidRPr="00E5303E">
        <w:t>There will be no specific reference to religious belief included in this consultation document as it would not be proportionate to gather such information.</w:t>
      </w:r>
      <w:r w:rsidR="00435695" w:rsidRPr="00E5303E">
        <w:t xml:space="preserve"> </w:t>
      </w:r>
      <w:r w:rsidR="00053F3E" w:rsidRPr="00E5303E">
        <w:t>The</w:t>
      </w:r>
      <w:r w:rsidR="00AF0359" w:rsidRPr="00E5303E">
        <w:t xml:space="preserve"> draft Northern Ireland </w:t>
      </w:r>
      <w:r w:rsidR="00D92F30" w:rsidRPr="00E5303E">
        <w:t>Food</w:t>
      </w:r>
      <w:r w:rsidR="00C722B1" w:rsidRPr="00E5303E">
        <w:t xml:space="preserve"> Strategy Framework</w:t>
      </w:r>
      <w:r w:rsidR="00AF0359" w:rsidRPr="00E5303E">
        <w:t xml:space="preserve"> will be the subject of a consultation exercise and any comments</w:t>
      </w:r>
      <w:r w:rsidR="00AD1637" w:rsidRPr="00E5303E">
        <w:t xml:space="preserve"> will be taken into consideration</w:t>
      </w:r>
      <w:r w:rsidR="00AF0359" w:rsidRPr="00E5303E">
        <w:t xml:space="preserve"> about whether the planned Strategic Objectives or Actions will impact on any specific Section 75 groups</w:t>
      </w:r>
      <w:r w:rsidR="00AF0359" w:rsidRPr="00C722B1">
        <w:rPr>
          <w:sz w:val="28"/>
          <w:szCs w:val="28"/>
        </w:rPr>
        <w:t xml:space="preserve">. </w:t>
      </w:r>
    </w:p>
    <w:p w:rsidR="00B92E4E" w:rsidRPr="00B92E4E" w:rsidRDefault="00B92E4E" w:rsidP="00B92E4E">
      <w:pPr>
        <w:rPr>
          <w:rFonts w:cs="Arial"/>
          <w:sz w:val="28"/>
          <w:szCs w:val="28"/>
        </w:rPr>
      </w:pPr>
    </w:p>
    <w:p w:rsidR="00053F3E" w:rsidRPr="00053F3E" w:rsidRDefault="00B92E4E" w:rsidP="00053F3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B92E4E" w:rsidRPr="00263F64" w:rsidRDefault="007000A4" w:rsidP="00053F3E">
      <w:pPr>
        <w:rPr>
          <w:rFonts w:cs="Arial"/>
          <w:sz w:val="28"/>
          <w:szCs w:val="28"/>
        </w:rPr>
      </w:pPr>
      <w:r w:rsidRPr="00E5303E">
        <w:rPr>
          <w:rFonts w:cs="Arial"/>
          <w:szCs w:val="24"/>
        </w:rPr>
        <w:t>As above -</w:t>
      </w:r>
      <w:r w:rsidR="00053F3E" w:rsidRPr="00E5303E">
        <w:rPr>
          <w:rFonts w:cs="Arial"/>
          <w:szCs w:val="24"/>
        </w:rPr>
        <w:t>Consideration has been given to the Norther</w:t>
      </w:r>
      <w:r w:rsidRPr="00E5303E">
        <w:rPr>
          <w:rFonts w:cs="Arial"/>
          <w:szCs w:val="24"/>
        </w:rPr>
        <w:t>n Ireland Life and Times Survey</w:t>
      </w:r>
      <w:r w:rsidR="00053F3E" w:rsidRPr="00E5303E">
        <w:rPr>
          <w:rFonts w:cs="Arial"/>
          <w:szCs w:val="24"/>
        </w:rPr>
        <w:t xml:space="preserve"> (2020)</w:t>
      </w:r>
      <w:r w:rsidR="00D369E1" w:rsidRPr="00E5303E">
        <w:rPr>
          <w:rFonts w:cs="Arial"/>
          <w:szCs w:val="24"/>
          <w:vertAlign w:val="superscript"/>
        </w:rPr>
        <w:t>1</w:t>
      </w:r>
      <w:r w:rsidR="00263F64" w:rsidRPr="00E5303E">
        <w:rPr>
          <w:szCs w:val="24"/>
        </w:rPr>
        <w:t xml:space="preserve"> </w:t>
      </w:r>
      <w:r w:rsidR="006B58F6" w:rsidRPr="006B58F6">
        <w:rPr>
          <w:szCs w:val="24"/>
        </w:rPr>
        <w:t>The Northern Ireland Life and Times Survey 2020 found that 19% of the Northern Ireland population describe themselves as nationalist, 35% as unionist and 42% held neither political opinion</w:t>
      </w:r>
      <w:r w:rsidR="006B58F6" w:rsidRPr="00263F64">
        <w:rPr>
          <w:sz w:val="28"/>
          <w:szCs w:val="28"/>
        </w:rPr>
        <w:t>.</w:t>
      </w:r>
      <w:r w:rsidR="006B58F6">
        <w:rPr>
          <w:sz w:val="28"/>
          <w:szCs w:val="28"/>
        </w:rPr>
        <w:t xml:space="preserve">  </w:t>
      </w:r>
      <w:r w:rsidR="00263F64" w:rsidRPr="00E5303E">
        <w:rPr>
          <w:szCs w:val="24"/>
        </w:rPr>
        <w:t>There will be no specific reference to political opinion included in this consultation document as it would not be proportionate to gather such information. However, the policy is subject to public consultation and should any section 75 issues be raised they will be considered</w:t>
      </w:r>
      <w:r w:rsidR="00263F64" w:rsidRPr="00263F64">
        <w:rPr>
          <w:sz w:val="28"/>
          <w:szCs w:val="28"/>
        </w:rPr>
        <w:t>.</w:t>
      </w:r>
    </w:p>
    <w:p w:rsidR="001607A9" w:rsidRDefault="001607A9" w:rsidP="00A84B4A">
      <w:pPr>
        <w:pStyle w:val="Default"/>
        <w:rPr>
          <w:b/>
          <w:sz w:val="28"/>
          <w:szCs w:val="28"/>
        </w:rPr>
      </w:pPr>
    </w:p>
    <w:p w:rsidR="00A84B4A" w:rsidRDefault="00B92E4E" w:rsidP="00A84B4A">
      <w:pPr>
        <w:pStyle w:val="Default"/>
        <w:rPr>
          <w:sz w:val="28"/>
          <w:szCs w:val="28"/>
        </w:rPr>
      </w:pPr>
      <w:r w:rsidRPr="00B92E4E">
        <w:rPr>
          <w:b/>
          <w:sz w:val="28"/>
          <w:szCs w:val="28"/>
        </w:rPr>
        <w:t>Racial Group</w:t>
      </w:r>
      <w:r w:rsidRPr="00B92E4E">
        <w:rPr>
          <w:sz w:val="28"/>
          <w:szCs w:val="28"/>
        </w:rPr>
        <w:t xml:space="preserve"> </w:t>
      </w:r>
      <w:r w:rsidR="00625F15">
        <w:rPr>
          <w:sz w:val="28"/>
          <w:szCs w:val="28"/>
        </w:rPr>
        <w:t>evidence</w:t>
      </w:r>
      <w:r w:rsidR="00625F15" w:rsidRPr="00B92E4E">
        <w:rPr>
          <w:sz w:val="28"/>
          <w:szCs w:val="28"/>
        </w:rPr>
        <w:t>/information:</w:t>
      </w:r>
    </w:p>
    <w:p w:rsidR="00A84B4A" w:rsidRPr="00E5303E" w:rsidRDefault="007000A4" w:rsidP="00A84B4A">
      <w:pPr>
        <w:rPr>
          <w:rFonts w:cs="Arial"/>
          <w:szCs w:val="24"/>
        </w:rPr>
      </w:pPr>
      <w:r w:rsidRPr="00E5303E">
        <w:rPr>
          <w:szCs w:val="24"/>
        </w:rPr>
        <w:t>As above -</w:t>
      </w:r>
      <w:r w:rsidR="00A84B4A" w:rsidRPr="00E5303E">
        <w:rPr>
          <w:szCs w:val="24"/>
        </w:rPr>
        <w:t>Consideration has been given to the Northern Ireland Life and Times Survey (2020)</w:t>
      </w:r>
      <w:r w:rsidR="00B12E9C" w:rsidRPr="00E5303E">
        <w:rPr>
          <w:szCs w:val="24"/>
          <w:vertAlign w:val="superscript"/>
        </w:rPr>
        <w:t>1</w:t>
      </w:r>
      <w:r w:rsidR="004640B4" w:rsidRPr="00E5303E">
        <w:rPr>
          <w:szCs w:val="24"/>
        </w:rPr>
        <w:t xml:space="preserve"> and the 2011 NI Census</w:t>
      </w:r>
      <w:r w:rsidR="00B12E9C" w:rsidRPr="00E5303E">
        <w:rPr>
          <w:szCs w:val="24"/>
          <w:vertAlign w:val="superscript"/>
        </w:rPr>
        <w:t>2</w:t>
      </w:r>
      <w:r w:rsidR="004640B4" w:rsidRPr="00E5303E">
        <w:rPr>
          <w:szCs w:val="24"/>
        </w:rPr>
        <w:t>.</w:t>
      </w:r>
      <w:r w:rsidR="00263F64" w:rsidRPr="00E5303E">
        <w:rPr>
          <w:szCs w:val="24"/>
        </w:rPr>
        <w:t xml:space="preserve"> </w:t>
      </w:r>
      <w:r w:rsidR="006B58F6" w:rsidRPr="006B58F6">
        <w:rPr>
          <w:szCs w:val="24"/>
        </w:rPr>
        <w:t xml:space="preserve">The 2011 Census found that over 98% of the population state their ethnic origin to be white; in rural areas, the population is almost entirely classified </w:t>
      </w:r>
      <w:r w:rsidR="006B58F6" w:rsidRPr="006B58F6">
        <w:rPr>
          <w:szCs w:val="24"/>
        </w:rPr>
        <w:lastRenderedPageBreak/>
        <w:t>as white (99.4%)</w:t>
      </w:r>
      <w:r w:rsidR="006B58F6">
        <w:rPr>
          <w:szCs w:val="24"/>
        </w:rPr>
        <w:t xml:space="preserve">.  </w:t>
      </w:r>
      <w:r w:rsidR="00263F64" w:rsidRPr="00E5303E">
        <w:rPr>
          <w:szCs w:val="24"/>
        </w:rPr>
        <w:t>There will be no specific reference to racial groups included in this consultation document as it would not be proportionate to gather such information. However, the policy is subject to public consultation and should any section 75 issues be raised they will be considered.</w:t>
      </w:r>
    </w:p>
    <w:p w:rsidR="00E5303E" w:rsidRDefault="00E5303E" w:rsidP="00A84B4A">
      <w:pPr>
        <w:pStyle w:val="Default"/>
        <w:rPr>
          <w:b/>
          <w:sz w:val="28"/>
          <w:szCs w:val="28"/>
        </w:rPr>
      </w:pPr>
    </w:p>
    <w:p w:rsidR="00A84B4A" w:rsidRDefault="00B92E4E" w:rsidP="00A84B4A">
      <w:pPr>
        <w:pStyle w:val="Default"/>
        <w:rPr>
          <w:sz w:val="28"/>
          <w:szCs w:val="28"/>
        </w:rPr>
      </w:pPr>
      <w:r w:rsidRPr="00B92E4E">
        <w:rPr>
          <w:b/>
          <w:sz w:val="28"/>
          <w:szCs w:val="28"/>
        </w:rPr>
        <w:t>Age</w:t>
      </w:r>
      <w:r w:rsidRPr="00B92E4E">
        <w:rPr>
          <w:sz w:val="28"/>
          <w:szCs w:val="28"/>
        </w:rPr>
        <w:t xml:space="preserve"> </w:t>
      </w:r>
      <w:r w:rsidR="00625F15">
        <w:rPr>
          <w:sz w:val="28"/>
          <w:szCs w:val="28"/>
        </w:rPr>
        <w:t>evidence</w:t>
      </w:r>
      <w:r w:rsidR="00625F15" w:rsidRPr="00B92E4E">
        <w:rPr>
          <w:sz w:val="28"/>
          <w:szCs w:val="28"/>
        </w:rPr>
        <w:t>/information:</w:t>
      </w:r>
    </w:p>
    <w:p w:rsidR="004F3F85" w:rsidRDefault="007000A4" w:rsidP="004F3F85">
      <w:r w:rsidRPr="00E5303E">
        <w:rPr>
          <w:szCs w:val="24"/>
        </w:rPr>
        <w:t>As above -</w:t>
      </w:r>
      <w:r w:rsidR="00A84B4A" w:rsidRPr="00E5303E">
        <w:rPr>
          <w:szCs w:val="24"/>
        </w:rPr>
        <w:t>Consideration has been given to the Northern Ireland Life and Times Survey (2020)</w:t>
      </w:r>
      <w:r w:rsidR="00B12E9C" w:rsidRPr="00E5303E">
        <w:rPr>
          <w:szCs w:val="24"/>
          <w:vertAlign w:val="superscript"/>
        </w:rPr>
        <w:t>1</w:t>
      </w:r>
      <w:r w:rsidR="004640B4" w:rsidRPr="00E5303E">
        <w:rPr>
          <w:szCs w:val="24"/>
        </w:rPr>
        <w:t xml:space="preserve"> and the 2011 NI Census</w:t>
      </w:r>
      <w:r w:rsidR="00B12E9C" w:rsidRPr="00E5303E">
        <w:rPr>
          <w:szCs w:val="24"/>
          <w:vertAlign w:val="superscript"/>
        </w:rPr>
        <w:t>2</w:t>
      </w:r>
      <w:r w:rsidR="004640B4" w:rsidRPr="00E5303E">
        <w:rPr>
          <w:szCs w:val="24"/>
        </w:rPr>
        <w:t xml:space="preserve">. </w:t>
      </w:r>
      <w:r w:rsidR="006B58F6" w:rsidRPr="00EE4D43">
        <w:rPr>
          <w:szCs w:val="24"/>
        </w:rPr>
        <w:t>The 2011 Census showed that around 25% of the population was 55 years or older and around 47% were under 35 years old. While the 2020 Life and Times Survey reported 36% were 55 years or older and a further 26% were under 35 and 38% were between 35 and 55 years of age.</w:t>
      </w:r>
      <w:r w:rsidR="006B58F6" w:rsidRPr="00ED3E31">
        <w:t xml:space="preserve"> </w:t>
      </w:r>
      <w:r w:rsidR="00C25C4D">
        <w:rPr>
          <w:rStyle w:val="FootnoteReference"/>
        </w:rPr>
        <w:footnoteReference w:id="3"/>
      </w:r>
      <w:r w:rsidR="00C25C4D" w:rsidRPr="00C25C4D">
        <w:t>The Mid-year Population Estimates</w:t>
      </w:r>
      <w:r w:rsidR="00C25C4D" w:rsidRPr="00C25C4D">
        <w:rPr>
          <w:vertAlign w:val="superscript"/>
        </w:rPr>
        <w:t>3</w:t>
      </w:r>
      <w:r w:rsidR="00C25C4D" w:rsidRPr="00C25C4D">
        <w:t xml:space="preserve"> show that by mid-2019, the proportion of the population aged 0 to 15 years has decreased from 25.4 per cent in mid-1994 to 20.9 per cent in mid-2019. This is a decrease of 17.8% since mid-1994 to mid-2019. However, Northern Ireland still had the highest proportion of children aged under 16 years of age of any country within the UK in mid-2019</w:t>
      </w:r>
      <w:r w:rsidR="00C25C4D">
        <w:t>.</w:t>
      </w:r>
      <w:r w:rsidR="00C25C4D" w:rsidRPr="00C25C4D">
        <w:t>The proportion of the population who are of working age (i.e. people aged 16 to 64 years) has remained relatively stable over the period.</w:t>
      </w:r>
      <w:r w:rsidR="00C25C4D">
        <w:t xml:space="preserve"> </w:t>
      </w:r>
      <w:r w:rsidR="004F3F85">
        <w:t>The proportion of the population aged 65 and over has experienced the largest increase over the 25 year period (1994 to 2019) , with a distinct accelerated growth in this population occurring from mid-2007. As a result the proportion of the population aged 65 and over has increased by 28.1 per cent from mid-1994 to mid-2019. The proportion of the population who are of working age (i.e. people aged 16 to 64 years) has remained relatively stable over the period.</w:t>
      </w:r>
    </w:p>
    <w:p w:rsidR="004F3F85" w:rsidRDefault="004F3F85" w:rsidP="004F3F85"/>
    <w:p w:rsidR="00B92E4E" w:rsidRDefault="004F3F85" w:rsidP="004F3F85">
      <w:pPr>
        <w:rPr>
          <w:sz w:val="28"/>
          <w:szCs w:val="28"/>
        </w:rPr>
      </w:pPr>
      <w:r>
        <w:t xml:space="preserve">The population aged 85 and over increased by 2.7 per cent (from 37,700 to 38,700) between mid-2018 and mid-2019, representing 2.0 per cent of the population. </w:t>
      </w:r>
      <w:r w:rsidR="00ED3E31" w:rsidRPr="00E5303E">
        <w:rPr>
          <w:szCs w:val="24"/>
        </w:rPr>
        <w:t>The draft Northern Ireland Food Strategy Framework will be the subject of a consultation exercise and any comments will be taken into consideration about whether the planned Strategic Objectives or Actions will impact on any specific Section 75 groups</w:t>
      </w:r>
      <w:r w:rsidR="00ED3E31" w:rsidRPr="00ED3E31">
        <w:rPr>
          <w:sz w:val="28"/>
          <w:szCs w:val="28"/>
        </w:rPr>
        <w:t>.</w:t>
      </w:r>
    </w:p>
    <w:p w:rsidR="00874396" w:rsidRPr="004640B4" w:rsidRDefault="00874396" w:rsidP="00A84B4A">
      <w:pPr>
        <w:rPr>
          <w:rFonts w:cs="Arial"/>
          <w:sz w:val="28"/>
          <w:szCs w:val="28"/>
        </w:rPr>
      </w:pPr>
    </w:p>
    <w:p w:rsidR="00ED3E31" w:rsidRPr="00874396" w:rsidRDefault="00B92E4E" w:rsidP="00ED3E31">
      <w:pPr>
        <w:pStyle w:val="Default"/>
      </w:pPr>
      <w:r w:rsidRPr="00B92E4E">
        <w:rPr>
          <w:b/>
          <w:sz w:val="28"/>
          <w:szCs w:val="28"/>
        </w:rPr>
        <w:t>Marital Status</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7000A4" w:rsidRPr="00E5303E">
        <w:t>As above -</w:t>
      </w:r>
      <w:r w:rsidR="00A84B4A" w:rsidRPr="00E5303E">
        <w:t>Consideration has been given to the Northern Ireland Life and Times Survey (2020)</w:t>
      </w:r>
      <w:r w:rsidR="00B12E9C" w:rsidRPr="00E5303E">
        <w:rPr>
          <w:vertAlign w:val="superscript"/>
        </w:rPr>
        <w:t>1</w:t>
      </w:r>
      <w:r w:rsidR="00ED3E31" w:rsidRPr="00E5303E">
        <w:t xml:space="preserve"> </w:t>
      </w:r>
      <w:r w:rsidR="00874396">
        <w:t>and the 2011 NI Census</w:t>
      </w:r>
      <w:r w:rsidR="00874396" w:rsidRPr="00E5303E">
        <w:rPr>
          <w:vertAlign w:val="superscript"/>
        </w:rPr>
        <w:t>2</w:t>
      </w:r>
      <w:r w:rsidR="00874396">
        <w:t xml:space="preserve">.  </w:t>
      </w:r>
      <w:r w:rsidR="00874396" w:rsidRPr="00EE4D43">
        <w:t>The 2011 Census showed that around 48% of the population were married or in a civil partnership, and 36% were single.</w:t>
      </w:r>
    </w:p>
    <w:p w:rsidR="00B92E4E" w:rsidRDefault="00ED3E31" w:rsidP="00ED3E31">
      <w:pPr>
        <w:pStyle w:val="Default"/>
      </w:pPr>
      <w:r w:rsidRPr="00874396">
        <w:t>There will be no specific reference to marital status included in this consultation</w:t>
      </w:r>
      <w:r w:rsidRPr="00E5303E">
        <w:t xml:space="preserve"> document as it would not be proportionate to gather such information. However, the policy is subject to public consultation and should any section 75 issues be raised they will be considered.</w:t>
      </w:r>
    </w:p>
    <w:p w:rsidR="00874396" w:rsidRPr="00E5303E" w:rsidRDefault="00874396" w:rsidP="00ED3E31">
      <w:pPr>
        <w:pStyle w:val="Default"/>
      </w:pPr>
    </w:p>
    <w:p w:rsidR="00874396" w:rsidRPr="00EE4D43" w:rsidRDefault="00B92E4E" w:rsidP="00874396">
      <w:pPr>
        <w:rPr>
          <w:szCs w:val="24"/>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D369E1" w:rsidRPr="00E5303E">
        <w:rPr>
          <w:szCs w:val="24"/>
        </w:rPr>
        <w:t xml:space="preserve">There are no data on the number of lesbian, gay or bisexual (LGB) persons in NI as no national census has ever asked people to define their sexuality. </w:t>
      </w:r>
      <w:r w:rsidR="00874396" w:rsidRPr="00EE4D43">
        <w:rPr>
          <w:szCs w:val="24"/>
        </w:rPr>
        <w:t>The 2011 Census showed that those in a registered same-sex civil partnership was 0.09%. The Office for National Statistics (ONS)</w:t>
      </w:r>
      <w:r w:rsidR="00874396" w:rsidRPr="00EE4D43">
        <w:rPr>
          <w:rStyle w:val="FootnoteReference"/>
          <w:szCs w:val="24"/>
        </w:rPr>
        <w:footnoteReference w:id="4"/>
      </w:r>
      <w:r w:rsidR="00874396" w:rsidRPr="00EE4D43">
        <w:rPr>
          <w:szCs w:val="24"/>
        </w:rPr>
        <w:t xml:space="preserve"> show that, for Northern Ireland, the percentage of people identifying themselves as LGB in 2018 was 1.2%</w:t>
      </w:r>
      <w:r w:rsidR="004F3F85" w:rsidRPr="004F3F85">
        <w:t xml:space="preserve"> </w:t>
      </w:r>
    </w:p>
    <w:p w:rsidR="00B92E4E" w:rsidRPr="00B92E4E" w:rsidRDefault="00D369E1" w:rsidP="00B92E4E">
      <w:pPr>
        <w:rPr>
          <w:rFonts w:cs="Arial"/>
          <w:sz w:val="28"/>
          <w:szCs w:val="28"/>
        </w:rPr>
      </w:pPr>
      <w:r w:rsidRPr="00E5303E">
        <w:rPr>
          <w:szCs w:val="24"/>
        </w:rPr>
        <w:t xml:space="preserve">There will be no specific reference to sexual orientation included in this consultation document as it would not be proportionate to gather such information. However, the policy is </w:t>
      </w:r>
      <w:r w:rsidRPr="00E5303E">
        <w:rPr>
          <w:szCs w:val="24"/>
        </w:rPr>
        <w:lastRenderedPageBreak/>
        <w:t>subject to public consultation and should any section 75 issues be raised they will be considered.</w:t>
      </w:r>
      <w:r>
        <w:t xml:space="preserve"> </w:t>
      </w:r>
    </w:p>
    <w:p w:rsidR="00D369E1" w:rsidRDefault="00D369E1" w:rsidP="00B92E4E">
      <w:pPr>
        <w:rPr>
          <w:rFonts w:cs="Arial"/>
          <w:b/>
          <w:sz w:val="28"/>
          <w:szCs w:val="28"/>
        </w:rPr>
      </w:pPr>
    </w:p>
    <w:p w:rsidR="007000A4"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D542F9" w:rsidRPr="00D542F9" w:rsidRDefault="001607A9" w:rsidP="00D542F9">
      <w:pPr>
        <w:rPr>
          <w:sz w:val="28"/>
          <w:szCs w:val="28"/>
        </w:rPr>
      </w:pPr>
      <w:r w:rsidRPr="00E5303E">
        <w:rPr>
          <w:rFonts w:cs="Arial"/>
          <w:szCs w:val="24"/>
        </w:rPr>
        <w:t>Consideration has been given to the Northern Ireland Life</w:t>
      </w:r>
      <w:r w:rsidR="00D542F9">
        <w:rPr>
          <w:rFonts w:cs="Arial"/>
          <w:szCs w:val="24"/>
        </w:rPr>
        <w:t>,</w:t>
      </w:r>
      <w:r w:rsidRPr="00E5303E">
        <w:rPr>
          <w:rFonts w:cs="Arial"/>
          <w:szCs w:val="24"/>
        </w:rPr>
        <w:t xml:space="preserve"> and Times Survey (2020)</w:t>
      </w:r>
      <w:r w:rsidRPr="00E5303E">
        <w:rPr>
          <w:rFonts w:cs="Arial"/>
          <w:szCs w:val="24"/>
          <w:vertAlign w:val="superscript"/>
        </w:rPr>
        <w:t xml:space="preserve">1 </w:t>
      </w:r>
      <w:r w:rsidR="00874396">
        <w:rPr>
          <w:szCs w:val="24"/>
        </w:rPr>
        <w:t xml:space="preserve">the </w:t>
      </w:r>
      <w:r w:rsidR="00874396" w:rsidRPr="00874396">
        <w:t xml:space="preserve"> </w:t>
      </w:r>
      <w:r w:rsidR="00874396">
        <w:t>2011 NI Census</w:t>
      </w:r>
      <w:r w:rsidR="00874396" w:rsidRPr="00E5303E">
        <w:rPr>
          <w:szCs w:val="24"/>
          <w:vertAlign w:val="superscript"/>
        </w:rPr>
        <w:t>2</w:t>
      </w:r>
      <w:r w:rsidR="00874396">
        <w:rPr>
          <w:szCs w:val="24"/>
          <w:vertAlign w:val="superscript"/>
        </w:rPr>
        <w:t xml:space="preserve"> </w:t>
      </w:r>
      <w:r w:rsidR="00D542F9">
        <w:rPr>
          <w:szCs w:val="24"/>
          <w:vertAlign w:val="superscript"/>
        </w:rPr>
        <w:t xml:space="preserve"> </w:t>
      </w:r>
      <w:r w:rsidR="00D542F9">
        <w:rPr>
          <w:szCs w:val="24"/>
        </w:rPr>
        <w:t>and the Quarterly Labour Force Survey</w:t>
      </w:r>
      <w:r w:rsidR="00D542F9" w:rsidRPr="00D542F9">
        <w:rPr>
          <w:szCs w:val="24"/>
          <w:vertAlign w:val="superscript"/>
        </w:rPr>
        <w:t>4</w:t>
      </w:r>
      <w:r w:rsidR="00874396">
        <w:rPr>
          <w:szCs w:val="24"/>
        </w:rPr>
        <w:t xml:space="preserve"> </w:t>
      </w:r>
      <w:r w:rsidR="00874396" w:rsidRPr="00EE4D43">
        <w:rPr>
          <w:szCs w:val="24"/>
        </w:rPr>
        <w:t>The 2011 Census showed that 49% of the population were male and 51% female.</w:t>
      </w:r>
    </w:p>
    <w:p w:rsidR="00D542F9" w:rsidRPr="00D542F9" w:rsidRDefault="00D542F9" w:rsidP="00D542F9">
      <w:pPr>
        <w:rPr>
          <w:szCs w:val="24"/>
        </w:rPr>
      </w:pPr>
      <w:r w:rsidRPr="00D542F9">
        <w:rPr>
          <w:szCs w:val="24"/>
        </w:rPr>
        <w:t xml:space="preserve">The estimated employment rate in NI for those aged 16-64 in 2020 was 74.8% for males (432,000) and 66.5% for females (392,000). The estimated economic inactivity rate (16-64) was 22.8% for males (132,000) and 31.6% for females (186,000) </w:t>
      </w:r>
      <w:r>
        <w:rPr>
          <w:szCs w:val="24"/>
        </w:rPr>
        <w:t>.</w:t>
      </w:r>
      <w:r w:rsidRPr="00D542F9">
        <w:rPr>
          <w:szCs w:val="24"/>
        </w:rPr>
        <w:t>The number of self-employed (aged 16+) in Northern Ireland was estimated at 134,000 in 2019, equivalent to just over 15% of all employed people aged 16+.</w:t>
      </w:r>
      <w:r w:rsidRPr="00D542F9">
        <w:rPr>
          <w:sz w:val="28"/>
          <w:szCs w:val="28"/>
        </w:rPr>
        <w:t xml:space="preserve"> </w:t>
      </w:r>
      <w:r w:rsidRPr="00D542F9">
        <w:rPr>
          <w:szCs w:val="24"/>
        </w:rPr>
        <w:t>Self-employment was more likely among employed men than women, 22% of all employed men were self-employed, compared with 8% of all employed women .</w:t>
      </w:r>
    </w:p>
    <w:p w:rsidR="00D542F9" w:rsidRPr="00D542F9" w:rsidRDefault="00D542F9" w:rsidP="00D542F9">
      <w:pPr>
        <w:rPr>
          <w:sz w:val="28"/>
          <w:szCs w:val="28"/>
        </w:rPr>
      </w:pPr>
    </w:p>
    <w:p w:rsidR="00D369E1" w:rsidRPr="00E5303E" w:rsidRDefault="00D542F9" w:rsidP="00D542F9">
      <w:pPr>
        <w:rPr>
          <w:rFonts w:cs="Arial"/>
          <w:szCs w:val="24"/>
        </w:rPr>
      </w:pPr>
      <w:r w:rsidRPr="00D542F9">
        <w:rPr>
          <w:szCs w:val="24"/>
        </w:rPr>
        <w:t>The Quarterly Labour Force Survey</w:t>
      </w:r>
      <w:r w:rsidRPr="00D542F9">
        <w:rPr>
          <w:rStyle w:val="FootnoteReference"/>
          <w:szCs w:val="24"/>
        </w:rPr>
        <w:footnoteReference w:id="5"/>
      </w:r>
      <w:r w:rsidRPr="00D542F9">
        <w:rPr>
          <w:szCs w:val="24"/>
        </w:rPr>
        <w:t xml:space="preserve">  shows that for Jan-Mar 2020 the self-employment rate for men in NI was 22.7% (104,000) compared to 7.7% (32,000) for women. For Jan-Mar 2021 the rate substantially decreased for men 15.6% (67,000) although it slightly increased for women with 8% (33,000) and this is likely to be as a result of the Covid-19 pandemic. </w:t>
      </w:r>
      <w:r w:rsidR="00D369E1" w:rsidRPr="00E5303E">
        <w:rPr>
          <w:szCs w:val="24"/>
        </w:rPr>
        <w:t xml:space="preserve">There will be no specific reference to whether a respondent is male or female included in this consultation document as it would not be proportionate to gather such information. However, the policy is subject to public consultation and should any section 75 issues be raised they will be considered. </w:t>
      </w:r>
      <w:r w:rsidR="00B92E4E" w:rsidRPr="00E5303E">
        <w:rPr>
          <w:rFonts w:cs="Arial"/>
          <w:szCs w:val="24"/>
        </w:rPr>
        <w:br w:type="textWrapping" w:clear="all"/>
      </w:r>
    </w:p>
    <w:p w:rsidR="001607A9" w:rsidRDefault="008519EB" w:rsidP="00D369E1">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D369E1" w:rsidRPr="00D369E1">
        <w:t xml:space="preserve"> </w:t>
      </w:r>
    </w:p>
    <w:p w:rsidR="007000A4" w:rsidRPr="00B92E4E" w:rsidRDefault="001607A9" w:rsidP="00D369E1">
      <w:pPr>
        <w:rPr>
          <w:rFonts w:cs="Arial"/>
          <w:sz w:val="28"/>
          <w:szCs w:val="28"/>
        </w:rPr>
      </w:pPr>
      <w:r w:rsidRPr="00E5303E">
        <w:rPr>
          <w:rFonts w:cs="Arial"/>
          <w:szCs w:val="24"/>
        </w:rPr>
        <w:t>Consideration has been given to the Northern Ireland Life and Times Survey (2020)</w:t>
      </w:r>
      <w:r w:rsidRPr="00E5303E">
        <w:rPr>
          <w:rFonts w:cs="Arial"/>
          <w:szCs w:val="24"/>
          <w:vertAlign w:val="superscript"/>
        </w:rPr>
        <w:t>1</w:t>
      </w:r>
      <w:r w:rsidR="00086FD2">
        <w:rPr>
          <w:rFonts w:cs="Arial"/>
          <w:szCs w:val="24"/>
          <w:vertAlign w:val="superscript"/>
        </w:rPr>
        <w:t xml:space="preserve"> </w:t>
      </w:r>
      <w:r w:rsidR="00086FD2">
        <w:rPr>
          <w:szCs w:val="24"/>
        </w:rPr>
        <w:t xml:space="preserve">and the </w:t>
      </w:r>
      <w:r w:rsidR="00086FD2" w:rsidRPr="00874396">
        <w:t xml:space="preserve"> </w:t>
      </w:r>
      <w:r w:rsidR="00086FD2">
        <w:t>2011 NI Census</w:t>
      </w:r>
      <w:r w:rsidR="00086FD2" w:rsidRPr="00E5303E">
        <w:rPr>
          <w:szCs w:val="24"/>
          <w:vertAlign w:val="superscript"/>
        </w:rPr>
        <w:t>2</w:t>
      </w:r>
      <w:r w:rsidR="00086FD2">
        <w:rPr>
          <w:szCs w:val="24"/>
          <w:vertAlign w:val="superscript"/>
        </w:rPr>
        <w:t xml:space="preserve"> </w:t>
      </w:r>
      <w:r w:rsidR="00086FD2">
        <w:rPr>
          <w:szCs w:val="24"/>
        </w:rPr>
        <w:t>.</w:t>
      </w:r>
      <w:r w:rsidR="00086FD2" w:rsidRPr="00086FD2">
        <w:rPr>
          <w:sz w:val="28"/>
          <w:szCs w:val="28"/>
        </w:rPr>
        <w:t xml:space="preserve"> </w:t>
      </w:r>
      <w:r w:rsidR="00086FD2" w:rsidRPr="00EE4D43">
        <w:rPr>
          <w:szCs w:val="24"/>
        </w:rPr>
        <w:t>The 2011 Census of Northern Ireland</w:t>
      </w:r>
      <w:r w:rsidR="00086FD2" w:rsidRPr="00EE4D43">
        <w:rPr>
          <w:szCs w:val="24"/>
          <w:vertAlign w:val="superscript"/>
        </w:rPr>
        <w:t>2</w:t>
      </w:r>
      <w:r w:rsidR="00086FD2" w:rsidRPr="00EE4D43">
        <w:rPr>
          <w:szCs w:val="24"/>
        </w:rPr>
        <w:t xml:space="preserve"> showed that around 12% of the population found their day to day activities to be limited a lot due to a disability and around 9% found their activities limited a little</w:t>
      </w:r>
      <w:r w:rsidR="00086FD2" w:rsidRPr="00EE4D43">
        <w:rPr>
          <w:rFonts w:cs="Arial"/>
          <w:szCs w:val="24"/>
        </w:rPr>
        <w:t>.</w:t>
      </w:r>
      <w:r w:rsidR="00086FD2">
        <w:rPr>
          <w:rFonts w:cs="Arial"/>
          <w:szCs w:val="24"/>
        </w:rPr>
        <w:t xml:space="preserve">  </w:t>
      </w:r>
      <w:r w:rsidR="00D369E1" w:rsidRPr="00E5303E">
        <w:rPr>
          <w:rFonts w:cs="Arial"/>
          <w:szCs w:val="24"/>
        </w:rPr>
        <w:t>There will be no specific reference to whether a respondent considers themselves to have a disability included in this consultation document as it would not be proportionate to gather such information. However, the policy is subject to public consultation and should any section 75 issues be raised they will be considered</w:t>
      </w:r>
      <w:r w:rsidR="00D369E1" w:rsidRPr="00D369E1">
        <w:rPr>
          <w:rFonts w:cs="Arial"/>
          <w:sz w:val="28"/>
          <w:szCs w:val="28"/>
        </w:rPr>
        <w:t>.</w:t>
      </w:r>
    </w:p>
    <w:p w:rsidR="00B92E4E" w:rsidRPr="00B92E4E" w:rsidRDefault="00B92E4E" w:rsidP="00B92E4E">
      <w:pPr>
        <w:rPr>
          <w:rFonts w:cs="Arial"/>
          <w:sz w:val="28"/>
          <w:szCs w:val="28"/>
        </w:rPr>
      </w:pPr>
      <w:r w:rsidRPr="00B92E4E">
        <w:rPr>
          <w:rFonts w:cs="Arial"/>
          <w:sz w:val="28"/>
          <w:szCs w:val="28"/>
        </w:rPr>
        <w:br w:type="textWrapping" w:clear="all"/>
      </w:r>
      <w:r w:rsidR="008519EB" w:rsidRPr="008519EB">
        <w:rPr>
          <w:rFonts w:cs="Arial"/>
          <w:b/>
          <w:sz w:val="28"/>
          <w:szCs w:val="28"/>
        </w:rPr>
        <w:t>Dependants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1607A9" w:rsidRPr="00E5303E">
        <w:rPr>
          <w:rFonts w:cs="Arial"/>
          <w:szCs w:val="24"/>
        </w:rPr>
        <w:t>Consideration has been given to the Northern Ireland Life and Times Survey (2020)</w:t>
      </w:r>
      <w:r w:rsidR="001607A9" w:rsidRPr="00E5303E">
        <w:rPr>
          <w:rFonts w:cs="Arial"/>
          <w:szCs w:val="24"/>
          <w:vertAlign w:val="superscript"/>
        </w:rPr>
        <w:t xml:space="preserve">1  </w:t>
      </w:r>
      <w:r w:rsidR="00086FD2">
        <w:rPr>
          <w:szCs w:val="24"/>
        </w:rPr>
        <w:t xml:space="preserve">and the </w:t>
      </w:r>
      <w:r w:rsidR="00086FD2" w:rsidRPr="00874396">
        <w:t xml:space="preserve"> </w:t>
      </w:r>
      <w:r w:rsidR="00086FD2">
        <w:t>2011 NI Census</w:t>
      </w:r>
      <w:r w:rsidR="00086FD2" w:rsidRPr="00E5303E">
        <w:rPr>
          <w:szCs w:val="24"/>
          <w:vertAlign w:val="superscript"/>
        </w:rPr>
        <w:t>2</w:t>
      </w:r>
      <w:r w:rsidR="00086FD2" w:rsidRPr="00086FD2">
        <w:rPr>
          <w:sz w:val="28"/>
          <w:szCs w:val="28"/>
        </w:rPr>
        <w:t xml:space="preserve"> </w:t>
      </w:r>
      <w:r w:rsidR="00086FD2" w:rsidRPr="00EE4D43">
        <w:rPr>
          <w:szCs w:val="24"/>
        </w:rPr>
        <w:t>The 2011 Census of Northern Ireland</w:t>
      </w:r>
      <w:r w:rsidR="00086FD2" w:rsidRPr="00EE4D43">
        <w:rPr>
          <w:szCs w:val="24"/>
          <w:vertAlign w:val="superscript"/>
        </w:rPr>
        <w:t>2</w:t>
      </w:r>
      <w:r w:rsidR="00086FD2" w:rsidRPr="00EE4D43">
        <w:rPr>
          <w:szCs w:val="24"/>
        </w:rPr>
        <w:t xml:space="preserve"> showed that 34% of family households contained dependent children. NISRA household projections by size show that by 2027, when a further review of this policy is anticipated, one person households are projected to increase by 5.65% and two person households are projected to increase by 6.5%, while five or more person households are projected to have decreased by 1.5%. The birth rate in NI has consistently fallen from 2012 to 2018.</w:t>
      </w:r>
      <w:r w:rsidR="00086FD2" w:rsidRPr="00B12E9C">
        <w:t xml:space="preserve"> </w:t>
      </w:r>
      <w:r w:rsidR="00B12E9C" w:rsidRPr="00E5303E">
        <w:rPr>
          <w:szCs w:val="24"/>
        </w:rPr>
        <w:t xml:space="preserve">There will be </w:t>
      </w:r>
      <w:r w:rsidR="007C7A46" w:rsidRPr="00E5303E">
        <w:rPr>
          <w:szCs w:val="24"/>
        </w:rPr>
        <w:t>no specific</w:t>
      </w:r>
      <w:r w:rsidR="00B12E9C" w:rsidRPr="00E5303E">
        <w:rPr>
          <w:szCs w:val="24"/>
        </w:rPr>
        <w:t xml:space="preserve"> reference to whether a respondent considers themselves to have a disability included in this consultation document as it would not be proportionate to gather such information. However, the policy is subject to public consultation and should any section 75 issues be raised they will be considered</w:t>
      </w:r>
      <w:r w:rsidR="00D369E1" w:rsidRPr="00D369E1">
        <w:rPr>
          <w:sz w:val="28"/>
          <w:szCs w:val="28"/>
        </w:rPr>
        <w:t>.</w:t>
      </w:r>
    </w:p>
    <w:p w:rsidR="00E91D60" w:rsidRPr="00FA0121" w:rsidRDefault="00625F15" w:rsidP="00FD2C5E">
      <w:pPr>
        <w:rPr>
          <w:rFonts w:cs="Arial"/>
          <w:b/>
          <w:sz w:val="28"/>
          <w:szCs w:val="28"/>
        </w:rPr>
      </w:pPr>
      <w:r>
        <w:rPr>
          <w:rFonts w:cs="Arial"/>
          <w:b/>
          <w:sz w:val="28"/>
          <w:szCs w:val="28"/>
        </w:rPr>
        <w:br w:type="page"/>
      </w:r>
      <w:bookmarkStart w:id="0" w:name="_GoBack"/>
      <w:bookmarkEnd w:id="0"/>
      <w:r w:rsidR="00E91D60"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72544B" w:rsidRDefault="0072544B" w:rsidP="0072544B">
      <w:pPr>
        <w:rPr>
          <w:rFonts w:cs="Arial"/>
          <w:b/>
          <w:sz w:val="28"/>
          <w:szCs w:val="28"/>
        </w:rPr>
      </w:pPr>
    </w:p>
    <w:p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00EA3203">
        <w:rPr>
          <w:rFonts w:cs="Arial"/>
          <w:sz w:val="28"/>
          <w:szCs w:val="28"/>
        </w:rPr>
        <w:t xml:space="preserve">. </w:t>
      </w:r>
      <w:r w:rsidRPr="00B92E4E">
        <w:rPr>
          <w:rFonts w:cs="Arial"/>
          <w:sz w:val="28"/>
          <w:szCs w:val="28"/>
        </w:rPr>
        <w:t>_</w:t>
      </w:r>
      <w:r w:rsidR="00B12E9C">
        <w:t xml:space="preserve">None. No equality issues identified. The </w:t>
      </w:r>
      <w:r w:rsidR="00E5303E">
        <w:t>draft framework</w:t>
      </w:r>
      <w:r w:rsidR="00B12E9C">
        <w:t xml:space="preserve"> is subject to public consultation and should any religious belief issues be raised they will be considered.</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72544B" w:rsidRDefault="00C66A3E" w:rsidP="00E91D60">
      <w:pPr>
        <w:autoSpaceDE w:val="0"/>
        <w:autoSpaceDN w:val="0"/>
        <w:adjustRightInd w:val="0"/>
        <w:rPr>
          <w:rFonts w:cs="Arial"/>
          <w:sz w:val="28"/>
          <w:szCs w:val="28"/>
        </w:rPr>
      </w:pPr>
      <w:r>
        <w:t xml:space="preserve">None. No equality issues identified. The </w:t>
      </w:r>
      <w:r w:rsidR="00E5303E">
        <w:t>draft framework</w:t>
      </w:r>
      <w:r>
        <w:t xml:space="preserve"> is subject to public consultation and should any </w:t>
      </w:r>
      <w:r w:rsidR="0070509A">
        <w:t>political opinion</w:t>
      </w:r>
      <w:r>
        <w:t xml:space="preserve"> issues be raised they will be considered.</w:t>
      </w:r>
    </w:p>
    <w:p w:rsidR="00C66A3E" w:rsidRDefault="00C66A3E" w:rsidP="00E91D60">
      <w:pPr>
        <w:autoSpaceDE w:val="0"/>
        <w:autoSpaceDN w:val="0"/>
        <w:adjustRightInd w:val="0"/>
        <w:rPr>
          <w:rFonts w:cs="Arial"/>
          <w:b/>
          <w:i/>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72544B" w:rsidRDefault="00C66A3E" w:rsidP="00E91D60">
      <w:pPr>
        <w:autoSpaceDE w:val="0"/>
        <w:autoSpaceDN w:val="0"/>
        <w:adjustRightInd w:val="0"/>
        <w:rPr>
          <w:rFonts w:cs="Arial"/>
          <w:sz w:val="28"/>
          <w:szCs w:val="28"/>
        </w:rPr>
      </w:pPr>
      <w:r>
        <w:t xml:space="preserve">None. No equality issues identified. The </w:t>
      </w:r>
      <w:r w:rsidR="00E5303E">
        <w:t>draft framework</w:t>
      </w:r>
      <w:r>
        <w:t xml:space="preserve"> is subject to public consultation and should any </w:t>
      </w:r>
      <w:r w:rsidR="0070509A">
        <w:t>racial group</w:t>
      </w:r>
      <w:r>
        <w:t xml:space="preserve"> issues be raised they will be considered.</w:t>
      </w:r>
    </w:p>
    <w:p w:rsidR="00C66A3E" w:rsidRDefault="00C66A3E"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72544B" w:rsidRDefault="00C66A3E" w:rsidP="00E91D60">
      <w:pPr>
        <w:autoSpaceDE w:val="0"/>
        <w:autoSpaceDN w:val="0"/>
        <w:adjustRightInd w:val="0"/>
        <w:rPr>
          <w:rFonts w:cs="Arial"/>
          <w:sz w:val="28"/>
          <w:szCs w:val="28"/>
        </w:rPr>
      </w:pPr>
      <w:r>
        <w:t xml:space="preserve">None. No equality issues identified. The </w:t>
      </w:r>
      <w:r w:rsidR="00E5303E">
        <w:t>draft framework</w:t>
      </w:r>
      <w:r>
        <w:t xml:space="preserve"> is subject to public consultation and should any </w:t>
      </w:r>
      <w:r w:rsidR="0070509A">
        <w:t>age</w:t>
      </w:r>
      <w:r>
        <w:t xml:space="preserve"> issues be raised they will be considered.</w:t>
      </w:r>
    </w:p>
    <w:p w:rsidR="00C66A3E" w:rsidRDefault="00C66A3E"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72544B" w:rsidRDefault="00C66A3E" w:rsidP="00E91D60">
      <w:pPr>
        <w:autoSpaceDE w:val="0"/>
        <w:autoSpaceDN w:val="0"/>
        <w:adjustRightInd w:val="0"/>
        <w:rPr>
          <w:rFonts w:cs="Arial"/>
          <w:sz w:val="28"/>
          <w:szCs w:val="28"/>
        </w:rPr>
      </w:pPr>
      <w:r>
        <w:t xml:space="preserve">None. No equality issues identified. The </w:t>
      </w:r>
      <w:r w:rsidR="00E5303E">
        <w:t>draft framework</w:t>
      </w:r>
      <w:r>
        <w:t xml:space="preserve"> is subject to public consultation and should any </w:t>
      </w:r>
      <w:r w:rsidR="0070509A">
        <w:t>marital status</w:t>
      </w:r>
      <w:r>
        <w:t xml:space="preserve"> issues be raised they will be considered.</w:t>
      </w:r>
    </w:p>
    <w:p w:rsidR="00C66A3E" w:rsidRDefault="00C66A3E"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72544B" w:rsidRDefault="00C66A3E" w:rsidP="00E91D60">
      <w:pPr>
        <w:autoSpaceDE w:val="0"/>
        <w:autoSpaceDN w:val="0"/>
        <w:adjustRightInd w:val="0"/>
        <w:rPr>
          <w:rFonts w:cs="Arial"/>
          <w:sz w:val="28"/>
          <w:szCs w:val="28"/>
        </w:rPr>
      </w:pPr>
      <w:r>
        <w:t xml:space="preserve">None. No equality issues identified. The </w:t>
      </w:r>
      <w:r w:rsidR="00E5303E">
        <w:t>draft framework</w:t>
      </w:r>
      <w:r>
        <w:t xml:space="preserve"> is subject to public consultation and should any </w:t>
      </w:r>
      <w:r w:rsidR="0070509A">
        <w:t>sexual orientation</w:t>
      </w:r>
      <w:r>
        <w:t xml:space="preserve"> issues be raised they will be considered.</w:t>
      </w:r>
    </w:p>
    <w:p w:rsidR="00C66A3E" w:rsidRDefault="00C66A3E"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DD7FC0" w:rsidRDefault="00C66A3E" w:rsidP="0072544B">
      <w:pPr>
        <w:rPr>
          <w:rFonts w:cs="Arial"/>
          <w:sz w:val="28"/>
          <w:szCs w:val="28"/>
        </w:rPr>
      </w:pPr>
      <w:r>
        <w:t xml:space="preserve">None. No equality issues identified. The </w:t>
      </w:r>
      <w:r w:rsidR="00E5303E">
        <w:t>draft framework</w:t>
      </w:r>
      <w:r>
        <w:t xml:space="preserve"> is subject to public consultation and should any </w:t>
      </w:r>
      <w:r w:rsidR="0070509A">
        <w:t>men and women generally</w:t>
      </w:r>
      <w:r>
        <w:t xml:space="preserve"> issues be raised they will be considered.</w:t>
      </w:r>
    </w:p>
    <w:p w:rsidR="00C66A3E" w:rsidRDefault="00C66A3E"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DD7FC0" w:rsidRDefault="00C66A3E" w:rsidP="0072544B">
      <w:r>
        <w:t xml:space="preserve">None. No equality issues identified. The </w:t>
      </w:r>
      <w:r w:rsidR="00E5303E">
        <w:t>draft framework</w:t>
      </w:r>
      <w:r>
        <w:t xml:space="preserve"> is subject to public consultation and should any </w:t>
      </w:r>
      <w:r w:rsidR="0070509A">
        <w:t>disability</w:t>
      </w:r>
      <w:r>
        <w:t xml:space="preserve"> issues be raised they will be considered.</w:t>
      </w:r>
    </w:p>
    <w:p w:rsidR="00C66A3E" w:rsidRDefault="00C66A3E" w:rsidP="00DD7FC0">
      <w:pPr>
        <w:autoSpaceDE w:val="0"/>
        <w:autoSpaceDN w:val="0"/>
        <w:adjustRightInd w:val="0"/>
        <w:rPr>
          <w:rFonts w:cs="Arial"/>
          <w:b/>
          <w:i/>
          <w:sz w:val="28"/>
          <w:szCs w:val="28"/>
        </w:rPr>
      </w:pPr>
    </w:p>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B12E9C" w:rsidRDefault="00C66A3E" w:rsidP="00DD7FC0">
      <w:pPr>
        <w:rPr>
          <w:rFonts w:cs="Arial"/>
          <w:sz w:val="28"/>
          <w:szCs w:val="28"/>
        </w:rPr>
      </w:pPr>
      <w:r>
        <w:t xml:space="preserve">None. No equality issues identified. The </w:t>
      </w:r>
      <w:r w:rsidR="00E5303E">
        <w:t>draft framework</w:t>
      </w:r>
      <w:r>
        <w:t xml:space="preserve"> is subject to public consultation and should any </w:t>
      </w:r>
      <w:r w:rsidR="0070509A">
        <w:t>dependant</w:t>
      </w:r>
      <w:r>
        <w:t xml:space="preserve"> issues be raised they will be considered.</w:t>
      </w:r>
    </w:p>
    <w:p w:rsidR="00B12E9C" w:rsidRDefault="00B12E9C" w:rsidP="00E91D60">
      <w:pPr>
        <w:rPr>
          <w:rFonts w:cs="Arial"/>
          <w:b/>
          <w:sz w:val="28"/>
          <w:szCs w:val="28"/>
          <w:u w:val="single"/>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B12E9C" w:rsidRDefault="00B12E9C" w:rsidP="004E0729">
      <w:pPr>
        <w:pStyle w:val="ListParagraph"/>
        <w:autoSpaceDE w:val="0"/>
        <w:autoSpaceDN w:val="0"/>
        <w:adjustRightInd w:val="0"/>
        <w:ind w:left="360"/>
        <w:rPr>
          <w:rFonts w:cs="Arial"/>
          <w:szCs w:val="24"/>
        </w:rPr>
      </w:pPr>
      <w:r w:rsidRPr="0070509A">
        <w:rPr>
          <w:szCs w:val="24"/>
        </w:rPr>
        <w:t xml:space="preserve">The </w:t>
      </w:r>
      <w:r w:rsidR="0070509A" w:rsidRPr="0070509A">
        <w:rPr>
          <w:szCs w:val="24"/>
        </w:rPr>
        <w:t xml:space="preserve">draft </w:t>
      </w:r>
      <w:r w:rsidRPr="0070509A">
        <w:rPr>
          <w:szCs w:val="24"/>
        </w:rPr>
        <w:t xml:space="preserve">NI Food Strategy Framework </w:t>
      </w:r>
      <w:r w:rsidR="004E0729">
        <w:rPr>
          <w:szCs w:val="24"/>
        </w:rPr>
        <w:t>proposals</w:t>
      </w:r>
      <w:r w:rsidR="00F1794D">
        <w:rPr>
          <w:szCs w:val="24"/>
        </w:rPr>
        <w:t>,</w:t>
      </w:r>
      <w:r w:rsidR="004E0729">
        <w:rPr>
          <w:szCs w:val="24"/>
        </w:rPr>
        <w:t xml:space="preserve"> </w:t>
      </w:r>
      <w:r w:rsidR="004E0729" w:rsidRPr="003E1C66">
        <w:rPr>
          <w:rFonts w:cs="Arial"/>
          <w:szCs w:val="24"/>
        </w:rPr>
        <w:t xml:space="preserve">including the </w:t>
      </w:r>
      <w:r w:rsidR="004E0729">
        <w:rPr>
          <w:rFonts w:cs="Arial"/>
          <w:szCs w:val="24"/>
        </w:rPr>
        <w:t xml:space="preserve">vision, principles and </w:t>
      </w:r>
      <w:r w:rsidR="004E0729" w:rsidRPr="003E1C66">
        <w:rPr>
          <w:rFonts w:cs="Arial"/>
          <w:szCs w:val="24"/>
        </w:rPr>
        <w:t>priority areas</w:t>
      </w:r>
      <w:r w:rsidR="00F1794D">
        <w:rPr>
          <w:rFonts w:cs="Arial"/>
          <w:szCs w:val="24"/>
        </w:rPr>
        <w:t>,</w:t>
      </w:r>
      <w:r w:rsidR="004E0729" w:rsidRPr="003E1C66">
        <w:rPr>
          <w:rFonts w:cs="Arial"/>
          <w:szCs w:val="24"/>
        </w:rPr>
        <w:t xml:space="preserve"> are neutral as regards </w:t>
      </w:r>
      <w:r w:rsidR="004E0729">
        <w:rPr>
          <w:rFonts w:cs="Arial"/>
          <w:szCs w:val="24"/>
        </w:rPr>
        <w:t>religious belief</w:t>
      </w:r>
      <w:r w:rsidR="004E0729" w:rsidRPr="003E1C66">
        <w:rPr>
          <w:rFonts w:cs="Arial"/>
          <w:szCs w:val="24"/>
        </w:rPr>
        <w:t xml:space="preserve"> and therefore are considered to have no impact on the equality of opportunity </w:t>
      </w:r>
      <w:r w:rsidR="004E0729">
        <w:rPr>
          <w:rFonts w:cs="Arial"/>
          <w:szCs w:val="24"/>
        </w:rPr>
        <w:t>f</w:t>
      </w:r>
      <w:r w:rsidRPr="004E0729">
        <w:rPr>
          <w:szCs w:val="24"/>
        </w:rPr>
        <w:t xml:space="preserve">or those affected and no differential impacts on the S.75 category are anticipated. </w:t>
      </w:r>
    </w:p>
    <w:p w:rsidR="004E0729" w:rsidRPr="004E0729" w:rsidRDefault="004E0729" w:rsidP="004E0729">
      <w:pPr>
        <w:pStyle w:val="ListParagraph"/>
        <w:autoSpaceDE w:val="0"/>
        <w:autoSpaceDN w:val="0"/>
        <w:adjustRightInd w:val="0"/>
        <w:ind w:left="360"/>
        <w:rPr>
          <w:szCs w:val="24"/>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4E0729">
        <w:rPr>
          <w:rFonts w:cs="Arial"/>
          <w:szCs w:val="24"/>
        </w:rPr>
        <w:t xml:space="preserve">None  </w:t>
      </w:r>
      <w:r>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530FFE" w:rsidRPr="00C722B1" w:rsidRDefault="00530FFE" w:rsidP="00C722B1">
      <w:pPr>
        <w:autoSpaceDE w:val="0"/>
        <w:autoSpaceDN w:val="0"/>
        <w:adjustRightInd w:val="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4E0729" w:rsidRDefault="004E0729" w:rsidP="004E0729">
      <w:pPr>
        <w:pStyle w:val="ListParagraph"/>
        <w:autoSpaceDE w:val="0"/>
        <w:autoSpaceDN w:val="0"/>
        <w:adjustRightInd w:val="0"/>
        <w:ind w:left="360"/>
        <w:rPr>
          <w:rFonts w:cs="Arial"/>
          <w:szCs w:val="24"/>
        </w:rPr>
      </w:pPr>
      <w:r w:rsidRPr="0070509A">
        <w:rPr>
          <w:szCs w:val="24"/>
        </w:rPr>
        <w:t xml:space="preserve">The draft NI Food Strategy Framework </w:t>
      </w:r>
      <w:r>
        <w:rPr>
          <w:szCs w:val="24"/>
        </w:rPr>
        <w:t>proposals</w:t>
      </w:r>
      <w:r w:rsidR="00F1794D">
        <w:rPr>
          <w:szCs w:val="24"/>
        </w:rPr>
        <w:t>,</w:t>
      </w:r>
      <w:r>
        <w:rPr>
          <w:szCs w:val="24"/>
        </w:rPr>
        <w:t xml:space="preserve"> </w:t>
      </w:r>
      <w:r w:rsidRPr="003E1C66">
        <w:rPr>
          <w:rFonts w:cs="Arial"/>
          <w:szCs w:val="24"/>
        </w:rPr>
        <w:t xml:space="preserve">including the </w:t>
      </w:r>
      <w:r>
        <w:rPr>
          <w:rFonts w:cs="Arial"/>
          <w:szCs w:val="24"/>
        </w:rPr>
        <w:t xml:space="preserve">vision, principles and </w:t>
      </w:r>
      <w:r w:rsidRPr="003E1C66">
        <w:rPr>
          <w:rFonts w:cs="Arial"/>
          <w:szCs w:val="24"/>
        </w:rPr>
        <w:t>priority areas</w:t>
      </w:r>
      <w:r w:rsidR="00F1794D">
        <w:rPr>
          <w:rFonts w:cs="Arial"/>
          <w:szCs w:val="24"/>
        </w:rPr>
        <w:t>,</w:t>
      </w:r>
      <w:r w:rsidRPr="003E1C66">
        <w:rPr>
          <w:rFonts w:cs="Arial"/>
          <w:szCs w:val="24"/>
        </w:rPr>
        <w:t xml:space="preserve"> are neutral as regards </w:t>
      </w:r>
      <w:r>
        <w:rPr>
          <w:rFonts w:cs="Arial"/>
          <w:szCs w:val="24"/>
        </w:rPr>
        <w:t>political opinion</w:t>
      </w:r>
      <w:r w:rsidRPr="003E1C66">
        <w:rPr>
          <w:rFonts w:cs="Arial"/>
          <w:szCs w:val="24"/>
        </w:rPr>
        <w:t xml:space="preserve"> and therefore are considered to have no impact on the equality of opportunity </w:t>
      </w:r>
      <w:r>
        <w:rPr>
          <w:rFonts w:cs="Arial"/>
          <w:szCs w:val="24"/>
        </w:rPr>
        <w:t>f</w:t>
      </w:r>
      <w:r w:rsidRPr="004E0729">
        <w:rPr>
          <w:szCs w:val="24"/>
        </w:rPr>
        <w:t xml:space="preserve">or those affected and no differential impacts on the S.75 category are anticipated. </w:t>
      </w: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Pr="00C722B1" w:rsidRDefault="00530FFE" w:rsidP="00C722B1">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81659C">
        <w:rPr>
          <w:rFonts w:cs="Arial"/>
          <w:bCs/>
          <w:sz w:val="28"/>
          <w:szCs w:val="28"/>
        </w:rPr>
        <w:t xml:space="preserve"> </w:t>
      </w:r>
    </w:p>
    <w:p w:rsidR="004E0729" w:rsidRDefault="004E0729" w:rsidP="004E0729">
      <w:pPr>
        <w:pStyle w:val="ListParagraph"/>
        <w:autoSpaceDE w:val="0"/>
        <w:autoSpaceDN w:val="0"/>
        <w:adjustRightInd w:val="0"/>
        <w:ind w:left="360"/>
        <w:rPr>
          <w:rFonts w:cs="Arial"/>
          <w:szCs w:val="24"/>
        </w:rPr>
      </w:pPr>
      <w:r w:rsidRPr="0070509A">
        <w:rPr>
          <w:szCs w:val="24"/>
        </w:rPr>
        <w:t xml:space="preserve">The draft NI Food Strategy Framework </w:t>
      </w:r>
      <w:r>
        <w:rPr>
          <w:szCs w:val="24"/>
        </w:rPr>
        <w:t>proposals</w:t>
      </w:r>
      <w:r w:rsidR="00F1794D">
        <w:rPr>
          <w:szCs w:val="24"/>
        </w:rPr>
        <w:t>,</w:t>
      </w:r>
      <w:r>
        <w:rPr>
          <w:szCs w:val="24"/>
        </w:rPr>
        <w:t xml:space="preserve"> </w:t>
      </w:r>
      <w:r w:rsidRPr="003E1C66">
        <w:rPr>
          <w:rFonts w:cs="Arial"/>
          <w:szCs w:val="24"/>
        </w:rPr>
        <w:t xml:space="preserve">including the </w:t>
      </w:r>
      <w:r>
        <w:rPr>
          <w:rFonts w:cs="Arial"/>
          <w:szCs w:val="24"/>
        </w:rPr>
        <w:t xml:space="preserve">vision, principles and </w:t>
      </w:r>
      <w:r w:rsidRPr="003E1C66">
        <w:rPr>
          <w:rFonts w:cs="Arial"/>
          <w:szCs w:val="24"/>
        </w:rPr>
        <w:t>priority areas</w:t>
      </w:r>
      <w:r w:rsidR="00F1794D">
        <w:rPr>
          <w:rFonts w:cs="Arial"/>
          <w:szCs w:val="24"/>
        </w:rPr>
        <w:t>,</w:t>
      </w:r>
      <w:r w:rsidRPr="003E1C66">
        <w:rPr>
          <w:rFonts w:cs="Arial"/>
          <w:szCs w:val="24"/>
        </w:rPr>
        <w:t xml:space="preserve"> are neutral as regards </w:t>
      </w:r>
      <w:r>
        <w:rPr>
          <w:rFonts w:cs="Arial"/>
          <w:szCs w:val="24"/>
        </w:rPr>
        <w:t>racial groups</w:t>
      </w:r>
      <w:r w:rsidRPr="003E1C66">
        <w:rPr>
          <w:rFonts w:cs="Arial"/>
          <w:szCs w:val="24"/>
        </w:rPr>
        <w:t xml:space="preserve"> and therefore are considered to have no impact on the equality of opportunity </w:t>
      </w:r>
      <w:r>
        <w:rPr>
          <w:rFonts w:cs="Arial"/>
          <w:szCs w:val="24"/>
        </w:rPr>
        <w:t>f</w:t>
      </w:r>
      <w:r w:rsidRPr="004E0729">
        <w:rPr>
          <w:szCs w:val="24"/>
        </w:rPr>
        <w:t xml:space="preserve">or those affected and no differential impacts on the S.75 category are anticipated. </w:t>
      </w:r>
    </w:p>
    <w:p w:rsidR="00530FFE" w:rsidRPr="00BB0620"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sidR="0081659C">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530FFE" w:rsidRPr="00C722B1" w:rsidRDefault="00530FFE" w:rsidP="00C722B1">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4E0729" w:rsidRDefault="004E0729" w:rsidP="004E0729">
      <w:pPr>
        <w:pStyle w:val="ListParagraph"/>
        <w:autoSpaceDE w:val="0"/>
        <w:autoSpaceDN w:val="0"/>
        <w:adjustRightInd w:val="0"/>
        <w:ind w:left="360"/>
        <w:rPr>
          <w:rFonts w:cs="Arial"/>
          <w:szCs w:val="24"/>
        </w:rPr>
      </w:pPr>
      <w:r w:rsidRPr="0070509A">
        <w:rPr>
          <w:szCs w:val="24"/>
        </w:rPr>
        <w:t xml:space="preserve">The draft NI Food Strategy Framework </w:t>
      </w:r>
      <w:r>
        <w:rPr>
          <w:szCs w:val="24"/>
        </w:rPr>
        <w:t>proposals</w:t>
      </w:r>
      <w:r w:rsidR="00F1794D">
        <w:rPr>
          <w:szCs w:val="24"/>
        </w:rPr>
        <w:t>,</w:t>
      </w:r>
      <w:r>
        <w:rPr>
          <w:szCs w:val="24"/>
        </w:rPr>
        <w:t xml:space="preserve"> </w:t>
      </w:r>
      <w:r w:rsidRPr="003E1C66">
        <w:rPr>
          <w:rFonts w:cs="Arial"/>
          <w:szCs w:val="24"/>
        </w:rPr>
        <w:t xml:space="preserve">including the </w:t>
      </w:r>
      <w:r>
        <w:rPr>
          <w:rFonts w:cs="Arial"/>
          <w:szCs w:val="24"/>
        </w:rPr>
        <w:t xml:space="preserve">vision, principles and </w:t>
      </w:r>
      <w:r w:rsidRPr="003E1C66">
        <w:rPr>
          <w:rFonts w:cs="Arial"/>
          <w:szCs w:val="24"/>
        </w:rPr>
        <w:t>priority areas</w:t>
      </w:r>
      <w:r w:rsidR="00F1794D">
        <w:rPr>
          <w:rFonts w:cs="Arial"/>
          <w:szCs w:val="24"/>
        </w:rPr>
        <w:t>,</w:t>
      </w:r>
      <w:r w:rsidRPr="003E1C66">
        <w:rPr>
          <w:rFonts w:cs="Arial"/>
          <w:szCs w:val="24"/>
        </w:rPr>
        <w:t xml:space="preserve"> are neutral as regards </w:t>
      </w:r>
      <w:r>
        <w:rPr>
          <w:rFonts w:cs="Arial"/>
          <w:szCs w:val="24"/>
        </w:rPr>
        <w:t>age</w:t>
      </w:r>
      <w:r w:rsidRPr="003E1C66">
        <w:rPr>
          <w:rFonts w:cs="Arial"/>
          <w:szCs w:val="24"/>
        </w:rPr>
        <w:t xml:space="preserve"> and therefore are considered to have no impact on the equality of opportunity </w:t>
      </w:r>
      <w:r>
        <w:rPr>
          <w:rFonts w:cs="Arial"/>
          <w:szCs w:val="24"/>
        </w:rPr>
        <w:t>f</w:t>
      </w:r>
      <w:r w:rsidRPr="004E0729">
        <w:rPr>
          <w:szCs w:val="24"/>
        </w:rPr>
        <w:t xml:space="preserve">or those affected and no differential impacts on the S.75 category are anticipated. </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BB0620" w:rsidRPr="00B12E9C" w:rsidRDefault="00BB0620" w:rsidP="00B12E9C">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B12E9C" w:rsidRDefault="00B12E9C" w:rsidP="00B12E9C">
      <w:pPr>
        <w:pStyle w:val="ListParagraph"/>
        <w:autoSpaceDE w:val="0"/>
        <w:autoSpaceDN w:val="0"/>
        <w:adjustRightInd w:val="0"/>
        <w:ind w:left="360"/>
        <w:rPr>
          <w:rFonts w:cs="Arial"/>
          <w:bCs/>
          <w:sz w:val="28"/>
          <w:szCs w:val="28"/>
        </w:rPr>
      </w:pPr>
      <w:r w:rsidRPr="0070509A">
        <w:rPr>
          <w:szCs w:val="24"/>
        </w:rPr>
        <w:t xml:space="preserve">The </w:t>
      </w:r>
      <w:r w:rsidR="0070509A" w:rsidRPr="0070509A">
        <w:rPr>
          <w:szCs w:val="24"/>
        </w:rPr>
        <w:t xml:space="preserve">draft </w:t>
      </w:r>
      <w:r w:rsidRPr="0070509A">
        <w:rPr>
          <w:szCs w:val="24"/>
        </w:rPr>
        <w:t>NI Food Strategy Framework will have no impact on equality of opportunity for those affected and no differential impacts on the S.75 category are anticipated</w:t>
      </w:r>
      <w: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B12E9C">
      <w:pPr>
        <w:autoSpaceDE w:val="0"/>
        <w:autoSpaceDN w:val="0"/>
        <w:adjustRightInd w:val="0"/>
        <w:rPr>
          <w:rFonts w:cs="Arial"/>
          <w:sz w:val="28"/>
          <w:szCs w:val="28"/>
        </w:rPr>
      </w:pPr>
    </w:p>
    <w:p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p>
    <w:p w:rsidR="00B12E9C" w:rsidRDefault="00B12E9C" w:rsidP="00B12E9C">
      <w:pPr>
        <w:pStyle w:val="ListParagraph"/>
        <w:autoSpaceDE w:val="0"/>
        <w:autoSpaceDN w:val="0"/>
        <w:adjustRightInd w:val="0"/>
        <w:ind w:left="360"/>
        <w:rPr>
          <w:rFonts w:cs="Arial"/>
          <w:bCs/>
          <w:sz w:val="28"/>
          <w:szCs w:val="28"/>
        </w:rPr>
      </w:pPr>
      <w:r w:rsidRPr="0070509A">
        <w:rPr>
          <w:szCs w:val="24"/>
        </w:rPr>
        <w:t xml:space="preserve">The </w:t>
      </w:r>
      <w:r w:rsidR="0070509A" w:rsidRPr="0070509A">
        <w:rPr>
          <w:szCs w:val="24"/>
        </w:rPr>
        <w:t xml:space="preserve">draft </w:t>
      </w:r>
      <w:r w:rsidRPr="0070509A">
        <w:rPr>
          <w:szCs w:val="24"/>
        </w:rPr>
        <w:t>NI Food Strategy Framework will have no impact on equality of opportunity for those affected and no differential impacts on the S.75 category are anticipated</w:t>
      </w:r>
      <w: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DD62F3" w:rsidRPr="00B12E9C" w:rsidRDefault="00DD62F3" w:rsidP="00B12E9C">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rsidR="00B12E9C" w:rsidRPr="0070509A" w:rsidRDefault="00B12E9C" w:rsidP="00B12E9C">
      <w:pPr>
        <w:pStyle w:val="ListParagraph"/>
        <w:autoSpaceDE w:val="0"/>
        <w:autoSpaceDN w:val="0"/>
        <w:adjustRightInd w:val="0"/>
        <w:ind w:left="360"/>
        <w:rPr>
          <w:rFonts w:cs="Arial"/>
          <w:bCs/>
          <w:szCs w:val="24"/>
        </w:rPr>
      </w:pPr>
      <w:r w:rsidRPr="0070509A">
        <w:rPr>
          <w:szCs w:val="24"/>
        </w:rPr>
        <w:t xml:space="preserve">The </w:t>
      </w:r>
      <w:r w:rsidR="0070509A" w:rsidRPr="0070509A">
        <w:rPr>
          <w:szCs w:val="24"/>
        </w:rPr>
        <w:t>draft</w:t>
      </w:r>
      <w:r w:rsidR="0070509A">
        <w:rPr>
          <w:szCs w:val="24"/>
        </w:rPr>
        <w:t xml:space="preserve"> </w:t>
      </w:r>
      <w:r w:rsidRPr="0070509A">
        <w:rPr>
          <w:szCs w:val="24"/>
        </w:rPr>
        <w:t xml:space="preserve">NI Food Strategy Framework will have no impact on equality of opportunity for those affected and no differential impacts on the S.75 category are anticipated.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530FFE" w:rsidRPr="00B12E9C" w:rsidRDefault="00530FFE" w:rsidP="00B12E9C">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B12E9C" w:rsidRDefault="00B12E9C" w:rsidP="00B12E9C">
      <w:pPr>
        <w:pStyle w:val="ListParagraph"/>
        <w:autoSpaceDE w:val="0"/>
        <w:autoSpaceDN w:val="0"/>
        <w:adjustRightInd w:val="0"/>
        <w:ind w:left="360"/>
        <w:rPr>
          <w:rFonts w:cs="Arial"/>
          <w:bCs/>
          <w:sz w:val="28"/>
          <w:szCs w:val="28"/>
        </w:rPr>
      </w:pPr>
      <w:r w:rsidRPr="0070509A">
        <w:rPr>
          <w:szCs w:val="24"/>
        </w:rPr>
        <w:t xml:space="preserve">The </w:t>
      </w:r>
      <w:r w:rsidR="0070509A" w:rsidRPr="0070509A">
        <w:rPr>
          <w:szCs w:val="24"/>
        </w:rPr>
        <w:t xml:space="preserve">draft </w:t>
      </w:r>
      <w:r w:rsidRPr="0070509A">
        <w:rPr>
          <w:szCs w:val="24"/>
        </w:rPr>
        <w:t>NI Food Strategy Framework will have no impact on equality of opportunity for those affected and no differential impacts on the S.75 category are anticipated</w:t>
      </w:r>
      <w: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530FFE" w:rsidRPr="00B12E9C" w:rsidRDefault="00530FFE" w:rsidP="00B12E9C">
      <w:pPr>
        <w:autoSpaceDE w:val="0"/>
        <w:autoSpaceDN w:val="0"/>
        <w:adjustRightInd w:val="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B12E9C" w:rsidRDefault="00B12E9C" w:rsidP="00B12E9C">
      <w:pPr>
        <w:pStyle w:val="ListParagraph"/>
        <w:autoSpaceDE w:val="0"/>
        <w:autoSpaceDN w:val="0"/>
        <w:adjustRightInd w:val="0"/>
        <w:ind w:left="360"/>
        <w:rPr>
          <w:rFonts w:cs="Arial"/>
          <w:bCs/>
          <w:sz w:val="28"/>
          <w:szCs w:val="28"/>
        </w:rPr>
      </w:pPr>
      <w:r w:rsidRPr="0070509A">
        <w:rPr>
          <w:szCs w:val="24"/>
        </w:rPr>
        <w:t xml:space="preserve">The </w:t>
      </w:r>
      <w:r w:rsidR="0070509A" w:rsidRPr="0070509A">
        <w:rPr>
          <w:szCs w:val="24"/>
        </w:rPr>
        <w:t xml:space="preserve">draft </w:t>
      </w:r>
      <w:r w:rsidRPr="0070509A">
        <w:rPr>
          <w:szCs w:val="24"/>
        </w:rPr>
        <w:t>NI Food Strategy Framework will have no impact on equality of opportunity for those affected and no differential impacts on the S.75 category are anticipated</w:t>
      </w:r>
      <w: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C722B1">
        <w:rPr>
          <w:rFonts w:cs="Arial"/>
          <w:sz w:val="28"/>
          <w:szCs w:val="28"/>
        </w:rPr>
        <w:t>None</w:t>
      </w:r>
      <w:r>
        <w:rPr>
          <w:rFonts w:cs="Arial"/>
          <w:sz w:val="28"/>
          <w:szCs w:val="28"/>
        </w:rPr>
        <w:t xml:space="preserve">   </w:t>
      </w:r>
    </w:p>
    <w:p w:rsidR="00530FFE" w:rsidRDefault="00530FFE" w:rsidP="00B12E9C">
      <w:pPr>
        <w:autoSpaceDE w:val="0"/>
        <w:autoSpaceDN w:val="0"/>
        <w:adjustRightInd w:val="0"/>
        <w:rPr>
          <w:rFonts w:cs="Arial"/>
          <w:sz w:val="28"/>
          <w:szCs w:val="28"/>
        </w:rPr>
      </w:pPr>
    </w:p>
    <w:p w:rsidR="00127EA5" w:rsidRDefault="00FA2356" w:rsidP="00387004">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387004">
        <w:rPr>
          <w:rFonts w:cs="Arial"/>
          <w:bCs/>
          <w:sz w:val="28"/>
          <w:szCs w:val="28"/>
        </w:rPr>
        <w:t>NO</w:t>
      </w:r>
      <w:r w:rsidR="00387004">
        <w:rPr>
          <w:b/>
          <w:bCs/>
        </w:rPr>
        <w:t xml:space="preserve"> </w:t>
      </w: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Pr="00625F15" w:rsidRDefault="00C82DA4" w:rsidP="00EA4088">
      <w:pPr>
        <w:ind w:left="360"/>
        <w:rPr>
          <w:b/>
          <w:bCs/>
          <w:sz w:val="28"/>
          <w:szCs w:val="28"/>
          <w:u w:val="single"/>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Pr="00625F15">
        <w:rPr>
          <w:b/>
          <w:bCs/>
          <w:sz w:val="28"/>
          <w:szCs w:val="28"/>
        </w:rPr>
        <w:t>If No, provide reasons</w:t>
      </w:r>
      <w:r w:rsidR="00BD2AEC" w:rsidRPr="00625F15">
        <w:rPr>
          <w:b/>
          <w:bCs/>
          <w:sz w:val="28"/>
          <w:szCs w:val="28"/>
        </w:rPr>
        <w:t>:</w:t>
      </w:r>
      <w:r w:rsidR="0081659C">
        <w:rPr>
          <w:b/>
          <w:bCs/>
          <w:sz w:val="28"/>
          <w:szCs w:val="28"/>
        </w:rPr>
        <w:t xml:space="preserve"> </w:t>
      </w:r>
    </w:p>
    <w:p w:rsidR="00C82DA4" w:rsidRDefault="00C82DA4" w:rsidP="00EA4088">
      <w:pPr>
        <w:ind w:left="360"/>
        <w:rPr>
          <w:b/>
          <w:bCs/>
          <w:sz w:val="28"/>
          <w:szCs w:val="28"/>
          <w:u w:val="single"/>
        </w:rPr>
      </w:pPr>
    </w:p>
    <w:p w:rsidR="0081659C" w:rsidRPr="00BA5431" w:rsidRDefault="0081659C" w:rsidP="0081659C">
      <w:pPr>
        <w:ind w:left="360"/>
        <w:rPr>
          <w:bCs/>
          <w:sz w:val="28"/>
          <w:szCs w:val="28"/>
        </w:rPr>
      </w:pPr>
      <w:r w:rsidRPr="0070509A">
        <w:rPr>
          <w:bCs/>
          <w:szCs w:val="24"/>
        </w:rPr>
        <w:t xml:space="preserve">As this is a </w:t>
      </w:r>
      <w:r w:rsidR="0070509A" w:rsidRPr="0070509A">
        <w:rPr>
          <w:bCs/>
          <w:szCs w:val="24"/>
        </w:rPr>
        <w:t xml:space="preserve">draft </w:t>
      </w:r>
      <w:r w:rsidRPr="0070509A">
        <w:rPr>
          <w:bCs/>
          <w:szCs w:val="24"/>
        </w:rPr>
        <w:t>framework, there are no immediate</w:t>
      </w:r>
      <w:r w:rsidR="004F2A9D" w:rsidRPr="0070509A">
        <w:rPr>
          <w:bCs/>
          <w:szCs w:val="24"/>
        </w:rPr>
        <w:t xml:space="preserve"> </w:t>
      </w:r>
      <w:r w:rsidRPr="0070509A">
        <w:rPr>
          <w:bCs/>
          <w:szCs w:val="24"/>
        </w:rPr>
        <w:t>opportunities to better promote equality of opportunity.</w:t>
      </w:r>
      <w:r w:rsidRPr="0070509A">
        <w:rPr>
          <w:szCs w:val="24"/>
        </w:rPr>
        <w:t xml:space="preserve"> </w:t>
      </w:r>
      <w:r w:rsidRPr="0070509A">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r w:rsidR="00BA5431">
        <w:rPr>
          <w:sz w:val="28"/>
          <w:szCs w:val="28"/>
        </w:rPr>
        <w:t>.</w:t>
      </w:r>
    </w:p>
    <w:p w:rsidR="0081659C" w:rsidRDefault="0081659C" w:rsidP="00EA4088">
      <w:pPr>
        <w:ind w:left="360"/>
        <w:rPr>
          <w:b/>
          <w:bCs/>
          <w:sz w:val="28"/>
          <w:szCs w:val="28"/>
          <w:u w:val="single"/>
        </w:rPr>
      </w:pPr>
    </w:p>
    <w:p w:rsidR="00625F15" w:rsidRPr="00625F15" w:rsidRDefault="00625F15" w:rsidP="00B12E9C">
      <w:pPr>
        <w:rPr>
          <w:b/>
          <w:bCs/>
          <w:sz w:val="28"/>
          <w:szCs w:val="28"/>
          <w:u w:val="single"/>
        </w:rPr>
      </w:pPr>
    </w:p>
    <w:p w:rsidR="00C82DA4" w:rsidRPr="00625F15"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If No, provide reasons</w:t>
      </w:r>
      <w:r w:rsidR="00625F15">
        <w:rPr>
          <w:b/>
          <w:bCs/>
          <w:sz w:val="28"/>
          <w:szCs w:val="28"/>
        </w:rPr>
        <w:t>:</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w:t>
      </w:r>
      <w:r w:rsidRPr="0070509A">
        <w:rPr>
          <w:szCs w:val="24"/>
        </w:rPr>
        <w:t xml:space="preserve"> </w:t>
      </w:r>
      <w:r w:rsidRPr="0070509A">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625F15" w:rsidRPr="00625F15" w:rsidRDefault="00625F15" w:rsidP="00E5303E">
      <w:pPr>
        <w:rPr>
          <w:b/>
          <w:bCs/>
          <w:sz w:val="28"/>
          <w:szCs w:val="28"/>
        </w:rPr>
      </w:pPr>
    </w:p>
    <w:p w:rsidR="00C82DA4" w:rsidRPr="00625F15"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C82DA4" w:rsidRPr="00625F15">
        <w:rPr>
          <w:b/>
          <w:bCs/>
          <w:sz w:val="28"/>
          <w:szCs w:val="28"/>
        </w:rPr>
        <w:t>If No, provide reasons</w:t>
      </w:r>
      <w:r w:rsidR="00625F15">
        <w:rPr>
          <w:b/>
          <w:bCs/>
          <w:sz w:val="28"/>
          <w:szCs w:val="28"/>
        </w:rPr>
        <w:t>:</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 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625F15" w:rsidRPr="00625F15" w:rsidRDefault="00625F15" w:rsidP="00E5303E">
      <w:pPr>
        <w:rPr>
          <w:b/>
          <w:bCs/>
          <w:sz w:val="28"/>
          <w:szCs w:val="28"/>
        </w:rPr>
      </w:pPr>
    </w:p>
    <w:p w:rsidR="00C82DA4" w:rsidRPr="00625F15"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C82DA4" w:rsidRPr="00625F15">
        <w:rPr>
          <w:b/>
          <w:bCs/>
          <w:sz w:val="28"/>
          <w:szCs w:val="28"/>
        </w:rPr>
        <w:t>If No, provide reasons</w:t>
      </w:r>
      <w:r w:rsidRPr="00625F15">
        <w:rPr>
          <w:b/>
          <w:bCs/>
          <w:sz w:val="28"/>
          <w:szCs w:val="28"/>
        </w:rPr>
        <w:t>:</w:t>
      </w:r>
    </w:p>
    <w:p w:rsidR="00BA5431" w:rsidRPr="0070509A" w:rsidRDefault="00387004" w:rsidP="00BA5431">
      <w:pPr>
        <w:ind w:left="360"/>
        <w:rPr>
          <w:bCs/>
          <w:szCs w:val="24"/>
        </w:rPr>
      </w:pPr>
      <w:r w:rsidRPr="0070509A">
        <w:rPr>
          <w:bCs/>
          <w:szCs w:val="24"/>
        </w:rPr>
        <w:lastRenderedPageBreak/>
        <w:t>As this is a</w:t>
      </w:r>
      <w:r w:rsidR="0070509A" w:rsidRPr="0070509A">
        <w:rPr>
          <w:bCs/>
          <w:szCs w:val="24"/>
        </w:rPr>
        <w:t xml:space="preserve"> draft </w:t>
      </w:r>
      <w:r w:rsidRPr="0070509A">
        <w:rPr>
          <w:bCs/>
          <w:szCs w:val="24"/>
        </w:rPr>
        <w:t>framework, there are no immediate opportunities to better promote equality of opportunity. Any specific future interventions will be subject to their own equality Impact assessment.  However, food has the potential to make a positive contribution to many of today’s significant societal challenges for example health and well-being and food poverty</w:t>
      </w:r>
      <w:r w:rsidRPr="0070509A">
        <w:rPr>
          <w:b/>
          <w:bCs/>
          <w:szCs w:val="24"/>
        </w:rPr>
        <w:t>.</w:t>
      </w:r>
      <w:r w:rsidR="00BA5431" w:rsidRPr="0070509A">
        <w:rPr>
          <w:b/>
          <w:bCs/>
          <w:szCs w:val="24"/>
        </w:rPr>
        <w:t xml:space="preserve"> </w:t>
      </w:r>
      <w:r w:rsidR="00BA5431" w:rsidRPr="0070509A">
        <w:rPr>
          <w:szCs w:val="24"/>
        </w:rPr>
        <w:t>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w:t>
      </w:r>
      <w:r w:rsidR="00BA5431">
        <w:rPr>
          <w:sz w:val="28"/>
          <w:szCs w:val="28"/>
        </w:rPr>
        <w:t xml:space="preserve"> </w:t>
      </w:r>
      <w:r w:rsidR="00BA5431" w:rsidRPr="0070509A">
        <w:rPr>
          <w:szCs w:val="24"/>
        </w:rPr>
        <w:t>Framework is progressed to final Executive approval and publication.</w:t>
      </w:r>
    </w:p>
    <w:p w:rsidR="00625F15" w:rsidRPr="00625F15" w:rsidRDefault="00625F15" w:rsidP="00387004">
      <w:pPr>
        <w:ind w:left="360"/>
        <w:rPr>
          <w:b/>
          <w:bCs/>
          <w:sz w:val="28"/>
          <w:szCs w:val="28"/>
        </w:rPr>
      </w:pPr>
    </w:p>
    <w:p w:rsidR="00C82DA4" w:rsidRPr="00625F15"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C82DA4" w:rsidRPr="00625F15">
        <w:rPr>
          <w:b/>
          <w:bCs/>
          <w:sz w:val="28"/>
          <w:szCs w:val="28"/>
        </w:rPr>
        <w:t>If No, provide reasons</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 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0A1318" w:rsidRPr="00C66A3E" w:rsidRDefault="000A1318" w:rsidP="00EA4088">
      <w:pPr>
        <w:ind w:left="360"/>
        <w:rPr>
          <w:bCs/>
          <w:sz w:val="28"/>
          <w:szCs w:val="28"/>
        </w:rPr>
      </w:pPr>
    </w:p>
    <w:p w:rsidR="00625F15" w:rsidRPr="00625F15" w:rsidRDefault="00625F15" w:rsidP="00387004">
      <w:pPr>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C82DA4" w:rsidRPr="00625F15">
        <w:rPr>
          <w:b/>
          <w:bCs/>
          <w:sz w:val="28"/>
          <w:szCs w:val="28"/>
        </w:rPr>
        <w:t>If No, provide reasons</w:t>
      </w:r>
      <w:r w:rsidRPr="00625F15">
        <w:rPr>
          <w:b/>
          <w:bCs/>
          <w:sz w:val="28"/>
          <w:szCs w:val="28"/>
        </w:rPr>
        <w:t>:</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 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625F15" w:rsidRPr="00C66A3E" w:rsidRDefault="00625F15" w:rsidP="00EA4088">
      <w:pPr>
        <w:ind w:left="360"/>
        <w:rPr>
          <w:bCs/>
          <w:sz w:val="28"/>
          <w:szCs w:val="28"/>
        </w:rPr>
      </w:pPr>
    </w:p>
    <w:p w:rsidR="000A1318" w:rsidRPr="00625F15" w:rsidRDefault="000A1318" w:rsidP="00387004">
      <w:pPr>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C82DA4" w:rsidRPr="00625F15">
        <w:rPr>
          <w:b/>
          <w:bCs/>
          <w:sz w:val="28"/>
          <w:szCs w:val="28"/>
        </w:rPr>
        <w:t>If No, provide reasons</w:t>
      </w:r>
      <w:r w:rsidRPr="00625F15">
        <w:rPr>
          <w:b/>
          <w:bCs/>
          <w:sz w:val="28"/>
          <w:szCs w:val="28"/>
        </w:rPr>
        <w:t>:</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 xml:space="preserve">framework, there are no immediate opportunities to better promote equality of opportunity. Any specific future interventions will be subject to their own equality Impact assessment.  However, food has the potential to make a positive </w:t>
      </w:r>
      <w:r w:rsidRPr="0070509A">
        <w:rPr>
          <w:bCs/>
          <w:szCs w:val="24"/>
        </w:rPr>
        <w:lastRenderedPageBreak/>
        <w:t>contribution to many of today’s significant societal challenges for example health and well-being and food poverty</w:t>
      </w:r>
      <w:r w:rsidRPr="0070509A">
        <w:rPr>
          <w:b/>
          <w:bCs/>
          <w:szCs w:val="24"/>
        </w:rPr>
        <w:t>.</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625F15" w:rsidRDefault="00625F15" w:rsidP="00EA4088">
      <w:pPr>
        <w:ind w:left="360"/>
        <w:rPr>
          <w:b/>
          <w:bCs/>
          <w:sz w:val="28"/>
          <w:szCs w:val="28"/>
        </w:rPr>
      </w:pPr>
    </w:p>
    <w:p w:rsidR="000A1318" w:rsidRPr="00625F15" w:rsidRDefault="000A1318" w:rsidP="00387004">
      <w:pPr>
        <w:rPr>
          <w:b/>
          <w:bCs/>
          <w:sz w:val="28"/>
          <w:szCs w:val="28"/>
        </w:rPr>
      </w:pPr>
    </w:p>
    <w:p w:rsidR="00C82DA4" w:rsidRPr="00625F15"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C82DA4" w:rsidRPr="00625F15">
        <w:rPr>
          <w:b/>
          <w:bCs/>
          <w:sz w:val="28"/>
          <w:szCs w:val="28"/>
        </w:rPr>
        <w:t>If No, provide reasons</w:t>
      </w:r>
      <w:r w:rsidRPr="00625F15">
        <w:rPr>
          <w:b/>
          <w:bCs/>
          <w:sz w:val="28"/>
          <w:szCs w:val="28"/>
        </w:rPr>
        <w:t>:</w:t>
      </w:r>
    </w:p>
    <w:p w:rsidR="00BA5431" w:rsidRPr="00BA5431" w:rsidRDefault="00387004" w:rsidP="00BA5431">
      <w:pPr>
        <w:ind w:left="360"/>
        <w:rPr>
          <w:bCs/>
          <w:sz w:val="28"/>
          <w:szCs w:val="28"/>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 Any specific future interventions will be subject to their own equality Impact assessment.  However, food has the potential to make a positive contribution to many of today’s significant societal challenges for example health and well-being and food poverty.</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r w:rsidR="00BA5431">
        <w:rPr>
          <w:sz w:val="28"/>
          <w:szCs w:val="28"/>
        </w:rPr>
        <w:t>.</w:t>
      </w:r>
    </w:p>
    <w:p w:rsidR="000A1318" w:rsidRPr="00C66A3E" w:rsidRDefault="000A1318" w:rsidP="00EA4088">
      <w:pPr>
        <w:ind w:left="360"/>
        <w:rPr>
          <w:bCs/>
          <w:sz w:val="28"/>
          <w:szCs w:val="28"/>
        </w:rPr>
      </w:pPr>
    </w:p>
    <w:p w:rsidR="00625F15" w:rsidRPr="00625F15" w:rsidRDefault="00625F15" w:rsidP="00387004">
      <w:pPr>
        <w:rPr>
          <w:b/>
          <w:bCs/>
          <w:sz w:val="28"/>
          <w:szCs w:val="28"/>
        </w:rPr>
      </w:pPr>
    </w:p>
    <w:p w:rsidR="0081659C" w:rsidRPr="00387004" w:rsidRDefault="00BD2AEC" w:rsidP="00387004">
      <w:pPr>
        <w:ind w:left="360"/>
        <w:rPr>
          <w:b/>
          <w:bCs/>
          <w:sz w:val="28"/>
          <w:szCs w:val="28"/>
        </w:rPr>
      </w:pPr>
      <w:r w:rsidRPr="00625F15">
        <w:rPr>
          <w:b/>
          <w:bCs/>
          <w:i/>
          <w:sz w:val="28"/>
          <w:szCs w:val="28"/>
          <w:u w:val="single"/>
        </w:rPr>
        <w:t>Dependants</w:t>
      </w:r>
      <w:r w:rsidRPr="00625F15">
        <w:rPr>
          <w:b/>
          <w:bCs/>
          <w:sz w:val="28"/>
          <w:szCs w:val="28"/>
        </w:rPr>
        <w:t xml:space="preserve"> - </w:t>
      </w:r>
      <w:r w:rsidR="00C82DA4" w:rsidRPr="00625F15">
        <w:rPr>
          <w:b/>
          <w:bCs/>
          <w:sz w:val="28"/>
          <w:szCs w:val="28"/>
        </w:rPr>
        <w:t>If No, provide reasons</w:t>
      </w:r>
      <w:r w:rsidRPr="00625F15">
        <w:rPr>
          <w:b/>
          <w:bCs/>
          <w:sz w:val="28"/>
          <w:szCs w:val="28"/>
        </w:rPr>
        <w:t>:</w:t>
      </w:r>
    </w:p>
    <w:p w:rsidR="00BA5431" w:rsidRPr="0070509A" w:rsidRDefault="00387004" w:rsidP="00BA5431">
      <w:pPr>
        <w:ind w:left="360"/>
        <w:rPr>
          <w:bCs/>
          <w:szCs w:val="24"/>
        </w:rPr>
      </w:pPr>
      <w:r w:rsidRPr="0070509A">
        <w:rPr>
          <w:bCs/>
          <w:szCs w:val="24"/>
        </w:rPr>
        <w:t xml:space="preserve">As this is a </w:t>
      </w:r>
      <w:r w:rsidR="0070509A" w:rsidRPr="0070509A">
        <w:rPr>
          <w:bCs/>
          <w:szCs w:val="24"/>
        </w:rPr>
        <w:t xml:space="preserve">draft </w:t>
      </w:r>
      <w:r w:rsidRPr="0070509A">
        <w:rPr>
          <w:bCs/>
          <w:szCs w:val="24"/>
        </w:rPr>
        <w:t>framework, there are no immediate opportunities to better promote equality of opportunity.</w:t>
      </w:r>
      <w:r w:rsidRPr="0070509A">
        <w:rPr>
          <w:szCs w:val="24"/>
        </w:rPr>
        <w:t xml:space="preserve"> </w:t>
      </w:r>
      <w:r w:rsidRPr="0070509A">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r w:rsidRPr="0070509A">
        <w:rPr>
          <w:b/>
          <w:bCs/>
          <w:szCs w:val="24"/>
        </w:rPr>
        <w:t>.</w:t>
      </w:r>
      <w:r w:rsidR="00BA5431" w:rsidRPr="0070509A">
        <w:rPr>
          <w:szCs w:val="24"/>
        </w:rPr>
        <w:t xml:space="preserve"> DAERA actively seeks opportunities to better promote equality of opportunity and during this consultation will review any issues identified in light of responses to the consultation. The proposals in the consultation will be subject to a comprehensive and robust communications and promotions plan to ensure that all key stakeholders including the general public are encouraged to engage. DAERA will monitor the consultation responses for issues around section 75. Any that are identified will be taken into account, with proportionate mitigations, as appropriate, as the Framework is progressed to final Executive approval and publication.</w:t>
      </w:r>
    </w:p>
    <w:p w:rsidR="00387004" w:rsidRDefault="00387004" w:rsidP="00387004">
      <w:pPr>
        <w:ind w:left="360"/>
        <w:rPr>
          <w:b/>
          <w:bCs/>
          <w:sz w:val="28"/>
          <w:szCs w:val="28"/>
        </w:rPr>
      </w:pPr>
    </w:p>
    <w:p w:rsidR="0081659C" w:rsidRDefault="0081659C"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8925FE" w:rsidRDefault="00C66A3E" w:rsidP="008779A1">
      <w:pPr>
        <w:pStyle w:val="ListParagraph"/>
        <w:autoSpaceDE w:val="0"/>
        <w:autoSpaceDN w:val="0"/>
        <w:adjustRightInd w:val="0"/>
        <w:ind w:left="360"/>
        <w:rPr>
          <w:rFonts w:cs="Arial"/>
          <w:bCs/>
          <w:sz w:val="28"/>
          <w:szCs w:val="28"/>
        </w:rPr>
      </w:pPr>
      <w:r>
        <w:t>There is no evidence available at this time to suggest it will benefit one group more than another group. Should any opportunities present themselves as a result of the proposed public consultation, they will be considered.</w:t>
      </w:r>
      <w:r w:rsidR="00117122" w:rsidRPr="00117122">
        <w:t xml:space="preserve"> </w:t>
      </w:r>
      <w:r w:rsidR="00117122">
        <w:t xml:space="preserve">The proposals in the consultation will be subject to a comprehensive and robust communications and promotions plan to ensure that all key stakeholders and the general public are encouraged to engage. </w:t>
      </w: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Pr="00C66A3E" w:rsidRDefault="008925FE" w:rsidP="00C66A3E">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rsidR="008925FE" w:rsidRDefault="00C66A3E" w:rsidP="008779A1">
      <w:pPr>
        <w:pStyle w:val="ListParagraph"/>
        <w:autoSpaceDE w:val="0"/>
        <w:autoSpaceDN w:val="0"/>
        <w:adjustRightInd w:val="0"/>
        <w:ind w:left="360"/>
        <w:rPr>
          <w:rFonts w:cs="Arial"/>
          <w:bCs/>
          <w:sz w:val="28"/>
          <w:szCs w:val="28"/>
        </w:rPr>
      </w:pPr>
      <w:r>
        <w:t>There is no evidence available at this time to suggest it will benefit one group more than another group. Should any opportunities present themselves as a result of the proposed public consultation, they will be considered.</w:t>
      </w:r>
      <w:r w:rsidR="00117122" w:rsidRPr="00117122">
        <w:t xml:space="preserve"> </w:t>
      </w:r>
      <w:r w:rsidR="00117122">
        <w:t>The proposals in the consultation will be subject to a comprehensive and robust communications and promotions plan to ensure that all key stakeholders and the general public are encouraged to engage</w:t>
      </w: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8779A1" w:rsidRPr="00C66A3E" w:rsidRDefault="008779A1" w:rsidP="00C66A3E">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8925FE" w:rsidRDefault="00C66A3E" w:rsidP="008779A1">
      <w:pPr>
        <w:pStyle w:val="ListParagraph"/>
        <w:autoSpaceDE w:val="0"/>
        <w:autoSpaceDN w:val="0"/>
        <w:adjustRightInd w:val="0"/>
        <w:ind w:left="360"/>
        <w:rPr>
          <w:rFonts w:cs="Arial"/>
          <w:bCs/>
          <w:sz w:val="28"/>
          <w:szCs w:val="28"/>
        </w:rPr>
      </w:pPr>
      <w:r>
        <w:t>There is no evidence available at this time to suggest it will benefit one group more than another group. Should any opportunities present themselves as a result of the proposed public consultation, they will be considered.</w:t>
      </w:r>
      <w:r w:rsidR="00117122" w:rsidRPr="00117122">
        <w:t xml:space="preserve"> </w:t>
      </w:r>
      <w:r w:rsidR="00117122">
        <w:t>The proposals in the consultation will be subject to a comprehensive and robust communications and promotions plan to ensure that all key stakeholders and the general public are encouraged to engage</w:t>
      </w:r>
    </w:p>
    <w:p w:rsidR="008925FE" w:rsidRPr="00BB0620"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Pr="008925FE"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No, provide </w:t>
      </w:r>
      <w:r w:rsidRPr="008925FE">
        <w:rPr>
          <w:b/>
          <w:bCs/>
          <w:sz w:val="28"/>
          <w:szCs w:val="28"/>
          <w:u w:val="single"/>
        </w:rPr>
        <w:t>reasons:</w:t>
      </w:r>
    </w:p>
    <w:p w:rsidR="008925FE" w:rsidRDefault="008925FE" w:rsidP="00EA4088">
      <w:pPr>
        <w:ind w:left="360"/>
        <w:rPr>
          <w:bCs/>
          <w:sz w:val="28"/>
          <w:szCs w:val="28"/>
          <w:u w:val="single"/>
        </w:rPr>
      </w:pPr>
    </w:p>
    <w:p w:rsidR="004F2A9D" w:rsidRPr="00FC2DF4" w:rsidRDefault="004F2A9D" w:rsidP="004F2A9D">
      <w:pPr>
        <w:ind w:left="360"/>
        <w:rPr>
          <w:bCs/>
          <w:sz w:val="28"/>
          <w:szCs w:val="28"/>
        </w:rPr>
      </w:pPr>
      <w:r w:rsidRPr="00E5303E">
        <w:rPr>
          <w:bCs/>
          <w:szCs w:val="24"/>
        </w:rPr>
        <w:t xml:space="preserve">As this is a </w:t>
      </w:r>
      <w:r w:rsidR="00E5303E">
        <w:rPr>
          <w:bCs/>
          <w:szCs w:val="24"/>
        </w:rPr>
        <w:t xml:space="preserve">draft </w:t>
      </w:r>
      <w:r w:rsidRPr="00E5303E">
        <w:rPr>
          <w:bCs/>
          <w:szCs w:val="24"/>
        </w:rPr>
        <w:t>framework, there are no immediate opportunities to better promote good relations between people of different religious beliefs, political opinion or racial group.</w:t>
      </w:r>
      <w:r w:rsidRPr="00E5303E">
        <w:rPr>
          <w:szCs w:val="24"/>
        </w:rPr>
        <w:t xml:space="preserve"> </w:t>
      </w:r>
      <w:r w:rsidRPr="00E5303E">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r w:rsidRPr="00FC2DF4">
        <w:rPr>
          <w:bCs/>
          <w:sz w:val="28"/>
          <w:szCs w:val="28"/>
        </w:rPr>
        <w:t>.</w:t>
      </w:r>
    </w:p>
    <w:p w:rsidR="008925FE" w:rsidRDefault="008925FE" w:rsidP="00EA4088">
      <w:pPr>
        <w:ind w:left="360"/>
        <w:rPr>
          <w:bCs/>
          <w:sz w:val="28"/>
          <w:szCs w:val="28"/>
          <w:u w:val="single"/>
        </w:rPr>
      </w:pPr>
    </w:p>
    <w:p w:rsidR="00EA4088" w:rsidRDefault="00EA4088" w:rsidP="00EA4088">
      <w:pPr>
        <w:ind w:left="360"/>
        <w:rPr>
          <w:bCs/>
          <w:sz w:val="28"/>
          <w:szCs w:val="28"/>
          <w:u w:val="single"/>
        </w:rPr>
      </w:pPr>
    </w:p>
    <w:p w:rsidR="00EA4088" w:rsidRPr="008925FE" w:rsidRDefault="00EA4088" w:rsidP="00EA4088">
      <w:pPr>
        <w:ind w:left="360"/>
        <w:rPr>
          <w:b/>
          <w:bCs/>
          <w:sz w:val="28"/>
          <w:szCs w:val="28"/>
        </w:rPr>
      </w:pPr>
      <w:r w:rsidRPr="008925FE">
        <w:rPr>
          <w:b/>
          <w:bCs/>
          <w:i/>
          <w:sz w:val="28"/>
          <w:szCs w:val="28"/>
        </w:rPr>
        <w:t>Political Opinion</w:t>
      </w:r>
      <w:r w:rsidRPr="008925FE">
        <w:rPr>
          <w:b/>
          <w:bCs/>
          <w:sz w:val="28"/>
          <w:szCs w:val="28"/>
        </w:rPr>
        <w:t xml:space="preserve"> - If No, provide </w:t>
      </w:r>
      <w:r w:rsidRPr="008925FE">
        <w:rPr>
          <w:b/>
          <w:bCs/>
          <w:sz w:val="28"/>
          <w:szCs w:val="28"/>
          <w:u w:val="single"/>
        </w:rPr>
        <w:t>reasons</w:t>
      </w:r>
    </w:p>
    <w:p w:rsidR="00EA4088" w:rsidRPr="00E5303E" w:rsidRDefault="00FC2DF4" w:rsidP="00EA4088">
      <w:pPr>
        <w:ind w:left="360"/>
        <w:rPr>
          <w:b/>
          <w:bCs/>
          <w:szCs w:val="24"/>
        </w:rPr>
      </w:pPr>
      <w:r w:rsidRPr="00E5303E">
        <w:rPr>
          <w:bCs/>
          <w:szCs w:val="24"/>
        </w:rPr>
        <w:t xml:space="preserve">As this is a </w:t>
      </w:r>
      <w:r w:rsidR="00E5303E">
        <w:rPr>
          <w:bCs/>
          <w:szCs w:val="24"/>
        </w:rPr>
        <w:t xml:space="preserve">draft </w:t>
      </w:r>
      <w:r w:rsidRPr="00E5303E">
        <w:rPr>
          <w:bCs/>
          <w:szCs w:val="24"/>
        </w:rPr>
        <w:t>framework, there are no immediate opportunities to better promote good relations between people of different religious beliefs, political opinion or racial group.</w:t>
      </w:r>
      <w:r w:rsidRPr="00E5303E">
        <w:rPr>
          <w:szCs w:val="24"/>
        </w:rPr>
        <w:t xml:space="preserve"> </w:t>
      </w:r>
      <w:r w:rsidRPr="00E5303E">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p>
    <w:p w:rsidR="008925FE" w:rsidRPr="008925FE" w:rsidRDefault="008925FE" w:rsidP="00EA4088">
      <w:pPr>
        <w:ind w:left="360"/>
        <w:rPr>
          <w:b/>
          <w:bCs/>
          <w:sz w:val="28"/>
          <w:szCs w:val="28"/>
        </w:rPr>
      </w:pPr>
    </w:p>
    <w:p w:rsidR="008925FE" w:rsidRPr="008925FE" w:rsidRDefault="008925FE" w:rsidP="00EA4088">
      <w:pPr>
        <w:ind w:left="360"/>
        <w:rPr>
          <w:b/>
          <w:bCs/>
          <w:sz w:val="28"/>
          <w:szCs w:val="28"/>
        </w:rPr>
      </w:pPr>
    </w:p>
    <w:p w:rsidR="00EA4088" w:rsidRPr="008925FE" w:rsidRDefault="00EA4088" w:rsidP="00EA4088">
      <w:pPr>
        <w:ind w:left="360"/>
        <w:rPr>
          <w:b/>
          <w:bCs/>
          <w:sz w:val="28"/>
          <w:szCs w:val="28"/>
          <w:u w:val="single"/>
        </w:rPr>
      </w:pPr>
      <w:r w:rsidRPr="007016CD">
        <w:rPr>
          <w:b/>
          <w:bCs/>
          <w:sz w:val="28"/>
          <w:szCs w:val="28"/>
        </w:rPr>
        <w:t>Racial Group</w:t>
      </w:r>
      <w:r w:rsidRPr="008925FE">
        <w:rPr>
          <w:b/>
          <w:bCs/>
          <w:sz w:val="28"/>
          <w:szCs w:val="28"/>
        </w:rPr>
        <w:t xml:space="preserve"> - If No, provide </w:t>
      </w:r>
      <w:r w:rsidRPr="008925FE">
        <w:rPr>
          <w:b/>
          <w:bCs/>
          <w:sz w:val="28"/>
          <w:szCs w:val="28"/>
          <w:u w:val="single"/>
        </w:rPr>
        <w:t>reasons</w:t>
      </w:r>
    </w:p>
    <w:p w:rsidR="008925FE" w:rsidRPr="00E5303E" w:rsidRDefault="00FC2DF4" w:rsidP="00FC2DF4">
      <w:pPr>
        <w:ind w:left="360"/>
        <w:rPr>
          <w:bCs/>
          <w:szCs w:val="24"/>
        </w:rPr>
      </w:pPr>
      <w:r w:rsidRPr="00E5303E">
        <w:rPr>
          <w:bCs/>
          <w:szCs w:val="24"/>
        </w:rPr>
        <w:t xml:space="preserve">As this is a </w:t>
      </w:r>
      <w:r w:rsidR="00E5303E">
        <w:rPr>
          <w:bCs/>
          <w:szCs w:val="24"/>
        </w:rPr>
        <w:t xml:space="preserve">draft </w:t>
      </w:r>
      <w:r w:rsidRPr="00E5303E">
        <w:rPr>
          <w:bCs/>
          <w:szCs w:val="24"/>
        </w:rPr>
        <w:t>framework, there are no immediate opportunities to better promote good relations between people of different religious beliefs, political opinion or racial group.</w:t>
      </w:r>
      <w:r w:rsidRPr="00E5303E">
        <w:rPr>
          <w:szCs w:val="24"/>
        </w:rPr>
        <w:t xml:space="preserve"> </w:t>
      </w:r>
      <w:r w:rsidRPr="00E5303E">
        <w:rPr>
          <w:bCs/>
          <w:szCs w:val="24"/>
        </w:rPr>
        <w:t>Any specific future interventions will be subject to their own equality Impact assessment.  However, food has the potential to make a positive contribution to many of today’s significant societal challenges for example health and well-being and food poverty</w:t>
      </w: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4F2A9D" w:rsidRDefault="004F2A9D" w:rsidP="00E91D60">
      <w:pPr>
        <w:autoSpaceDE w:val="0"/>
        <w:autoSpaceDN w:val="0"/>
        <w:adjustRightInd w:val="0"/>
        <w:rPr>
          <w:b/>
        </w:rPr>
      </w:pPr>
    </w:p>
    <w:p w:rsidR="00FC2DF4" w:rsidRDefault="00FC2DF4" w:rsidP="00E91D60">
      <w:pPr>
        <w:autoSpaceDE w:val="0"/>
        <w:autoSpaceDN w:val="0"/>
        <w:adjustRightInd w:val="0"/>
      </w:pPr>
      <w:r>
        <w:t>There is no evidence at this time that there will be any potential impacts of the policy on people with multiple identities. However, the policy is subject to public consultation and should any issues be raised they will be considered.</w:t>
      </w:r>
    </w:p>
    <w:p w:rsidR="00133E60" w:rsidRPr="00FC2DF4" w:rsidRDefault="00453279" w:rsidP="00E91D60">
      <w:pPr>
        <w:autoSpaceDE w:val="0"/>
        <w:autoSpaceDN w:val="0"/>
        <w:adjustRightInd w:val="0"/>
      </w:pPr>
      <w:r w:rsidRPr="00FC2DF4">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C37103" w:rsidRPr="00E5303E" w:rsidRDefault="002709BE" w:rsidP="00C37103">
      <w:pPr>
        <w:pStyle w:val="Default"/>
      </w:pPr>
      <w:r w:rsidRPr="00E5303E">
        <w:rPr>
          <w:bCs/>
        </w:rPr>
        <w:t xml:space="preserve">As this is a </w:t>
      </w:r>
      <w:r w:rsidR="00E5303E" w:rsidRPr="00E5303E">
        <w:rPr>
          <w:bCs/>
        </w:rPr>
        <w:t xml:space="preserve">draft </w:t>
      </w:r>
      <w:r w:rsidRPr="00E5303E">
        <w:rPr>
          <w:bCs/>
        </w:rPr>
        <w:t xml:space="preserve">framework, there are no immediate opportunities to better promote </w:t>
      </w:r>
      <w:r w:rsidR="00BC7709" w:rsidRPr="00E5303E">
        <w:rPr>
          <w:bCs/>
        </w:rPr>
        <w:t>positive attitudes towards disabled people</w:t>
      </w:r>
      <w:r w:rsidRPr="00E5303E">
        <w:rPr>
          <w:bCs/>
        </w:rPr>
        <w:t>.</w:t>
      </w:r>
      <w:r w:rsidRPr="00E5303E">
        <w:t xml:space="preserve"> </w:t>
      </w:r>
      <w:r w:rsidRPr="00E5303E">
        <w:rPr>
          <w:bCs/>
        </w:rPr>
        <w:t>Any specific future interventions will be subject to their own equality Impact assessment.  However, food has the potential to make a positive contribution to many of today’s significant societal challenges for example health and well-being and food poverty.</w:t>
      </w:r>
      <w:r w:rsidR="00773D49" w:rsidRPr="00E5303E">
        <w:t xml:space="preserve">  </w:t>
      </w:r>
      <w:r w:rsidR="00C37103" w:rsidRPr="00E5303E">
        <w:t xml:space="preserve"> </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FC2DF4" w:rsidRPr="00FC2DF4" w:rsidRDefault="00FC2DF4" w:rsidP="00FC2DF4">
      <w:pPr>
        <w:pStyle w:val="Default"/>
        <w:rPr>
          <w:sz w:val="23"/>
          <w:szCs w:val="23"/>
        </w:rPr>
      </w:pPr>
      <w:r w:rsidRPr="00E5303E">
        <w:rPr>
          <w:bCs/>
        </w:rPr>
        <w:t xml:space="preserve">As this is a </w:t>
      </w:r>
      <w:r w:rsidR="00E5303E" w:rsidRPr="00E5303E">
        <w:rPr>
          <w:bCs/>
        </w:rPr>
        <w:t xml:space="preserve">draft </w:t>
      </w:r>
      <w:r w:rsidRPr="00E5303E">
        <w:rPr>
          <w:bCs/>
        </w:rPr>
        <w:t>framework, there are no immediate opportunities to increase the participation by disabled people.</w:t>
      </w:r>
      <w:r w:rsidRPr="00E5303E">
        <w:t xml:space="preserve"> </w:t>
      </w:r>
      <w:r w:rsidRPr="00E5303E">
        <w:rPr>
          <w:bCs/>
        </w:rPr>
        <w:t>Any specific future interventions will be subject to their own equality Impact assessment.  However, food has the potential to make a positive contribution to many of today’s significant societal challenges for example health and well-being and food poverty</w:t>
      </w:r>
      <w:r w:rsidRPr="00FC2DF4">
        <w:rPr>
          <w:bCs/>
          <w:sz w:val="28"/>
          <w:szCs w:val="28"/>
        </w:rPr>
        <w:t>.</w:t>
      </w:r>
      <w:r w:rsidRPr="00FC2DF4">
        <w:rPr>
          <w:sz w:val="23"/>
          <w:szCs w:val="23"/>
        </w:rPr>
        <w:t xml:space="preserve">   </w:t>
      </w:r>
    </w:p>
    <w:p w:rsidR="00133E60" w:rsidRDefault="00133E60"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0339FB" w:rsidRDefault="00BE1600" w:rsidP="000339FB">
      <w:pPr>
        <w:pStyle w:val="ListParagraph"/>
        <w:numPr>
          <w:ilvl w:val="0"/>
          <w:numId w:val="29"/>
        </w:numPr>
        <w:spacing w:after="200" w:line="276" w:lineRule="auto"/>
        <w:ind w:left="30"/>
        <w:rPr>
          <w:rFonts w:cs="Arial"/>
          <w:color w:val="000000" w:themeColor="text1"/>
          <w:sz w:val="28"/>
          <w:szCs w:val="28"/>
        </w:rPr>
      </w:pPr>
      <w:r w:rsidRPr="000339FB" w:rsidDel="00BE1600">
        <w:rPr>
          <w:rFonts w:cs="Arial"/>
          <w:color w:val="000000" w:themeColor="text1"/>
          <w:sz w:val="28"/>
          <w:szCs w:val="28"/>
        </w:rPr>
        <w:t xml:space="preserve"> </w:t>
      </w:r>
      <w:r w:rsidR="007A6193" w:rsidRPr="000339FB">
        <w:rPr>
          <w:rFonts w:cs="Arial"/>
          <w:color w:val="000000" w:themeColor="text1"/>
          <w:sz w:val="28"/>
          <w:szCs w:val="28"/>
        </w:rPr>
        <w:t>“</w:t>
      </w:r>
      <w:r w:rsidRPr="000339FB" w:rsidDel="00BE1600">
        <w:rPr>
          <w:rFonts w:cs="Arial"/>
          <w:color w:val="000000" w:themeColor="text1"/>
          <w:sz w:val="28"/>
          <w:szCs w:val="28"/>
        </w:rPr>
        <w:t xml:space="preserve"> </w:t>
      </w:r>
      <w:r w:rsidR="007A6193" w:rsidRPr="000339FB">
        <w:rPr>
          <w:rFonts w:cs="Arial"/>
          <w:color w:val="000000" w:themeColor="text1"/>
          <w:sz w:val="28"/>
          <w:szCs w:val="28"/>
        </w:rPr>
        <w:t xml:space="preserve">“Screened out” without mitigation </w:t>
      </w: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9D617C" w:rsidRPr="00FC2DF4" w:rsidRDefault="00FC2DF4" w:rsidP="00E91D60">
      <w:pPr>
        <w:autoSpaceDE w:val="0"/>
        <w:autoSpaceDN w:val="0"/>
        <w:adjustRightInd w:val="0"/>
        <w:rPr>
          <w:rFonts w:cs="Arial"/>
          <w:szCs w:val="24"/>
        </w:rPr>
      </w:pPr>
      <w:r>
        <w:t xml:space="preserve">At this time, the department do not anticipate that the </w:t>
      </w:r>
      <w:r w:rsidR="00E5303E">
        <w:t xml:space="preserve">draft </w:t>
      </w:r>
      <w:r>
        <w:t xml:space="preserve">Food Strategy Framework will impact on any particular group of persons other than in one minor way. The public consultation will give opportunity for views to be gathered and considered. </w:t>
      </w:r>
      <w:r w:rsidR="00773D49" w:rsidRPr="00FC2DF4">
        <w:rPr>
          <w:rFonts w:cs="Arial"/>
          <w:szCs w:val="24"/>
        </w:rPr>
        <w:t>The NI Food Strategy Framework has the potential to positively impact all people from all walks of life in Northern Ireland and it is unlikely to have any negative impact upon anyone within any S75 category.</w:t>
      </w:r>
    </w:p>
    <w:p w:rsidR="009D617C" w:rsidRDefault="009D617C"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C11CDB" w:rsidP="00E91D60">
      <w:pPr>
        <w:autoSpaceDE w:val="0"/>
        <w:autoSpaceDN w:val="0"/>
        <w:adjustRightInd w:val="0"/>
        <w:rPr>
          <w:rFonts w:cs="Arial"/>
          <w:sz w:val="28"/>
          <w:szCs w:val="28"/>
        </w:rPr>
      </w:pPr>
      <w:r>
        <w:rPr>
          <w:rFonts w:cs="Arial"/>
          <w:sz w:val="28"/>
          <w:szCs w:val="28"/>
        </w:rPr>
        <w:t>N/a</w:t>
      </w: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Pr="00C11CDB" w:rsidRDefault="00C11CDB" w:rsidP="00E91D60">
      <w:pPr>
        <w:autoSpaceDE w:val="0"/>
        <w:autoSpaceDN w:val="0"/>
        <w:adjustRightInd w:val="0"/>
        <w:rPr>
          <w:rFonts w:cs="Arial"/>
          <w:sz w:val="28"/>
          <w:szCs w:val="28"/>
        </w:rPr>
      </w:pPr>
      <w:r w:rsidRPr="00C11CDB">
        <w:rPr>
          <w:rFonts w:cs="Arial"/>
          <w:sz w:val="28"/>
          <w:szCs w:val="28"/>
        </w:rPr>
        <w:t>N/a</w:t>
      </w: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C11CDB" w:rsidRDefault="00E91D60" w:rsidP="00E91D60">
      <w:pPr>
        <w:autoSpaceDE w:val="0"/>
        <w:autoSpaceDN w:val="0"/>
        <w:adjustRightInd w:val="0"/>
        <w:rPr>
          <w:rFonts w:cs="Arial"/>
          <w:color w:val="000000" w:themeColor="text1"/>
          <w:sz w:val="28"/>
          <w:szCs w:val="28"/>
        </w:rPr>
      </w:pPr>
      <w:r w:rsidRPr="00C11CDB">
        <w:rPr>
          <w:rFonts w:cs="Arial"/>
          <w:color w:val="000000" w:themeColor="text1"/>
          <w:sz w:val="28"/>
          <w:szCs w:val="28"/>
        </w:rPr>
        <w:t xml:space="preserve">Can the policy/decision be amended or changed or an alternative policy introduced to better promote equality of opportunity and/or good relations? </w:t>
      </w:r>
      <w:r w:rsidR="00DD7FC0" w:rsidRPr="00C11CDB">
        <w:rPr>
          <w:rFonts w:cs="Arial"/>
          <w:color w:val="000000" w:themeColor="text1"/>
          <w:sz w:val="28"/>
          <w:szCs w:val="28"/>
        </w:rPr>
        <w:t>Yes / No (delete as appropriate)</w:t>
      </w:r>
    </w:p>
    <w:p w:rsidR="00E91D60" w:rsidRPr="00C11CDB" w:rsidRDefault="00E91D60" w:rsidP="00E91D60">
      <w:pPr>
        <w:autoSpaceDE w:val="0"/>
        <w:autoSpaceDN w:val="0"/>
        <w:adjustRightInd w:val="0"/>
        <w:rPr>
          <w:rFonts w:cs="Arial"/>
          <w:color w:val="000000" w:themeColor="text1"/>
          <w:sz w:val="28"/>
          <w:szCs w:val="28"/>
        </w:rPr>
      </w:pPr>
    </w:p>
    <w:p w:rsidR="00E91D60" w:rsidRPr="00C11CDB" w:rsidRDefault="00E91D60" w:rsidP="00E91D60">
      <w:pPr>
        <w:autoSpaceDE w:val="0"/>
        <w:autoSpaceDN w:val="0"/>
        <w:adjustRightInd w:val="0"/>
        <w:rPr>
          <w:rFonts w:cs="Arial"/>
          <w:color w:val="000000" w:themeColor="text1"/>
          <w:sz w:val="28"/>
          <w:szCs w:val="28"/>
        </w:rPr>
      </w:pPr>
      <w:r w:rsidRPr="00C11CDB">
        <w:rPr>
          <w:rFonts w:cs="Arial"/>
          <w:color w:val="000000" w:themeColor="text1"/>
          <w:sz w:val="28"/>
          <w:szCs w:val="28"/>
        </w:rPr>
        <w:t xml:space="preserve">If so, </w:t>
      </w:r>
      <w:r w:rsidRPr="00C11CDB">
        <w:rPr>
          <w:rFonts w:cs="Arial"/>
          <w:bCs/>
          <w:i/>
          <w:color w:val="000000" w:themeColor="text1"/>
          <w:sz w:val="28"/>
          <w:szCs w:val="28"/>
          <w:u w:val="single"/>
        </w:rPr>
        <w:t>give the reasons</w:t>
      </w:r>
      <w:r w:rsidR="00C81F6B" w:rsidRPr="00C11CDB">
        <w:rPr>
          <w:rFonts w:cs="Arial"/>
          <w:color w:val="000000" w:themeColor="text1"/>
          <w:sz w:val="28"/>
          <w:szCs w:val="28"/>
        </w:rPr>
        <w:t xml:space="preserve"> </w:t>
      </w:r>
      <w:r w:rsidRPr="00C11CDB">
        <w:rPr>
          <w:rFonts w:cs="Arial"/>
          <w:color w:val="000000" w:themeColor="text1"/>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C11CDB">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C11CDB" w:rsidP="00E43D7A">
            <w:pPr>
              <w:numPr>
                <w:ilvl w:val="12"/>
                <w:numId w:val="0"/>
              </w:numPr>
              <w:rPr>
                <w:sz w:val="28"/>
                <w:szCs w:val="28"/>
              </w:rPr>
            </w:pPr>
            <w:r>
              <w:rPr>
                <w:sz w:val="28"/>
                <w:szCs w:val="28"/>
              </w:rPr>
              <w:t>1</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r w:rsidRPr="00DC4732">
        <w:rPr>
          <w:rFonts w:cs="Arial"/>
          <w:b/>
          <w:sz w:val="28"/>
          <w:szCs w:val="28"/>
        </w:rPr>
        <w:t>Equality:</w:t>
      </w:r>
      <w:r w:rsidR="00FC2DF4" w:rsidRPr="00FC2DF4">
        <w:t xml:space="preserve"> </w:t>
      </w:r>
      <w:r w:rsidR="00FC2DF4">
        <w:t>Any data captured from the public consultation will be considered</w:t>
      </w:r>
      <w:r w:rsidR="00C11CDB">
        <w:t xml:space="preserve">. Any new programmes delivered under the Framework will be subject to </w:t>
      </w:r>
      <w:r w:rsidR="00C11CDB" w:rsidRPr="00C11CDB">
        <w:t xml:space="preserve">S75 data monitoring </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FC2DF4" w:rsidRPr="00FC2DF4">
        <w:t xml:space="preserve"> </w:t>
      </w:r>
      <w:r w:rsidR="00FC2DF4">
        <w:t>Any data captured from the public consultation will be considered</w:t>
      </w:r>
      <w:r w:rsidR="00C11CDB">
        <w:t>.</w:t>
      </w:r>
      <w:r w:rsidR="00C11CDB" w:rsidRPr="00C11CDB">
        <w:t xml:space="preserve"> </w:t>
      </w:r>
      <w:r w:rsidR="00C11CDB">
        <w:t xml:space="preserve">Any new programmes emerging from the Framework will be subject to </w:t>
      </w:r>
      <w:r w:rsidR="00C11CDB" w:rsidRPr="00C11CDB">
        <w:t>S75 data monitoring</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FC2DF4" w:rsidRPr="00FC2DF4">
        <w:t xml:space="preserve"> </w:t>
      </w:r>
      <w:r w:rsidR="00FC2DF4">
        <w:t>Any data captured from the public consultation will be considered</w:t>
      </w:r>
      <w:r w:rsidR="00C11CDB">
        <w:t>.</w:t>
      </w:r>
      <w:r w:rsidR="00C11CDB" w:rsidRPr="00C11CDB">
        <w:t xml:space="preserve"> </w:t>
      </w:r>
      <w:r w:rsidR="00C11CDB">
        <w:t xml:space="preserve">Any new programmes emerging from the Framework will be subject to </w:t>
      </w:r>
      <w:r w:rsidR="00C11CDB" w:rsidRPr="00C11CDB">
        <w:t>S75 data monitoring</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FC2DF4">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FC2DF4">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8F5952">
              <w:rPr>
                <w:rFonts w:cs="Arial"/>
                <w:b/>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6F0634" w:rsidRPr="006F0634" w:rsidRDefault="00C11CDB" w:rsidP="00C11CDB">
      <w:pPr>
        <w:pStyle w:val="DARDEqualityText"/>
        <w:tabs>
          <w:tab w:val="left" w:pos="448"/>
        </w:tabs>
        <w:ind w:left="448" w:hanging="448"/>
        <w:rPr>
          <w:rFonts w:cs="Arial"/>
          <w:color w:val="000080"/>
          <w:szCs w:val="28"/>
        </w:rPr>
      </w:pPr>
      <w:r>
        <w:tab/>
      </w:r>
      <w:r w:rsidR="008F5952">
        <w:t>No adverse impact on human rights have been identified</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C11CDB" w:rsidP="00044701">
      <w:pPr>
        <w:pStyle w:val="DARDEqualityText"/>
        <w:tabs>
          <w:tab w:val="left" w:pos="448"/>
        </w:tabs>
        <w:ind w:left="448" w:hanging="448"/>
        <w:rPr>
          <w:color w:val="000080"/>
        </w:rPr>
      </w:pPr>
      <w:r>
        <w:tab/>
      </w:r>
      <w:r w:rsidR="008F5952">
        <w:t xml:space="preserve">The Food Strategy Framework proposes as a principle the </w:t>
      </w:r>
      <w:r>
        <w:t>“</w:t>
      </w:r>
      <w:r w:rsidR="008F5952">
        <w:t xml:space="preserve">right to food </w:t>
      </w:r>
      <w:r>
        <w:t>- e</w:t>
      </w:r>
      <w:r w:rsidRPr="00C11CDB">
        <w:t>veryone in society has the right to adequate, available and accessible, safe and nutritious food</w:t>
      </w:r>
      <w:r>
        <w:t>”</w:t>
      </w:r>
      <w:r w:rsidRPr="00C11CDB">
        <w:t>.</w:t>
      </w:r>
      <w:r>
        <w:t xml:space="preserve"> </w:t>
      </w:r>
      <w:r w:rsidR="008F5952">
        <w:t xml:space="preserve"> </w:t>
      </w:r>
      <w:r>
        <w:t xml:space="preserve">This principle </w:t>
      </w:r>
      <w:r w:rsidR="008F5952">
        <w:t>may offer an opportunity to promote human rights</w:t>
      </w:r>
    </w:p>
    <w:p w:rsidR="00044701" w:rsidRDefault="00044701" w:rsidP="00044701"/>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lastRenderedPageBreak/>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612F97">
        <w:t>Louise Brady</w:t>
      </w:r>
      <w:r w:rsidRPr="00D43490">
        <w:tab/>
      </w:r>
      <w:r w:rsidRPr="00D43490">
        <w:tab/>
      </w:r>
      <w:r w:rsidRPr="00D43490">
        <w:tab/>
      </w:r>
      <w:r w:rsidRPr="00D43490">
        <w:tab/>
      </w:r>
      <w:r>
        <w:rPr>
          <w:b/>
        </w:rPr>
        <w:t>Grade:</w:t>
      </w:r>
      <w:r w:rsidRPr="00D43490">
        <w:t xml:space="preserve"> </w:t>
      </w:r>
      <w:r w:rsidR="00612F97">
        <w:t>SO</w:t>
      </w:r>
    </w:p>
    <w:p w:rsidR="00D43490" w:rsidRDefault="00D43490" w:rsidP="00D43490">
      <w:pPr>
        <w:pStyle w:val="BodyTextIndent2"/>
        <w:ind w:left="426"/>
        <w:rPr>
          <w:b/>
        </w:rPr>
      </w:pPr>
      <w:r>
        <w:rPr>
          <w:b/>
        </w:rPr>
        <w:t>Branch:</w:t>
      </w:r>
      <w:r w:rsidRPr="00D43490">
        <w:t xml:space="preserve"> </w:t>
      </w:r>
      <w:r w:rsidR="00944A6E">
        <w:tab/>
      </w:r>
      <w:r w:rsidR="00612F97">
        <w:t>Future Food Policy</w:t>
      </w:r>
      <w:r w:rsidR="00944A6E">
        <w:tab/>
      </w:r>
      <w:r w:rsidR="00944A6E">
        <w:tab/>
      </w:r>
      <w:r w:rsidR="00612F97">
        <w:t xml:space="preserve">         </w:t>
      </w:r>
      <w:r w:rsidR="00944A6E" w:rsidRPr="00944A6E">
        <w:rPr>
          <w:b/>
        </w:rPr>
        <w:t>Date:</w:t>
      </w:r>
      <w:r w:rsidR="00612F97">
        <w:rPr>
          <w:b/>
        </w:rPr>
        <w:t xml:space="preserve"> </w:t>
      </w:r>
      <w:r w:rsidR="00612F97" w:rsidRPr="00612F97">
        <w:t>31August 2021</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please insert a scanned image of your signature</w:t>
      </w:r>
    </w:p>
    <w:p w:rsidR="00D43490" w:rsidRDefault="00D43490" w:rsidP="00E91D60">
      <w:pPr>
        <w:pStyle w:val="BodyTextIndent2"/>
        <w:rPr>
          <w:b/>
        </w:rPr>
      </w:pPr>
    </w:p>
    <w:p w:rsidR="00D43490" w:rsidRPr="00612F97" w:rsidRDefault="00612F97" w:rsidP="00E91D60">
      <w:pPr>
        <w:pStyle w:val="BodyTextIndent2"/>
        <w:rPr>
          <w:rFonts w:ascii="Blackadder ITC" w:hAnsi="Blackadder ITC"/>
          <w:b/>
        </w:rPr>
      </w:pPr>
      <w:r w:rsidRPr="00612F97">
        <w:rPr>
          <w:rFonts w:ascii="Blackadder ITC" w:hAnsi="Blackadder ITC"/>
          <w:b/>
        </w:rPr>
        <w:t>Louise Brady</w:t>
      </w: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F81FB9">
        <w:t>Norman Fulton</w:t>
      </w:r>
      <w:r w:rsidRPr="00D43490">
        <w:tab/>
      </w:r>
      <w:r w:rsidRPr="00D43490">
        <w:tab/>
      </w:r>
      <w:r w:rsidRPr="00D43490">
        <w:tab/>
      </w:r>
      <w:r w:rsidRPr="00D43490">
        <w:tab/>
      </w:r>
      <w:r>
        <w:rPr>
          <w:b/>
        </w:rPr>
        <w:t>Grade:</w:t>
      </w:r>
      <w:r w:rsidRPr="00D43490">
        <w:t xml:space="preserve"> </w:t>
      </w:r>
      <w:r w:rsidR="00F81FB9">
        <w:t>3</w:t>
      </w:r>
    </w:p>
    <w:p w:rsidR="00D43490" w:rsidRDefault="00D43490" w:rsidP="00D43490">
      <w:pPr>
        <w:pStyle w:val="BodyTextIndent2"/>
        <w:ind w:left="426"/>
        <w:rPr>
          <w:b/>
        </w:rPr>
      </w:pPr>
      <w:r>
        <w:rPr>
          <w:b/>
        </w:rPr>
        <w:t>Branch:</w:t>
      </w:r>
      <w:r w:rsidRPr="00D43490">
        <w:t xml:space="preserve"> </w:t>
      </w:r>
      <w:r w:rsidR="00944A6E">
        <w:tab/>
      </w:r>
      <w:r w:rsidR="00944A6E">
        <w:tab/>
      </w:r>
      <w:r w:rsidR="00F81FB9">
        <w:t>Food and Farming Gp</w:t>
      </w:r>
      <w:r w:rsidR="00944A6E">
        <w:tab/>
      </w:r>
      <w:r w:rsidR="00944A6E">
        <w:tab/>
      </w:r>
      <w:r w:rsidR="00944A6E">
        <w:tab/>
      </w:r>
      <w:r w:rsidR="00944A6E" w:rsidRPr="00944A6E">
        <w:rPr>
          <w:b/>
        </w:rPr>
        <w:t>Date:</w:t>
      </w:r>
      <w:r w:rsidR="00F81FB9">
        <w:rPr>
          <w:b/>
        </w:rPr>
        <w:t xml:space="preserve"> </w:t>
      </w:r>
      <w:r w:rsidR="00F81FB9" w:rsidRPr="00F81FB9">
        <w:t>21/9/21</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F81FB9" w:rsidP="00D43490">
      <w:pPr>
        <w:pStyle w:val="BodyTextIndent2"/>
        <w:ind w:left="426"/>
        <w:rPr>
          <w:b/>
        </w:rPr>
      </w:pPr>
      <w:r w:rsidRPr="00F81FB9">
        <w:rPr>
          <w:b/>
          <w:lang w:val="en-US"/>
        </w:rPr>
        <w:object w:dxaOrig="1401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2" o:title=""/>
          </v:shape>
          <o:OLEObject Type="Embed" ProgID="PBrush" ShapeID="_x0000_i1025" DrawAspect="Content" ObjectID="_1693817698" r:id="rId13"/>
        </w:object>
      </w: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 xml:space="preserve">policy, made </w:t>
      </w:r>
      <w:r w:rsidR="00F750E7" w:rsidRPr="0081374C">
        <w:rPr>
          <w:rFonts w:cs="Arial"/>
          <w:sz w:val="28"/>
          <w:szCs w:val="28"/>
        </w:rPr>
        <w:lastRenderedPageBreak/>
        <w:t>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 id="_x0000_i1026" type="#_x0000_t75" style="width:86.25pt;height:57.75pt" o:ole="">
            <v:imagedata r:id="rId15" o:title=""/>
          </v:shape>
          <o:OLEObject Type="Embed" ProgID="Package" ShapeID="_x0000_i1026" DrawAspect="Icon" ObjectID="_1693817699"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3E" w:rsidRDefault="00A95C3E">
      <w:r>
        <w:separator/>
      </w:r>
    </w:p>
  </w:endnote>
  <w:endnote w:type="continuationSeparator" w:id="0">
    <w:p w:rsidR="00A95C3E" w:rsidRDefault="00A9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C1" w:rsidRDefault="006D67C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7C1" w:rsidRDefault="006D67C1"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C1" w:rsidRDefault="006D67C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C5E">
      <w:rPr>
        <w:rStyle w:val="PageNumber"/>
        <w:noProof/>
      </w:rPr>
      <w:t>10</w:t>
    </w:r>
    <w:r>
      <w:rPr>
        <w:rStyle w:val="PageNumber"/>
      </w:rPr>
      <w:fldChar w:fldCharType="end"/>
    </w:r>
  </w:p>
  <w:p w:rsidR="006D67C1" w:rsidRDefault="006D67C1"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3E" w:rsidRDefault="00A95C3E">
      <w:r>
        <w:separator/>
      </w:r>
    </w:p>
  </w:footnote>
  <w:footnote w:type="continuationSeparator" w:id="0">
    <w:p w:rsidR="00A95C3E" w:rsidRDefault="00A95C3E">
      <w:r>
        <w:continuationSeparator/>
      </w:r>
    </w:p>
  </w:footnote>
  <w:footnote w:id="1">
    <w:p w:rsidR="006D67C1" w:rsidRDefault="006D67C1">
      <w:pPr>
        <w:pStyle w:val="FootnoteText"/>
        <w:rPr>
          <w:color w:val="0000FF"/>
          <w:sz w:val="24"/>
          <w:u w:val="single"/>
        </w:rPr>
      </w:pPr>
      <w:r>
        <w:rPr>
          <w:rStyle w:val="FootnoteReference"/>
        </w:rPr>
        <w:footnoteRef/>
      </w:r>
      <w:r>
        <w:t xml:space="preserve"> </w:t>
      </w:r>
      <w:hyperlink r:id="rId1" w:history="1">
        <w:r w:rsidRPr="00053F3E">
          <w:rPr>
            <w:color w:val="0000FF"/>
            <w:sz w:val="24"/>
            <w:u w:val="single"/>
          </w:rPr>
          <w:t>NI Life and Times Survey - 2020 (ark.ac.uk)</w:t>
        </w:r>
      </w:hyperlink>
    </w:p>
    <w:p w:rsidR="006D67C1" w:rsidRDefault="006D67C1">
      <w:pPr>
        <w:pStyle w:val="FootnoteText"/>
      </w:pPr>
    </w:p>
  </w:footnote>
  <w:footnote w:id="2">
    <w:p w:rsidR="006D67C1" w:rsidRDefault="006D67C1" w:rsidP="00263F64">
      <w:pPr>
        <w:pStyle w:val="FootnoteText"/>
        <w:rPr>
          <w:sz w:val="24"/>
        </w:rPr>
      </w:pPr>
      <w:r>
        <w:rPr>
          <w:rStyle w:val="FootnoteReference"/>
        </w:rPr>
        <w:footnoteRef/>
      </w:r>
      <w:r>
        <w:t xml:space="preserve"> </w:t>
      </w:r>
      <w:hyperlink r:id="rId2" w:history="1">
        <w:r w:rsidRPr="00C14F8B">
          <w:rPr>
            <w:color w:val="0000FF"/>
            <w:sz w:val="24"/>
            <w:u w:val="single"/>
          </w:rPr>
          <w:t>2011 Census - Key Statistics for Northern Ireland - Report (nisra.gov.uk)</w:t>
        </w:r>
      </w:hyperlink>
    </w:p>
    <w:p w:rsidR="006D67C1" w:rsidRDefault="006D67C1">
      <w:pPr>
        <w:pStyle w:val="FootnoteText"/>
      </w:pPr>
    </w:p>
  </w:footnote>
  <w:footnote w:id="3">
    <w:p w:rsidR="006D67C1" w:rsidRDefault="006D67C1">
      <w:pPr>
        <w:pStyle w:val="FootnoteText"/>
      </w:pPr>
      <w:r>
        <w:rPr>
          <w:rStyle w:val="FootnoteReference"/>
        </w:rPr>
        <w:footnoteRef/>
      </w:r>
      <w:r>
        <w:t xml:space="preserve"> </w:t>
      </w:r>
      <w:r w:rsidRPr="00C25C4D">
        <w:t>Page 3, 2019 Mid-year Population Estimates - statistical bulletin (nisra.gov.uk)</w:t>
      </w:r>
    </w:p>
  </w:footnote>
  <w:footnote w:id="4">
    <w:p w:rsidR="006D67C1" w:rsidRDefault="006D67C1" w:rsidP="00874396">
      <w:pPr>
        <w:pStyle w:val="FootnoteText"/>
      </w:pPr>
      <w:r>
        <w:rPr>
          <w:rStyle w:val="FootnoteReference"/>
        </w:rPr>
        <w:footnoteRef/>
      </w:r>
      <w:r>
        <w:t xml:space="preserve"> </w:t>
      </w:r>
      <w:hyperlink r:id="rId3" w:anchor=":~:text=Sexual%20orientation%20by%20UK%20countries%20and%20English%20regions,-In%202018%2C%20the&amp;text=For%20Northern%20Ireland%2C%20the%20percentage,in%202014%20(Figure%204)." w:history="1">
        <w:r w:rsidRPr="00D369E1">
          <w:rPr>
            <w:color w:val="0000FF"/>
            <w:sz w:val="24"/>
            <w:u w:val="single"/>
          </w:rPr>
          <w:t>Sexual orientation, UK - Office for National Statistics (ons.gov.uk)</w:t>
        </w:r>
      </w:hyperlink>
    </w:p>
  </w:footnote>
  <w:footnote w:id="5">
    <w:p w:rsidR="006D67C1" w:rsidRDefault="006D67C1">
      <w:pPr>
        <w:pStyle w:val="FootnoteText"/>
      </w:pPr>
      <w:r>
        <w:rPr>
          <w:rStyle w:val="FootnoteReference"/>
        </w:rPr>
        <w:footnoteRef/>
      </w:r>
      <w:r>
        <w:t xml:space="preserve"> </w:t>
      </w:r>
      <w:r w:rsidRPr="00D542F9">
        <w:t>Labour Force Survey Annual Summary 2020 (nisra.gov.uk)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F96AE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1582"/>
    <w:rsid w:val="00014689"/>
    <w:rsid w:val="00027BD2"/>
    <w:rsid w:val="000339FB"/>
    <w:rsid w:val="00044701"/>
    <w:rsid w:val="00053F3E"/>
    <w:rsid w:val="00055505"/>
    <w:rsid w:val="00086FD2"/>
    <w:rsid w:val="000A1318"/>
    <w:rsid w:val="000D08B0"/>
    <w:rsid w:val="000D1891"/>
    <w:rsid w:val="001167B8"/>
    <w:rsid w:val="00117122"/>
    <w:rsid w:val="001238AD"/>
    <w:rsid w:val="00127EA5"/>
    <w:rsid w:val="00133E60"/>
    <w:rsid w:val="00142190"/>
    <w:rsid w:val="001607A9"/>
    <w:rsid w:val="0017404D"/>
    <w:rsid w:val="001A3183"/>
    <w:rsid w:val="001B0EEC"/>
    <w:rsid w:val="001C2ED3"/>
    <w:rsid w:val="001C612D"/>
    <w:rsid w:val="0020478A"/>
    <w:rsid w:val="00241E67"/>
    <w:rsid w:val="00257A84"/>
    <w:rsid w:val="00263F64"/>
    <w:rsid w:val="002709BE"/>
    <w:rsid w:val="002946B4"/>
    <w:rsid w:val="002A42ED"/>
    <w:rsid w:val="002A69AD"/>
    <w:rsid w:val="002A748F"/>
    <w:rsid w:val="002B5CB3"/>
    <w:rsid w:val="002C45F8"/>
    <w:rsid w:val="002E1017"/>
    <w:rsid w:val="002E6D9F"/>
    <w:rsid w:val="002F3D15"/>
    <w:rsid w:val="00301C84"/>
    <w:rsid w:val="003054AA"/>
    <w:rsid w:val="00317544"/>
    <w:rsid w:val="003612ED"/>
    <w:rsid w:val="00377651"/>
    <w:rsid w:val="00387004"/>
    <w:rsid w:val="00390DDC"/>
    <w:rsid w:val="003B0CAA"/>
    <w:rsid w:val="003C088A"/>
    <w:rsid w:val="003D07DE"/>
    <w:rsid w:val="003D27BE"/>
    <w:rsid w:val="003E5E97"/>
    <w:rsid w:val="003F21E1"/>
    <w:rsid w:val="00420FE4"/>
    <w:rsid w:val="00435695"/>
    <w:rsid w:val="00436FFC"/>
    <w:rsid w:val="00453279"/>
    <w:rsid w:val="004640B4"/>
    <w:rsid w:val="00482131"/>
    <w:rsid w:val="00483EE5"/>
    <w:rsid w:val="00497DFF"/>
    <w:rsid w:val="004B3A30"/>
    <w:rsid w:val="004B59F2"/>
    <w:rsid w:val="004D6111"/>
    <w:rsid w:val="004D7020"/>
    <w:rsid w:val="004E0729"/>
    <w:rsid w:val="004E3127"/>
    <w:rsid w:val="004F2A9D"/>
    <w:rsid w:val="004F3F85"/>
    <w:rsid w:val="00530FFE"/>
    <w:rsid w:val="0054234F"/>
    <w:rsid w:val="00553DDE"/>
    <w:rsid w:val="00572ACB"/>
    <w:rsid w:val="00573255"/>
    <w:rsid w:val="005762B3"/>
    <w:rsid w:val="0058579E"/>
    <w:rsid w:val="005B0505"/>
    <w:rsid w:val="005B5F80"/>
    <w:rsid w:val="00601709"/>
    <w:rsid w:val="006124D8"/>
    <w:rsid w:val="00612F97"/>
    <w:rsid w:val="00625F15"/>
    <w:rsid w:val="00631709"/>
    <w:rsid w:val="00651B3B"/>
    <w:rsid w:val="00652558"/>
    <w:rsid w:val="0066640B"/>
    <w:rsid w:val="00671348"/>
    <w:rsid w:val="0067155F"/>
    <w:rsid w:val="00677060"/>
    <w:rsid w:val="006A1D34"/>
    <w:rsid w:val="006B58F6"/>
    <w:rsid w:val="006B7C27"/>
    <w:rsid w:val="006D67C1"/>
    <w:rsid w:val="006F0634"/>
    <w:rsid w:val="007000A4"/>
    <w:rsid w:val="007016CD"/>
    <w:rsid w:val="0070509A"/>
    <w:rsid w:val="00705740"/>
    <w:rsid w:val="007067B2"/>
    <w:rsid w:val="00716401"/>
    <w:rsid w:val="00720BBE"/>
    <w:rsid w:val="0072544B"/>
    <w:rsid w:val="007264CD"/>
    <w:rsid w:val="0074125C"/>
    <w:rsid w:val="0074466E"/>
    <w:rsid w:val="00746432"/>
    <w:rsid w:val="0075288F"/>
    <w:rsid w:val="00756820"/>
    <w:rsid w:val="00757CB0"/>
    <w:rsid w:val="00773D49"/>
    <w:rsid w:val="00776185"/>
    <w:rsid w:val="00792F80"/>
    <w:rsid w:val="00793070"/>
    <w:rsid w:val="007A6193"/>
    <w:rsid w:val="007B0B9A"/>
    <w:rsid w:val="007C17B5"/>
    <w:rsid w:val="007C7A46"/>
    <w:rsid w:val="007D043A"/>
    <w:rsid w:val="007F0BDB"/>
    <w:rsid w:val="0080615F"/>
    <w:rsid w:val="008067AA"/>
    <w:rsid w:val="0081659C"/>
    <w:rsid w:val="00823FDC"/>
    <w:rsid w:val="00824EEA"/>
    <w:rsid w:val="00837F11"/>
    <w:rsid w:val="008519EB"/>
    <w:rsid w:val="00861BDA"/>
    <w:rsid w:val="00870403"/>
    <w:rsid w:val="0087101B"/>
    <w:rsid w:val="00874396"/>
    <w:rsid w:val="008765CE"/>
    <w:rsid w:val="008779A1"/>
    <w:rsid w:val="00890DE7"/>
    <w:rsid w:val="008925FE"/>
    <w:rsid w:val="0089504A"/>
    <w:rsid w:val="0089572F"/>
    <w:rsid w:val="008C67A9"/>
    <w:rsid w:val="008D2F82"/>
    <w:rsid w:val="008F121B"/>
    <w:rsid w:val="008F4488"/>
    <w:rsid w:val="008F5952"/>
    <w:rsid w:val="009007A5"/>
    <w:rsid w:val="00914890"/>
    <w:rsid w:val="00915285"/>
    <w:rsid w:val="00924727"/>
    <w:rsid w:val="00926340"/>
    <w:rsid w:val="00930D32"/>
    <w:rsid w:val="00944A6E"/>
    <w:rsid w:val="0096413F"/>
    <w:rsid w:val="00983422"/>
    <w:rsid w:val="009A5325"/>
    <w:rsid w:val="009B5371"/>
    <w:rsid w:val="009C1453"/>
    <w:rsid w:val="009D617C"/>
    <w:rsid w:val="00A00861"/>
    <w:rsid w:val="00A06408"/>
    <w:rsid w:val="00A634AC"/>
    <w:rsid w:val="00A84B4A"/>
    <w:rsid w:val="00A9154C"/>
    <w:rsid w:val="00A95C3E"/>
    <w:rsid w:val="00AD1637"/>
    <w:rsid w:val="00AF0359"/>
    <w:rsid w:val="00B04968"/>
    <w:rsid w:val="00B12892"/>
    <w:rsid w:val="00B12E9C"/>
    <w:rsid w:val="00B1472D"/>
    <w:rsid w:val="00B14FB3"/>
    <w:rsid w:val="00B82F88"/>
    <w:rsid w:val="00B92E4E"/>
    <w:rsid w:val="00BA4CBA"/>
    <w:rsid w:val="00BA5431"/>
    <w:rsid w:val="00BB0620"/>
    <w:rsid w:val="00BB36CC"/>
    <w:rsid w:val="00BC7709"/>
    <w:rsid w:val="00BD0D1A"/>
    <w:rsid w:val="00BD2AEC"/>
    <w:rsid w:val="00BE1600"/>
    <w:rsid w:val="00C0511A"/>
    <w:rsid w:val="00C11CDB"/>
    <w:rsid w:val="00C14F8B"/>
    <w:rsid w:val="00C21A24"/>
    <w:rsid w:val="00C25C4D"/>
    <w:rsid w:val="00C2631D"/>
    <w:rsid w:val="00C26CA1"/>
    <w:rsid w:val="00C37103"/>
    <w:rsid w:val="00C566FA"/>
    <w:rsid w:val="00C66A3E"/>
    <w:rsid w:val="00C722B1"/>
    <w:rsid w:val="00C81F6B"/>
    <w:rsid w:val="00C82DA4"/>
    <w:rsid w:val="00CA53A3"/>
    <w:rsid w:val="00CB42E6"/>
    <w:rsid w:val="00CB647A"/>
    <w:rsid w:val="00CB74A6"/>
    <w:rsid w:val="00CC3856"/>
    <w:rsid w:val="00CD4C1B"/>
    <w:rsid w:val="00CF01F1"/>
    <w:rsid w:val="00CF0B02"/>
    <w:rsid w:val="00D15F0E"/>
    <w:rsid w:val="00D25A10"/>
    <w:rsid w:val="00D3618C"/>
    <w:rsid w:val="00D369E1"/>
    <w:rsid w:val="00D43490"/>
    <w:rsid w:val="00D4612A"/>
    <w:rsid w:val="00D47B3D"/>
    <w:rsid w:val="00D542F9"/>
    <w:rsid w:val="00D565C2"/>
    <w:rsid w:val="00D6128C"/>
    <w:rsid w:val="00D84AE0"/>
    <w:rsid w:val="00D92F30"/>
    <w:rsid w:val="00DB0718"/>
    <w:rsid w:val="00DC4732"/>
    <w:rsid w:val="00DD1691"/>
    <w:rsid w:val="00DD62F3"/>
    <w:rsid w:val="00DD6798"/>
    <w:rsid w:val="00DD7FC0"/>
    <w:rsid w:val="00DE29A9"/>
    <w:rsid w:val="00E26640"/>
    <w:rsid w:val="00E42C80"/>
    <w:rsid w:val="00E43D7A"/>
    <w:rsid w:val="00E44A33"/>
    <w:rsid w:val="00E513EE"/>
    <w:rsid w:val="00E5303E"/>
    <w:rsid w:val="00E619D8"/>
    <w:rsid w:val="00E62217"/>
    <w:rsid w:val="00E73D5B"/>
    <w:rsid w:val="00E8677C"/>
    <w:rsid w:val="00E91D60"/>
    <w:rsid w:val="00EA3203"/>
    <w:rsid w:val="00EA4088"/>
    <w:rsid w:val="00ED3E31"/>
    <w:rsid w:val="00ED7A70"/>
    <w:rsid w:val="00EE4D43"/>
    <w:rsid w:val="00F1794D"/>
    <w:rsid w:val="00F3676C"/>
    <w:rsid w:val="00F41683"/>
    <w:rsid w:val="00F425E4"/>
    <w:rsid w:val="00F45D11"/>
    <w:rsid w:val="00F66F0D"/>
    <w:rsid w:val="00F750E5"/>
    <w:rsid w:val="00F750E7"/>
    <w:rsid w:val="00F81FB9"/>
    <w:rsid w:val="00F922C9"/>
    <w:rsid w:val="00F9355E"/>
    <w:rsid w:val="00FA2356"/>
    <w:rsid w:val="00FA448F"/>
    <w:rsid w:val="00FB6982"/>
    <w:rsid w:val="00FC2DF4"/>
    <w:rsid w:val="00FC7C2A"/>
    <w:rsid w:val="00FD0BBD"/>
    <w:rsid w:val="00FD2C5E"/>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431"/>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AF035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53F3E"/>
    <w:rPr>
      <w:sz w:val="20"/>
    </w:rPr>
  </w:style>
  <w:style w:type="character" w:customStyle="1" w:styleId="FootnoteTextChar">
    <w:name w:val="Footnote Text Char"/>
    <w:basedOn w:val="DefaultParagraphFont"/>
    <w:link w:val="FootnoteText"/>
    <w:uiPriority w:val="99"/>
    <w:semiHidden/>
    <w:rsid w:val="00053F3E"/>
    <w:rPr>
      <w:rFonts w:ascii="Arial" w:hAnsi="Arial"/>
      <w:lang w:eastAsia="en-US"/>
    </w:rPr>
  </w:style>
  <w:style w:type="character" w:styleId="FootnoteReference">
    <w:name w:val="footnote reference"/>
    <w:basedOn w:val="DefaultParagraphFont"/>
    <w:uiPriority w:val="99"/>
    <w:semiHidden/>
    <w:unhideWhenUsed/>
    <w:rsid w:val="00053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culturalidentity/sexuality/bulletins/sexualidentityuk/2018"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s://www.ark.ac.uk/nil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CDC7-51D7-4CBF-83A8-5D50DA36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9477</Words>
  <Characters>50758</Characters>
  <Application>Microsoft Office Word</Application>
  <DocSecurity>4</DocSecurity>
  <Lines>1299</Lines>
  <Paragraphs>401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60109</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Brady, Louise</cp:lastModifiedBy>
  <cp:revision>2</cp:revision>
  <dcterms:created xsi:type="dcterms:W3CDTF">2021-09-22T11:09:00Z</dcterms:created>
  <dcterms:modified xsi:type="dcterms:W3CDTF">2021-09-22T11:09:00Z</dcterms:modified>
</cp:coreProperties>
</file>