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DE09" w14:textId="77777777" w:rsidR="00010583" w:rsidRPr="008F59DF" w:rsidRDefault="00010583" w:rsidP="00010583">
      <w:pPr>
        <w:spacing w:after="120" w:line="360" w:lineRule="auto"/>
        <w:jc w:val="center"/>
        <w:rPr>
          <w:rFonts w:ascii="Arial" w:eastAsia="Times New Roman" w:hAnsi="Arial" w:cs="Times New Roman"/>
          <w:sz w:val="24"/>
          <w:szCs w:val="24"/>
          <w:lang w:val="en-US"/>
        </w:rPr>
      </w:pPr>
      <w:bookmarkStart w:id="0" w:name="OLE_LINK23"/>
      <w:bookmarkStart w:id="1" w:name="OLE_LINK24"/>
    </w:p>
    <w:p w14:paraId="5914EDDD" w14:textId="77777777" w:rsidR="00010583" w:rsidRPr="008F59DF" w:rsidRDefault="00010583" w:rsidP="00010583">
      <w:pPr>
        <w:spacing w:after="120" w:line="360" w:lineRule="auto"/>
        <w:jc w:val="center"/>
        <w:rPr>
          <w:rFonts w:ascii="Arial" w:eastAsia="Times New Roman" w:hAnsi="Arial" w:cs="Times New Roman"/>
          <w:sz w:val="24"/>
          <w:szCs w:val="24"/>
          <w:lang w:val="en-US"/>
        </w:rPr>
      </w:pPr>
    </w:p>
    <w:p w14:paraId="12F61506" w14:textId="77777777" w:rsidR="00010583" w:rsidRPr="008F59DF" w:rsidRDefault="00010583" w:rsidP="00010583">
      <w:pPr>
        <w:spacing w:after="120" w:line="360" w:lineRule="auto"/>
        <w:jc w:val="center"/>
        <w:rPr>
          <w:rFonts w:ascii="Arial" w:eastAsia="Times New Roman" w:hAnsi="Arial" w:cs="Times New Roman"/>
          <w:sz w:val="44"/>
          <w:szCs w:val="24"/>
          <w:lang w:val="en-US"/>
        </w:rPr>
      </w:pPr>
    </w:p>
    <w:p w14:paraId="16B6BF74" w14:textId="77777777" w:rsidR="0064710F" w:rsidRPr="00EC4329" w:rsidRDefault="00EF7098" w:rsidP="0064710F">
      <w:pPr>
        <w:spacing w:line="256" w:lineRule="auto"/>
        <w:ind w:left="62"/>
        <w:rPr>
          <w:rFonts w:ascii="Arial" w:eastAsia="Times New Roman" w:hAnsi="Arial" w:cs="Arial"/>
          <w:sz w:val="24"/>
        </w:rPr>
      </w:pPr>
      <w:r>
        <w:rPr>
          <w:rFonts w:ascii="Arial" w:eastAsia="Times New Roman" w:hAnsi="Arial" w:cs="Times New Roman"/>
          <w:sz w:val="36"/>
          <w:szCs w:val="24"/>
          <w:lang w:val="en-US"/>
        </w:rPr>
        <w:t xml:space="preserve">Consultation on the </w:t>
      </w:r>
      <w:r w:rsidR="00133447">
        <w:rPr>
          <w:rFonts w:ascii="Arial" w:eastAsia="Times New Roman" w:hAnsi="Arial" w:cs="Times New Roman"/>
          <w:sz w:val="36"/>
          <w:szCs w:val="24"/>
          <w:lang w:val="en-US"/>
        </w:rPr>
        <w:t>proposed c</w:t>
      </w:r>
      <w:r w:rsidR="00202DED">
        <w:rPr>
          <w:rFonts w:ascii="Arial" w:eastAsia="Times New Roman" w:hAnsi="Arial" w:cs="Times New Roman"/>
          <w:sz w:val="36"/>
          <w:szCs w:val="24"/>
          <w:lang w:val="en-US"/>
        </w:rPr>
        <w:t xml:space="preserve">hanges to the </w:t>
      </w:r>
      <w:r w:rsidR="004C1ECA">
        <w:rPr>
          <w:rFonts w:ascii="Arial" w:eastAsia="Times New Roman" w:hAnsi="Arial" w:cs="Times New Roman"/>
          <w:sz w:val="36"/>
          <w:szCs w:val="24"/>
          <w:lang w:val="en-US"/>
        </w:rPr>
        <w:t>Cross-Compliance penalty regime with effect from 202</w:t>
      </w:r>
      <w:r w:rsidR="006F6E25">
        <w:rPr>
          <w:rFonts w:ascii="Arial" w:eastAsia="Times New Roman" w:hAnsi="Arial" w:cs="Times New Roman"/>
          <w:sz w:val="36"/>
          <w:szCs w:val="24"/>
          <w:lang w:val="en-US"/>
        </w:rPr>
        <w:t>4</w:t>
      </w:r>
      <w:r w:rsidR="0064710F">
        <w:rPr>
          <w:rFonts w:ascii="Arial" w:eastAsia="Times New Roman" w:hAnsi="Arial" w:cs="Times New Roman"/>
          <w:sz w:val="36"/>
          <w:szCs w:val="24"/>
          <w:lang w:val="en-US"/>
        </w:rPr>
        <w:t xml:space="preserve"> - </w:t>
      </w:r>
      <w:r w:rsidR="0064710F" w:rsidRPr="0064710F">
        <w:rPr>
          <w:rFonts w:ascii="Arial" w:eastAsia="Times New Roman" w:hAnsi="Arial" w:cs="Arial"/>
          <w:sz w:val="36"/>
          <w:szCs w:val="36"/>
        </w:rPr>
        <w:t>The Direct Payments to Farmers (Cross-Compliance) (Amendment) Regulations (Northern Ireland) 2023.</w:t>
      </w:r>
    </w:p>
    <w:p w14:paraId="05914393" w14:textId="7BDB8859" w:rsidR="00617111" w:rsidRPr="008F59DF" w:rsidRDefault="00617111" w:rsidP="00617111">
      <w:pPr>
        <w:spacing w:after="120" w:line="240" w:lineRule="auto"/>
        <w:outlineLvl w:val="0"/>
        <w:rPr>
          <w:rFonts w:ascii="Arial" w:eastAsia="Times New Roman" w:hAnsi="Arial" w:cs="Arial"/>
          <w:sz w:val="20"/>
          <w:szCs w:val="24"/>
        </w:rPr>
      </w:pPr>
    </w:p>
    <w:p w14:paraId="30DA2151" w14:textId="77777777" w:rsidR="00617111" w:rsidRPr="008F59DF" w:rsidRDefault="00617111" w:rsidP="00617111">
      <w:pPr>
        <w:spacing w:after="120" w:line="240" w:lineRule="auto"/>
        <w:outlineLvl w:val="0"/>
        <w:rPr>
          <w:rFonts w:ascii="Arial" w:eastAsia="Times New Roman" w:hAnsi="Arial" w:cs="Arial"/>
          <w:sz w:val="20"/>
          <w:szCs w:val="24"/>
        </w:rPr>
      </w:pPr>
    </w:p>
    <w:p w14:paraId="3B3CDBC5" w14:textId="77777777" w:rsidR="00617111" w:rsidRPr="008F59DF" w:rsidRDefault="00617111" w:rsidP="00617111">
      <w:pPr>
        <w:spacing w:after="120" w:line="240" w:lineRule="auto"/>
        <w:outlineLvl w:val="0"/>
        <w:rPr>
          <w:rFonts w:ascii="Arial" w:eastAsia="Times New Roman" w:hAnsi="Arial" w:cs="Arial"/>
          <w:sz w:val="24"/>
          <w:szCs w:val="24"/>
        </w:rPr>
      </w:pPr>
    </w:p>
    <w:p w14:paraId="28C7E903" w14:textId="77777777" w:rsidR="00617111" w:rsidRPr="008F59DF" w:rsidRDefault="000429F0" w:rsidP="00617111">
      <w:pPr>
        <w:rPr>
          <w:rFonts w:ascii="Arial Bold" w:eastAsia="Times New Roman" w:hAnsi="Arial Bold" w:cs="Arial"/>
          <w:b/>
          <w:smallCaps/>
          <w:sz w:val="40"/>
          <w:szCs w:val="40"/>
        </w:rPr>
      </w:pPr>
      <w:r w:rsidRPr="008F59DF">
        <w:rPr>
          <w:rFonts w:ascii="Arial Bold" w:eastAsia="Times New Roman" w:hAnsi="Arial Bold" w:cs="Arial"/>
          <w:b/>
          <w:smallCaps/>
          <w:sz w:val="40"/>
          <w:szCs w:val="40"/>
        </w:rPr>
        <w:t>Regulatory Impact</w:t>
      </w:r>
      <w:r w:rsidR="00617111" w:rsidRPr="008F59DF">
        <w:rPr>
          <w:rFonts w:ascii="Arial Bold" w:eastAsia="Times New Roman" w:hAnsi="Arial Bold" w:cs="Arial"/>
          <w:b/>
          <w:smallCaps/>
          <w:sz w:val="40"/>
          <w:szCs w:val="40"/>
        </w:rPr>
        <w:t xml:space="preserve"> Screening</w:t>
      </w:r>
    </w:p>
    <w:p w14:paraId="1842E6C4" w14:textId="77777777" w:rsidR="00617111" w:rsidRPr="008F59DF" w:rsidRDefault="00617111" w:rsidP="00617111">
      <w:pPr>
        <w:spacing w:before="120" w:after="120" w:line="240" w:lineRule="auto"/>
        <w:ind w:right="-154"/>
        <w:outlineLvl w:val="0"/>
        <w:rPr>
          <w:rFonts w:ascii="Arial" w:eastAsia="Times New Roman" w:hAnsi="Arial" w:cs="Arial"/>
          <w:b/>
          <w:bCs/>
          <w:kern w:val="32"/>
          <w:sz w:val="32"/>
          <w:szCs w:val="32"/>
        </w:rPr>
      </w:pPr>
    </w:p>
    <w:p w14:paraId="599BBC67" w14:textId="619E6096" w:rsidR="005212FE" w:rsidRPr="008F59DF" w:rsidRDefault="0064710F" w:rsidP="00617111">
      <w:pPr>
        <w:rPr>
          <w:rFonts w:ascii="Arial" w:hAnsi="Arial" w:cs="Arial"/>
          <w:b/>
          <w:sz w:val="24"/>
          <w:szCs w:val="24"/>
        </w:rPr>
      </w:pPr>
      <w:r>
        <w:rPr>
          <w:rFonts w:ascii="Arial" w:hAnsi="Arial" w:cs="Arial"/>
          <w:b/>
          <w:sz w:val="24"/>
          <w:szCs w:val="24"/>
        </w:rPr>
        <w:t xml:space="preserve">September </w:t>
      </w:r>
      <w:r w:rsidR="006F6E25">
        <w:rPr>
          <w:rFonts w:ascii="Arial" w:hAnsi="Arial" w:cs="Arial"/>
          <w:b/>
          <w:sz w:val="24"/>
          <w:szCs w:val="24"/>
        </w:rPr>
        <w:t>2023</w:t>
      </w:r>
    </w:p>
    <w:p w14:paraId="46979508" w14:textId="77777777" w:rsidR="005212FE" w:rsidRPr="008F59DF" w:rsidRDefault="005212FE" w:rsidP="00617111">
      <w:pPr>
        <w:rPr>
          <w:rFonts w:ascii="Arial" w:hAnsi="Arial" w:cs="Arial"/>
          <w:b/>
          <w:sz w:val="24"/>
          <w:szCs w:val="24"/>
        </w:rPr>
      </w:pPr>
    </w:p>
    <w:p w14:paraId="403D3709" w14:textId="77777777" w:rsidR="005212FE" w:rsidRPr="008F59DF" w:rsidRDefault="005212FE" w:rsidP="00617111">
      <w:pPr>
        <w:rPr>
          <w:rFonts w:ascii="Arial" w:hAnsi="Arial" w:cs="Arial"/>
          <w:b/>
          <w:sz w:val="24"/>
          <w:szCs w:val="24"/>
        </w:rPr>
      </w:pPr>
    </w:p>
    <w:p w14:paraId="07753A07" w14:textId="77777777" w:rsidR="005212FE" w:rsidRPr="008F59DF" w:rsidRDefault="005212FE" w:rsidP="00617111">
      <w:pPr>
        <w:rPr>
          <w:rFonts w:ascii="Arial" w:hAnsi="Arial" w:cs="Arial"/>
          <w:b/>
          <w:sz w:val="24"/>
          <w:szCs w:val="24"/>
        </w:rPr>
      </w:pPr>
    </w:p>
    <w:p w14:paraId="373FC548" w14:textId="77777777" w:rsidR="005212FE" w:rsidRPr="008F59DF" w:rsidRDefault="005212FE" w:rsidP="00617111">
      <w:pPr>
        <w:rPr>
          <w:rFonts w:ascii="Arial" w:hAnsi="Arial" w:cs="Arial"/>
          <w:b/>
          <w:sz w:val="24"/>
          <w:szCs w:val="24"/>
        </w:rPr>
      </w:pPr>
    </w:p>
    <w:p w14:paraId="2480317A" w14:textId="77777777" w:rsidR="005212FE" w:rsidRPr="008F59DF" w:rsidRDefault="005212FE" w:rsidP="00617111">
      <w:pPr>
        <w:rPr>
          <w:rFonts w:ascii="Arial" w:hAnsi="Arial" w:cs="Arial"/>
          <w:b/>
          <w:sz w:val="24"/>
          <w:szCs w:val="24"/>
        </w:rPr>
      </w:pPr>
    </w:p>
    <w:p w14:paraId="64F6D263" w14:textId="77777777" w:rsidR="00145384" w:rsidRPr="008F59DF" w:rsidRDefault="00145384" w:rsidP="00617111">
      <w:pPr>
        <w:rPr>
          <w:rFonts w:ascii="Arial" w:hAnsi="Arial" w:cs="Arial"/>
          <w:b/>
          <w:sz w:val="24"/>
          <w:szCs w:val="24"/>
        </w:rPr>
      </w:pPr>
    </w:p>
    <w:p w14:paraId="6BF1FB3A" w14:textId="77777777" w:rsidR="00145384" w:rsidRPr="008F59DF" w:rsidRDefault="00145384" w:rsidP="00617111">
      <w:pPr>
        <w:rPr>
          <w:rFonts w:ascii="Arial" w:hAnsi="Arial" w:cs="Arial"/>
          <w:b/>
          <w:sz w:val="24"/>
          <w:szCs w:val="24"/>
        </w:rPr>
      </w:pPr>
    </w:p>
    <w:p w14:paraId="3D3FC30D" w14:textId="77777777" w:rsidR="005212FE" w:rsidRPr="008F59DF" w:rsidRDefault="005212FE" w:rsidP="00617111">
      <w:pPr>
        <w:rPr>
          <w:rFonts w:ascii="Arial" w:hAnsi="Arial" w:cs="Arial"/>
          <w:b/>
          <w:sz w:val="24"/>
          <w:szCs w:val="24"/>
        </w:rPr>
      </w:pPr>
    </w:p>
    <w:p w14:paraId="522AA19D" w14:textId="77777777" w:rsidR="005212FE" w:rsidRPr="008F59DF" w:rsidRDefault="005212FE" w:rsidP="00617111">
      <w:pPr>
        <w:rPr>
          <w:rFonts w:ascii="Arial" w:hAnsi="Arial" w:cs="Arial"/>
          <w:b/>
          <w:sz w:val="24"/>
          <w:szCs w:val="24"/>
        </w:rPr>
      </w:pPr>
      <w:r w:rsidRPr="008F59DF">
        <w:rPr>
          <w:rFonts w:ascii="Arial" w:hAnsi="Arial" w:cs="Arial"/>
          <w:b/>
          <w:noProof/>
          <w:sz w:val="24"/>
          <w:szCs w:val="24"/>
          <w:lang w:eastAsia="en-GB"/>
        </w:rPr>
        <w:drawing>
          <wp:inline distT="0" distB="0" distL="0" distR="0" wp14:anchorId="4C9F5A44" wp14:editId="1856B008">
            <wp:extent cx="4298996" cy="11715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0010" cy="1171851"/>
                    </a:xfrm>
                    <a:prstGeom prst="rect">
                      <a:avLst/>
                    </a:prstGeom>
                    <a:noFill/>
                  </pic:spPr>
                </pic:pic>
              </a:graphicData>
            </a:graphic>
          </wp:inline>
        </w:drawing>
      </w:r>
    </w:p>
    <w:p w14:paraId="4886E059" w14:textId="77777777" w:rsidR="00010583" w:rsidRPr="008F59DF" w:rsidRDefault="00010583" w:rsidP="00010583">
      <w:pPr>
        <w:spacing w:after="120" w:line="360" w:lineRule="auto"/>
        <w:jc w:val="center"/>
        <w:rPr>
          <w:rFonts w:ascii="Arial" w:eastAsia="Times New Roman" w:hAnsi="Arial" w:cs="Times New Roman"/>
          <w:sz w:val="24"/>
          <w:szCs w:val="24"/>
          <w:lang w:val="en-US"/>
        </w:rPr>
      </w:pPr>
    </w:p>
    <w:bookmarkEnd w:id="0"/>
    <w:bookmarkEnd w:id="1"/>
    <w:p w14:paraId="795987C7" w14:textId="77777777" w:rsidR="00010583" w:rsidRPr="008F59DF" w:rsidRDefault="00010583" w:rsidP="00010583">
      <w:pPr>
        <w:spacing w:after="120" w:line="360" w:lineRule="auto"/>
        <w:outlineLvl w:val="0"/>
        <w:rPr>
          <w:rFonts w:ascii="Arial" w:eastAsia="Times New Roman" w:hAnsi="Arial" w:cs="Arial"/>
          <w:sz w:val="24"/>
          <w:szCs w:val="24"/>
        </w:rPr>
      </w:pPr>
    </w:p>
    <w:p w14:paraId="7ABAC823" w14:textId="77777777" w:rsidR="00010583" w:rsidRPr="008F59DF" w:rsidRDefault="00010583" w:rsidP="00010583">
      <w:pPr>
        <w:spacing w:after="120" w:line="240" w:lineRule="auto"/>
        <w:rPr>
          <w:rFonts w:ascii="Arial" w:eastAsia="Times New Roman" w:hAnsi="Arial" w:cs="Arial"/>
          <w:b/>
          <w:bCs/>
          <w:sz w:val="24"/>
          <w:szCs w:val="24"/>
          <w:lang w:val="en-US"/>
        </w:rPr>
        <w:sectPr w:rsidR="00010583" w:rsidRPr="008F59DF" w:rsidSect="00BF357F">
          <w:headerReference w:type="default" r:id="rId9"/>
          <w:footerReference w:type="even" r:id="rId10"/>
          <w:footerReference w:type="default" r:id="rId11"/>
          <w:footerReference w:type="first" r:id="rId12"/>
          <w:pgSz w:w="11906" w:h="16838" w:code="9"/>
          <w:pgMar w:top="864" w:right="1440" w:bottom="864" w:left="1440" w:header="576" w:footer="576" w:gutter="0"/>
          <w:cols w:space="708"/>
          <w:titlePg/>
          <w:docGrid w:linePitch="360"/>
        </w:sectPr>
      </w:pPr>
    </w:p>
    <w:p w14:paraId="6A9CE7D0" w14:textId="77777777" w:rsidR="0058642F" w:rsidRDefault="00F37AD7" w:rsidP="005C55DF">
      <w:pPr>
        <w:pStyle w:val="Heading1"/>
        <w:spacing w:before="0" w:after="0"/>
        <w:rPr>
          <w:sz w:val="24"/>
          <w:szCs w:val="24"/>
        </w:rPr>
      </w:pPr>
      <w:bookmarkStart w:id="2" w:name="_Toc9345026"/>
      <w:r w:rsidRPr="005C55DF">
        <w:rPr>
          <w:sz w:val="24"/>
          <w:szCs w:val="24"/>
        </w:rPr>
        <w:lastRenderedPageBreak/>
        <w:t>INTRODUCTION</w:t>
      </w:r>
      <w:bookmarkEnd w:id="2"/>
    </w:p>
    <w:p w14:paraId="20761591" w14:textId="77777777" w:rsidR="005F3855" w:rsidRPr="005F3855" w:rsidRDefault="005F3855" w:rsidP="007F4E4E">
      <w:pPr>
        <w:spacing w:after="0"/>
        <w:rPr>
          <w:rFonts w:ascii="Arial" w:hAnsi="Arial" w:cs="Arial"/>
        </w:rPr>
      </w:pPr>
    </w:p>
    <w:p w14:paraId="134AA8B4" w14:textId="57E94ECC" w:rsidR="00363CF4" w:rsidRDefault="00F25BF2" w:rsidP="00B61465">
      <w:pPr>
        <w:pStyle w:val="ListParagraph"/>
        <w:numPr>
          <w:ilvl w:val="0"/>
          <w:numId w:val="36"/>
        </w:numPr>
        <w:spacing w:after="0" w:line="240" w:lineRule="auto"/>
        <w:jc w:val="both"/>
        <w:rPr>
          <w:rFonts w:ascii="Arial" w:hAnsi="Arial" w:cs="Arial"/>
          <w:sz w:val="24"/>
          <w:szCs w:val="24"/>
        </w:rPr>
      </w:pPr>
      <w:r w:rsidRPr="008A7088">
        <w:rPr>
          <w:rFonts w:ascii="Arial" w:hAnsi="Arial" w:cs="Arial"/>
          <w:sz w:val="24"/>
          <w:szCs w:val="24"/>
        </w:rPr>
        <w:t>Minister Poots</w:t>
      </w:r>
      <w:r w:rsidR="007B194B">
        <w:rPr>
          <w:rFonts w:ascii="Arial" w:hAnsi="Arial" w:cs="Arial"/>
          <w:sz w:val="24"/>
          <w:szCs w:val="24"/>
        </w:rPr>
        <w:t xml:space="preserve"> </w:t>
      </w:r>
      <w:r w:rsidRPr="008A7088">
        <w:rPr>
          <w:rFonts w:ascii="Arial" w:hAnsi="Arial" w:cs="Arial"/>
          <w:sz w:val="24"/>
          <w:szCs w:val="24"/>
        </w:rPr>
        <w:t xml:space="preserve">instructed the Department that the automatic application of intentional Cross-Compliance penalties to repeated </w:t>
      </w:r>
      <w:r w:rsidR="00BA018D">
        <w:rPr>
          <w:rFonts w:ascii="Arial" w:hAnsi="Arial" w:cs="Arial"/>
          <w:sz w:val="24"/>
          <w:szCs w:val="24"/>
        </w:rPr>
        <w:t xml:space="preserve">negligent </w:t>
      </w:r>
      <w:r w:rsidRPr="008A7088">
        <w:rPr>
          <w:rFonts w:ascii="Arial" w:hAnsi="Arial" w:cs="Arial"/>
          <w:sz w:val="24"/>
          <w:szCs w:val="24"/>
        </w:rPr>
        <w:t>non-compliances should end from the 2022 scheme year</w:t>
      </w:r>
      <w:r w:rsidR="006F6E25">
        <w:rPr>
          <w:rFonts w:ascii="Arial" w:hAnsi="Arial" w:cs="Arial"/>
          <w:sz w:val="24"/>
          <w:szCs w:val="24"/>
        </w:rPr>
        <w:t xml:space="preserve"> for all nationally funded schemes</w:t>
      </w:r>
      <w:r w:rsidR="00B46C48">
        <w:rPr>
          <w:rFonts w:ascii="Arial" w:hAnsi="Arial" w:cs="Arial"/>
          <w:sz w:val="24"/>
          <w:szCs w:val="24"/>
        </w:rPr>
        <w:t xml:space="preserve"> </w:t>
      </w:r>
      <w:r w:rsidR="0036596A">
        <w:rPr>
          <w:rFonts w:ascii="Arial" w:hAnsi="Arial" w:cs="Arial"/>
          <w:sz w:val="24"/>
          <w:szCs w:val="24"/>
        </w:rPr>
        <w:t>such as the</w:t>
      </w:r>
      <w:r w:rsidR="00B46C48">
        <w:rPr>
          <w:rFonts w:ascii="Arial" w:hAnsi="Arial" w:cs="Arial"/>
          <w:sz w:val="24"/>
          <w:szCs w:val="24"/>
        </w:rPr>
        <w:t xml:space="preserve"> Basic Payment Scheme</w:t>
      </w:r>
      <w:r w:rsidR="006F6E25">
        <w:rPr>
          <w:rFonts w:ascii="Arial" w:hAnsi="Arial" w:cs="Arial"/>
          <w:sz w:val="24"/>
          <w:szCs w:val="24"/>
        </w:rPr>
        <w:t>.</w:t>
      </w:r>
      <w:r w:rsidR="00B46C48">
        <w:rPr>
          <w:rFonts w:ascii="Arial" w:hAnsi="Arial" w:cs="Arial"/>
          <w:sz w:val="24"/>
          <w:szCs w:val="24"/>
        </w:rPr>
        <w:t xml:space="preserve"> This resulted in a Statutory Rule - </w:t>
      </w:r>
      <w:r w:rsidR="00B46C48" w:rsidRPr="00B46C48">
        <w:rPr>
          <w:rFonts w:ascii="Arial" w:hAnsi="Arial" w:cs="Arial"/>
          <w:sz w:val="24"/>
          <w:szCs w:val="24"/>
        </w:rPr>
        <w:t xml:space="preserve">The Direct Payments to Farmers (Cross-Compliance) (Amendment) Regulations (Northern Ireland) 2022 - S.R. 2022 No. 240, amending </w:t>
      </w:r>
      <w:r w:rsidR="00212802">
        <w:rPr>
          <w:rFonts w:ascii="Arial" w:hAnsi="Arial" w:cs="Arial"/>
          <w:sz w:val="24"/>
          <w:szCs w:val="24"/>
        </w:rPr>
        <w:t>Retained</w:t>
      </w:r>
      <w:r w:rsidR="00B46C48" w:rsidRPr="00B46C48">
        <w:rPr>
          <w:rFonts w:ascii="Arial" w:hAnsi="Arial" w:cs="Arial"/>
          <w:sz w:val="24"/>
          <w:szCs w:val="24"/>
        </w:rPr>
        <w:t xml:space="preserve"> Regulation (EU) 640/2014</w:t>
      </w:r>
      <w:r w:rsidR="00AB218F">
        <w:rPr>
          <w:rFonts w:ascii="Arial" w:hAnsi="Arial" w:cs="Arial"/>
          <w:sz w:val="24"/>
          <w:szCs w:val="24"/>
        </w:rPr>
        <w:t xml:space="preserve"> - </w:t>
      </w:r>
      <w:r w:rsidR="00B46C48">
        <w:rPr>
          <w:rFonts w:ascii="Arial" w:hAnsi="Arial" w:cs="Arial"/>
          <w:sz w:val="24"/>
          <w:szCs w:val="24"/>
        </w:rPr>
        <w:t>being laid</w:t>
      </w:r>
      <w:r w:rsidR="00B61465">
        <w:rPr>
          <w:rFonts w:ascii="Arial" w:hAnsi="Arial" w:cs="Arial"/>
          <w:sz w:val="24"/>
          <w:szCs w:val="24"/>
        </w:rPr>
        <w:t xml:space="preserve"> to implement the Minister’s instruction</w:t>
      </w:r>
      <w:r w:rsidR="007B194B">
        <w:rPr>
          <w:rFonts w:ascii="Arial" w:hAnsi="Arial" w:cs="Arial"/>
          <w:sz w:val="24"/>
          <w:szCs w:val="24"/>
        </w:rPr>
        <w:t>.</w:t>
      </w:r>
    </w:p>
    <w:p w14:paraId="1F33077A" w14:textId="77777777" w:rsidR="00333EC0" w:rsidRPr="006B254E" w:rsidRDefault="00333EC0" w:rsidP="006B254E">
      <w:pPr>
        <w:spacing w:after="0"/>
        <w:jc w:val="both"/>
        <w:rPr>
          <w:rFonts w:ascii="Arial" w:hAnsi="Arial" w:cs="Arial"/>
          <w:sz w:val="24"/>
          <w:szCs w:val="24"/>
        </w:rPr>
      </w:pPr>
    </w:p>
    <w:p w14:paraId="10C7A086" w14:textId="74ED72B6" w:rsidR="00333EC0" w:rsidRPr="006B254E" w:rsidRDefault="00333EC0" w:rsidP="00333EC0">
      <w:pPr>
        <w:autoSpaceDE w:val="0"/>
        <w:autoSpaceDN w:val="0"/>
        <w:adjustRightInd w:val="0"/>
        <w:spacing w:after="0" w:line="240" w:lineRule="auto"/>
        <w:jc w:val="both"/>
        <w:rPr>
          <w:rFonts w:ascii="Arial" w:hAnsi="Arial" w:cs="Arial"/>
          <w:bCs/>
          <w:color w:val="000000"/>
          <w:sz w:val="24"/>
          <w:szCs w:val="24"/>
        </w:rPr>
      </w:pPr>
      <w:r w:rsidRPr="006B254E">
        <w:rPr>
          <w:rFonts w:ascii="Arial" w:hAnsi="Arial" w:cs="Arial"/>
          <w:bCs/>
          <w:color w:val="000000"/>
          <w:sz w:val="24"/>
          <w:szCs w:val="24"/>
          <w:u w:val="single"/>
        </w:rPr>
        <w:t>The current Cross-Compliance penalty regime</w:t>
      </w:r>
      <w:r w:rsidRPr="006B254E">
        <w:rPr>
          <w:rFonts w:ascii="Arial" w:hAnsi="Arial" w:cs="Arial"/>
          <w:bCs/>
          <w:color w:val="000000"/>
          <w:sz w:val="24"/>
          <w:szCs w:val="24"/>
        </w:rPr>
        <w:t xml:space="preserve"> </w:t>
      </w:r>
    </w:p>
    <w:p w14:paraId="5D19124B" w14:textId="77777777" w:rsidR="00333EC0" w:rsidRDefault="00333EC0" w:rsidP="00333EC0">
      <w:pPr>
        <w:autoSpaceDE w:val="0"/>
        <w:autoSpaceDN w:val="0"/>
        <w:adjustRightInd w:val="0"/>
        <w:spacing w:after="0" w:line="240" w:lineRule="auto"/>
        <w:jc w:val="both"/>
        <w:rPr>
          <w:rFonts w:ascii="Arial" w:hAnsi="Arial" w:cs="Arial"/>
          <w:color w:val="000000"/>
          <w:sz w:val="24"/>
          <w:szCs w:val="24"/>
        </w:rPr>
      </w:pPr>
    </w:p>
    <w:p w14:paraId="5CBF59AC" w14:textId="3CE255FA" w:rsidR="00853A75" w:rsidRPr="00133447" w:rsidRDefault="00363CF4"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 xml:space="preserve">Beneficiaries of </w:t>
      </w:r>
      <w:r w:rsidR="00BA018D" w:rsidRPr="00133447">
        <w:rPr>
          <w:rFonts w:ascii="Arial" w:hAnsi="Arial" w:cs="Arial"/>
          <w:color w:val="000000"/>
          <w:sz w:val="24"/>
          <w:szCs w:val="24"/>
        </w:rPr>
        <w:t>a</w:t>
      </w:r>
      <w:r w:rsidRPr="00133447">
        <w:rPr>
          <w:rFonts w:ascii="Arial" w:hAnsi="Arial" w:cs="Arial"/>
          <w:color w:val="000000"/>
          <w:sz w:val="24"/>
          <w:szCs w:val="24"/>
        </w:rPr>
        <w:t xml:space="preserve">rea-based scheme payments must comply with the requirements of Cross-Compliance </w:t>
      </w:r>
      <w:r w:rsidR="00333EC0" w:rsidRPr="00133447">
        <w:rPr>
          <w:rFonts w:ascii="Arial" w:hAnsi="Arial" w:cs="Arial"/>
          <w:color w:val="000000"/>
          <w:sz w:val="24"/>
          <w:szCs w:val="24"/>
        </w:rPr>
        <w:t>to</w:t>
      </w:r>
      <w:r w:rsidRPr="00133447">
        <w:rPr>
          <w:rFonts w:ascii="Arial" w:hAnsi="Arial" w:cs="Arial"/>
          <w:color w:val="000000"/>
          <w:sz w:val="24"/>
          <w:szCs w:val="24"/>
        </w:rPr>
        <w:t xml:space="preserve"> avoid any reduction or exclusion of payments.  Calculation of those reductions is based on severity, extent, </w:t>
      </w:r>
      <w:r w:rsidR="000E0F89" w:rsidRPr="00133447">
        <w:rPr>
          <w:rFonts w:ascii="Arial" w:hAnsi="Arial" w:cs="Arial"/>
          <w:color w:val="000000"/>
          <w:sz w:val="24"/>
          <w:szCs w:val="24"/>
        </w:rPr>
        <w:t>permanence,</w:t>
      </w:r>
      <w:r w:rsidRPr="00133447">
        <w:rPr>
          <w:rFonts w:ascii="Arial" w:hAnsi="Arial" w:cs="Arial"/>
          <w:color w:val="000000"/>
          <w:sz w:val="24"/>
          <w:szCs w:val="24"/>
        </w:rPr>
        <w:t xml:space="preserve"> and intent determined.</w:t>
      </w:r>
    </w:p>
    <w:p w14:paraId="530BB4AB" w14:textId="77777777" w:rsidR="00853A75" w:rsidRDefault="00853A75" w:rsidP="00333EC0">
      <w:pPr>
        <w:autoSpaceDE w:val="0"/>
        <w:autoSpaceDN w:val="0"/>
        <w:adjustRightInd w:val="0"/>
        <w:spacing w:after="0" w:line="240" w:lineRule="auto"/>
        <w:jc w:val="both"/>
        <w:rPr>
          <w:rFonts w:ascii="Arial" w:hAnsi="Arial" w:cs="Arial"/>
          <w:color w:val="000000"/>
          <w:sz w:val="24"/>
          <w:szCs w:val="24"/>
        </w:rPr>
      </w:pPr>
    </w:p>
    <w:p w14:paraId="1829110B" w14:textId="3C0733A0" w:rsidR="00853A75" w:rsidRPr="00133447" w:rsidRDefault="00853A75"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Under current Cross-Compliance penalty regulations</w:t>
      </w:r>
      <w:r w:rsidR="00A80EDA">
        <w:rPr>
          <w:rFonts w:ascii="Arial" w:hAnsi="Arial" w:cs="Arial"/>
          <w:color w:val="000000"/>
          <w:sz w:val="24"/>
          <w:szCs w:val="24"/>
        </w:rPr>
        <w:t xml:space="preserve"> </w:t>
      </w:r>
      <w:r w:rsidRPr="00133447">
        <w:rPr>
          <w:rFonts w:ascii="Arial" w:hAnsi="Arial" w:cs="Arial"/>
          <w:color w:val="000000"/>
          <w:sz w:val="24"/>
          <w:szCs w:val="24"/>
        </w:rPr>
        <w:t>where a non-compliance is determined to be due to negligence, the percentage reduction cannot exceed 5% and, in the case of reoccurrence within three calendar years, cannot exceed 15%.</w:t>
      </w:r>
    </w:p>
    <w:p w14:paraId="7A7F808D" w14:textId="77777777" w:rsidR="00853A75" w:rsidRDefault="00853A75" w:rsidP="00853A75">
      <w:pPr>
        <w:autoSpaceDE w:val="0"/>
        <w:autoSpaceDN w:val="0"/>
        <w:adjustRightInd w:val="0"/>
        <w:spacing w:after="0" w:line="240" w:lineRule="auto"/>
        <w:jc w:val="both"/>
        <w:rPr>
          <w:rFonts w:ascii="Arial" w:hAnsi="Arial" w:cs="Arial"/>
          <w:color w:val="000000"/>
          <w:sz w:val="24"/>
          <w:szCs w:val="24"/>
        </w:rPr>
      </w:pPr>
    </w:p>
    <w:p w14:paraId="08738BD9" w14:textId="1C88829B" w:rsidR="00853A75" w:rsidRPr="00133447" w:rsidRDefault="00853A75"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In addition</w:t>
      </w:r>
      <w:r w:rsidR="00A80EDA" w:rsidRPr="00A80EDA">
        <w:rPr>
          <w:rFonts w:ascii="Arial" w:hAnsi="Arial" w:cs="Arial"/>
          <w:color w:val="000000"/>
          <w:sz w:val="24"/>
          <w:szCs w:val="24"/>
        </w:rPr>
        <w:t>, for EU co-funded schemes only,</w:t>
      </w:r>
      <w:r w:rsidR="00A80EDA">
        <w:rPr>
          <w:rFonts w:ascii="Arial" w:hAnsi="Arial" w:cs="Arial"/>
          <w:color w:val="000000"/>
          <w:sz w:val="24"/>
          <w:szCs w:val="24"/>
        </w:rPr>
        <w:t xml:space="preserve"> </w:t>
      </w:r>
      <w:r w:rsidRPr="00133447">
        <w:rPr>
          <w:rFonts w:ascii="Arial" w:hAnsi="Arial" w:cs="Arial"/>
          <w:color w:val="000000"/>
          <w:sz w:val="24"/>
          <w:szCs w:val="24"/>
        </w:rPr>
        <w:t>where a negligent penalty has been repeated within three calendar years and has reached the maximum of 15%, the regulations require a further reoccurrence of the same requirement to be treated as having been caused intentionally.</w:t>
      </w:r>
    </w:p>
    <w:p w14:paraId="53C8C997" w14:textId="77777777" w:rsidR="00853A75" w:rsidRDefault="00853A75" w:rsidP="00853A75">
      <w:pPr>
        <w:autoSpaceDE w:val="0"/>
        <w:autoSpaceDN w:val="0"/>
        <w:adjustRightInd w:val="0"/>
        <w:spacing w:after="0" w:line="240" w:lineRule="auto"/>
        <w:jc w:val="both"/>
        <w:rPr>
          <w:rFonts w:ascii="Arial" w:hAnsi="Arial" w:cs="Arial"/>
          <w:color w:val="000000"/>
          <w:sz w:val="24"/>
          <w:szCs w:val="24"/>
        </w:rPr>
      </w:pPr>
    </w:p>
    <w:p w14:paraId="58EA83D0" w14:textId="0CFEAED1" w:rsidR="00853A75" w:rsidRPr="00133447" w:rsidRDefault="00853A75"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 xml:space="preserve">Where a non-compliance is determined to have been caused intentionally, then the penalties cannot be less than 15%, </w:t>
      </w:r>
      <w:r w:rsidR="00D25649" w:rsidRPr="00133447">
        <w:rPr>
          <w:rFonts w:ascii="Arial" w:hAnsi="Arial" w:cs="Arial"/>
          <w:color w:val="000000"/>
          <w:sz w:val="24"/>
          <w:szCs w:val="24"/>
        </w:rPr>
        <w:t>but cannot exceed</w:t>
      </w:r>
      <w:r w:rsidRPr="00133447">
        <w:rPr>
          <w:rFonts w:ascii="Arial" w:hAnsi="Arial" w:cs="Arial"/>
          <w:color w:val="000000"/>
          <w:sz w:val="24"/>
          <w:szCs w:val="24"/>
        </w:rPr>
        <w:t xml:space="preserve"> 100%.</w:t>
      </w:r>
    </w:p>
    <w:p w14:paraId="7220688C" w14:textId="77777777" w:rsidR="00C21B5F" w:rsidRDefault="00C21B5F" w:rsidP="00C21B5F">
      <w:pPr>
        <w:autoSpaceDE w:val="0"/>
        <w:autoSpaceDN w:val="0"/>
        <w:adjustRightInd w:val="0"/>
        <w:spacing w:after="0" w:line="240" w:lineRule="auto"/>
        <w:rPr>
          <w:rFonts w:ascii="Arial" w:hAnsi="Arial" w:cs="Arial"/>
          <w:color w:val="000000"/>
          <w:sz w:val="24"/>
          <w:szCs w:val="24"/>
        </w:rPr>
      </w:pPr>
    </w:p>
    <w:p w14:paraId="69D21B15" w14:textId="1A8F245E" w:rsidR="00853A75" w:rsidRPr="000E0F89" w:rsidRDefault="00853A75" w:rsidP="006B254E">
      <w:pPr>
        <w:autoSpaceDE w:val="0"/>
        <w:autoSpaceDN w:val="0"/>
        <w:adjustRightInd w:val="0"/>
        <w:spacing w:after="0" w:line="240" w:lineRule="auto"/>
        <w:rPr>
          <w:rFonts w:ascii="Arial" w:hAnsi="Arial" w:cs="Arial"/>
          <w:bCs/>
          <w:color w:val="000000"/>
          <w:sz w:val="24"/>
          <w:szCs w:val="24"/>
          <w:u w:val="single"/>
        </w:rPr>
      </w:pPr>
      <w:r w:rsidRPr="000E0F89">
        <w:rPr>
          <w:rFonts w:ascii="Arial" w:hAnsi="Arial" w:cs="Arial"/>
          <w:bCs/>
          <w:color w:val="000000"/>
          <w:sz w:val="24"/>
          <w:szCs w:val="24"/>
          <w:u w:val="single"/>
        </w:rPr>
        <w:t>Proposed Change to the current regime</w:t>
      </w:r>
    </w:p>
    <w:p w14:paraId="3C65E818" w14:textId="77777777" w:rsidR="00853A75" w:rsidRPr="006B254E" w:rsidRDefault="00853A75" w:rsidP="00853A75">
      <w:pPr>
        <w:autoSpaceDE w:val="0"/>
        <w:autoSpaceDN w:val="0"/>
        <w:adjustRightInd w:val="0"/>
        <w:spacing w:after="0" w:line="240" w:lineRule="auto"/>
        <w:jc w:val="both"/>
        <w:rPr>
          <w:rFonts w:ascii="Arial" w:hAnsi="Arial" w:cs="Arial"/>
          <w:bCs/>
          <w:color w:val="000000"/>
          <w:sz w:val="24"/>
          <w:szCs w:val="24"/>
        </w:rPr>
      </w:pPr>
    </w:p>
    <w:p w14:paraId="2C85B70A" w14:textId="1B65E094" w:rsidR="00853A75" w:rsidRPr="00133447" w:rsidRDefault="00853A75"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Whilst these non-compliances have been determined at inspection to have been caused by negligence, the Department must treat them as if they had been caused intentionally and apply higher intentional penalties</w:t>
      </w:r>
      <w:r w:rsidR="00A80EDA">
        <w:rPr>
          <w:rFonts w:ascii="Arial" w:hAnsi="Arial" w:cs="Arial"/>
          <w:color w:val="000000"/>
          <w:sz w:val="24"/>
          <w:szCs w:val="24"/>
        </w:rPr>
        <w:t xml:space="preserve"> for all EU co-funded schemes</w:t>
      </w:r>
      <w:r w:rsidRPr="00133447">
        <w:rPr>
          <w:rFonts w:ascii="Arial" w:hAnsi="Arial" w:cs="Arial"/>
          <w:color w:val="000000"/>
          <w:sz w:val="24"/>
          <w:szCs w:val="24"/>
        </w:rPr>
        <w:t>.</w:t>
      </w:r>
    </w:p>
    <w:p w14:paraId="20CBB7B4" w14:textId="77777777" w:rsidR="00853A75" w:rsidRPr="00316044" w:rsidRDefault="00853A75" w:rsidP="00853A75">
      <w:pPr>
        <w:autoSpaceDE w:val="0"/>
        <w:autoSpaceDN w:val="0"/>
        <w:adjustRightInd w:val="0"/>
        <w:spacing w:after="0" w:line="240" w:lineRule="auto"/>
        <w:jc w:val="both"/>
        <w:rPr>
          <w:rFonts w:ascii="Arial" w:hAnsi="Arial" w:cs="Arial"/>
          <w:color w:val="000000"/>
          <w:sz w:val="24"/>
          <w:szCs w:val="24"/>
        </w:rPr>
      </w:pPr>
    </w:p>
    <w:p w14:paraId="30C8DDAA" w14:textId="24423E19" w:rsidR="0095715B" w:rsidRDefault="00B46C48" w:rsidP="00133447">
      <w:pPr>
        <w:pStyle w:val="ListParagraph"/>
        <w:numPr>
          <w:ilvl w:val="0"/>
          <w:numId w:val="36"/>
        </w:numPr>
        <w:autoSpaceDE w:val="0"/>
        <w:autoSpaceDN w:val="0"/>
        <w:adjustRightInd w:val="0"/>
        <w:spacing w:after="0" w:line="240" w:lineRule="auto"/>
        <w:jc w:val="both"/>
        <w:rPr>
          <w:rFonts w:ascii="Arial" w:hAnsi="Arial" w:cs="Arial"/>
          <w:sz w:val="24"/>
          <w:szCs w:val="24"/>
        </w:rPr>
      </w:pPr>
      <w:r w:rsidRPr="00B46C48">
        <w:rPr>
          <w:rFonts w:ascii="Arial" w:hAnsi="Arial" w:cs="Arial"/>
          <w:color w:val="000000"/>
          <w:sz w:val="24"/>
          <w:szCs w:val="24"/>
        </w:rPr>
        <w:t xml:space="preserve">As EU funding is to cease from 31 December </w:t>
      </w:r>
      <w:r w:rsidR="0064710F" w:rsidRPr="00B46C48">
        <w:rPr>
          <w:rFonts w:ascii="Arial" w:hAnsi="Arial" w:cs="Arial"/>
          <w:color w:val="000000"/>
          <w:sz w:val="24"/>
          <w:szCs w:val="24"/>
        </w:rPr>
        <w:t>2023</w:t>
      </w:r>
      <w:r w:rsidR="0064710F">
        <w:rPr>
          <w:rFonts w:ascii="Arial" w:hAnsi="Arial" w:cs="Arial"/>
          <w:color w:val="000000"/>
          <w:sz w:val="24"/>
          <w:szCs w:val="24"/>
        </w:rPr>
        <w:t xml:space="preserve">, </w:t>
      </w:r>
      <w:r w:rsidR="0064710F" w:rsidRPr="00B46C48">
        <w:rPr>
          <w:rFonts w:ascii="Arial" w:hAnsi="Arial" w:cs="Arial"/>
          <w:color w:val="000000"/>
          <w:sz w:val="24"/>
          <w:szCs w:val="24"/>
        </w:rPr>
        <w:t>it</w:t>
      </w:r>
      <w:r w:rsidRPr="00B46C48">
        <w:rPr>
          <w:rFonts w:ascii="Arial" w:hAnsi="Arial" w:cs="Arial"/>
          <w:color w:val="000000"/>
          <w:sz w:val="24"/>
          <w:szCs w:val="24"/>
        </w:rPr>
        <w:t xml:space="preserve"> is proposed that a Statutory </w:t>
      </w:r>
      <w:r w:rsidR="00BB3F21">
        <w:rPr>
          <w:rFonts w:ascii="Arial" w:hAnsi="Arial" w:cs="Arial"/>
          <w:color w:val="000000"/>
          <w:sz w:val="24"/>
          <w:szCs w:val="24"/>
        </w:rPr>
        <w:t>Rule</w:t>
      </w:r>
      <w:r w:rsidR="00BB3F21" w:rsidRPr="00B46C48">
        <w:rPr>
          <w:rFonts w:ascii="Arial" w:hAnsi="Arial" w:cs="Arial"/>
          <w:color w:val="000000"/>
          <w:sz w:val="24"/>
          <w:szCs w:val="24"/>
        </w:rPr>
        <w:t xml:space="preserve"> </w:t>
      </w:r>
      <w:r w:rsidRPr="00B46C48">
        <w:rPr>
          <w:rFonts w:ascii="Arial" w:hAnsi="Arial" w:cs="Arial"/>
          <w:color w:val="000000"/>
          <w:sz w:val="24"/>
          <w:szCs w:val="24"/>
        </w:rPr>
        <w:t xml:space="preserve">be laid to reflect </w:t>
      </w:r>
      <w:r w:rsidR="00C0686D">
        <w:rPr>
          <w:rFonts w:ascii="Arial" w:hAnsi="Arial" w:cs="Arial"/>
          <w:color w:val="000000"/>
          <w:sz w:val="24"/>
          <w:szCs w:val="24"/>
        </w:rPr>
        <w:t xml:space="preserve">amendments to </w:t>
      </w:r>
      <w:r w:rsidR="00A44985">
        <w:rPr>
          <w:rFonts w:ascii="Arial" w:hAnsi="Arial" w:cs="Arial"/>
          <w:color w:val="000000"/>
          <w:sz w:val="24"/>
          <w:szCs w:val="24"/>
        </w:rPr>
        <w:t xml:space="preserve">Retained </w:t>
      </w:r>
      <w:r w:rsidR="00C0686D">
        <w:rPr>
          <w:rFonts w:ascii="Arial" w:hAnsi="Arial" w:cs="Arial"/>
          <w:color w:val="000000"/>
          <w:sz w:val="24"/>
          <w:szCs w:val="24"/>
        </w:rPr>
        <w:t xml:space="preserve">Regulation (EU) 640/2014 which were set out in </w:t>
      </w:r>
      <w:r w:rsidRPr="00B46C48">
        <w:rPr>
          <w:rFonts w:ascii="Arial" w:hAnsi="Arial" w:cs="Arial"/>
          <w:color w:val="000000"/>
          <w:sz w:val="24"/>
          <w:szCs w:val="24"/>
        </w:rPr>
        <w:t>The Direct Payments to Farmers (Cross-Compliance) (Amendment) Regulations (Northern Ireland) 2022 - S.R. 2022 No. 240</w:t>
      </w:r>
      <w:r w:rsidR="00212802">
        <w:rPr>
          <w:rFonts w:ascii="Arial" w:hAnsi="Arial" w:cs="Arial"/>
          <w:color w:val="000000"/>
          <w:sz w:val="24"/>
          <w:szCs w:val="24"/>
        </w:rPr>
        <w:t xml:space="preserve"> </w:t>
      </w:r>
      <w:r w:rsidR="00C0686D">
        <w:rPr>
          <w:rFonts w:ascii="Arial" w:hAnsi="Arial" w:cs="Arial"/>
          <w:color w:val="000000"/>
          <w:sz w:val="24"/>
          <w:szCs w:val="24"/>
        </w:rPr>
        <w:t>to area-based schemes which had previously been co-funded by EU</w:t>
      </w:r>
      <w:r>
        <w:rPr>
          <w:rFonts w:ascii="Arial" w:hAnsi="Arial" w:cs="Arial"/>
          <w:color w:val="000000"/>
          <w:sz w:val="24"/>
          <w:szCs w:val="24"/>
        </w:rPr>
        <w:t>.</w:t>
      </w:r>
      <w:r w:rsidRPr="00B46C48">
        <w:rPr>
          <w:rFonts w:ascii="Arial" w:hAnsi="Arial" w:cs="Arial"/>
          <w:color w:val="000000"/>
          <w:sz w:val="24"/>
          <w:szCs w:val="24"/>
        </w:rPr>
        <w:t xml:space="preserve"> </w:t>
      </w:r>
      <w:r w:rsidR="00F25BF2" w:rsidRPr="00133447">
        <w:rPr>
          <w:rFonts w:ascii="Arial" w:hAnsi="Arial" w:cs="Arial"/>
          <w:color w:val="000000"/>
          <w:sz w:val="24"/>
          <w:szCs w:val="24"/>
        </w:rPr>
        <w:t xml:space="preserve"> </w:t>
      </w:r>
      <w:r>
        <w:rPr>
          <w:rFonts w:ascii="Arial" w:hAnsi="Arial" w:cs="Arial"/>
          <w:color w:val="000000"/>
          <w:sz w:val="24"/>
          <w:szCs w:val="24"/>
        </w:rPr>
        <w:t>A</w:t>
      </w:r>
      <w:r w:rsidR="00F25BF2" w:rsidRPr="00133447">
        <w:rPr>
          <w:rFonts w:ascii="Arial" w:hAnsi="Arial" w:cs="Arial"/>
          <w:color w:val="000000"/>
          <w:sz w:val="24"/>
          <w:szCs w:val="24"/>
        </w:rPr>
        <w:t xml:space="preserve"> </w:t>
      </w:r>
      <w:r w:rsidR="00034CFE" w:rsidRPr="00133447">
        <w:rPr>
          <w:rFonts w:ascii="Arial" w:hAnsi="Arial" w:cs="Arial"/>
          <w:color w:val="000000"/>
          <w:sz w:val="24"/>
          <w:szCs w:val="24"/>
        </w:rPr>
        <w:t xml:space="preserve">Statutory Rule has been drafted and scrutinized by </w:t>
      </w:r>
      <w:r w:rsidR="00BB3F21">
        <w:rPr>
          <w:rFonts w:ascii="Arial" w:hAnsi="Arial" w:cs="Arial"/>
          <w:color w:val="000000"/>
          <w:sz w:val="24"/>
          <w:szCs w:val="24"/>
        </w:rPr>
        <w:t xml:space="preserve">the </w:t>
      </w:r>
      <w:r w:rsidR="00034CFE" w:rsidRPr="00133447">
        <w:rPr>
          <w:rFonts w:ascii="Arial" w:hAnsi="Arial" w:cs="Arial"/>
          <w:color w:val="000000"/>
          <w:sz w:val="24"/>
          <w:szCs w:val="24"/>
        </w:rPr>
        <w:t>Departmental Solicitor’s Office</w:t>
      </w:r>
      <w:r w:rsidR="00853A75" w:rsidRPr="00133447">
        <w:rPr>
          <w:rFonts w:ascii="Arial" w:hAnsi="Arial" w:cs="Arial"/>
          <w:color w:val="000000"/>
          <w:sz w:val="24"/>
          <w:szCs w:val="24"/>
        </w:rPr>
        <w:t>.</w:t>
      </w:r>
      <w:r w:rsidR="000E0F89" w:rsidRPr="00133447">
        <w:rPr>
          <w:rFonts w:ascii="Arial" w:hAnsi="Arial" w:cs="Arial"/>
          <w:color w:val="000000"/>
          <w:sz w:val="24"/>
          <w:szCs w:val="24"/>
        </w:rPr>
        <w:t xml:space="preserve">  </w:t>
      </w:r>
      <w:r w:rsidR="00034CFE" w:rsidRPr="00133447">
        <w:rPr>
          <w:rFonts w:ascii="Arial" w:hAnsi="Arial" w:cs="Arial"/>
          <w:sz w:val="24"/>
          <w:szCs w:val="24"/>
        </w:rPr>
        <w:t>Whilst consultation on the Statutory Rule is not a precondition</w:t>
      </w:r>
      <w:r w:rsidR="00A80EDA">
        <w:rPr>
          <w:rFonts w:ascii="Arial" w:hAnsi="Arial" w:cs="Arial"/>
          <w:sz w:val="24"/>
          <w:szCs w:val="24"/>
        </w:rPr>
        <w:t xml:space="preserve">, </w:t>
      </w:r>
      <w:r w:rsidR="00D25649" w:rsidRPr="00133447">
        <w:rPr>
          <w:rFonts w:ascii="Arial" w:hAnsi="Arial" w:cs="Arial"/>
          <w:sz w:val="24"/>
          <w:szCs w:val="24"/>
        </w:rPr>
        <w:t>key s</w:t>
      </w:r>
      <w:r w:rsidR="008F59DF" w:rsidRPr="00133447">
        <w:rPr>
          <w:rFonts w:ascii="Arial" w:hAnsi="Arial" w:cs="Arial"/>
          <w:sz w:val="24"/>
          <w:szCs w:val="24"/>
        </w:rPr>
        <w:t>takeholders</w:t>
      </w:r>
      <w:r w:rsidR="000E0F89" w:rsidRPr="00133447">
        <w:rPr>
          <w:rFonts w:ascii="Arial" w:hAnsi="Arial" w:cs="Arial"/>
          <w:sz w:val="24"/>
          <w:szCs w:val="24"/>
        </w:rPr>
        <w:t xml:space="preserve"> </w:t>
      </w:r>
      <w:r w:rsidR="0064710F">
        <w:rPr>
          <w:rFonts w:ascii="Arial" w:hAnsi="Arial" w:cs="Arial"/>
          <w:sz w:val="24"/>
          <w:szCs w:val="24"/>
        </w:rPr>
        <w:t>will be</w:t>
      </w:r>
      <w:r w:rsidR="00D25649" w:rsidRPr="00133447">
        <w:rPr>
          <w:rFonts w:ascii="Arial" w:hAnsi="Arial" w:cs="Arial"/>
          <w:sz w:val="24"/>
          <w:szCs w:val="24"/>
        </w:rPr>
        <w:t xml:space="preserve"> </w:t>
      </w:r>
      <w:r w:rsidR="008F59DF" w:rsidRPr="00133447">
        <w:rPr>
          <w:rFonts w:ascii="Arial" w:hAnsi="Arial" w:cs="Arial"/>
          <w:sz w:val="24"/>
          <w:szCs w:val="24"/>
        </w:rPr>
        <w:t xml:space="preserve">asked for their views </w:t>
      </w:r>
      <w:r w:rsidR="00034CFE" w:rsidRPr="00133447">
        <w:rPr>
          <w:rFonts w:ascii="Arial" w:hAnsi="Arial" w:cs="Arial"/>
          <w:sz w:val="24"/>
          <w:szCs w:val="24"/>
        </w:rPr>
        <w:t xml:space="preserve">as it is good </w:t>
      </w:r>
      <w:r w:rsidR="000E0F89" w:rsidRPr="00133447">
        <w:rPr>
          <w:rFonts w:ascii="Arial" w:hAnsi="Arial" w:cs="Arial"/>
          <w:sz w:val="24"/>
          <w:szCs w:val="24"/>
        </w:rPr>
        <w:t>practice.</w:t>
      </w:r>
    </w:p>
    <w:p w14:paraId="6EBD1F38" w14:textId="77777777" w:rsidR="0064710F" w:rsidRPr="0064710F" w:rsidRDefault="0064710F" w:rsidP="0064710F">
      <w:pPr>
        <w:pStyle w:val="ListParagraph"/>
        <w:rPr>
          <w:rFonts w:ascii="Arial" w:hAnsi="Arial" w:cs="Arial"/>
          <w:sz w:val="24"/>
          <w:szCs w:val="24"/>
        </w:rPr>
      </w:pPr>
    </w:p>
    <w:p w14:paraId="597584CD" w14:textId="09FC816B" w:rsidR="0064710F" w:rsidRPr="0064710F" w:rsidRDefault="0064710F" w:rsidP="0064710F">
      <w:pPr>
        <w:pStyle w:val="ListParagraph"/>
        <w:numPr>
          <w:ilvl w:val="0"/>
          <w:numId w:val="36"/>
        </w:numPr>
        <w:spacing w:after="0"/>
        <w:jc w:val="both"/>
        <w:rPr>
          <w:rFonts w:ascii="Arial" w:hAnsi="Arial" w:cs="Arial"/>
          <w:sz w:val="24"/>
          <w:szCs w:val="24"/>
        </w:rPr>
      </w:pPr>
      <w:r w:rsidRPr="0064710F">
        <w:rPr>
          <w:rFonts w:ascii="Arial" w:hAnsi="Arial" w:cs="Arial"/>
          <w:sz w:val="24"/>
          <w:szCs w:val="24"/>
        </w:rPr>
        <w:t xml:space="preserve">It is also proposed that Article </w:t>
      </w:r>
      <w:r w:rsidR="004C5E69">
        <w:rPr>
          <w:rFonts w:ascii="Arial" w:hAnsi="Arial" w:cs="Arial"/>
          <w:sz w:val="24"/>
          <w:szCs w:val="24"/>
        </w:rPr>
        <w:t xml:space="preserve">68 (4) </w:t>
      </w:r>
      <w:r w:rsidRPr="0064710F">
        <w:rPr>
          <w:rFonts w:ascii="Arial" w:hAnsi="Arial" w:cs="Arial"/>
          <w:sz w:val="24"/>
          <w:szCs w:val="24"/>
        </w:rPr>
        <w:t xml:space="preserve">of </w:t>
      </w:r>
      <w:r w:rsidR="00212802">
        <w:rPr>
          <w:rFonts w:ascii="Arial" w:hAnsi="Arial" w:cs="Arial"/>
          <w:sz w:val="24"/>
          <w:szCs w:val="24"/>
        </w:rPr>
        <w:t>Retained</w:t>
      </w:r>
      <w:r w:rsidR="004C5E69">
        <w:rPr>
          <w:rFonts w:ascii="Arial" w:hAnsi="Arial" w:cs="Arial"/>
          <w:sz w:val="24"/>
          <w:szCs w:val="24"/>
        </w:rPr>
        <w:t xml:space="preserve"> Commission </w:t>
      </w:r>
      <w:proofErr w:type="gramStart"/>
      <w:r w:rsidR="004C5E69">
        <w:rPr>
          <w:rFonts w:ascii="Arial" w:hAnsi="Arial" w:cs="Arial"/>
          <w:sz w:val="24"/>
          <w:szCs w:val="24"/>
        </w:rPr>
        <w:t xml:space="preserve">Implementing </w:t>
      </w:r>
      <w:r w:rsidR="00212802" w:rsidRPr="0064710F">
        <w:rPr>
          <w:rFonts w:ascii="Arial" w:hAnsi="Arial" w:cs="Arial"/>
          <w:sz w:val="24"/>
          <w:szCs w:val="24"/>
        </w:rPr>
        <w:t xml:space="preserve"> </w:t>
      </w:r>
      <w:r w:rsidRPr="0064710F">
        <w:rPr>
          <w:rFonts w:ascii="Arial" w:hAnsi="Arial" w:cs="Arial"/>
          <w:sz w:val="24"/>
          <w:szCs w:val="24"/>
        </w:rPr>
        <w:t>Regulation</w:t>
      </w:r>
      <w:proofErr w:type="gramEnd"/>
      <w:r w:rsidRPr="0064710F">
        <w:rPr>
          <w:rFonts w:ascii="Arial" w:hAnsi="Arial" w:cs="Arial"/>
          <w:sz w:val="24"/>
          <w:szCs w:val="24"/>
        </w:rPr>
        <w:t xml:space="preserve"> (E</w:t>
      </w:r>
      <w:r w:rsidR="004C5E69">
        <w:rPr>
          <w:rFonts w:ascii="Arial" w:hAnsi="Arial" w:cs="Arial"/>
          <w:sz w:val="24"/>
          <w:szCs w:val="24"/>
        </w:rPr>
        <w:t>U</w:t>
      </w:r>
      <w:r w:rsidRPr="0064710F">
        <w:rPr>
          <w:rFonts w:ascii="Arial" w:hAnsi="Arial" w:cs="Arial"/>
          <w:sz w:val="24"/>
          <w:szCs w:val="24"/>
        </w:rPr>
        <w:t xml:space="preserve">) No </w:t>
      </w:r>
      <w:r w:rsidR="004C5E69">
        <w:rPr>
          <w:rFonts w:ascii="Arial" w:hAnsi="Arial" w:cs="Arial"/>
          <w:sz w:val="24"/>
          <w:szCs w:val="24"/>
        </w:rPr>
        <w:t>809/2014</w:t>
      </w:r>
      <w:r w:rsidRPr="0064710F">
        <w:rPr>
          <w:rFonts w:ascii="Arial" w:hAnsi="Arial" w:cs="Arial"/>
          <w:sz w:val="24"/>
          <w:szCs w:val="24"/>
        </w:rPr>
        <w:t xml:space="preserve"> is removed.  This paragraph states:</w:t>
      </w:r>
    </w:p>
    <w:p w14:paraId="0C74A423" w14:textId="77777777" w:rsidR="0064710F" w:rsidRDefault="0064710F" w:rsidP="0064710F">
      <w:pPr>
        <w:spacing w:after="0"/>
        <w:jc w:val="both"/>
        <w:rPr>
          <w:rFonts w:ascii="Arial" w:hAnsi="Arial" w:cs="Arial"/>
          <w:sz w:val="24"/>
          <w:szCs w:val="24"/>
        </w:rPr>
      </w:pPr>
    </w:p>
    <w:p w14:paraId="007A4BDD" w14:textId="178109F2" w:rsidR="0064710F" w:rsidRPr="0064710F" w:rsidRDefault="004C5E69" w:rsidP="0064710F">
      <w:pPr>
        <w:autoSpaceDE w:val="0"/>
        <w:autoSpaceDN w:val="0"/>
        <w:adjustRightInd w:val="0"/>
        <w:spacing w:after="0" w:line="240" w:lineRule="auto"/>
        <w:ind w:left="360"/>
        <w:jc w:val="both"/>
        <w:rPr>
          <w:rFonts w:ascii="Arial" w:hAnsi="Arial" w:cs="Arial"/>
          <w:sz w:val="24"/>
          <w:szCs w:val="24"/>
        </w:rPr>
      </w:pPr>
      <w:r>
        <w:rPr>
          <w:rFonts w:ascii="Arial" w:eastAsia="Arial Unicode MS" w:hAnsi="Arial" w:cs="Arial"/>
          <w:i/>
          <w:iCs/>
          <w:color w:val="333333"/>
          <w:sz w:val="24"/>
          <w:szCs w:val="24"/>
          <w:shd w:val="clear" w:color="auto" w:fill="FFFFFF"/>
        </w:rPr>
        <w:t>4</w:t>
      </w:r>
      <w:r w:rsidR="0064710F" w:rsidRPr="0064710F">
        <w:rPr>
          <w:rFonts w:ascii="Arial" w:eastAsia="Arial Unicode MS" w:hAnsi="Arial" w:cs="Arial"/>
          <w:i/>
          <w:iCs/>
          <w:color w:val="333333"/>
          <w:sz w:val="24"/>
          <w:szCs w:val="24"/>
          <w:shd w:val="clear" w:color="auto" w:fill="FFFFFF"/>
        </w:rPr>
        <w:t>.  Should on-the-spot checks reveal a significant degree of non-compliance with a given act or standard, the number of on-the-spot checks to be carried out for th</w:t>
      </w:r>
      <w:r>
        <w:rPr>
          <w:rFonts w:ascii="Arial" w:eastAsia="Arial Unicode MS" w:hAnsi="Arial" w:cs="Arial"/>
          <w:i/>
          <w:iCs/>
          <w:color w:val="333333"/>
          <w:sz w:val="24"/>
          <w:szCs w:val="24"/>
          <w:shd w:val="clear" w:color="auto" w:fill="FFFFFF"/>
        </w:rPr>
        <w:t>at</w:t>
      </w:r>
      <w:r w:rsidR="0064710F" w:rsidRPr="0064710F">
        <w:rPr>
          <w:rFonts w:ascii="Arial" w:eastAsia="Arial Unicode MS" w:hAnsi="Arial" w:cs="Arial"/>
          <w:i/>
          <w:iCs/>
          <w:color w:val="333333"/>
          <w:sz w:val="24"/>
          <w:szCs w:val="24"/>
          <w:shd w:val="clear" w:color="auto" w:fill="FFFFFF"/>
        </w:rPr>
        <w:t xml:space="preserve"> </w:t>
      </w:r>
      <w:r w:rsidR="0064710F" w:rsidRPr="0064710F">
        <w:rPr>
          <w:rFonts w:ascii="Arial" w:eastAsia="Arial Unicode MS" w:hAnsi="Arial" w:cs="Arial"/>
          <w:i/>
          <w:iCs/>
          <w:color w:val="333333"/>
          <w:sz w:val="24"/>
          <w:szCs w:val="24"/>
          <w:shd w:val="clear" w:color="auto" w:fill="FFFFFF"/>
        </w:rPr>
        <w:lastRenderedPageBreak/>
        <w:t>act or standard in the following control period shall be increased. Within a specific act the competent control authority may decide to limit the scope of th</w:t>
      </w:r>
      <w:r>
        <w:rPr>
          <w:rFonts w:ascii="Arial" w:eastAsia="Arial Unicode MS" w:hAnsi="Arial" w:cs="Arial"/>
          <w:i/>
          <w:iCs/>
          <w:color w:val="333333"/>
          <w:sz w:val="24"/>
          <w:szCs w:val="24"/>
          <w:shd w:val="clear" w:color="auto" w:fill="FFFFFF"/>
        </w:rPr>
        <w:t>o</w:t>
      </w:r>
      <w:r w:rsidR="0064710F" w:rsidRPr="0064710F">
        <w:rPr>
          <w:rFonts w:ascii="Arial" w:eastAsia="Arial Unicode MS" w:hAnsi="Arial" w:cs="Arial"/>
          <w:i/>
          <w:iCs/>
          <w:color w:val="333333"/>
          <w:sz w:val="24"/>
          <w:szCs w:val="24"/>
          <w:shd w:val="clear" w:color="auto" w:fill="FFFFFF"/>
        </w:rPr>
        <w:t>se further on-the-spot checks to the most frequently infringed requirements</w:t>
      </w:r>
    </w:p>
    <w:p w14:paraId="1E049DC0" w14:textId="77777777" w:rsidR="0064710F" w:rsidRPr="0064710F" w:rsidRDefault="0064710F" w:rsidP="0064710F">
      <w:pPr>
        <w:pStyle w:val="ListParagraph"/>
        <w:rPr>
          <w:rFonts w:ascii="Arial" w:hAnsi="Arial" w:cs="Arial"/>
          <w:sz w:val="24"/>
          <w:szCs w:val="24"/>
        </w:rPr>
      </w:pPr>
    </w:p>
    <w:p w14:paraId="6FA3C802" w14:textId="008A5ED3" w:rsidR="0064710F" w:rsidRPr="00133447" w:rsidRDefault="005E462C" w:rsidP="0064710F">
      <w:pPr>
        <w:pStyle w:val="ListParagraph"/>
        <w:numPr>
          <w:ilvl w:val="0"/>
          <w:numId w:val="3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w:t>
      </w:r>
      <w:r w:rsidR="0064710F">
        <w:rPr>
          <w:rFonts w:ascii="Arial" w:hAnsi="Arial" w:cs="Arial"/>
          <w:sz w:val="24"/>
          <w:szCs w:val="24"/>
        </w:rPr>
        <w:t xml:space="preserve"> requirements of </w:t>
      </w:r>
      <w:r w:rsidR="00BB3F21">
        <w:rPr>
          <w:rFonts w:ascii="Arial" w:hAnsi="Arial" w:cs="Arial"/>
          <w:sz w:val="24"/>
          <w:szCs w:val="24"/>
        </w:rPr>
        <w:t xml:space="preserve">Article </w:t>
      </w:r>
      <w:r w:rsidR="004C5E69">
        <w:rPr>
          <w:rFonts w:ascii="Arial" w:hAnsi="Arial" w:cs="Arial"/>
          <w:sz w:val="24"/>
          <w:szCs w:val="24"/>
        </w:rPr>
        <w:t>68 (4)</w:t>
      </w:r>
      <w:r w:rsidR="00212802">
        <w:rPr>
          <w:rFonts w:ascii="Arial" w:hAnsi="Arial" w:cs="Arial"/>
          <w:sz w:val="24"/>
          <w:szCs w:val="24"/>
        </w:rPr>
        <w:t xml:space="preserve"> above</w:t>
      </w:r>
      <w:r w:rsidR="0064710F">
        <w:rPr>
          <w:rFonts w:ascii="Arial" w:hAnsi="Arial" w:cs="Arial"/>
          <w:sz w:val="24"/>
          <w:szCs w:val="24"/>
        </w:rPr>
        <w:t xml:space="preserve"> </w:t>
      </w:r>
      <w:r w:rsidR="0064710F">
        <w:rPr>
          <w:rFonts w:ascii="Arial" w:eastAsia="Arial Unicode MS" w:hAnsi="Arial" w:cs="Arial"/>
          <w:color w:val="333333"/>
          <w:sz w:val="24"/>
          <w:szCs w:val="24"/>
          <w:shd w:val="clear" w:color="auto" w:fill="FFFFFF"/>
        </w:rPr>
        <w:t xml:space="preserve">impose a formulaic approach to the inspection regime where an administrative decision </w:t>
      </w:r>
      <w:r w:rsidR="00A971DD">
        <w:rPr>
          <w:rFonts w:ascii="Arial" w:eastAsia="Arial Unicode MS" w:hAnsi="Arial" w:cs="Arial"/>
          <w:color w:val="333333"/>
          <w:sz w:val="24"/>
          <w:szCs w:val="24"/>
          <w:shd w:val="clear" w:color="auto" w:fill="FFFFFF"/>
        </w:rPr>
        <w:t xml:space="preserve">taking account of individual circumstances </w:t>
      </w:r>
      <w:r w:rsidR="0064710F">
        <w:rPr>
          <w:rFonts w:ascii="Arial" w:eastAsia="Arial Unicode MS" w:hAnsi="Arial" w:cs="Arial"/>
          <w:color w:val="333333"/>
          <w:sz w:val="24"/>
          <w:szCs w:val="24"/>
          <w:shd w:val="clear" w:color="auto" w:fill="FFFFFF"/>
        </w:rPr>
        <w:t>would be preferable.  Obviously, where there are areas of concern, the relevant areas will consider resources and adjust the inspection regime to address this.</w:t>
      </w:r>
      <w:r>
        <w:rPr>
          <w:rFonts w:ascii="Arial" w:eastAsia="Arial Unicode MS" w:hAnsi="Arial" w:cs="Arial"/>
          <w:color w:val="333333"/>
          <w:sz w:val="24"/>
          <w:szCs w:val="24"/>
          <w:shd w:val="clear" w:color="auto" w:fill="FFFFFF"/>
        </w:rPr>
        <w:t xml:space="preserve">  This will not form part of the Stakeholder consultation as this is a procedural issue.</w:t>
      </w:r>
    </w:p>
    <w:p w14:paraId="24ECA285" w14:textId="77777777" w:rsidR="005C55DF" w:rsidRDefault="005C55DF" w:rsidP="00202008">
      <w:pPr>
        <w:pStyle w:val="ListParagraph"/>
        <w:spacing w:after="0"/>
        <w:ind w:left="0"/>
        <w:jc w:val="both"/>
        <w:rPr>
          <w:rFonts w:ascii="Arial" w:hAnsi="Arial" w:cs="Arial"/>
          <w:sz w:val="24"/>
          <w:szCs w:val="24"/>
        </w:rPr>
      </w:pPr>
    </w:p>
    <w:p w14:paraId="2523810A" w14:textId="77777777" w:rsidR="00565535" w:rsidRDefault="00565535" w:rsidP="00202008">
      <w:pPr>
        <w:pStyle w:val="ListParagraph"/>
        <w:spacing w:after="0"/>
        <w:ind w:left="0"/>
        <w:jc w:val="both"/>
        <w:rPr>
          <w:rFonts w:ascii="Arial" w:hAnsi="Arial" w:cs="Arial"/>
          <w:b/>
          <w:sz w:val="24"/>
          <w:szCs w:val="24"/>
        </w:rPr>
      </w:pPr>
      <w:r w:rsidRPr="005C55DF">
        <w:rPr>
          <w:rFonts w:ascii="Arial" w:hAnsi="Arial" w:cs="Arial"/>
          <w:b/>
          <w:sz w:val="24"/>
          <w:szCs w:val="24"/>
        </w:rPr>
        <w:t>Future Policy</w:t>
      </w:r>
    </w:p>
    <w:p w14:paraId="5E1A235D" w14:textId="77777777" w:rsidR="00172EE1" w:rsidRPr="005C55DF" w:rsidRDefault="00172EE1" w:rsidP="00202008">
      <w:pPr>
        <w:pStyle w:val="ListParagraph"/>
        <w:spacing w:after="0"/>
        <w:ind w:left="0"/>
        <w:jc w:val="both"/>
        <w:rPr>
          <w:rFonts w:ascii="Arial" w:hAnsi="Arial" w:cs="Arial"/>
          <w:b/>
          <w:sz w:val="24"/>
          <w:szCs w:val="24"/>
        </w:rPr>
      </w:pPr>
    </w:p>
    <w:p w14:paraId="2BCB929C" w14:textId="6B2F0963" w:rsidR="007F4E4E" w:rsidRDefault="007F4E4E" w:rsidP="00D827D8">
      <w:pPr>
        <w:pStyle w:val="ListParagraph"/>
        <w:numPr>
          <w:ilvl w:val="0"/>
          <w:numId w:val="36"/>
        </w:numPr>
        <w:autoSpaceDE w:val="0"/>
        <w:autoSpaceDN w:val="0"/>
        <w:adjustRightInd w:val="0"/>
        <w:spacing w:after="0" w:line="240" w:lineRule="auto"/>
        <w:jc w:val="both"/>
        <w:rPr>
          <w:rFonts w:ascii="Arial" w:hAnsi="Arial" w:cs="Arial"/>
          <w:sz w:val="24"/>
        </w:rPr>
      </w:pPr>
      <w:r w:rsidRPr="00133447">
        <w:rPr>
          <w:rFonts w:ascii="Arial" w:hAnsi="Arial" w:cs="Arial"/>
          <w:i/>
          <w:sz w:val="24"/>
        </w:rPr>
        <w:t>Sustainability for Our Future - DAERA’s Plan to 2050</w:t>
      </w:r>
      <w:r w:rsidRPr="00133447">
        <w:rPr>
          <w:rFonts w:ascii="Arial" w:hAnsi="Arial" w:cs="Arial"/>
          <w:sz w:val="24"/>
        </w:rPr>
        <w:t xml:space="preserve"> </w:t>
      </w:r>
      <w:r w:rsidR="00BB3F21">
        <w:rPr>
          <w:rFonts w:ascii="Arial" w:hAnsi="Arial" w:cs="Arial"/>
          <w:sz w:val="24"/>
        </w:rPr>
        <w:t xml:space="preserve">- </w:t>
      </w:r>
      <w:r w:rsidRPr="00133447">
        <w:rPr>
          <w:rFonts w:ascii="Arial" w:hAnsi="Arial" w:cs="Arial"/>
          <w:sz w:val="24"/>
        </w:rPr>
        <w:t xml:space="preserve">frames the strategic priorities for the next </w:t>
      </w:r>
      <w:r w:rsidR="00BB3F21">
        <w:rPr>
          <w:rFonts w:ascii="Arial" w:hAnsi="Arial" w:cs="Arial"/>
          <w:sz w:val="24"/>
        </w:rPr>
        <w:t>three</w:t>
      </w:r>
      <w:r w:rsidRPr="00133447">
        <w:rPr>
          <w:rFonts w:ascii="Arial" w:hAnsi="Arial" w:cs="Arial"/>
          <w:sz w:val="24"/>
        </w:rPr>
        <w:t xml:space="preserve"> decades.  </w:t>
      </w:r>
    </w:p>
    <w:p w14:paraId="25BDD6C8" w14:textId="77777777" w:rsidR="00D827D8" w:rsidRPr="00133447" w:rsidRDefault="00D827D8" w:rsidP="00D827D8">
      <w:pPr>
        <w:pStyle w:val="ListParagraph"/>
        <w:autoSpaceDE w:val="0"/>
        <w:autoSpaceDN w:val="0"/>
        <w:adjustRightInd w:val="0"/>
        <w:spacing w:after="0"/>
        <w:ind w:left="360"/>
        <w:jc w:val="both"/>
        <w:rPr>
          <w:rFonts w:ascii="Arial" w:hAnsi="Arial" w:cs="Arial"/>
          <w:sz w:val="24"/>
        </w:rPr>
      </w:pPr>
    </w:p>
    <w:p w14:paraId="6FF5F041" w14:textId="27337F9E" w:rsidR="007F4E4E" w:rsidRPr="00133447" w:rsidRDefault="007F4E4E" w:rsidP="00D827D8">
      <w:pPr>
        <w:pStyle w:val="ListParagraph"/>
        <w:keepNext/>
        <w:numPr>
          <w:ilvl w:val="0"/>
          <w:numId w:val="36"/>
        </w:numPr>
        <w:autoSpaceDE w:val="0"/>
        <w:autoSpaceDN w:val="0"/>
        <w:adjustRightInd w:val="0"/>
        <w:spacing w:after="0" w:line="240" w:lineRule="auto"/>
        <w:rPr>
          <w:rFonts w:ascii="Arial" w:hAnsi="Arial" w:cs="Arial"/>
          <w:sz w:val="24"/>
        </w:rPr>
      </w:pPr>
      <w:r w:rsidRPr="00133447">
        <w:rPr>
          <w:rFonts w:ascii="Arial" w:hAnsi="Arial" w:cs="Arial"/>
          <w:sz w:val="24"/>
        </w:rPr>
        <w:t>The four strategic priorities are:</w:t>
      </w:r>
    </w:p>
    <w:p w14:paraId="7DB395C7" w14:textId="77777777" w:rsidR="00D25649" w:rsidRPr="00202DED" w:rsidRDefault="00D25649" w:rsidP="00D827D8">
      <w:pPr>
        <w:pStyle w:val="ListParagraph"/>
        <w:keepNext/>
        <w:autoSpaceDE w:val="0"/>
        <w:autoSpaceDN w:val="0"/>
        <w:adjustRightInd w:val="0"/>
        <w:spacing w:after="0" w:line="240" w:lineRule="auto"/>
        <w:ind w:left="426"/>
        <w:rPr>
          <w:rFonts w:ascii="Arial" w:hAnsi="Arial" w:cs="Arial"/>
          <w:sz w:val="24"/>
        </w:rPr>
      </w:pPr>
    </w:p>
    <w:p w14:paraId="490EEF64" w14:textId="77777777" w:rsidR="007F4E4E" w:rsidRDefault="007F4E4E" w:rsidP="00D827D8">
      <w:pPr>
        <w:pStyle w:val="ListParagraph"/>
        <w:keepNext/>
        <w:numPr>
          <w:ilvl w:val="0"/>
          <w:numId w:val="30"/>
        </w:numPr>
        <w:autoSpaceDE w:val="0"/>
        <w:autoSpaceDN w:val="0"/>
        <w:adjustRightInd w:val="0"/>
        <w:spacing w:after="0" w:line="240" w:lineRule="auto"/>
        <w:jc w:val="both"/>
        <w:rPr>
          <w:rFonts w:ascii="Arial" w:hAnsi="Arial" w:cs="Arial"/>
          <w:sz w:val="24"/>
        </w:rPr>
      </w:pPr>
      <w:r w:rsidRPr="00416ED4">
        <w:rPr>
          <w:rFonts w:ascii="Arial" w:hAnsi="Arial" w:cs="Arial"/>
          <w:sz w:val="24"/>
        </w:rPr>
        <w:t xml:space="preserve">Economic Growth - To enhance our food, forestry, fishery and farming sectors using efficient and environmentally sustainable models which </w:t>
      </w:r>
      <w:r>
        <w:rPr>
          <w:rFonts w:ascii="Arial" w:hAnsi="Arial" w:cs="Arial"/>
          <w:sz w:val="24"/>
        </w:rPr>
        <w:t>support economic growth;</w:t>
      </w:r>
    </w:p>
    <w:p w14:paraId="5D0299E1" w14:textId="77777777" w:rsidR="007F4E4E" w:rsidRDefault="007F4E4E" w:rsidP="00D827D8">
      <w:pPr>
        <w:pStyle w:val="ListParagraph"/>
        <w:numPr>
          <w:ilvl w:val="0"/>
          <w:numId w:val="30"/>
        </w:numPr>
        <w:autoSpaceDE w:val="0"/>
        <w:autoSpaceDN w:val="0"/>
        <w:adjustRightInd w:val="0"/>
        <w:spacing w:after="0" w:line="240" w:lineRule="auto"/>
        <w:jc w:val="both"/>
        <w:rPr>
          <w:rFonts w:ascii="Arial" w:hAnsi="Arial" w:cs="Arial"/>
          <w:sz w:val="24"/>
        </w:rPr>
      </w:pPr>
      <w:r w:rsidRPr="00416ED4">
        <w:rPr>
          <w:rFonts w:ascii="Arial" w:hAnsi="Arial" w:cs="Arial"/>
          <w:sz w:val="24"/>
        </w:rPr>
        <w:t>Natural Environment - To protect and enhance our natural environment now and for future generations whilst advocating its</w:t>
      </w:r>
      <w:r>
        <w:rPr>
          <w:rFonts w:ascii="Arial" w:hAnsi="Arial" w:cs="Arial"/>
          <w:sz w:val="24"/>
        </w:rPr>
        <w:t xml:space="preserve"> value to and wellbeing for all;</w:t>
      </w:r>
    </w:p>
    <w:p w14:paraId="47D642AD" w14:textId="77777777" w:rsidR="007F4E4E" w:rsidRDefault="007F4E4E" w:rsidP="00D827D8">
      <w:pPr>
        <w:pStyle w:val="ListParagraph"/>
        <w:numPr>
          <w:ilvl w:val="0"/>
          <w:numId w:val="30"/>
        </w:numPr>
        <w:autoSpaceDE w:val="0"/>
        <w:autoSpaceDN w:val="0"/>
        <w:adjustRightInd w:val="0"/>
        <w:spacing w:after="0" w:line="240" w:lineRule="auto"/>
        <w:jc w:val="both"/>
        <w:rPr>
          <w:rFonts w:ascii="Arial" w:hAnsi="Arial" w:cs="Arial"/>
          <w:sz w:val="24"/>
        </w:rPr>
      </w:pPr>
      <w:r>
        <w:rPr>
          <w:rFonts w:ascii="Arial" w:hAnsi="Arial" w:cs="Arial"/>
          <w:sz w:val="24"/>
        </w:rPr>
        <w:t>Rural Communities – To champion thriving rural communities that contribute to prosperity and wellbeing; and</w:t>
      </w:r>
    </w:p>
    <w:p w14:paraId="01C8BCF2" w14:textId="77777777" w:rsidR="007F4E4E" w:rsidRDefault="007F4E4E" w:rsidP="00D827D8">
      <w:pPr>
        <w:pStyle w:val="ListParagraph"/>
        <w:numPr>
          <w:ilvl w:val="0"/>
          <w:numId w:val="30"/>
        </w:numPr>
        <w:autoSpaceDE w:val="0"/>
        <w:autoSpaceDN w:val="0"/>
        <w:adjustRightInd w:val="0"/>
        <w:spacing w:after="0" w:line="240" w:lineRule="auto"/>
        <w:jc w:val="both"/>
        <w:rPr>
          <w:rFonts w:ascii="Arial" w:hAnsi="Arial" w:cs="Arial"/>
          <w:sz w:val="24"/>
        </w:rPr>
      </w:pPr>
      <w:r>
        <w:rPr>
          <w:rFonts w:ascii="Arial" w:hAnsi="Arial" w:cs="Arial"/>
          <w:sz w:val="24"/>
        </w:rPr>
        <w:t>Exemplar Organisation – to be an exemplar, people focused organisation, committed to making a difference for the people we serve.</w:t>
      </w:r>
    </w:p>
    <w:p w14:paraId="01EC4DB9" w14:textId="77777777" w:rsidR="000E0F89" w:rsidRDefault="000E0F89" w:rsidP="000E0F89">
      <w:pPr>
        <w:autoSpaceDE w:val="0"/>
        <w:autoSpaceDN w:val="0"/>
        <w:adjustRightInd w:val="0"/>
        <w:spacing w:after="0"/>
        <w:jc w:val="both"/>
        <w:rPr>
          <w:rFonts w:ascii="Arial" w:hAnsi="Arial" w:cs="Arial"/>
          <w:sz w:val="24"/>
        </w:rPr>
      </w:pPr>
    </w:p>
    <w:p w14:paraId="576459B1" w14:textId="77777777" w:rsidR="00D827D8" w:rsidRPr="00133447" w:rsidRDefault="00D827D8" w:rsidP="00D827D8">
      <w:pPr>
        <w:pStyle w:val="ListParagraph"/>
        <w:numPr>
          <w:ilvl w:val="0"/>
          <w:numId w:val="36"/>
        </w:numPr>
        <w:autoSpaceDE w:val="0"/>
        <w:autoSpaceDN w:val="0"/>
        <w:adjustRightInd w:val="0"/>
        <w:spacing w:after="0" w:line="240" w:lineRule="auto"/>
        <w:jc w:val="both"/>
        <w:rPr>
          <w:rFonts w:ascii="Arial" w:hAnsi="Arial" w:cs="Arial"/>
          <w:sz w:val="24"/>
          <w:szCs w:val="24"/>
        </w:rPr>
      </w:pPr>
      <w:r w:rsidRPr="00133447">
        <w:rPr>
          <w:rFonts w:ascii="Arial" w:hAnsi="Arial" w:cs="Arial"/>
          <w:sz w:val="24"/>
        </w:rPr>
        <w:t xml:space="preserve">A key part of meeting our strategic priorities is through continuing to support our farming communities in continuing their role as custodians of our land and enhance the vital role they play in maintaining the long-term health of our countryside.  </w:t>
      </w:r>
      <w:r w:rsidRPr="00133447">
        <w:rPr>
          <w:rFonts w:ascii="Arial" w:hAnsi="Arial" w:cs="Arial"/>
          <w:sz w:val="24"/>
          <w:szCs w:val="24"/>
        </w:rPr>
        <w:t>Having the right level of funding, in the right place at the right time will be vital to ensuring that the Department achieves its purpose.</w:t>
      </w:r>
    </w:p>
    <w:p w14:paraId="260711CE" w14:textId="77777777" w:rsidR="0037525D" w:rsidRPr="005C55DF" w:rsidRDefault="0037525D" w:rsidP="00202008">
      <w:pPr>
        <w:spacing w:after="0"/>
        <w:jc w:val="both"/>
        <w:rPr>
          <w:rFonts w:ascii="Arial" w:hAnsi="Arial" w:cs="Arial"/>
          <w:sz w:val="24"/>
          <w:szCs w:val="24"/>
        </w:rPr>
      </w:pPr>
    </w:p>
    <w:p w14:paraId="7842C32B" w14:textId="77777777" w:rsidR="0062307C" w:rsidRPr="005C55DF" w:rsidRDefault="0095715B" w:rsidP="00202008">
      <w:pPr>
        <w:pStyle w:val="Heading1"/>
        <w:spacing w:before="0" w:after="0"/>
        <w:rPr>
          <w:sz w:val="24"/>
          <w:szCs w:val="24"/>
        </w:rPr>
      </w:pPr>
      <w:r w:rsidRPr="005C55DF">
        <w:rPr>
          <w:sz w:val="24"/>
          <w:szCs w:val="24"/>
        </w:rPr>
        <w:t>REGULATORY IMPACTS</w:t>
      </w:r>
    </w:p>
    <w:p w14:paraId="34464694" w14:textId="77777777" w:rsidR="0062307C" w:rsidRPr="005C55DF" w:rsidRDefault="0062307C" w:rsidP="00202008">
      <w:pPr>
        <w:pStyle w:val="ListParagraph"/>
        <w:spacing w:after="0"/>
        <w:ind w:left="567"/>
        <w:jc w:val="both"/>
        <w:rPr>
          <w:rFonts w:ascii="Arial" w:hAnsi="Arial" w:cs="Arial"/>
          <w:sz w:val="24"/>
          <w:szCs w:val="24"/>
        </w:rPr>
      </w:pPr>
    </w:p>
    <w:p w14:paraId="070E5C48" w14:textId="14B2659E" w:rsidR="0062307C" w:rsidRDefault="0062307C" w:rsidP="00D827D8">
      <w:pPr>
        <w:pStyle w:val="ListParagraph"/>
        <w:numPr>
          <w:ilvl w:val="0"/>
          <w:numId w:val="36"/>
        </w:numPr>
        <w:spacing w:after="0" w:line="240" w:lineRule="auto"/>
        <w:jc w:val="both"/>
        <w:rPr>
          <w:rFonts w:ascii="Arial" w:hAnsi="Arial" w:cs="Arial"/>
          <w:sz w:val="24"/>
          <w:szCs w:val="24"/>
        </w:rPr>
      </w:pPr>
      <w:r w:rsidRPr="005C55DF">
        <w:rPr>
          <w:rFonts w:ascii="Arial" w:hAnsi="Arial" w:cs="Arial"/>
          <w:sz w:val="24"/>
          <w:szCs w:val="24"/>
        </w:rPr>
        <w:t xml:space="preserve">Regulation can be defined as: </w:t>
      </w:r>
      <w:r w:rsidR="00527C6B" w:rsidRPr="005C55DF">
        <w:rPr>
          <w:rFonts w:ascii="Arial" w:hAnsi="Arial" w:cs="Arial"/>
          <w:sz w:val="24"/>
          <w:szCs w:val="24"/>
        </w:rPr>
        <w:t>“A</w:t>
      </w:r>
      <w:r w:rsidRPr="005C55DF">
        <w:rPr>
          <w:rFonts w:ascii="Arial" w:hAnsi="Arial" w:cs="Arial"/>
          <w:sz w:val="24"/>
          <w:szCs w:val="24"/>
        </w:rPr>
        <w:t xml:space="preserve"> rule or guidance with which failure to comply would result in the regulated entity or person coming into conflict with the law or being ineligible for continued funding, grants and other applied for schemes.</w:t>
      </w:r>
      <w:r w:rsidR="00527C6B" w:rsidRPr="005C55DF">
        <w:rPr>
          <w:rFonts w:ascii="Arial" w:hAnsi="Arial" w:cs="Arial"/>
          <w:sz w:val="24"/>
          <w:szCs w:val="24"/>
        </w:rPr>
        <w:t>”</w:t>
      </w:r>
      <w:r w:rsidRPr="005C55DF">
        <w:rPr>
          <w:rFonts w:ascii="Arial" w:hAnsi="Arial" w:cs="Arial"/>
          <w:sz w:val="24"/>
          <w:szCs w:val="24"/>
        </w:rPr>
        <w:t xml:space="preserve"> This can be summarised as all measures with legal force imposed by central government and other schemes operated by central government. The </w:t>
      </w:r>
      <w:r w:rsidR="00527C6B" w:rsidRPr="005C55DF">
        <w:rPr>
          <w:rFonts w:ascii="Arial" w:hAnsi="Arial" w:cs="Arial"/>
          <w:sz w:val="24"/>
          <w:szCs w:val="24"/>
        </w:rPr>
        <w:t>Regulatory Impact Assessment (</w:t>
      </w:r>
      <w:r w:rsidRPr="005C55DF">
        <w:rPr>
          <w:rFonts w:ascii="Arial" w:hAnsi="Arial" w:cs="Arial"/>
          <w:sz w:val="24"/>
          <w:szCs w:val="24"/>
        </w:rPr>
        <w:t>RIA</w:t>
      </w:r>
      <w:r w:rsidR="00527C6B" w:rsidRPr="005C55DF">
        <w:rPr>
          <w:rFonts w:ascii="Arial" w:hAnsi="Arial" w:cs="Arial"/>
          <w:sz w:val="24"/>
          <w:szCs w:val="24"/>
        </w:rPr>
        <w:t>)</w:t>
      </w:r>
      <w:r w:rsidRPr="005C55DF">
        <w:rPr>
          <w:rFonts w:ascii="Arial" w:hAnsi="Arial" w:cs="Arial"/>
          <w:sz w:val="24"/>
          <w:szCs w:val="24"/>
        </w:rPr>
        <w:t xml:space="preserve"> process is not necessary for certain identified activities:</w:t>
      </w:r>
    </w:p>
    <w:p w14:paraId="1AF1177F" w14:textId="77777777" w:rsidR="00D25649" w:rsidRPr="005C55DF" w:rsidRDefault="00D25649" w:rsidP="00D827D8">
      <w:pPr>
        <w:pStyle w:val="ListParagraph"/>
        <w:spacing w:after="0" w:line="240" w:lineRule="auto"/>
        <w:ind w:left="426"/>
        <w:jc w:val="both"/>
        <w:rPr>
          <w:rFonts w:ascii="Arial" w:hAnsi="Arial" w:cs="Arial"/>
          <w:sz w:val="24"/>
          <w:szCs w:val="24"/>
        </w:rPr>
      </w:pPr>
    </w:p>
    <w:p w14:paraId="4CF6F8B1" w14:textId="77777777" w:rsidR="0062307C" w:rsidRPr="005C55DF" w:rsidRDefault="0062307C" w:rsidP="00D827D8">
      <w:pPr>
        <w:pStyle w:val="ListParagraph"/>
        <w:numPr>
          <w:ilvl w:val="0"/>
          <w:numId w:val="18"/>
        </w:numPr>
        <w:spacing w:after="0" w:line="240" w:lineRule="auto"/>
        <w:ind w:left="1134"/>
        <w:jc w:val="both"/>
        <w:rPr>
          <w:rFonts w:ascii="Arial" w:hAnsi="Arial" w:cs="Arial"/>
          <w:sz w:val="24"/>
          <w:szCs w:val="24"/>
        </w:rPr>
      </w:pPr>
      <w:r w:rsidRPr="005C55DF">
        <w:rPr>
          <w:rFonts w:ascii="Arial" w:hAnsi="Arial" w:cs="Arial"/>
          <w:sz w:val="24"/>
          <w:szCs w:val="24"/>
        </w:rPr>
        <w:t>where policy changes will not lead to costs or savings for business;</w:t>
      </w:r>
    </w:p>
    <w:p w14:paraId="39AF8388" w14:textId="77777777" w:rsidR="0062307C" w:rsidRPr="005C55DF" w:rsidRDefault="0062307C" w:rsidP="00D827D8">
      <w:pPr>
        <w:pStyle w:val="ListParagraph"/>
        <w:numPr>
          <w:ilvl w:val="0"/>
          <w:numId w:val="18"/>
        </w:numPr>
        <w:spacing w:after="0" w:line="240" w:lineRule="auto"/>
        <w:ind w:left="1134"/>
        <w:jc w:val="both"/>
        <w:rPr>
          <w:rFonts w:ascii="Arial" w:hAnsi="Arial" w:cs="Arial"/>
          <w:sz w:val="24"/>
          <w:szCs w:val="24"/>
        </w:rPr>
      </w:pPr>
      <w:r w:rsidRPr="005C55DF">
        <w:rPr>
          <w:rFonts w:ascii="Arial" w:hAnsi="Arial" w:cs="Arial"/>
          <w:sz w:val="24"/>
          <w:szCs w:val="24"/>
        </w:rPr>
        <w:t>road closure orders; or</w:t>
      </w:r>
    </w:p>
    <w:p w14:paraId="1D55BB18" w14:textId="77777777" w:rsidR="0062307C" w:rsidRPr="005C55DF" w:rsidRDefault="0062307C" w:rsidP="00D827D8">
      <w:pPr>
        <w:pStyle w:val="ListParagraph"/>
        <w:numPr>
          <w:ilvl w:val="0"/>
          <w:numId w:val="18"/>
        </w:numPr>
        <w:spacing w:after="0" w:line="240" w:lineRule="auto"/>
        <w:ind w:left="1134"/>
        <w:jc w:val="both"/>
        <w:rPr>
          <w:rFonts w:ascii="Arial" w:hAnsi="Arial" w:cs="Arial"/>
          <w:sz w:val="24"/>
          <w:szCs w:val="24"/>
        </w:rPr>
      </w:pPr>
      <w:r w:rsidRPr="005C55DF">
        <w:rPr>
          <w:rFonts w:ascii="Arial" w:hAnsi="Arial" w:cs="Arial"/>
          <w:sz w:val="24"/>
          <w:szCs w:val="24"/>
        </w:rPr>
        <w:t>changes to statutory fees by a predetermined formula such as the rate of inflation.</w:t>
      </w:r>
    </w:p>
    <w:p w14:paraId="37725320" w14:textId="43AFCD68" w:rsidR="006943AC" w:rsidRPr="002627DB" w:rsidRDefault="003A14B6" w:rsidP="00D827D8">
      <w:pPr>
        <w:pStyle w:val="ListParagraph"/>
        <w:numPr>
          <w:ilvl w:val="0"/>
          <w:numId w:val="36"/>
        </w:numPr>
        <w:spacing w:after="0" w:line="240" w:lineRule="auto"/>
        <w:jc w:val="both"/>
        <w:rPr>
          <w:rFonts w:ascii="Arial" w:hAnsi="Arial" w:cs="Arial"/>
          <w:color w:val="FF0000"/>
          <w:sz w:val="24"/>
          <w:szCs w:val="24"/>
        </w:rPr>
        <w:sectPr w:rsidR="006943AC" w:rsidRPr="002627DB" w:rsidSect="00DC14D3">
          <w:footerReference w:type="default" r:id="rId13"/>
          <w:pgSz w:w="11906" w:h="16838"/>
          <w:pgMar w:top="1440" w:right="1440" w:bottom="1440" w:left="1440" w:header="708" w:footer="708" w:gutter="0"/>
          <w:cols w:space="708"/>
          <w:docGrid w:linePitch="360"/>
        </w:sectPr>
      </w:pPr>
      <w:r w:rsidRPr="002627DB">
        <w:rPr>
          <w:rFonts w:ascii="Arial" w:hAnsi="Arial" w:cs="Arial"/>
          <w:sz w:val="24"/>
          <w:szCs w:val="24"/>
        </w:rPr>
        <w:lastRenderedPageBreak/>
        <w:t xml:space="preserve">The proposed change </w:t>
      </w:r>
      <w:r w:rsidR="0042372C" w:rsidRPr="0042372C">
        <w:rPr>
          <w:rFonts w:ascii="Arial" w:hAnsi="Arial" w:cs="Arial"/>
          <w:sz w:val="24"/>
          <w:szCs w:val="24"/>
        </w:rPr>
        <w:t>would align the</w:t>
      </w:r>
      <w:r w:rsidR="0042372C">
        <w:rPr>
          <w:rFonts w:ascii="Arial" w:hAnsi="Arial" w:cs="Arial"/>
          <w:sz w:val="24"/>
          <w:szCs w:val="24"/>
        </w:rPr>
        <w:t xml:space="preserve"> previously EU co-funded </w:t>
      </w:r>
      <w:r w:rsidR="0042372C" w:rsidRPr="0042372C">
        <w:rPr>
          <w:rFonts w:ascii="Arial" w:hAnsi="Arial" w:cs="Arial"/>
          <w:sz w:val="24"/>
          <w:szCs w:val="24"/>
        </w:rPr>
        <w:t xml:space="preserve">schemes with the current </w:t>
      </w:r>
      <w:r w:rsidR="00A44985">
        <w:rPr>
          <w:rFonts w:ascii="Arial" w:hAnsi="Arial" w:cs="Arial"/>
          <w:sz w:val="24"/>
          <w:szCs w:val="24"/>
        </w:rPr>
        <w:t xml:space="preserve">NI </w:t>
      </w:r>
      <w:r w:rsidR="0042372C" w:rsidRPr="0042372C">
        <w:rPr>
          <w:rFonts w:ascii="Arial" w:hAnsi="Arial" w:cs="Arial"/>
          <w:sz w:val="24"/>
          <w:szCs w:val="24"/>
        </w:rPr>
        <w:t>Regulations</w:t>
      </w:r>
      <w:r w:rsidR="0042372C">
        <w:rPr>
          <w:rFonts w:ascii="Arial" w:hAnsi="Arial" w:cs="Arial"/>
          <w:sz w:val="24"/>
          <w:szCs w:val="24"/>
        </w:rPr>
        <w:t xml:space="preserve"> </w:t>
      </w:r>
      <w:r w:rsidR="0042372C" w:rsidRPr="0042372C">
        <w:rPr>
          <w:rFonts w:ascii="Arial" w:hAnsi="Arial" w:cs="Arial"/>
          <w:sz w:val="24"/>
          <w:szCs w:val="24"/>
        </w:rPr>
        <w:t xml:space="preserve">for the nationally funded </w:t>
      </w:r>
      <w:r w:rsidR="00BB3F21">
        <w:rPr>
          <w:rFonts w:ascii="Arial" w:hAnsi="Arial" w:cs="Arial"/>
          <w:sz w:val="24"/>
          <w:szCs w:val="24"/>
        </w:rPr>
        <w:t xml:space="preserve">schemes’ </w:t>
      </w:r>
      <w:r w:rsidR="001840CE">
        <w:rPr>
          <w:rFonts w:ascii="Arial" w:hAnsi="Arial" w:cs="Arial"/>
          <w:sz w:val="24"/>
          <w:szCs w:val="24"/>
        </w:rPr>
        <w:t>legislation</w:t>
      </w:r>
      <w:r w:rsidR="0042372C">
        <w:rPr>
          <w:rFonts w:ascii="Arial" w:hAnsi="Arial" w:cs="Arial"/>
          <w:sz w:val="24"/>
          <w:szCs w:val="24"/>
        </w:rPr>
        <w:t xml:space="preserve"> </w:t>
      </w:r>
      <w:r w:rsidR="0042372C" w:rsidRPr="0042372C">
        <w:rPr>
          <w:rFonts w:ascii="Arial" w:hAnsi="Arial" w:cs="Arial"/>
          <w:sz w:val="24"/>
          <w:szCs w:val="24"/>
        </w:rPr>
        <w:t>(The Direct Payments to Farmers (Cross-Compliance) (Amendment) Regulations (Northern Ireland) 2022 - S.R. 2022 No. 240)</w:t>
      </w:r>
      <w:r w:rsidR="0042372C">
        <w:rPr>
          <w:rFonts w:ascii="Arial" w:hAnsi="Arial" w:cs="Arial"/>
          <w:sz w:val="24"/>
          <w:szCs w:val="24"/>
        </w:rPr>
        <w:t>,</w:t>
      </w:r>
      <w:r w:rsidR="00B61465">
        <w:rPr>
          <w:rFonts w:ascii="Arial" w:hAnsi="Arial" w:cs="Arial"/>
          <w:sz w:val="24"/>
          <w:szCs w:val="24"/>
        </w:rPr>
        <w:t xml:space="preserve"> from 1 January 2024,</w:t>
      </w:r>
      <w:r w:rsidR="0042372C">
        <w:rPr>
          <w:rFonts w:ascii="Arial" w:hAnsi="Arial" w:cs="Arial"/>
          <w:sz w:val="24"/>
          <w:szCs w:val="24"/>
        </w:rPr>
        <w:t xml:space="preserve"> </w:t>
      </w:r>
      <w:r w:rsidR="001840CE">
        <w:rPr>
          <w:rFonts w:ascii="Arial" w:hAnsi="Arial" w:cs="Arial"/>
          <w:sz w:val="24"/>
          <w:szCs w:val="24"/>
        </w:rPr>
        <w:t>ensur</w:t>
      </w:r>
      <w:r w:rsidR="0042372C">
        <w:rPr>
          <w:rFonts w:ascii="Arial" w:hAnsi="Arial" w:cs="Arial"/>
          <w:sz w:val="24"/>
          <w:szCs w:val="24"/>
        </w:rPr>
        <w:t>ing</w:t>
      </w:r>
      <w:r w:rsidR="001840CE">
        <w:rPr>
          <w:rFonts w:ascii="Arial" w:hAnsi="Arial" w:cs="Arial"/>
          <w:sz w:val="24"/>
          <w:szCs w:val="24"/>
        </w:rPr>
        <w:t xml:space="preserve"> that the Cross-Compliance Penalty System penalties are proportionate by removing the automatic consideration as intentional of repeat negligent no-compliances which have already reached the cap at 15%</w:t>
      </w:r>
      <w:r w:rsidR="00A44985">
        <w:rPr>
          <w:rFonts w:ascii="Arial" w:hAnsi="Arial" w:cs="Arial"/>
          <w:sz w:val="24"/>
          <w:szCs w:val="24"/>
        </w:rPr>
        <w:t xml:space="preserve"> from 1 January 2024</w:t>
      </w:r>
      <w:r w:rsidR="00D47FB7">
        <w:rPr>
          <w:rFonts w:ascii="Arial" w:hAnsi="Arial" w:cs="Arial"/>
          <w:sz w:val="24"/>
          <w:szCs w:val="24"/>
        </w:rPr>
        <w:t>.</w:t>
      </w:r>
      <w:r w:rsidR="001840CE">
        <w:rPr>
          <w:rFonts w:ascii="Arial" w:hAnsi="Arial" w:cs="Arial"/>
          <w:sz w:val="24"/>
          <w:szCs w:val="24"/>
        </w:rPr>
        <w:t xml:space="preserve">  </w:t>
      </w:r>
      <w:r w:rsidR="00CA2FA1">
        <w:rPr>
          <w:rFonts w:ascii="Arial" w:hAnsi="Arial" w:cs="Arial"/>
          <w:sz w:val="24"/>
          <w:szCs w:val="24"/>
        </w:rPr>
        <w:t>No adverse or differential impact has been identified</w:t>
      </w:r>
      <w:r w:rsidR="00380314">
        <w:rPr>
          <w:rFonts w:ascii="Arial" w:hAnsi="Arial" w:cs="Arial"/>
          <w:sz w:val="24"/>
          <w:szCs w:val="24"/>
        </w:rPr>
        <w:t xml:space="preserve"> to any NI farm business</w:t>
      </w:r>
      <w:r w:rsidR="00872DC8">
        <w:rPr>
          <w:rFonts w:ascii="Arial" w:hAnsi="Arial" w:cs="Arial"/>
          <w:sz w:val="24"/>
          <w:szCs w:val="24"/>
        </w:rPr>
        <w:t xml:space="preserve"> that claims direct payments</w:t>
      </w:r>
      <w:r w:rsidR="00D47FB7">
        <w:rPr>
          <w:rFonts w:ascii="Arial" w:hAnsi="Arial" w:cs="Arial"/>
          <w:sz w:val="24"/>
          <w:szCs w:val="24"/>
        </w:rPr>
        <w:t xml:space="preserve"> as it will </w:t>
      </w:r>
      <w:r w:rsidR="00D25649">
        <w:rPr>
          <w:rFonts w:ascii="Arial" w:hAnsi="Arial" w:cs="Arial"/>
          <w:sz w:val="24"/>
          <w:szCs w:val="24"/>
        </w:rPr>
        <w:t>attribute a negligent breach to the business as recommended by the inspectorate</w:t>
      </w:r>
      <w:r w:rsidR="00A548E9">
        <w:rPr>
          <w:rFonts w:ascii="Arial" w:hAnsi="Arial" w:cs="Arial"/>
          <w:sz w:val="24"/>
          <w:szCs w:val="24"/>
        </w:rPr>
        <w:t xml:space="preserve">.  </w:t>
      </w:r>
      <w:r w:rsidR="0062307C" w:rsidRPr="002627DB">
        <w:rPr>
          <w:rFonts w:ascii="Arial" w:hAnsi="Arial" w:cs="Arial"/>
          <w:sz w:val="24"/>
          <w:szCs w:val="24"/>
        </w:rPr>
        <w:t>For these reasons, a</w:t>
      </w:r>
      <w:r w:rsidRPr="002627DB">
        <w:rPr>
          <w:rFonts w:ascii="Arial" w:hAnsi="Arial" w:cs="Arial"/>
          <w:sz w:val="24"/>
          <w:szCs w:val="24"/>
        </w:rPr>
        <w:t xml:space="preserve"> </w:t>
      </w:r>
      <w:r w:rsidR="0062307C" w:rsidRPr="002627DB">
        <w:rPr>
          <w:rFonts w:ascii="Arial" w:hAnsi="Arial" w:cs="Arial"/>
          <w:sz w:val="24"/>
          <w:szCs w:val="24"/>
        </w:rPr>
        <w:t xml:space="preserve">full </w:t>
      </w:r>
      <w:r w:rsidR="00527C6B" w:rsidRPr="002627DB">
        <w:rPr>
          <w:rFonts w:ascii="Arial" w:hAnsi="Arial" w:cs="Arial"/>
          <w:sz w:val="24"/>
          <w:szCs w:val="24"/>
        </w:rPr>
        <w:t>RIA</w:t>
      </w:r>
      <w:r w:rsidR="0062307C" w:rsidRPr="002627DB">
        <w:rPr>
          <w:rFonts w:ascii="Arial" w:hAnsi="Arial" w:cs="Arial"/>
          <w:sz w:val="24"/>
          <w:szCs w:val="24"/>
        </w:rPr>
        <w:t xml:space="preserve"> has been screened out.</w:t>
      </w:r>
      <w:r w:rsidR="004B583F" w:rsidRPr="002627DB">
        <w:rPr>
          <w:rFonts w:ascii="Arial" w:hAnsi="Arial" w:cs="Arial"/>
          <w:color w:val="FF0000"/>
          <w:sz w:val="24"/>
          <w:szCs w:val="24"/>
        </w:rPr>
        <w:t xml:space="preserve"> </w:t>
      </w:r>
    </w:p>
    <w:p w14:paraId="37EBC02D" w14:textId="77777777" w:rsidR="00C46C67" w:rsidRPr="0095715B" w:rsidRDefault="00527C6B" w:rsidP="00FB70F5">
      <w:pPr>
        <w:pStyle w:val="Heading2"/>
      </w:pPr>
      <w:bookmarkStart w:id="3" w:name="_Toc9345027"/>
      <w:r w:rsidRPr="0095715B">
        <w:lastRenderedPageBreak/>
        <w:t>REGULATORY IMPACT ASSESSMENT</w:t>
      </w:r>
      <w:bookmarkEnd w:id="3"/>
      <w:r w:rsidRPr="0095715B">
        <w:t xml:space="preserve"> (RIA)</w:t>
      </w:r>
    </w:p>
    <w:tbl>
      <w:tblPr>
        <w:tblStyle w:val="TableGrid"/>
        <w:tblW w:w="0" w:type="auto"/>
        <w:tblLayout w:type="fixed"/>
        <w:tblLook w:val="04A0" w:firstRow="1" w:lastRow="0" w:firstColumn="1" w:lastColumn="0" w:noHBand="0" w:noVBand="1"/>
      </w:tblPr>
      <w:tblGrid>
        <w:gridCol w:w="3794"/>
        <w:gridCol w:w="992"/>
        <w:gridCol w:w="851"/>
        <w:gridCol w:w="283"/>
        <w:gridCol w:w="992"/>
        <w:gridCol w:w="851"/>
        <w:gridCol w:w="6379"/>
      </w:tblGrid>
      <w:tr w:rsidR="0095715B" w:rsidRPr="0095715B" w14:paraId="6C829689" w14:textId="77777777" w:rsidTr="00BE63CD">
        <w:tc>
          <w:tcPr>
            <w:tcW w:w="3794" w:type="dxa"/>
          </w:tcPr>
          <w:p w14:paraId="6A38581C" w14:textId="77777777" w:rsidR="007F6E15" w:rsidRPr="0095715B" w:rsidRDefault="007F6E15" w:rsidP="00BF357F">
            <w:pPr>
              <w:rPr>
                <w:rFonts w:ascii="Arial" w:hAnsi="Arial" w:cs="Arial"/>
                <w:b/>
                <w:sz w:val="24"/>
                <w:szCs w:val="24"/>
              </w:rPr>
            </w:pPr>
            <w:r w:rsidRPr="0095715B">
              <w:rPr>
                <w:rFonts w:ascii="Arial" w:hAnsi="Arial" w:cs="Arial"/>
                <w:b/>
                <w:sz w:val="24"/>
                <w:szCs w:val="24"/>
              </w:rPr>
              <w:t>Screening Questions</w:t>
            </w:r>
          </w:p>
        </w:tc>
        <w:tc>
          <w:tcPr>
            <w:tcW w:w="1843" w:type="dxa"/>
            <w:gridSpan w:val="2"/>
          </w:tcPr>
          <w:p w14:paraId="0E991B3E" w14:textId="77777777" w:rsidR="007F6E15" w:rsidRPr="0095715B" w:rsidRDefault="007F6E15" w:rsidP="00BF357F">
            <w:pPr>
              <w:rPr>
                <w:rFonts w:ascii="Arial" w:hAnsi="Arial" w:cs="Arial"/>
                <w:b/>
                <w:sz w:val="24"/>
                <w:szCs w:val="24"/>
              </w:rPr>
            </w:pPr>
            <w:r w:rsidRPr="0095715B">
              <w:rPr>
                <w:rFonts w:ascii="Arial" w:hAnsi="Arial" w:cs="Arial"/>
                <w:b/>
                <w:sz w:val="24"/>
                <w:szCs w:val="24"/>
              </w:rPr>
              <w:t>Response to Screening Questions</w:t>
            </w:r>
          </w:p>
        </w:tc>
        <w:tc>
          <w:tcPr>
            <w:tcW w:w="283" w:type="dxa"/>
          </w:tcPr>
          <w:p w14:paraId="22B6D0AC" w14:textId="77777777" w:rsidR="007F6E15" w:rsidRPr="0095715B" w:rsidRDefault="007F6E15" w:rsidP="00BF357F">
            <w:pPr>
              <w:rPr>
                <w:rFonts w:ascii="Arial" w:hAnsi="Arial" w:cs="Arial"/>
                <w:b/>
                <w:sz w:val="24"/>
                <w:szCs w:val="24"/>
              </w:rPr>
            </w:pPr>
          </w:p>
        </w:tc>
        <w:tc>
          <w:tcPr>
            <w:tcW w:w="1843" w:type="dxa"/>
            <w:gridSpan w:val="2"/>
          </w:tcPr>
          <w:p w14:paraId="5A702455" w14:textId="77777777" w:rsidR="007F6E15" w:rsidRPr="0095715B" w:rsidRDefault="007F6E15" w:rsidP="00BF357F">
            <w:pPr>
              <w:rPr>
                <w:rFonts w:ascii="Arial" w:hAnsi="Arial" w:cs="Arial"/>
                <w:b/>
                <w:sz w:val="24"/>
                <w:szCs w:val="24"/>
              </w:rPr>
            </w:pPr>
            <w:r w:rsidRPr="0095715B">
              <w:rPr>
                <w:rFonts w:ascii="Arial" w:hAnsi="Arial" w:cs="Arial"/>
                <w:b/>
                <w:sz w:val="24"/>
                <w:szCs w:val="24"/>
              </w:rPr>
              <w:t>Full Impact Assessment Required</w:t>
            </w:r>
          </w:p>
        </w:tc>
        <w:tc>
          <w:tcPr>
            <w:tcW w:w="6379" w:type="dxa"/>
          </w:tcPr>
          <w:p w14:paraId="1B2EC685" w14:textId="77777777" w:rsidR="007F6E15" w:rsidRPr="0095715B" w:rsidRDefault="007F6E15" w:rsidP="00BF357F">
            <w:pPr>
              <w:rPr>
                <w:rFonts w:ascii="Arial" w:hAnsi="Arial" w:cs="Arial"/>
                <w:b/>
                <w:sz w:val="24"/>
                <w:szCs w:val="24"/>
              </w:rPr>
            </w:pPr>
            <w:r w:rsidRPr="0095715B">
              <w:rPr>
                <w:rFonts w:ascii="Arial" w:hAnsi="Arial" w:cs="Arial"/>
                <w:b/>
                <w:sz w:val="24"/>
                <w:szCs w:val="24"/>
              </w:rPr>
              <w:t>Justification / Key issues and groups to focus on</w:t>
            </w:r>
          </w:p>
        </w:tc>
      </w:tr>
      <w:tr w:rsidR="0095715B" w:rsidRPr="0095715B" w14:paraId="6287A75C" w14:textId="77777777" w:rsidTr="00BE63CD">
        <w:tc>
          <w:tcPr>
            <w:tcW w:w="3794" w:type="dxa"/>
          </w:tcPr>
          <w:p w14:paraId="68D5E4C7" w14:textId="77777777" w:rsidR="007F6E15" w:rsidRPr="0095715B" w:rsidRDefault="007F6E15" w:rsidP="00BF357F">
            <w:pPr>
              <w:autoSpaceDE w:val="0"/>
              <w:autoSpaceDN w:val="0"/>
              <w:adjustRightInd w:val="0"/>
              <w:rPr>
                <w:rFonts w:ascii="Arial" w:hAnsi="Arial" w:cs="Arial"/>
                <w:b/>
                <w:sz w:val="24"/>
                <w:szCs w:val="24"/>
              </w:rPr>
            </w:pPr>
          </w:p>
        </w:tc>
        <w:tc>
          <w:tcPr>
            <w:tcW w:w="992" w:type="dxa"/>
          </w:tcPr>
          <w:p w14:paraId="70B68C6B" w14:textId="77777777" w:rsidR="007F6E15" w:rsidRPr="0095715B" w:rsidRDefault="007F6E15" w:rsidP="00BF357F">
            <w:pPr>
              <w:rPr>
                <w:rFonts w:ascii="Arial" w:hAnsi="Arial" w:cs="Arial"/>
                <w:b/>
                <w:sz w:val="24"/>
                <w:szCs w:val="24"/>
              </w:rPr>
            </w:pPr>
            <w:r w:rsidRPr="0095715B">
              <w:rPr>
                <w:rFonts w:ascii="Arial" w:hAnsi="Arial" w:cs="Arial"/>
                <w:b/>
                <w:sz w:val="24"/>
                <w:szCs w:val="24"/>
              </w:rPr>
              <w:t>Yes</w:t>
            </w:r>
          </w:p>
        </w:tc>
        <w:tc>
          <w:tcPr>
            <w:tcW w:w="851" w:type="dxa"/>
          </w:tcPr>
          <w:p w14:paraId="2635D4D1" w14:textId="77777777" w:rsidR="007F6E15" w:rsidRPr="0095715B" w:rsidRDefault="007F6E15" w:rsidP="00BF357F">
            <w:pPr>
              <w:rPr>
                <w:rFonts w:ascii="Arial" w:hAnsi="Arial" w:cs="Arial"/>
                <w:b/>
                <w:sz w:val="24"/>
                <w:szCs w:val="24"/>
              </w:rPr>
            </w:pPr>
            <w:r w:rsidRPr="0095715B">
              <w:rPr>
                <w:rFonts w:ascii="Arial" w:hAnsi="Arial" w:cs="Arial"/>
                <w:b/>
                <w:sz w:val="24"/>
                <w:szCs w:val="24"/>
              </w:rPr>
              <w:t>No</w:t>
            </w:r>
          </w:p>
        </w:tc>
        <w:tc>
          <w:tcPr>
            <w:tcW w:w="283" w:type="dxa"/>
          </w:tcPr>
          <w:p w14:paraId="7A3217C9" w14:textId="77777777" w:rsidR="007F6E15" w:rsidRPr="0095715B" w:rsidRDefault="007F6E15" w:rsidP="00BF357F">
            <w:pPr>
              <w:rPr>
                <w:rFonts w:ascii="Arial" w:hAnsi="Arial" w:cs="Arial"/>
                <w:b/>
                <w:sz w:val="24"/>
                <w:szCs w:val="24"/>
              </w:rPr>
            </w:pPr>
          </w:p>
        </w:tc>
        <w:tc>
          <w:tcPr>
            <w:tcW w:w="992" w:type="dxa"/>
          </w:tcPr>
          <w:p w14:paraId="6EC76D42" w14:textId="77777777" w:rsidR="007F6E15" w:rsidRPr="0095715B" w:rsidRDefault="007F6E15" w:rsidP="00BF357F">
            <w:pPr>
              <w:rPr>
                <w:rFonts w:ascii="Arial" w:hAnsi="Arial" w:cs="Arial"/>
                <w:b/>
                <w:sz w:val="24"/>
                <w:szCs w:val="24"/>
              </w:rPr>
            </w:pPr>
            <w:r w:rsidRPr="0095715B">
              <w:rPr>
                <w:rFonts w:ascii="Arial" w:hAnsi="Arial" w:cs="Arial"/>
                <w:b/>
                <w:sz w:val="24"/>
                <w:szCs w:val="24"/>
              </w:rPr>
              <w:t>Yes</w:t>
            </w:r>
          </w:p>
        </w:tc>
        <w:tc>
          <w:tcPr>
            <w:tcW w:w="851" w:type="dxa"/>
          </w:tcPr>
          <w:p w14:paraId="73B764E6" w14:textId="77777777" w:rsidR="007F6E15" w:rsidRPr="0095715B" w:rsidRDefault="007F6E15" w:rsidP="00BF357F">
            <w:pPr>
              <w:rPr>
                <w:rFonts w:ascii="Arial" w:hAnsi="Arial" w:cs="Arial"/>
                <w:b/>
                <w:sz w:val="24"/>
                <w:szCs w:val="24"/>
              </w:rPr>
            </w:pPr>
            <w:r w:rsidRPr="0095715B">
              <w:rPr>
                <w:rFonts w:ascii="Arial" w:hAnsi="Arial" w:cs="Arial"/>
                <w:b/>
                <w:sz w:val="24"/>
                <w:szCs w:val="24"/>
              </w:rPr>
              <w:t>No</w:t>
            </w:r>
          </w:p>
        </w:tc>
        <w:tc>
          <w:tcPr>
            <w:tcW w:w="6379" w:type="dxa"/>
          </w:tcPr>
          <w:p w14:paraId="5DA6C95C" w14:textId="77777777" w:rsidR="007F6E15" w:rsidRPr="0095715B" w:rsidRDefault="007F6E15" w:rsidP="00BF357F">
            <w:pPr>
              <w:rPr>
                <w:rFonts w:ascii="Arial" w:hAnsi="Arial" w:cs="Arial"/>
                <w:b/>
                <w:sz w:val="24"/>
                <w:szCs w:val="24"/>
              </w:rPr>
            </w:pPr>
          </w:p>
        </w:tc>
      </w:tr>
      <w:tr w:rsidR="0095715B" w:rsidRPr="0095715B" w14:paraId="534458FC" w14:textId="77777777" w:rsidTr="00BE63CD">
        <w:tc>
          <w:tcPr>
            <w:tcW w:w="3794" w:type="dxa"/>
          </w:tcPr>
          <w:p w14:paraId="092C6591" w14:textId="77777777"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sz w:val="24"/>
                <w:szCs w:val="24"/>
              </w:rPr>
              <w:t>Is the policy or amendment to the policy likely to have a direct or indirect impact on businesses?</w:t>
            </w:r>
          </w:p>
        </w:tc>
        <w:tc>
          <w:tcPr>
            <w:tcW w:w="992" w:type="dxa"/>
            <w:vAlign w:val="center"/>
          </w:tcPr>
          <w:p w14:paraId="074129CC" w14:textId="7112A3F6" w:rsidR="00E17996" w:rsidRPr="0095715B" w:rsidRDefault="000114B3" w:rsidP="00E17996">
            <w:pPr>
              <w:jc w:val="center"/>
              <w:rPr>
                <w:rFonts w:ascii="Arial" w:hAnsi="Arial" w:cs="Arial"/>
                <w:sz w:val="24"/>
                <w:szCs w:val="24"/>
              </w:rPr>
            </w:pPr>
            <w:r w:rsidRPr="0095715B">
              <w:rPr>
                <w:rFonts w:ascii="Arial" w:hAnsi="Arial" w:cs="Arial"/>
                <w:sz w:val="24"/>
                <w:szCs w:val="24"/>
              </w:rPr>
              <w:sym w:font="Wingdings 2" w:char="F050"/>
            </w:r>
          </w:p>
        </w:tc>
        <w:tc>
          <w:tcPr>
            <w:tcW w:w="851" w:type="dxa"/>
            <w:vAlign w:val="center"/>
          </w:tcPr>
          <w:p w14:paraId="69ED1A79" w14:textId="57CD1104" w:rsidR="00E17996" w:rsidRPr="0095715B" w:rsidRDefault="00E17996" w:rsidP="00E17996">
            <w:pPr>
              <w:jc w:val="center"/>
              <w:rPr>
                <w:rFonts w:ascii="Arial" w:hAnsi="Arial" w:cs="Arial"/>
                <w:sz w:val="24"/>
                <w:szCs w:val="24"/>
              </w:rPr>
            </w:pPr>
          </w:p>
        </w:tc>
        <w:tc>
          <w:tcPr>
            <w:tcW w:w="283" w:type="dxa"/>
            <w:vAlign w:val="center"/>
          </w:tcPr>
          <w:p w14:paraId="481D89F8" w14:textId="77777777" w:rsidR="00E17996" w:rsidRPr="0095715B" w:rsidRDefault="00E17996" w:rsidP="00E17996">
            <w:pPr>
              <w:jc w:val="center"/>
              <w:rPr>
                <w:rFonts w:ascii="Arial" w:hAnsi="Arial" w:cs="Arial"/>
                <w:sz w:val="24"/>
                <w:szCs w:val="24"/>
              </w:rPr>
            </w:pPr>
          </w:p>
        </w:tc>
        <w:tc>
          <w:tcPr>
            <w:tcW w:w="992" w:type="dxa"/>
            <w:vAlign w:val="center"/>
          </w:tcPr>
          <w:p w14:paraId="3042CC28" w14:textId="77777777" w:rsidR="00E17996" w:rsidRPr="0095715B" w:rsidRDefault="00E17996" w:rsidP="00E17996">
            <w:pPr>
              <w:jc w:val="center"/>
              <w:rPr>
                <w:rFonts w:ascii="Arial" w:hAnsi="Arial" w:cs="Arial"/>
                <w:sz w:val="24"/>
                <w:szCs w:val="24"/>
              </w:rPr>
            </w:pPr>
          </w:p>
        </w:tc>
        <w:tc>
          <w:tcPr>
            <w:tcW w:w="851" w:type="dxa"/>
            <w:vAlign w:val="center"/>
          </w:tcPr>
          <w:p w14:paraId="0D9EE4F0" w14:textId="77777777"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14:paraId="23C18CD4" w14:textId="3BB85BD9" w:rsidR="00E17996" w:rsidRPr="0095715B" w:rsidRDefault="00304C1E" w:rsidP="00532665">
            <w:pPr>
              <w:jc w:val="both"/>
              <w:rPr>
                <w:rFonts w:ascii="Arial" w:hAnsi="Arial" w:cs="Arial"/>
                <w:sz w:val="24"/>
                <w:szCs w:val="24"/>
              </w:rPr>
            </w:pPr>
            <w:r>
              <w:rPr>
                <w:rFonts w:ascii="Arial" w:hAnsi="Arial" w:cs="Arial"/>
                <w:sz w:val="24"/>
                <w:szCs w:val="24"/>
              </w:rPr>
              <w:t xml:space="preserve">This is an </w:t>
            </w:r>
            <w:r w:rsidR="0042372C">
              <w:rPr>
                <w:rFonts w:ascii="Arial" w:hAnsi="Arial" w:cs="Arial"/>
                <w:sz w:val="24"/>
                <w:szCs w:val="24"/>
              </w:rPr>
              <w:t xml:space="preserve">alignment with </w:t>
            </w:r>
            <w:r w:rsidR="0042372C" w:rsidRPr="0042372C">
              <w:rPr>
                <w:rFonts w:ascii="Arial" w:hAnsi="Arial" w:cs="Arial"/>
                <w:sz w:val="24"/>
                <w:szCs w:val="24"/>
              </w:rPr>
              <w:t>The Direct Payments to Farmers (Cross-Compliance) (Amendment) Regulations (Northern Ireland) 2022 - S.R. 2022 No. 240</w:t>
            </w:r>
            <w:r w:rsidR="0042372C">
              <w:rPr>
                <w:rFonts w:ascii="Arial" w:hAnsi="Arial" w:cs="Arial"/>
                <w:sz w:val="24"/>
                <w:szCs w:val="24"/>
              </w:rPr>
              <w:t xml:space="preserve">, </w:t>
            </w:r>
            <w:r w:rsidR="006B0323">
              <w:rPr>
                <w:rFonts w:ascii="Arial" w:hAnsi="Arial" w:cs="Arial"/>
                <w:sz w:val="24"/>
                <w:szCs w:val="24"/>
              </w:rPr>
              <w:t xml:space="preserve">which will ensure that the Cross-Compliance </w:t>
            </w:r>
            <w:r w:rsidR="00532665">
              <w:rPr>
                <w:rFonts w:ascii="Arial" w:hAnsi="Arial" w:cs="Arial"/>
                <w:sz w:val="24"/>
                <w:szCs w:val="24"/>
              </w:rPr>
              <w:t>p</w:t>
            </w:r>
            <w:r w:rsidR="006B0323">
              <w:rPr>
                <w:rFonts w:ascii="Arial" w:hAnsi="Arial" w:cs="Arial"/>
                <w:sz w:val="24"/>
                <w:szCs w:val="24"/>
              </w:rPr>
              <w:t xml:space="preserve">enalty </w:t>
            </w:r>
            <w:r w:rsidR="00A548E9">
              <w:rPr>
                <w:rFonts w:ascii="Arial" w:hAnsi="Arial" w:cs="Arial"/>
                <w:sz w:val="24"/>
                <w:szCs w:val="24"/>
              </w:rPr>
              <w:t xml:space="preserve">system </w:t>
            </w:r>
            <w:r w:rsidR="0042372C">
              <w:rPr>
                <w:rFonts w:ascii="Arial" w:hAnsi="Arial" w:cs="Arial"/>
                <w:sz w:val="24"/>
                <w:szCs w:val="24"/>
              </w:rPr>
              <w:t xml:space="preserve">is </w:t>
            </w:r>
            <w:r w:rsidR="00A548E9">
              <w:rPr>
                <w:rFonts w:ascii="Arial" w:hAnsi="Arial" w:cs="Arial"/>
                <w:sz w:val="24"/>
                <w:szCs w:val="24"/>
              </w:rPr>
              <w:t>proportionate</w:t>
            </w:r>
            <w:r w:rsidR="006B0323">
              <w:rPr>
                <w:rFonts w:ascii="Arial" w:hAnsi="Arial" w:cs="Arial"/>
                <w:sz w:val="24"/>
                <w:szCs w:val="24"/>
              </w:rPr>
              <w:t xml:space="preserve"> by removing the automatic consideration as intentional of repeat negligent no</w:t>
            </w:r>
            <w:r w:rsidR="00162E2B">
              <w:rPr>
                <w:rFonts w:ascii="Arial" w:hAnsi="Arial" w:cs="Arial"/>
                <w:sz w:val="24"/>
                <w:szCs w:val="24"/>
              </w:rPr>
              <w:t>n</w:t>
            </w:r>
            <w:r w:rsidR="006B0323">
              <w:rPr>
                <w:rFonts w:ascii="Arial" w:hAnsi="Arial" w:cs="Arial"/>
                <w:sz w:val="24"/>
                <w:szCs w:val="24"/>
              </w:rPr>
              <w:t>-compliances which have already reached the cap at 15%.</w:t>
            </w:r>
            <w:r w:rsidR="000114B3">
              <w:rPr>
                <w:rFonts w:ascii="Arial" w:hAnsi="Arial" w:cs="Arial"/>
                <w:sz w:val="24"/>
                <w:szCs w:val="24"/>
              </w:rPr>
              <w:t xml:space="preserve"> Therefore, from a business perspective, the very small number of businesses that </w:t>
            </w:r>
            <w:r w:rsidR="00A971DD">
              <w:rPr>
                <w:rFonts w:ascii="Arial" w:hAnsi="Arial" w:cs="Arial"/>
                <w:sz w:val="24"/>
                <w:szCs w:val="24"/>
              </w:rPr>
              <w:t>may</w:t>
            </w:r>
            <w:r w:rsidR="000114B3">
              <w:rPr>
                <w:rFonts w:ascii="Arial" w:hAnsi="Arial" w:cs="Arial"/>
                <w:sz w:val="24"/>
                <w:szCs w:val="24"/>
              </w:rPr>
              <w:t xml:space="preserve"> be affected by this change will see a </w:t>
            </w:r>
            <w:r w:rsidR="00A971DD">
              <w:rPr>
                <w:rFonts w:ascii="Arial" w:hAnsi="Arial" w:cs="Arial"/>
                <w:sz w:val="24"/>
                <w:szCs w:val="24"/>
              </w:rPr>
              <w:t xml:space="preserve">more fair approach </w:t>
            </w:r>
            <w:r w:rsidR="000114B3">
              <w:rPr>
                <w:rFonts w:ascii="Arial" w:hAnsi="Arial" w:cs="Arial"/>
                <w:sz w:val="24"/>
                <w:szCs w:val="24"/>
              </w:rPr>
              <w:t xml:space="preserve"> and th</w:t>
            </w:r>
            <w:r w:rsidR="00A971DD">
              <w:rPr>
                <w:rFonts w:ascii="Arial" w:hAnsi="Arial" w:cs="Arial"/>
                <w:sz w:val="24"/>
                <w:szCs w:val="24"/>
              </w:rPr>
              <w:t>e</w:t>
            </w:r>
            <w:r w:rsidR="000114B3">
              <w:rPr>
                <w:rFonts w:ascii="Arial" w:hAnsi="Arial" w:cs="Arial"/>
                <w:sz w:val="24"/>
                <w:szCs w:val="24"/>
              </w:rPr>
              <w:t xml:space="preserve"> effect overall at the population level will be negligible.</w:t>
            </w:r>
          </w:p>
        </w:tc>
      </w:tr>
      <w:tr w:rsidR="0095715B" w:rsidRPr="0095715B" w14:paraId="29746377" w14:textId="77777777" w:rsidTr="00BE63CD">
        <w:tc>
          <w:tcPr>
            <w:tcW w:w="3794" w:type="dxa"/>
          </w:tcPr>
          <w:p w14:paraId="0016AFB1" w14:textId="77777777"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sz w:val="24"/>
                <w:szCs w:val="24"/>
              </w:rPr>
              <w:t>Is the policy or amendment to the policy likely to have a direct or indirect impact on the voluntary / community sector?</w:t>
            </w:r>
          </w:p>
        </w:tc>
        <w:tc>
          <w:tcPr>
            <w:tcW w:w="992" w:type="dxa"/>
            <w:vAlign w:val="center"/>
          </w:tcPr>
          <w:p w14:paraId="015EBB3F" w14:textId="77777777" w:rsidR="00E17996" w:rsidRPr="0095715B" w:rsidRDefault="00E17996" w:rsidP="00E17996">
            <w:pPr>
              <w:jc w:val="center"/>
              <w:rPr>
                <w:rFonts w:ascii="Arial" w:hAnsi="Arial" w:cs="Arial"/>
                <w:sz w:val="24"/>
                <w:szCs w:val="24"/>
              </w:rPr>
            </w:pPr>
          </w:p>
        </w:tc>
        <w:tc>
          <w:tcPr>
            <w:tcW w:w="851" w:type="dxa"/>
            <w:vAlign w:val="center"/>
          </w:tcPr>
          <w:p w14:paraId="2A421E3B" w14:textId="77777777"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283" w:type="dxa"/>
            <w:vAlign w:val="center"/>
          </w:tcPr>
          <w:p w14:paraId="458E835C" w14:textId="77777777" w:rsidR="00E17996" w:rsidRPr="0095715B" w:rsidRDefault="00E17996" w:rsidP="00E17996">
            <w:pPr>
              <w:jc w:val="center"/>
              <w:rPr>
                <w:rFonts w:ascii="Arial" w:hAnsi="Arial" w:cs="Arial"/>
                <w:sz w:val="24"/>
                <w:szCs w:val="24"/>
              </w:rPr>
            </w:pPr>
          </w:p>
        </w:tc>
        <w:tc>
          <w:tcPr>
            <w:tcW w:w="992" w:type="dxa"/>
            <w:vAlign w:val="center"/>
          </w:tcPr>
          <w:p w14:paraId="075238FE" w14:textId="77777777" w:rsidR="00E17996" w:rsidRPr="0095715B" w:rsidRDefault="00E17996" w:rsidP="00E17996">
            <w:pPr>
              <w:jc w:val="center"/>
              <w:rPr>
                <w:rFonts w:ascii="Arial" w:hAnsi="Arial" w:cs="Arial"/>
                <w:sz w:val="24"/>
                <w:szCs w:val="24"/>
              </w:rPr>
            </w:pPr>
          </w:p>
        </w:tc>
        <w:tc>
          <w:tcPr>
            <w:tcW w:w="851" w:type="dxa"/>
            <w:vAlign w:val="center"/>
          </w:tcPr>
          <w:p w14:paraId="78611035" w14:textId="77777777"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14:paraId="3EB7BA57" w14:textId="77777777" w:rsidR="00E17996" w:rsidRPr="0095715B" w:rsidRDefault="00E17996" w:rsidP="00E17996">
            <w:pPr>
              <w:rPr>
                <w:rFonts w:ascii="Arial" w:hAnsi="Arial" w:cs="Arial"/>
                <w:sz w:val="24"/>
                <w:szCs w:val="24"/>
              </w:rPr>
            </w:pPr>
          </w:p>
        </w:tc>
      </w:tr>
      <w:tr w:rsidR="0037525D" w:rsidRPr="0095715B" w14:paraId="5751A48C" w14:textId="77777777" w:rsidTr="00BE63CD">
        <w:tc>
          <w:tcPr>
            <w:tcW w:w="3794" w:type="dxa"/>
          </w:tcPr>
          <w:p w14:paraId="7118871F" w14:textId="77777777"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b/>
                <w:bCs/>
                <w:sz w:val="24"/>
                <w:szCs w:val="24"/>
              </w:rPr>
              <w:t xml:space="preserve">CONCLUSION </w:t>
            </w:r>
          </w:p>
        </w:tc>
        <w:tc>
          <w:tcPr>
            <w:tcW w:w="992" w:type="dxa"/>
            <w:vAlign w:val="center"/>
          </w:tcPr>
          <w:p w14:paraId="5504A79F" w14:textId="77777777" w:rsidR="00E17996" w:rsidRPr="0095715B" w:rsidRDefault="00E17996" w:rsidP="00E17996">
            <w:pPr>
              <w:jc w:val="center"/>
              <w:rPr>
                <w:rFonts w:ascii="Arial" w:hAnsi="Arial" w:cs="Arial"/>
                <w:sz w:val="24"/>
                <w:szCs w:val="24"/>
              </w:rPr>
            </w:pPr>
          </w:p>
        </w:tc>
        <w:tc>
          <w:tcPr>
            <w:tcW w:w="851" w:type="dxa"/>
            <w:vAlign w:val="center"/>
          </w:tcPr>
          <w:p w14:paraId="2E9F663D" w14:textId="77777777" w:rsidR="00E17996" w:rsidRPr="0095715B" w:rsidRDefault="00E17996" w:rsidP="00E17996">
            <w:pPr>
              <w:jc w:val="center"/>
              <w:rPr>
                <w:rFonts w:ascii="Arial" w:hAnsi="Arial" w:cs="Arial"/>
                <w:sz w:val="24"/>
                <w:szCs w:val="24"/>
              </w:rPr>
            </w:pPr>
          </w:p>
        </w:tc>
        <w:tc>
          <w:tcPr>
            <w:tcW w:w="283" w:type="dxa"/>
            <w:vAlign w:val="center"/>
          </w:tcPr>
          <w:p w14:paraId="34220615" w14:textId="77777777" w:rsidR="00E17996" w:rsidRPr="0095715B" w:rsidRDefault="00E17996" w:rsidP="00E17996">
            <w:pPr>
              <w:jc w:val="center"/>
              <w:rPr>
                <w:rFonts w:ascii="Arial" w:hAnsi="Arial" w:cs="Arial"/>
                <w:sz w:val="24"/>
                <w:szCs w:val="24"/>
              </w:rPr>
            </w:pPr>
          </w:p>
        </w:tc>
        <w:tc>
          <w:tcPr>
            <w:tcW w:w="992" w:type="dxa"/>
            <w:vAlign w:val="center"/>
          </w:tcPr>
          <w:p w14:paraId="185017E4" w14:textId="77777777" w:rsidR="00E17996" w:rsidRPr="0095715B" w:rsidRDefault="00E17996" w:rsidP="00E17996">
            <w:pPr>
              <w:jc w:val="center"/>
              <w:rPr>
                <w:rFonts w:ascii="Arial" w:hAnsi="Arial" w:cs="Arial"/>
                <w:sz w:val="24"/>
                <w:szCs w:val="24"/>
              </w:rPr>
            </w:pPr>
          </w:p>
        </w:tc>
        <w:tc>
          <w:tcPr>
            <w:tcW w:w="851" w:type="dxa"/>
            <w:vAlign w:val="center"/>
          </w:tcPr>
          <w:p w14:paraId="53B14B83" w14:textId="77777777" w:rsidR="00E17996" w:rsidRPr="0095715B" w:rsidRDefault="0095005D"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14:paraId="53AAB795" w14:textId="439F7614" w:rsidR="00E17996" w:rsidRPr="0095715B" w:rsidRDefault="0037525D" w:rsidP="00F36066">
            <w:pPr>
              <w:jc w:val="both"/>
              <w:rPr>
                <w:rFonts w:ascii="Arial" w:hAnsi="Arial" w:cs="Arial"/>
                <w:sz w:val="24"/>
                <w:szCs w:val="24"/>
              </w:rPr>
            </w:pPr>
            <w:r>
              <w:rPr>
                <w:rFonts w:ascii="Arial" w:hAnsi="Arial" w:cs="Arial"/>
                <w:sz w:val="24"/>
                <w:szCs w:val="24"/>
              </w:rPr>
              <w:t>There</w:t>
            </w:r>
            <w:r w:rsidR="003E29CF" w:rsidRPr="0095715B">
              <w:rPr>
                <w:rFonts w:ascii="Arial" w:hAnsi="Arial" w:cs="Arial"/>
                <w:sz w:val="24"/>
                <w:szCs w:val="24"/>
              </w:rPr>
              <w:t xml:space="preserve"> would be no a</w:t>
            </w:r>
            <w:r w:rsidR="006B0323">
              <w:rPr>
                <w:rFonts w:ascii="Arial" w:hAnsi="Arial" w:cs="Arial"/>
                <w:sz w:val="24"/>
                <w:szCs w:val="24"/>
              </w:rPr>
              <w:t>dverse or differential impact to any farm business in NI</w:t>
            </w:r>
            <w:r w:rsidR="00872DC8">
              <w:rPr>
                <w:rFonts w:ascii="Arial" w:hAnsi="Arial" w:cs="Arial"/>
                <w:sz w:val="24"/>
                <w:szCs w:val="24"/>
              </w:rPr>
              <w:t xml:space="preserve"> that claims direct </w:t>
            </w:r>
            <w:r w:rsidR="003617C5">
              <w:rPr>
                <w:rFonts w:ascii="Arial" w:hAnsi="Arial" w:cs="Arial"/>
                <w:sz w:val="24"/>
                <w:szCs w:val="24"/>
              </w:rPr>
              <w:t xml:space="preserve">payments, as it will </w:t>
            </w:r>
            <w:r w:rsidR="00532665">
              <w:rPr>
                <w:rFonts w:ascii="Arial" w:hAnsi="Arial" w:cs="Arial"/>
                <w:sz w:val="24"/>
                <w:szCs w:val="24"/>
              </w:rPr>
              <w:t xml:space="preserve">apply the maximum penalty permitted in legislation in respect </w:t>
            </w:r>
            <w:r w:rsidR="00F36066">
              <w:rPr>
                <w:rFonts w:ascii="Arial" w:hAnsi="Arial" w:cs="Arial"/>
                <w:sz w:val="24"/>
                <w:szCs w:val="24"/>
              </w:rPr>
              <w:t xml:space="preserve">of </w:t>
            </w:r>
            <w:r w:rsidR="00A548E9">
              <w:rPr>
                <w:rFonts w:ascii="Arial" w:hAnsi="Arial" w:cs="Arial"/>
                <w:sz w:val="24"/>
                <w:szCs w:val="24"/>
              </w:rPr>
              <w:t>a repeated</w:t>
            </w:r>
            <w:r w:rsidR="00532665">
              <w:rPr>
                <w:rFonts w:ascii="Arial" w:hAnsi="Arial" w:cs="Arial"/>
                <w:sz w:val="24"/>
                <w:szCs w:val="24"/>
              </w:rPr>
              <w:t xml:space="preserve"> negligent pen</w:t>
            </w:r>
            <w:r w:rsidR="00F36066">
              <w:rPr>
                <w:rFonts w:ascii="Arial" w:hAnsi="Arial" w:cs="Arial"/>
                <w:sz w:val="24"/>
                <w:szCs w:val="24"/>
              </w:rPr>
              <w:t>alty.</w:t>
            </w:r>
            <w:r w:rsidR="00A548E9">
              <w:rPr>
                <w:rFonts w:ascii="Arial" w:hAnsi="Arial" w:cs="Arial"/>
                <w:sz w:val="24"/>
                <w:szCs w:val="24"/>
              </w:rPr>
              <w:t xml:space="preserve">  </w:t>
            </w:r>
            <w:r w:rsidR="00F36066">
              <w:rPr>
                <w:rFonts w:ascii="Arial" w:hAnsi="Arial" w:cs="Arial"/>
                <w:sz w:val="24"/>
                <w:szCs w:val="24"/>
              </w:rPr>
              <w:t>F</w:t>
            </w:r>
            <w:r w:rsidR="003E29CF" w:rsidRPr="0095715B">
              <w:rPr>
                <w:rFonts w:ascii="Arial" w:hAnsi="Arial" w:cs="Arial"/>
                <w:sz w:val="24"/>
                <w:szCs w:val="24"/>
              </w:rPr>
              <w:t xml:space="preserve">or </w:t>
            </w:r>
            <w:r w:rsidR="008E6BC2">
              <w:rPr>
                <w:rFonts w:ascii="Arial" w:hAnsi="Arial" w:cs="Arial"/>
                <w:sz w:val="24"/>
                <w:szCs w:val="24"/>
              </w:rPr>
              <w:t>this</w:t>
            </w:r>
            <w:r w:rsidR="003E29CF" w:rsidRPr="0095715B">
              <w:rPr>
                <w:rFonts w:ascii="Arial" w:hAnsi="Arial" w:cs="Arial"/>
                <w:sz w:val="24"/>
                <w:szCs w:val="24"/>
              </w:rPr>
              <w:t xml:space="preserve"> reason, a full </w:t>
            </w:r>
            <w:r w:rsidR="00527C6B" w:rsidRPr="0095715B">
              <w:rPr>
                <w:rFonts w:ascii="Arial" w:hAnsi="Arial" w:cs="Arial"/>
                <w:sz w:val="24"/>
                <w:szCs w:val="24"/>
              </w:rPr>
              <w:t>RIA</w:t>
            </w:r>
            <w:r w:rsidR="003E29CF" w:rsidRPr="0095715B">
              <w:rPr>
                <w:rFonts w:ascii="Arial" w:hAnsi="Arial" w:cs="Arial"/>
                <w:sz w:val="24"/>
                <w:szCs w:val="24"/>
              </w:rPr>
              <w:t xml:space="preserve"> has been screened out.</w:t>
            </w:r>
          </w:p>
        </w:tc>
      </w:tr>
    </w:tbl>
    <w:p w14:paraId="72226B65" w14:textId="77777777" w:rsidR="00BE63CD" w:rsidRDefault="00BE63CD" w:rsidP="00BE63CD">
      <w:pPr>
        <w:spacing w:after="0" w:line="240" w:lineRule="auto"/>
        <w:jc w:val="both"/>
        <w:rPr>
          <w:rFonts w:ascii="Arial" w:hAnsi="Arial" w:cs="Arial"/>
          <w:szCs w:val="24"/>
        </w:rPr>
      </w:pPr>
    </w:p>
    <w:p w14:paraId="2405B8C7" w14:textId="77777777" w:rsidR="00D827D8" w:rsidRDefault="00D827D8" w:rsidP="00BE63CD">
      <w:pPr>
        <w:spacing w:after="0" w:line="240" w:lineRule="auto"/>
        <w:jc w:val="both"/>
        <w:rPr>
          <w:rFonts w:ascii="Arial" w:hAnsi="Arial" w:cs="Arial"/>
          <w:szCs w:val="24"/>
        </w:rPr>
      </w:pPr>
    </w:p>
    <w:p w14:paraId="08B4EB8C" w14:textId="77777777" w:rsidR="00D827D8" w:rsidRDefault="00D827D8" w:rsidP="00BE63CD">
      <w:pPr>
        <w:spacing w:after="0" w:line="240" w:lineRule="auto"/>
        <w:jc w:val="both"/>
        <w:rPr>
          <w:rFonts w:ascii="Arial" w:hAnsi="Arial" w:cs="Arial"/>
          <w:szCs w:val="24"/>
        </w:rPr>
      </w:pPr>
    </w:p>
    <w:p w14:paraId="35954CCF" w14:textId="77777777" w:rsidR="00D827D8" w:rsidRDefault="00D827D8" w:rsidP="00BE63CD">
      <w:pPr>
        <w:spacing w:after="0" w:line="240" w:lineRule="auto"/>
        <w:jc w:val="both"/>
        <w:rPr>
          <w:rFonts w:ascii="Arial" w:hAnsi="Arial" w:cs="Arial"/>
          <w:szCs w:val="24"/>
        </w:rPr>
      </w:pPr>
    </w:p>
    <w:p w14:paraId="797BE22F" w14:textId="77777777" w:rsidR="00D827D8" w:rsidRDefault="00D827D8" w:rsidP="00BE63CD">
      <w:pPr>
        <w:spacing w:after="0" w:line="240" w:lineRule="auto"/>
        <w:jc w:val="both"/>
        <w:rPr>
          <w:rFonts w:ascii="Arial" w:hAnsi="Arial" w:cs="Arial"/>
          <w:szCs w:val="24"/>
        </w:rPr>
      </w:pPr>
    </w:p>
    <w:p w14:paraId="61E35DBE" w14:textId="77777777" w:rsidR="00D827D8" w:rsidRDefault="00D827D8" w:rsidP="00BE63CD">
      <w:pPr>
        <w:spacing w:after="0" w:line="240" w:lineRule="auto"/>
        <w:jc w:val="both"/>
        <w:rPr>
          <w:rFonts w:ascii="Arial" w:hAnsi="Arial" w:cs="Arial"/>
          <w:szCs w:val="24"/>
        </w:rPr>
      </w:pPr>
    </w:p>
    <w:p w14:paraId="3A8325AB" w14:textId="77777777" w:rsidR="00D827D8" w:rsidRPr="00304C1E" w:rsidRDefault="00D827D8" w:rsidP="00BE63CD">
      <w:pPr>
        <w:spacing w:after="0" w:line="240" w:lineRule="auto"/>
        <w:jc w:val="both"/>
        <w:rPr>
          <w:rFonts w:ascii="Arial" w:hAnsi="Arial" w:cs="Arial"/>
          <w:szCs w:val="24"/>
        </w:rPr>
      </w:pPr>
    </w:p>
    <w:p w14:paraId="2D7EE80C" w14:textId="77777777" w:rsidR="00BF357F" w:rsidRPr="0095715B" w:rsidRDefault="00BF357F" w:rsidP="00BE63CD">
      <w:pPr>
        <w:spacing w:after="0" w:line="240" w:lineRule="auto"/>
        <w:jc w:val="both"/>
        <w:rPr>
          <w:rFonts w:ascii="Arial" w:hAnsi="Arial" w:cs="Arial"/>
          <w:b/>
          <w:szCs w:val="24"/>
        </w:rPr>
      </w:pPr>
      <w:r w:rsidRPr="0095715B">
        <w:rPr>
          <w:rFonts w:ascii="Arial" w:hAnsi="Arial" w:cs="Arial"/>
          <w:b/>
          <w:szCs w:val="24"/>
        </w:rPr>
        <w:t>When is regulatory impact assessment required?</w:t>
      </w:r>
    </w:p>
    <w:p w14:paraId="7898CCA1" w14:textId="7DFD7912" w:rsidR="00BF357F" w:rsidRDefault="00BF357F" w:rsidP="00BE63CD">
      <w:pPr>
        <w:spacing w:after="0" w:line="240" w:lineRule="auto"/>
        <w:jc w:val="both"/>
        <w:rPr>
          <w:rFonts w:ascii="Arial" w:hAnsi="Arial" w:cs="Arial"/>
          <w:sz w:val="24"/>
          <w:szCs w:val="24"/>
        </w:rPr>
      </w:pPr>
      <w:r w:rsidRPr="00304C1E">
        <w:rPr>
          <w:rFonts w:ascii="Arial" w:hAnsi="Arial" w:cs="Arial"/>
          <w:sz w:val="24"/>
          <w:szCs w:val="24"/>
        </w:rPr>
        <w:t xml:space="preserve">If the answer to any of the above is yes, consideration should be given to undertaking a Regulatory Impact Assessment. However, the level of appraisal should be proportionate to the costs involved. </w:t>
      </w:r>
      <w:r w:rsidR="00BE63CD" w:rsidRPr="00304C1E">
        <w:rPr>
          <w:rFonts w:ascii="Arial" w:hAnsi="Arial" w:cs="Arial"/>
          <w:sz w:val="24"/>
          <w:szCs w:val="24"/>
        </w:rPr>
        <w:t xml:space="preserve">  </w:t>
      </w:r>
      <w:r w:rsidRPr="00304C1E">
        <w:rPr>
          <w:rFonts w:ascii="Arial" w:hAnsi="Arial" w:cs="Arial"/>
          <w:sz w:val="24"/>
          <w:szCs w:val="24"/>
        </w:rPr>
        <w:t xml:space="preserve">A Regulatory Impact Assessment is not required for: </w:t>
      </w:r>
    </w:p>
    <w:p w14:paraId="001A9444" w14:textId="77777777" w:rsidR="00F36066" w:rsidRPr="00304C1E" w:rsidRDefault="00F36066" w:rsidP="00BE63CD">
      <w:pPr>
        <w:spacing w:after="0" w:line="240" w:lineRule="auto"/>
        <w:jc w:val="both"/>
        <w:rPr>
          <w:rFonts w:ascii="Arial" w:hAnsi="Arial" w:cs="Arial"/>
          <w:sz w:val="24"/>
          <w:szCs w:val="24"/>
        </w:rPr>
      </w:pPr>
    </w:p>
    <w:p w14:paraId="18EF2624" w14:textId="77777777" w:rsidR="00BF357F" w:rsidRPr="00304C1E" w:rsidRDefault="00F30628" w:rsidP="00BE63CD">
      <w:pPr>
        <w:pStyle w:val="ListParagraph"/>
        <w:numPr>
          <w:ilvl w:val="0"/>
          <w:numId w:val="6"/>
        </w:numPr>
        <w:spacing w:after="0" w:line="240" w:lineRule="auto"/>
        <w:ind w:left="714" w:hanging="357"/>
        <w:jc w:val="both"/>
        <w:rPr>
          <w:rFonts w:ascii="Arial" w:hAnsi="Arial" w:cs="Arial"/>
          <w:sz w:val="24"/>
          <w:szCs w:val="24"/>
        </w:rPr>
      </w:pPr>
      <w:r w:rsidRPr="00304C1E">
        <w:rPr>
          <w:rFonts w:ascii="Arial" w:hAnsi="Arial" w:cs="Arial"/>
          <w:sz w:val="24"/>
          <w:szCs w:val="24"/>
        </w:rPr>
        <w:t>p</w:t>
      </w:r>
      <w:r w:rsidR="00BF357F" w:rsidRPr="00304C1E">
        <w:rPr>
          <w:rFonts w:ascii="Arial" w:hAnsi="Arial" w:cs="Arial"/>
          <w:sz w:val="24"/>
          <w:szCs w:val="24"/>
        </w:rPr>
        <w:t xml:space="preserve">roposals which impose no costs or no savings, or negligible costs or savings on business, charities, social economy enterprises or the voluntary sector; </w:t>
      </w:r>
    </w:p>
    <w:p w14:paraId="2996EB0D" w14:textId="77777777" w:rsidR="0042333A" w:rsidRPr="00304C1E" w:rsidRDefault="00F30628" w:rsidP="00BE63CD">
      <w:pPr>
        <w:pStyle w:val="ListParagraph"/>
        <w:numPr>
          <w:ilvl w:val="0"/>
          <w:numId w:val="6"/>
        </w:numPr>
        <w:spacing w:after="0" w:line="240" w:lineRule="auto"/>
        <w:ind w:left="714" w:hanging="357"/>
        <w:jc w:val="both"/>
        <w:rPr>
          <w:rFonts w:ascii="Arial" w:hAnsi="Arial" w:cs="Arial"/>
          <w:sz w:val="24"/>
          <w:szCs w:val="24"/>
        </w:rPr>
      </w:pPr>
      <w:r w:rsidRPr="00304C1E">
        <w:rPr>
          <w:rFonts w:ascii="Arial" w:hAnsi="Arial" w:cs="Arial"/>
          <w:sz w:val="24"/>
          <w:szCs w:val="24"/>
        </w:rPr>
        <w:t>i</w:t>
      </w:r>
      <w:r w:rsidR="00BF357F" w:rsidRPr="00304C1E">
        <w:rPr>
          <w:rFonts w:ascii="Arial" w:hAnsi="Arial" w:cs="Arial"/>
          <w:sz w:val="24"/>
          <w:szCs w:val="24"/>
        </w:rPr>
        <w:t xml:space="preserve">ncreases in statutory fees by a predetermined formula such as the rate of inflation; or </w:t>
      </w:r>
    </w:p>
    <w:p w14:paraId="1DC41F80" w14:textId="77777777" w:rsidR="00BE63CD" w:rsidRPr="00304C1E" w:rsidRDefault="00BF357F" w:rsidP="00BE63CD">
      <w:pPr>
        <w:pStyle w:val="ListParagraph"/>
        <w:numPr>
          <w:ilvl w:val="0"/>
          <w:numId w:val="6"/>
        </w:numPr>
        <w:spacing w:after="0" w:line="240" w:lineRule="auto"/>
        <w:ind w:left="714" w:hanging="357"/>
        <w:jc w:val="both"/>
        <w:rPr>
          <w:rFonts w:ascii="Arial" w:eastAsiaTheme="majorEastAsia" w:hAnsi="Arial" w:cs="Arial"/>
          <w:bCs/>
          <w:sz w:val="28"/>
          <w:szCs w:val="28"/>
        </w:rPr>
      </w:pPr>
      <w:r w:rsidRPr="00304C1E">
        <w:rPr>
          <w:rFonts w:ascii="Arial" w:hAnsi="Arial" w:cs="Arial"/>
          <w:sz w:val="24"/>
          <w:szCs w:val="24"/>
        </w:rPr>
        <w:t>Road closure orders.</w:t>
      </w:r>
    </w:p>
    <w:p w14:paraId="7F2B7889" w14:textId="6C12AE71" w:rsidR="00527C6B" w:rsidRDefault="00527C6B">
      <w:pPr>
        <w:rPr>
          <w:rFonts w:ascii="Arial" w:eastAsiaTheme="majorEastAsia" w:hAnsi="Arial" w:cs="Arial"/>
          <w:b/>
          <w:bCs/>
          <w:sz w:val="28"/>
          <w:szCs w:val="28"/>
        </w:rPr>
      </w:pPr>
      <w:bookmarkStart w:id="4" w:name="_Toc9345028"/>
    </w:p>
    <w:p w14:paraId="47B7CC7E" w14:textId="77777777" w:rsidR="00B61465" w:rsidRDefault="00B61465">
      <w:pPr>
        <w:rPr>
          <w:rFonts w:ascii="Arial" w:eastAsiaTheme="majorEastAsia" w:hAnsi="Arial" w:cs="Arial"/>
          <w:b/>
          <w:bCs/>
          <w:sz w:val="28"/>
          <w:szCs w:val="28"/>
        </w:rPr>
      </w:pPr>
    </w:p>
    <w:p w14:paraId="41BC24C4" w14:textId="77777777" w:rsidR="00B362F2" w:rsidRPr="0095715B" w:rsidRDefault="00527C6B" w:rsidP="00BE63CD">
      <w:pPr>
        <w:pStyle w:val="Heading2"/>
        <w:spacing w:before="0" w:after="0" w:line="240" w:lineRule="auto"/>
      </w:pPr>
      <w:r w:rsidRPr="0095715B">
        <w:t>APPROVAL and AUTHORISATION</w:t>
      </w:r>
      <w:bookmarkEnd w:id="4"/>
    </w:p>
    <w:p w14:paraId="69DB5CED" w14:textId="77777777" w:rsidR="00B362F2" w:rsidRPr="0095715B" w:rsidRDefault="00B362F2" w:rsidP="00BE63CD">
      <w:pPr>
        <w:spacing w:after="0" w:line="240" w:lineRule="auto"/>
        <w:rPr>
          <w:rFonts w:ascii="Arial" w:hAnsi="Arial" w:cs="Arial"/>
          <w:sz w:val="24"/>
          <w:szCs w:val="24"/>
        </w:rPr>
      </w:pPr>
    </w:p>
    <w:p w14:paraId="1F88D541" w14:textId="77777777" w:rsidR="00527C6B" w:rsidRPr="0095715B" w:rsidRDefault="00527C6B" w:rsidP="00BE63CD">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677"/>
        <w:gridCol w:w="3294"/>
      </w:tblGrid>
      <w:tr w:rsidR="0095715B" w:rsidRPr="0095715B" w14:paraId="68BF7F02" w14:textId="77777777" w:rsidTr="0095715B">
        <w:tc>
          <w:tcPr>
            <w:tcW w:w="2802" w:type="dxa"/>
          </w:tcPr>
          <w:p w14:paraId="5F69DA54" w14:textId="77777777" w:rsidR="00351681" w:rsidRPr="0095715B" w:rsidRDefault="00351681" w:rsidP="00BE63CD">
            <w:pPr>
              <w:rPr>
                <w:rFonts w:ascii="Arial" w:hAnsi="Arial" w:cs="Arial"/>
                <w:b/>
                <w:sz w:val="24"/>
                <w:szCs w:val="24"/>
              </w:rPr>
            </w:pPr>
            <w:r w:rsidRPr="0095715B">
              <w:rPr>
                <w:rFonts w:ascii="Arial" w:hAnsi="Arial" w:cs="Arial"/>
                <w:b/>
                <w:sz w:val="24"/>
                <w:szCs w:val="24"/>
              </w:rPr>
              <w:t>Screened by:</w:t>
            </w:r>
          </w:p>
          <w:p w14:paraId="7AE9BFCC" w14:textId="77777777" w:rsidR="00351681" w:rsidRPr="0095715B" w:rsidRDefault="00351681" w:rsidP="00BE63CD">
            <w:pPr>
              <w:rPr>
                <w:rFonts w:ascii="Arial" w:hAnsi="Arial" w:cs="Arial"/>
                <w:b/>
                <w:sz w:val="24"/>
                <w:szCs w:val="24"/>
              </w:rPr>
            </w:pPr>
          </w:p>
        </w:tc>
        <w:tc>
          <w:tcPr>
            <w:tcW w:w="4677" w:type="dxa"/>
          </w:tcPr>
          <w:p w14:paraId="746FFBE7" w14:textId="77777777" w:rsidR="00351681" w:rsidRPr="0095715B" w:rsidRDefault="00351681" w:rsidP="00BE63CD">
            <w:pPr>
              <w:rPr>
                <w:rFonts w:ascii="Arial" w:hAnsi="Arial" w:cs="Arial"/>
                <w:b/>
                <w:sz w:val="24"/>
                <w:szCs w:val="24"/>
              </w:rPr>
            </w:pPr>
            <w:r w:rsidRPr="0095715B">
              <w:rPr>
                <w:rFonts w:ascii="Arial" w:hAnsi="Arial" w:cs="Arial"/>
                <w:b/>
                <w:sz w:val="24"/>
                <w:szCs w:val="24"/>
              </w:rPr>
              <w:t>Position/Job Title</w:t>
            </w:r>
          </w:p>
        </w:tc>
        <w:tc>
          <w:tcPr>
            <w:tcW w:w="3294" w:type="dxa"/>
          </w:tcPr>
          <w:p w14:paraId="071FC46F" w14:textId="77777777" w:rsidR="00351681" w:rsidRPr="0095715B" w:rsidRDefault="00351681" w:rsidP="00BE63CD">
            <w:pPr>
              <w:rPr>
                <w:rFonts w:ascii="Arial" w:hAnsi="Arial" w:cs="Arial"/>
                <w:b/>
                <w:sz w:val="24"/>
                <w:szCs w:val="24"/>
              </w:rPr>
            </w:pPr>
            <w:r w:rsidRPr="0095715B">
              <w:rPr>
                <w:rFonts w:ascii="Arial" w:hAnsi="Arial" w:cs="Arial"/>
                <w:b/>
                <w:sz w:val="24"/>
                <w:szCs w:val="24"/>
              </w:rPr>
              <w:t>Date</w:t>
            </w:r>
          </w:p>
        </w:tc>
      </w:tr>
      <w:tr w:rsidR="0095715B" w:rsidRPr="0095715B" w14:paraId="52CC24ED" w14:textId="77777777" w:rsidTr="0095715B">
        <w:tc>
          <w:tcPr>
            <w:tcW w:w="2802" w:type="dxa"/>
          </w:tcPr>
          <w:p w14:paraId="157861C5" w14:textId="44C797B1" w:rsidR="00351681" w:rsidRPr="0095715B" w:rsidRDefault="006F6E25" w:rsidP="00B71F1B">
            <w:pPr>
              <w:rPr>
                <w:rFonts w:ascii="Arial" w:hAnsi="Arial" w:cs="Arial"/>
                <w:sz w:val="24"/>
                <w:szCs w:val="24"/>
              </w:rPr>
            </w:pPr>
            <w:r>
              <w:rPr>
                <w:rFonts w:ascii="Arial" w:hAnsi="Arial" w:cs="Arial"/>
                <w:sz w:val="24"/>
                <w:szCs w:val="24"/>
              </w:rPr>
              <w:t>Audrey Henderson</w:t>
            </w:r>
          </w:p>
        </w:tc>
        <w:tc>
          <w:tcPr>
            <w:tcW w:w="4677" w:type="dxa"/>
          </w:tcPr>
          <w:p w14:paraId="464B8793" w14:textId="022ED21F" w:rsidR="00351681" w:rsidRPr="0095715B" w:rsidRDefault="0095715B" w:rsidP="00B71F1B">
            <w:pPr>
              <w:rPr>
                <w:rFonts w:ascii="Arial" w:hAnsi="Arial" w:cs="Arial"/>
                <w:sz w:val="24"/>
                <w:szCs w:val="24"/>
              </w:rPr>
            </w:pPr>
            <w:r>
              <w:rPr>
                <w:rFonts w:ascii="Arial" w:hAnsi="Arial" w:cs="Arial"/>
                <w:sz w:val="24"/>
                <w:szCs w:val="24"/>
              </w:rPr>
              <w:t xml:space="preserve">Grade 7, </w:t>
            </w:r>
            <w:r w:rsidR="00B71F1B">
              <w:rPr>
                <w:rFonts w:ascii="Arial" w:hAnsi="Arial" w:cs="Arial"/>
                <w:sz w:val="24"/>
                <w:szCs w:val="24"/>
              </w:rPr>
              <w:t xml:space="preserve">Area-based </w:t>
            </w:r>
            <w:r w:rsidR="00A548E9">
              <w:rPr>
                <w:rFonts w:ascii="Arial" w:hAnsi="Arial" w:cs="Arial"/>
                <w:sz w:val="24"/>
                <w:szCs w:val="24"/>
              </w:rPr>
              <w:t>S</w:t>
            </w:r>
            <w:r w:rsidR="00B71F1B">
              <w:rPr>
                <w:rFonts w:ascii="Arial" w:hAnsi="Arial" w:cs="Arial"/>
                <w:sz w:val="24"/>
                <w:szCs w:val="24"/>
              </w:rPr>
              <w:t>chemes</w:t>
            </w:r>
            <w:r w:rsidR="00A548E9">
              <w:rPr>
                <w:rFonts w:ascii="Arial" w:hAnsi="Arial" w:cs="Arial"/>
                <w:sz w:val="24"/>
                <w:szCs w:val="24"/>
              </w:rPr>
              <w:t xml:space="preserve"> Operational</w:t>
            </w:r>
            <w:r w:rsidR="00B71F1B">
              <w:rPr>
                <w:rFonts w:ascii="Arial" w:hAnsi="Arial" w:cs="Arial"/>
                <w:sz w:val="24"/>
                <w:szCs w:val="24"/>
              </w:rPr>
              <w:t xml:space="preserve"> Policy Branch</w:t>
            </w:r>
          </w:p>
        </w:tc>
        <w:tc>
          <w:tcPr>
            <w:tcW w:w="3294" w:type="dxa"/>
          </w:tcPr>
          <w:p w14:paraId="5A9CF768" w14:textId="3CD78794" w:rsidR="00351681" w:rsidRPr="0095715B" w:rsidRDefault="00BB3F21" w:rsidP="00C95837">
            <w:pPr>
              <w:rPr>
                <w:rFonts w:ascii="Arial" w:hAnsi="Arial" w:cs="Arial"/>
                <w:color w:val="FF0000"/>
                <w:sz w:val="24"/>
                <w:szCs w:val="24"/>
              </w:rPr>
            </w:pPr>
            <w:r w:rsidRPr="00BB3F21">
              <w:rPr>
                <w:rFonts w:ascii="Arial" w:hAnsi="Arial" w:cs="Arial"/>
                <w:sz w:val="24"/>
                <w:szCs w:val="24"/>
              </w:rPr>
              <w:t>15 September 2023</w:t>
            </w:r>
          </w:p>
        </w:tc>
      </w:tr>
      <w:tr w:rsidR="0095715B" w:rsidRPr="0095715B" w14:paraId="71CC0355" w14:textId="77777777" w:rsidTr="0095715B">
        <w:tc>
          <w:tcPr>
            <w:tcW w:w="2802" w:type="dxa"/>
          </w:tcPr>
          <w:p w14:paraId="7CB17142" w14:textId="77777777" w:rsidR="00351681" w:rsidRPr="0095715B" w:rsidRDefault="00351681" w:rsidP="00BE63CD">
            <w:pPr>
              <w:rPr>
                <w:rFonts w:ascii="Arial" w:hAnsi="Arial" w:cs="Arial"/>
                <w:sz w:val="24"/>
                <w:szCs w:val="24"/>
              </w:rPr>
            </w:pPr>
          </w:p>
        </w:tc>
        <w:tc>
          <w:tcPr>
            <w:tcW w:w="4677" w:type="dxa"/>
          </w:tcPr>
          <w:p w14:paraId="3E52F706" w14:textId="77777777" w:rsidR="00351681" w:rsidRPr="0095715B" w:rsidRDefault="00351681" w:rsidP="00BE63CD">
            <w:pPr>
              <w:rPr>
                <w:rFonts w:ascii="Arial" w:hAnsi="Arial" w:cs="Arial"/>
                <w:sz w:val="24"/>
                <w:szCs w:val="24"/>
              </w:rPr>
            </w:pPr>
          </w:p>
        </w:tc>
        <w:tc>
          <w:tcPr>
            <w:tcW w:w="3294" w:type="dxa"/>
          </w:tcPr>
          <w:p w14:paraId="0FDB7960" w14:textId="77777777" w:rsidR="00351681" w:rsidRPr="0095715B" w:rsidRDefault="00351681" w:rsidP="00BE63CD">
            <w:pPr>
              <w:rPr>
                <w:rFonts w:ascii="Arial" w:hAnsi="Arial" w:cs="Arial"/>
                <w:sz w:val="24"/>
                <w:szCs w:val="24"/>
              </w:rPr>
            </w:pPr>
          </w:p>
        </w:tc>
      </w:tr>
      <w:tr w:rsidR="0095715B" w:rsidRPr="0095715B" w14:paraId="213C9EA9" w14:textId="77777777" w:rsidTr="0095715B">
        <w:tc>
          <w:tcPr>
            <w:tcW w:w="2802" w:type="dxa"/>
          </w:tcPr>
          <w:p w14:paraId="3AA8BB35" w14:textId="77777777" w:rsidR="00351681" w:rsidRPr="0095715B" w:rsidRDefault="00351681" w:rsidP="00BE63CD">
            <w:pPr>
              <w:rPr>
                <w:rFonts w:ascii="Arial" w:hAnsi="Arial" w:cs="Arial"/>
                <w:sz w:val="24"/>
                <w:szCs w:val="24"/>
              </w:rPr>
            </w:pPr>
          </w:p>
          <w:p w14:paraId="7622A64F" w14:textId="77777777" w:rsidR="00527C6B" w:rsidRPr="0095715B" w:rsidRDefault="00527C6B" w:rsidP="00BE63CD">
            <w:pPr>
              <w:rPr>
                <w:rFonts w:ascii="Arial" w:hAnsi="Arial" w:cs="Arial"/>
                <w:sz w:val="24"/>
                <w:szCs w:val="24"/>
              </w:rPr>
            </w:pPr>
          </w:p>
          <w:p w14:paraId="2A531E89" w14:textId="77777777" w:rsidR="00527C6B" w:rsidRPr="0095715B" w:rsidRDefault="00527C6B" w:rsidP="00BE63CD">
            <w:pPr>
              <w:rPr>
                <w:rFonts w:ascii="Arial" w:hAnsi="Arial" w:cs="Arial"/>
                <w:sz w:val="24"/>
                <w:szCs w:val="24"/>
              </w:rPr>
            </w:pPr>
          </w:p>
        </w:tc>
        <w:tc>
          <w:tcPr>
            <w:tcW w:w="4677" w:type="dxa"/>
          </w:tcPr>
          <w:p w14:paraId="51C72EBB" w14:textId="77777777" w:rsidR="00351681" w:rsidRPr="0095715B" w:rsidRDefault="00351681" w:rsidP="00BE63CD">
            <w:pPr>
              <w:rPr>
                <w:rFonts w:ascii="Arial" w:hAnsi="Arial" w:cs="Arial"/>
                <w:sz w:val="24"/>
                <w:szCs w:val="24"/>
              </w:rPr>
            </w:pPr>
          </w:p>
        </w:tc>
        <w:tc>
          <w:tcPr>
            <w:tcW w:w="3294" w:type="dxa"/>
          </w:tcPr>
          <w:p w14:paraId="6158A847" w14:textId="77777777" w:rsidR="00351681" w:rsidRPr="0095715B" w:rsidRDefault="00351681" w:rsidP="00BE63CD">
            <w:pPr>
              <w:rPr>
                <w:rFonts w:ascii="Arial" w:hAnsi="Arial" w:cs="Arial"/>
                <w:sz w:val="24"/>
                <w:szCs w:val="24"/>
              </w:rPr>
            </w:pPr>
          </w:p>
        </w:tc>
      </w:tr>
      <w:tr w:rsidR="0095715B" w:rsidRPr="0095715B" w14:paraId="779A9332" w14:textId="77777777" w:rsidTr="0095715B">
        <w:tc>
          <w:tcPr>
            <w:tcW w:w="2802" w:type="dxa"/>
          </w:tcPr>
          <w:p w14:paraId="2D9F7E54" w14:textId="77777777" w:rsidR="00351681" w:rsidRPr="0095715B" w:rsidRDefault="00351681" w:rsidP="00BE63CD">
            <w:pPr>
              <w:rPr>
                <w:rFonts w:ascii="Arial" w:hAnsi="Arial" w:cs="Arial"/>
                <w:sz w:val="24"/>
                <w:szCs w:val="24"/>
              </w:rPr>
            </w:pPr>
          </w:p>
        </w:tc>
        <w:tc>
          <w:tcPr>
            <w:tcW w:w="4677" w:type="dxa"/>
          </w:tcPr>
          <w:p w14:paraId="5ABE3A8D" w14:textId="77777777" w:rsidR="00351681" w:rsidRPr="0095715B" w:rsidRDefault="00351681" w:rsidP="00BE63CD">
            <w:pPr>
              <w:rPr>
                <w:rFonts w:ascii="Arial" w:hAnsi="Arial" w:cs="Arial"/>
                <w:sz w:val="24"/>
                <w:szCs w:val="24"/>
              </w:rPr>
            </w:pPr>
          </w:p>
        </w:tc>
        <w:tc>
          <w:tcPr>
            <w:tcW w:w="3294" w:type="dxa"/>
          </w:tcPr>
          <w:p w14:paraId="4ED90B7D" w14:textId="77777777" w:rsidR="00351681" w:rsidRPr="0095715B" w:rsidRDefault="00351681" w:rsidP="00BE63CD">
            <w:pPr>
              <w:rPr>
                <w:rFonts w:ascii="Arial" w:hAnsi="Arial" w:cs="Arial"/>
                <w:sz w:val="24"/>
                <w:szCs w:val="24"/>
              </w:rPr>
            </w:pPr>
          </w:p>
        </w:tc>
      </w:tr>
      <w:tr w:rsidR="0095715B" w:rsidRPr="0095715B" w14:paraId="2C49B41B" w14:textId="77777777" w:rsidTr="0095715B">
        <w:tc>
          <w:tcPr>
            <w:tcW w:w="2802" w:type="dxa"/>
          </w:tcPr>
          <w:p w14:paraId="000DEEBD" w14:textId="77777777" w:rsidR="00527C6B" w:rsidRPr="0095715B" w:rsidRDefault="00527C6B" w:rsidP="00527C6B">
            <w:pPr>
              <w:rPr>
                <w:rFonts w:ascii="Arial" w:hAnsi="Arial" w:cs="Arial"/>
                <w:b/>
                <w:sz w:val="24"/>
                <w:szCs w:val="24"/>
              </w:rPr>
            </w:pPr>
            <w:r w:rsidRPr="0095715B">
              <w:rPr>
                <w:rFonts w:ascii="Arial" w:hAnsi="Arial" w:cs="Arial"/>
                <w:b/>
                <w:sz w:val="24"/>
                <w:szCs w:val="24"/>
              </w:rPr>
              <w:t>Approved by:</w:t>
            </w:r>
          </w:p>
          <w:p w14:paraId="318C68A8" w14:textId="77777777" w:rsidR="00527C6B" w:rsidRPr="0095715B" w:rsidRDefault="00527C6B" w:rsidP="00527C6B">
            <w:pPr>
              <w:rPr>
                <w:rFonts w:ascii="Arial" w:hAnsi="Arial" w:cs="Arial"/>
                <w:b/>
                <w:sz w:val="24"/>
                <w:szCs w:val="24"/>
              </w:rPr>
            </w:pPr>
          </w:p>
        </w:tc>
        <w:tc>
          <w:tcPr>
            <w:tcW w:w="4677" w:type="dxa"/>
          </w:tcPr>
          <w:p w14:paraId="7297BE03" w14:textId="77777777" w:rsidR="00527C6B" w:rsidRPr="0095715B" w:rsidRDefault="00527C6B" w:rsidP="00527C6B">
            <w:pPr>
              <w:rPr>
                <w:rFonts w:ascii="Arial" w:hAnsi="Arial" w:cs="Arial"/>
                <w:b/>
                <w:sz w:val="24"/>
                <w:szCs w:val="24"/>
              </w:rPr>
            </w:pPr>
            <w:r w:rsidRPr="0095715B">
              <w:rPr>
                <w:rFonts w:ascii="Arial" w:hAnsi="Arial" w:cs="Arial"/>
                <w:b/>
                <w:sz w:val="24"/>
                <w:szCs w:val="24"/>
              </w:rPr>
              <w:t>Position/Job Title</w:t>
            </w:r>
          </w:p>
        </w:tc>
        <w:tc>
          <w:tcPr>
            <w:tcW w:w="3294" w:type="dxa"/>
          </w:tcPr>
          <w:p w14:paraId="42615D6B" w14:textId="77777777" w:rsidR="00527C6B" w:rsidRPr="0095715B" w:rsidRDefault="00527C6B" w:rsidP="00527C6B">
            <w:pPr>
              <w:rPr>
                <w:rFonts w:ascii="Arial" w:hAnsi="Arial" w:cs="Arial"/>
                <w:b/>
                <w:sz w:val="24"/>
                <w:szCs w:val="24"/>
              </w:rPr>
            </w:pPr>
            <w:r w:rsidRPr="0095715B">
              <w:rPr>
                <w:rFonts w:ascii="Arial" w:hAnsi="Arial" w:cs="Arial"/>
                <w:b/>
                <w:sz w:val="24"/>
                <w:szCs w:val="24"/>
              </w:rPr>
              <w:t>Date</w:t>
            </w:r>
          </w:p>
        </w:tc>
      </w:tr>
      <w:tr w:rsidR="0095715B" w:rsidRPr="0095715B" w14:paraId="34ADF19D" w14:textId="77777777" w:rsidTr="0095715B">
        <w:tc>
          <w:tcPr>
            <w:tcW w:w="2802" w:type="dxa"/>
          </w:tcPr>
          <w:p w14:paraId="228F284F" w14:textId="77777777" w:rsidR="00527C6B" w:rsidRPr="0095715B" w:rsidRDefault="0095715B" w:rsidP="00527C6B">
            <w:pPr>
              <w:rPr>
                <w:rFonts w:ascii="Arial" w:hAnsi="Arial" w:cs="Arial"/>
                <w:sz w:val="24"/>
                <w:szCs w:val="24"/>
              </w:rPr>
            </w:pPr>
            <w:r>
              <w:rPr>
                <w:rFonts w:ascii="Arial" w:hAnsi="Arial" w:cs="Arial"/>
                <w:sz w:val="24"/>
                <w:szCs w:val="24"/>
              </w:rPr>
              <w:t>Norman Fulton</w:t>
            </w:r>
          </w:p>
        </w:tc>
        <w:tc>
          <w:tcPr>
            <w:tcW w:w="4677" w:type="dxa"/>
          </w:tcPr>
          <w:p w14:paraId="690A1086" w14:textId="77777777" w:rsidR="00527C6B" w:rsidRPr="0095715B" w:rsidRDefault="00527C6B" w:rsidP="00527C6B">
            <w:pPr>
              <w:rPr>
                <w:rFonts w:ascii="Arial" w:hAnsi="Arial" w:cs="Arial"/>
                <w:sz w:val="24"/>
                <w:szCs w:val="24"/>
              </w:rPr>
            </w:pPr>
            <w:r w:rsidRPr="0095715B">
              <w:rPr>
                <w:rFonts w:ascii="Arial" w:hAnsi="Arial" w:cs="Arial"/>
                <w:sz w:val="24"/>
                <w:szCs w:val="24"/>
              </w:rPr>
              <w:t>Deputy Secretary, Food and Farming Group</w:t>
            </w:r>
          </w:p>
        </w:tc>
        <w:tc>
          <w:tcPr>
            <w:tcW w:w="3294" w:type="dxa"/>
          </w:tcPr>
          <w:p w14:paraId="4228DCDD" w14:textId="29AAE0A9" w:rsidR="00527C6B" w:rsidRPr="000114B3" w:rsidRDefault="00A971DD" w:rsidP="00154155">
            <w:pPr>
              <w:rPr>
                <w:rFonts w:ascii="Arial" w:hAnsi="Arial" w:cs="Arial"/>
                <w:color w:val="000000" w:themeColor="text1"/>
                <w:sz w:val="24"/>
                <w:szCs w:val="24"/>
              </w:rPr>
            </w:pPr>
            <w:r>
              <w:rPr>
                <w:rFonts w:ascii="Arial" w:hAnsi="Arial" w:cs="Arial"/>
                <w:color w:val="000000" w:themeColor="text1"/>
                <w:sz w:val="24"/>
                <w:szCs w:val="24"/>
              </w:rPr>
              <w:t>4/10/2023</w:t>
            </w:r>
          </w:p>
        </w:tc>
      </w:tr>
      <w:tr w:rsidR="0095715B" w:rsidRPr="0095715B" w14:paraId="562BDB3E" w14:textId="77777777" w:rsidTr="0095715B">
        <w:tc>
          <w:tcPr>
            <w:tcW w:w="2802" w:type="dxa"/>
          </w:tcPr>
          <w:p w14:paraId="101ADA05" w14:textId="77777777" w:rsidR="00527C6B" w:rsidRPr="0095715B" w:rsidRDefault="00527C6B" w:rsidP="00527C6B">
            <w:pPr>
              <w:rPr>
                <w:rFonts w:ascii="Arial" w:hAnsi="Arial" w:cs="Arial"/>
                <w:sz w:val="24"/>
                <w:szCs w:val="24"/>
              </w:rPr>
            </w:pPr>
          </w:p>
        </w:tc>
        <w:tc>
          <w:tcPr>
            <w:tcW w:w="4677" w:type="dxa"/>
          </w:tcPr>
          <w:p w14:paraId="712ABE51" w14:textId="77777777" w:rsidR="00527C6B" w:rsidRPr="0095715B" w:rsidRDefault="00527C6B" w:rsidP="00527C6B">
            <w:pPr>
              <w:rPr>
                <w:rFonts w:ascii="Arial" w:hAnsi="Arial" w:cs="Arial"/>
                <w:sz w:val="24"/>
                <w:szCs w:val="24"/>
              </w:rPr>
            </w:pPr>
          </w:p>
        </w:tc>
        <w:tc>
          <w:tcPr>
            <w:tcW w:w="3294" w:type="dxa"/>
          </w:tcPr>
          <w:p w14:paraId="0FD414BA" w14:textId="77777777" w:rsidR="00527C6B" w:rsidRPr="0095715B" w:rsidRDefault="00527C6B" w:rsidP="00527C6B">
            <w:pPr>
              <w:rPr>
                <w:rFonts w:ascii="Arial" w:hAnsi="Arial" w:cs="Arial"/>
                <w:sz w:val="24"/>
                <w:szCs w:val="24"/>
              </w:rPr>
            </w:pPr>
          </w:p>
        </w:tc>
      </w:tr>
    </w:tbl>
    <w:p w14:paraId="6B86B1C9" w14:textId="77777777" w:rsidR="00B362F2" w:rsidRPr="0095715B" w:rsidRDefault="00B362F2" w:rsidP="00BE63CD">
      <w:pPr>
        <w:spacing w:after="0" w:line="240" w:lineRule="auto"/>
        <w:rPr>
          <w:rFonts w:ascii="Arial" w:hAnsi="Arial" w:cs="Arial"/>
          <w:sz w:val="24"/>
          <w:szCs w:val="24"/>
        </w:rPr>
      </w:pPr>
    </w:p>
    <w:p w14:paraId="295F6B2D" w14:textId="77777777" w:rsidR="00913F8D" w:rsidRPr="0095715B" w:rsidRDefault="00913F8D" w:rsidP="00BE63CD">
      <w:pPr>
        <w:spacing w:after="0" w:line="240" w:lineRule="auto"/>
        <w:rPr>
          <w:rFonts w:ascii="Arial" w:hAnsi="Arial" w:cs="Arial"/>
          <w:sz w:val="24"/>
          <w:szCs w:val="24"/>
        </w:rPr>
      </w:pPr>
    </w:p>
    <w:sectPr w:rsidR="00913F8D" w:rsidRPr="0095715B" w:rsidSect="00BE63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6CCB" w14:textId="77777777" w:rsidR="00E76EAC" w:rsidRDefault="00E76EAC" w:rsidP="002F79FA">
      <w:pPr>
        <w:spacing w:after="0" w:line="240" w:lineRule="auto"/>
      </w:pPr>
      <w:r>
        <w:separator/>
      </w:r>
    </w:p>
  </w:endnote>
  <w:endnote w:type="continuationSeparator" w:id="0">
    <w:p w14:paraId="46E2327A" w14:textId="77777777" w:rsidR="00E76EAC" w:rsidRDefault="00E76EAC" w:rsidP="002F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8CEC" w14:textId="77777777" w:rsidR="007E69FF" w:rsidRDefault="007E69FF" w:rsidP="00BF3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AF5AD" w14:textId="77777777" w:rsidR="007E69FF" w:rsidRDefault="007E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67EB" w14:textId="77777777" w:rsidR="007E69FF" w:rsidRDefault="007E69FF" w:rsidP="00BF3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A77492" w14:textId="77777777" w:rsidR="007E69FF" w:rsidRDefault="007E6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C06D" w14:textId="77777777" w:rsidR="007E69FF" w:rsidRDefault="007E69FF" w:rsidP="0021588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582868"/>
      <w:docPartObj>
        <w:docPartGallery w:val="Page Numbers (Bottom of Page)"/>
        <w:docPartUnique/>
      </w:docPartObj>
    </w:sdtPr>
    <w:sdtEndPr>
      <w:rPr>
        <w:rFonts w:ascii="Arial" w:hAnsi="Arial" w:cs="Arial"/>
        <w:noProof/>
        <w:sz w:val="20"/>
        <w:szCs w:val="20"/>
      </w:rPr>
    </w:sdtEndPr>
    <w:sdtContent>
      <w:p w14:paraId="2CB4A126" w14:textId="63A13908" w:rsidR="007E69FF" w:rsidRPr="002F79FA" w:rsidRDefault="007E69FF" w:rsidP="00912C9C">
        <w:pPr>
          <w:pStyle w:val="Footer"/>
          <w:rPr>
            <w:rFonts w:ascii="Arial" w:hAnsi="Arial" w:cs="Arial"/>
            <w:sz w:val="20"/>
            <w:szCs w:val="20"/>
          </w:rPr>
        </w:pPr>
        <w:r>
          <w:tab/>
        </w:r>
        <w:r w:rsidRPr="002F79FA">
          <w:rPr>
            <w:rFonts w:ascii="Arial" w:hAnsi="Arial" w:cs="Arial"/>
            <w:sz w:val="20"/>
            <w:szCs w:val="20"/>
          </w:rPr>
          <w:fldChar w:fldCharType="begin"/>
        </w:r>
        <w:r w:rsidRPr="002F79FA">
          <w:rPr>
            <w:rFonts w:ascii="Arial" w:hAnsi="Arial" w:cs="Arial"/>
            <w:sz w:val="20"/>
            <w:szCs w:val="20"/>
          </w:rPr>
          <w:instrText xml:space="preserve"> PAGE   \* MERGEFORMAT </w:instrText>
        </w:r>
        <w:r w:rsidRPr="002F79FA">
          <w:rPr>
            <w:rFonts w:ascii="Arial" w:hAnsi="Arial" w:cs="Arial"/>
            <w:sz w:val="20"/>
            <w:szCs w:val="20"/>
          </w:rPr>
          <w:fldChar w:fldCharType="separate"/>
        </w:r>
        <w:r w:rsidR="00A44985">
          <w:rPr>
            <w:rFonts w:ascii="Arial" w:hAnsi="Arial" w:cs="Arial"/>
            <w:noProof/>
            <w:sz w:val="20"/>
            <w:szCs w:val="20"/>
          </w:rPr>
          <w:t>6</w:t>
        </w:r>
        <w:r w:rsidRPr="002F79FA">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236B" w14:textId="77777777" w:rsidR="00E76EAC" w:rsidRDefault="00E76EAC" w:rsidP="002F79FA">
      <w:pPr>
        <w:spacing w:after="0" w:line="240" w:lineRule="auto"/>
      </w:pPr>
      <w:r>
        <w:separator/>
      </w:r>
    </w:p>
  </w:footnote>
  <w:footnote w:type="continuationSeparator" w:id="0">
    <w:p w14:paraId="59C1C9F2" w14:textId="77777777" w:rsidR="00E76EAC" w:rsidRDefault="00E76EAC" w:rsidP="002F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40FA" w14:textId="77777777" w:rsidR="007E69FF" w:rsidRPr="00A77A51" w:rsidRDefault="007E69FF" w:rsidP="00A77A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F6"/>
    <w:multiLevelType w:val="hybridMultilevel"/>
    <w:tmpl w:val="32D2F498"/>
    <w:lvl w:ilvl="0" w:tplc="0809000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5932"/>
    <w:multiLevelType w:val="multilevel"/>
    <w:tmpl w:val="32D2F498"/>
    <w:styleLink w:val="CurrentList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544F44"/>
    <w:multiLevelType w:val="hybridMultilevel"/>
    <w:tmpl w:val="563CCC6C"/>
    <w:lvl w:ilvl="0" w:tplc="4D0ADDD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B2904"/>
    <w:multiLevelType w:val="hybridMultilevel"/>
    <w:tmpl w:val="6B2E2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138C9"/>
    <w:multiLevelType w:val="hybridMultilevel"/>
    <w:tmpl w:val="5C10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A0A"/>
    <w:multiLevelType w:val="hybridMultilevel"/>
    <w:tmpl w:val="AF22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2D94"/>
    <w:multiLevelType w:val="hybridMultilevel"/>
    <w:tmpl w:val="91423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B1B39"/>
    <w:multiLevelType w:val="hybridMultilevel"/>
    <w:tmpl w:val="3AE26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6718A"/>
    <w:multiLevelType w:val="multilevel"/>
    <w:tmpl w:val="13D07C0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F41173"/>
    <w:multiLevelType w:val="hybridMultilevel"/>
    <w:tmpl w:val="2F180F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E2539"/>
    <w:multiLevelType w:val="hybridMultilevel"/>
    <w:tmpl w:val="F99A2C58"/>
    <w:lvl w:ilvl="0" w:tplc="D8A239F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9D622F3"/>
    <w:multiLevelType w:val="hybridMultilevel"/>
    <w:tmpl w:val="FBBE4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B77D7"/>
    <w:multiLevelType w:val="hybridMultilevel"/>
    <w:tmpl w:val="D3BA0120"/>
    <w:lvl w:ilvl="0" w:tplc="3662C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B09C8"/>
    <w:multiLevelType w:val="hybridMultilevel"/>
    <w:tmpl w:val="B7663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A7BDA"/>
    <w:multiLevelType w:val="hybridMultilevel"/>
    <w:tmpl w:val="FBC6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E02B5"/>
    <w:multiLevelType w:val="hybridMultilevel"/>
    <w:tmpl w:val="FB5A6996"/>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36A2A97"/>
    <w:multiLevelType w:val="hybridMultilevel"/>
    <w:tmpl w:val="43C09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17612"/>
    <w:multiLevelType w:val="hybridMultilevel"/>
    <w:tmpl w:val="DCE4C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515E6"/>
    <w:multiLevelType w:val="hybridMultilevel"/>
    <w:tmpl w:val="9D8EF7C0"/>
    <w:lvl w:ilvl="0" w:tplc="03345C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758C0"/>
    <w:multiLevelType w:val="hybridMultilevel"/>
    <w:tmpl w:val="EAFC7664"/>
    <w:lvl w:ilvl="0" w:tplc="150E32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747085"/>
    <w:multiLevelType w:val="hybridMultilevel"/>
    <w:tmpl w:val="E28CC7A8"/>
    <w:lvl w:ilvl="0" w:tplc="1536178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B832BF"/>
    <w:multiLevelType w:val="hybridMultilevel"/>
    <w:tmpl w:val="1356100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8B0849"/>
    <w:multiLevelType w:val="hybridMultilevel"/>
    <w:tmpl w:val="2C726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167B9"/>
    <w:multiLevelType w:val="hybridMultilevel"/>
    <w:tmpl w:val="9FF29150"/>
    <w:lvl w:ilvl="0" w:tplc="B41E8B6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6B54BE"/>
    <w:multiLevelType w:val="hybridMultilevel"/>
    <w:tmpl w:val="6A4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47E24"/>
    <w:multiLevelType w:val="hybridMultilevel"/>
    <w:tmpl w:val="FF62E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451B23"/>
    <w:multiLevelType w:val="hybridMultilevel"/>
    <w:tmpl w:val="637884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7E660F1"/>
    <w:multiLevelType w:val="hybridMultilevel"/>
    <w:tmpl w:val="8F841DF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67CD1"/>
    <w:multiLevelType w:val="hybridMultilevel"/>
    <w:tmpl w:val="52B8D7F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9" w15:restartNumberingAfterBreak="0">
    <w:nsid w:val="62535D4B"/>
    <w:multiLevelType w:val="hybridMultilevel"/>
    <w:tmpl w:val="7CBE0B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294100B"/>
    <w:multiLevelType w:val="hybridMultilevel"/>
    <w:tmpl w:val="58F895EA"/>
    <w:lvl w:ilvl="0" w:tplc="4D0ADDD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743131"/>
    <w:multiLevelType w:val="hybridMultilevel"/>
    <w:tmpl w:val="D898C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075520"/>
    <w:multiLevelType w:val="hybridMultilevel"/>
    <w:tmpl w:val="B1E2ADFE"/>
    <w:lvl w:ilvl="0" w:tplc="FBF8DDD4">
      <w:start w:val="3"/>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1C771A"/>
    <w:multiLevelType w:val="hybridMultilevel"/>
    <w:tmpl w:val="64F6892A"/>
    <w:lvl w:ilvl="0" w:tplc="0809000F">
      <w:start w:val="1"/>
      <w:numFmt w:val="decimal"/>
      <w:lvlText w:val="%1."/>
      <w:lvlJc w:val="left"/>
      <w:pPr>
        <w:ind w:left="928"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B16C80"/>
    <w:multiLevelType w:val="hybridMultilevel"/>
    <w:tmpl w:val="970A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683716"/>
    <w:multiLevelType w:val="hybridMultilevel"/>
    <w:tmpl w:val="29BA1C0C"/>
    <w:lvl w:ilvl="0" w:tplc="67FCCD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2C3670"/>
    <w:multiLevelType w:val="hybridMultilevel"/>
    <w:tmpl w:val="4A342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576593"/>
    <w:multiLevelType w:val="hybridMultilevel"/>
    <w:tmpl w:val="13C27946"/>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1FA5263"/>
    <w:multiLevelType w:val="hybridMultilevel"/>
    <w:tmpl w:val="E8C20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B1944FE"/>
    <w:multiLevelType w:val="hybridMultilevel"/>
    <w:tmpl w:val="AA96E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A66FE3"/>
    <w:multiLevelType w:val="multilevel"/>
    <w:tmpl w:val="54640B5C"/>
    <w:styleLink w:val="CurrentList1"/>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3239333">
    <w:abstractNumId w:val="26"/>
  </w:num>
  <w:num w:numId="2" w16cid:durableId="1548564494">
    <w:abstractNumId w:val="10"/>
  </w:num>
  <w:num w:numId="3" w16cid:durableId="1793281189">
    <w:abstractNumId w:val="39"/>
  </w:num>
  <w:num w:numId="4" w16cid:durableId="1645742347">
    <w:abstractNumId w:val="25"/>
  </w:num>
  <w:num w:numId="5" w16cid:durableId="876501536">
    <w:abstractNumId w:val="5"/>
  </w:num>
  <w:num w:numId="6" w16cid:durableId="1247421062">
    <w:abstractNumId w:val="27"/>
  </w:num>
  <w:num w:numId="7" w16cid:durableId="873156439">
    <w:abstractNumId w:val="4"/>
  </w:num>
  <w:num w:numId="8" w16cid:durableId="1074626126">
    <w:abstractNumId w:val="14"/>
  </w:num>
  <w:num w:numId="9" w16cid:durableId="1049576056">
    <w:abstractNumId w:val="24"/>
  </w:num>
  <w:num w:numId="10" w16cid:durableId="947395577">
    <w:abstractNumId w:val="19"/>
  </w:num>
  <w:num w:numId="11" w16cid:durableId="1072582516">
    <w:abstractNumId w:val="12"/>
  </w:num>
  <w:num w:numId="12" w16cid:durableId="852498804">
    <w:abstractNumId w:val="16"/>
  </w:num>
  <w:num w:numId="13" w16cid:durableId="1243106604">
    <w:abstractNumId w:val="9"/>
  </w:num>
  <w:num w:numId="14" w16cid:durableId="573588885">
    <w:abstractNumId w:val="2"/>
  </w:num>
  <w:num w:numId="15" w16cid:durableId="32117034">
    <w:abstractNumId w:val="30"/>
  </w:num>
  <w:num w:numId="16" w16cid:durableId="2016180397">
    <w:abstractNumId w:val="33"/>
  </w:num>
  <w:num w:numId="17" w16cid:durableId="305791361">
    <w:abstractNumId w:val="37"/>
  </w:num>
  <w:num w:numId="18" w16cid:durableId="25106957">
    <w:abstractNumId w:val="21"/>
  </w:num>
  <w:num w:numId="19" w16cid:durableId="2022077780">
    <w:abstractNumId w:val="23"/>
  </w:num>
  <w:num w:numId="20" w16cid:durableId="1217157998">
    <w:abstractNumId w:val="18"/>
  </w:num>
  <w:num w:numId="21" w16cid:durableId="1190414521">
    <w:abstractNumId w:val="8"/>
  </w:num>
  <w:num w:numId="22" w16cid:durableId="1878422534">
    <w:abstractNumId w:val="35"/>
  </w:num>
  <w:num w:numId="23" w16cid:durableId="1681349071">
    <w:abstractNumId w:val="6"/>
  </w:num>
  <w:num w:numId="24" w16cid:durableId="473907532">
    <w:abstractNumId w:val="38"/>
  </w:num>
  <w:num w:numId="25" w16cid:durableId="1004283968">
    <w:abstractNumId w:val="11"/>
  </w:num>
  <w:num w:numId="26" w16cid:durableId="418912705">
    <w:abstractNumId w:val="28"/>
  </w:num>
  <w:num w:numId="27" w16cid:durableId="1199782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130816">
    <w:abstractNumId w:val="34"/>
  </w:num>
  <w:num w:numId="29" w16cid:durableId="383525481">
    <w:abstractNumId w:val="0"/>
  </w:num>
  <w:num w:numId="30" w16cid:durableId="932132148">
    <w:abstractNumId w:val="22"/>
  </w:num>
  <w:num w:numId="31" w16cid:durableId="1309744722">
    <w:abstractNumId w:val="3"/>
  </w:num>
  <w:num w:numId="32" w16cid:durableId="1481188060">
    <w:abstractNumId w:val="7"/>
  </w:num>
  <w:num w:numId="33" w16cid:durableId="854078696">
    <w:abstractNumId w:val="32"/>
  </w:num>
  <w:num w:numId="34" w16cid:durableId="2092460688">
    <w:abstractNumId w:val="40"/>
  </w:num>
  <w:num w:numId="35" w16cid:durableId="1480196615">
    <w:abstractNumId w:val="1"/>
  </w:num>
  <w:num w:numId="36" w16cid:durableId="1161896259">
    <w:abstractNumId w:val="20"/>
  </w:num>
  <w:num w:numId="37" w16cid:durableId="1363238949">
    <w:abstractNumId w:val="17"/>
  </w:num>
  <w:num w:numId="38" w16cid:durableId="310643194">
    <w:abstractNumId w:val="36"/>
  </w:num>
  <w:num w:numId="39" w16cid:durableId="1370648728">
    <w:abstractNumId w:val="31"/>
  </w:num>
  <w:num w:numId="40" w16cid:durableId="496924022">
    <w:abstractNumId w:val="13"/>
  </w:num>
  <w:num w:numId="41" w16cid:durableId="8824081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82"/>
    <w:rsid w:val="000047FA"/>
    <w:rsid w:val="000061E3"/>
    <w:rsid w:val="00007D3D"/>
    <w:rsid w:val="00010583"/>
    <w:rsid w:val="000114B3"/>
    <w:rsid w:val="0001380F"/>
    <w:rsid w:val="00013B40"/>
    <w:rsid w:val="00017509"/>
    <w:rsid w:val="00034CFE"/>
    <w:rsid w:val="000429F0"/>
    <w:rsid w:val="00047C38"/>
    <w:rsid w:val="00051C42"/>
    <w:rsid w:val="0005514B"/>
    <w:rsid w:val="00055840"/>
    <w:rsid w:val="00055AD7"/>
    <w:rsid w:val="00060390"/>
    <w:rsid w:val="00060CC4"/>
    <w:rsid w:val="00061183"/>
    <w:rsid w:val="00062193"/>
    <w:rsid w:val="000625EB"/>
    <w:rsid w:val="00062810"/>
    <w:rsid w:val="00062B6A"/>
    <w:rsid w:val="00064439"/>
    <w:rsid w:val="00066A9D"/>
    <w:rsid w:val="000723CD"/>
    <w:rsid w:val="000730DB"/>
    <w:rsid w:val="00073B55"/>
    <w:rsid w:val="00074070"/>
    <w:rsid w:val="0008253A"/>
    <w:rsid w:val="0008491C"/>
    <w:rsid w:val="00093372"/>
    <w:rsid w:val="000947BC"/>
    <w:rsid w:val="000A040C"/>
    <w:rsid w:val="000A2632"/>
    <w:rsid w:val="000A372E"/>
    <w:rsid w:val="000B1DF7"/>
    <w:rsid w:val="000B72F8"/>
    <w:rsid w:val="000C1FB5"/>
    <w:rsid w:val="000C5CCE"/>
    <w:rsid w:val="000D03F6"/>
    <w:rsid w:val="000D2E06"/>
    <w:rsid w:val="000D2E1E"/>
    <w:rsid w:val="000D42BC"/>
    <w:rsid w:val="000E0F89"/>
    <w:rsid w:val="000E1C13"/>
    <w:rsid w:val="000E56C5"/>
    <w:rsid w:val="000E6B58"/>
    <w:rsid w:val="00100878"/>
    <w:rsid w:val="00103B22"/>
    <w:rsid w:val="001072B5"/>
    <w:rsid w:val="001227AE"/>
    <w:rsid w:val="0013081B"/>
    <w:rsid w:val="00133447"/>
    <w:rsid w:val="00142EC6"/>
    <w:rsid w:val="00145384"/>
    <w:rsid w:val="00154155"/>
    <w:rsid w:val="00162E2B"/>
    <w:rsid w:val="001664BE"/>
    <w:rsid w:val="00172082"/>
    <w:rsid w:val="00172EE1"/>
    <w:rsid w:val="001800CE"/>
    <w:rsid w:val="00183700"/>
    <w:rsid w:val="001840CE"/>
    <w:rsid w:val="001845DB"/>
    <w:rsid w:val="00185D14"/>
    <w:rsid w:val="00191340"/>
    <w:rsid w:val="001B7B5A"/>
    <w:rsid w:val="001C09C5"/>
    <w:rsid w:val="001C5DC7"/>
    <w:rsid w:val="001D1077"/>
    <w:rsid w:val="001D26BC"/>
    <w:rsid w:val="001D4743"/>
    <w:rsid w:val="001D6CE4"/>
    <w:rsid w:val="001E30A5"/>
    <w:rsid w:val="001E3654"/>
    <w:rsid w:val="001E6D5B"/>
    <w:rsid w:val="001F04DC"/>
    <w:rsid w:val="001F0B34"/>
    <w:rsid w:val="001F40F2"/>
    <w:rsid w:val="002012D0"/>
    <w:rsid w:val="00202008"/>
    <w:rsid w:val="00202DED"/>
    <w:rsid w:val="00212802"/>
    <w:rsid w:val="00215884"/>
    <w:rsid w:val="002163F1"/>
    <w:rsid w:val="00225CC7"/>
    <w:rsid w:val="00236F41"/>
    <w:rsid w:val="002627DB"/>
    <w:rsid w:val="002673BC"/>
    <w:rsid w:val="00267723"/>
    <w:rsid w:val="002701B8"/>
    <w:rsid w:val="00276D9E"/>
    <w:rsid w:val="002944DA"/>
    <w:rsid w:val="002A5660"/>
    <w:rsid w:val="002A7027"/>
    <w:rsid w:val="002B4B0B"/>
    <w:rsid w:val="002B6320"/>
    <w:rsid w:val="002B7785"/>
    <w:rsid w:val="002B7DA0"/>
    <w:rsid w:val="002C33A6"/>
    <w:rsid w:val="002C650F"/>
    <w:rsid w:val="002C737F"/>
    <w:rsid w:val="002D063B"/>
    <w:rsid w:val="002D5CFD"/>
    <w:rsid w:val="002D73E9"/>
    <w:rsid w:val="002E16E9"/>
    <w:rsid w:val="002E451F"/>
    <w:rsid w:val="002E5271"/>
    <w:rsid w:val="002E5B37"/>
    <w:rsid w:val="002F0FE5"/>
    <w:rsid w:val="002F2775"/>
    <w:rsid w:val="002F79FA"/>
    <w:rsid w:val="003033F2"/>
    <w:rsid w:val="00304C1E"/>
    <w:rsid w:val="0032358D"/>
    <w:rsid w:val="00323AC4"/>
    <w:rsid w:val="00330E9D"/>
    <w:rsid w:val="0033141B"/>
    <w:rsid w:val="00333EC0"/>
    <w:rsid w:val="00336A78"/>
    <w:rsid w:val="00347D42"/>
    <w:rsid w:val="00351681"/>
    <w:rsid w:val="00352554"/>
    <w:rsid w:val="00354A7B"/>
    <w:rsid w:val="003617C5"/>
    <w:rsid w:val="00363CF4"/>
    <w:rsid w:val="00364F69"/>
    <w:rsid w:val="003652B8"/>
    <w:rsid w:val="0036596A"/>
    <w:rsid w:val="00366163"/>
    <w:rsid w:val="003676D6"/>
    <w:rsid w:val="00371F39"/>
    <w:rsid w:val="003740E5"/>
    <w:rsid w:val="0037525D"/>
    <w:rsid w:val="00380314"/>
    <w:rsid w:val="0038195D"/>
    <w:rsid w:val="00384D70"/>
    <w:rsid w:val="00386E94"/>
    <w:rsid w:val="003A14B6"/>
    <w:rsid w:val="003A4E6C"/>
    <w:rsid w:val="003B0A1B"/>
    <w:rsid w:val="003B1E90"/>
    <w:rsid w:val="003B5967"/>
    <w:rsid w:val="003C0909"/>
    <w:rsid w:val="003C2750"/>
    <w:rsid w:val="003C43EB"/>
    <w:rsid w:val="003D53CA"/>
    <w:rsid w:val="003E0558"/>
    <w:rsid w:val="003E16AC"/>
    <w:rsid w:val="003E29CF"/>
    <w:rsid w:val="003F06D2"/>
    <w:rsid w:val="003F2A26"/>
    <w:rsid w:val="003F427E"/>
    <w:rsid w:val="003F7085"/>
    <w:rsid w:val="00417BE1"/>
    <w:rsid w:val="00423109"/>
    <w:rsid w:val="0042333A"/>
    <w:rsid w:val="0042372C"/>
    <w:rsid w:val="004342BB"/>
    <w:rsid w:val="004442BD"/>
    <w:rsid w:val="00446BB4"/>
    <w:rsid w:val="004474C5"/>
    <w:rsid w:val="004509F7"/>
    <w:rsid w:val="00451C5B"/>
    <w:rsid w:val="00451F17"/>
    <w:rsid w:val="00456FC0"/>
    <w:rsid w:val="0045780E"/>
    <w:rsid w:val="00460549"/>
    <w:rsid w:val="00461F09"/>
    <w:rsid w:val="00464B88"/>
    <w:rsid w:val="00470C86"/>
    <w:rsid w:val="004756C9"/>
    <w:rsid w:val="0047693A"/>
    <w:rsid w:val="0049195B"/>
    <w:rsid w:val="0049623B"/>
    <w:rsid w:val="004963EA"/>
    <w:rsid w:val="004A5D6D"/>
    <w:rsid w:val="004B114C"/>
    <w:rsid w:val="004B28F7"/>
    <w:rsid w:val="004B3DC8"/>
    <w:rsid w:val="004B583F"/>
    <w:rsid w:val="004C1ECA"/>
    <w:rsid w:val="004C5E69"/>
    <w:rsid w:val="004C65A2"/>
    <w:rsid w:val="004D0C86"/>
    <w:rsid w:val="004E0653"/>
    <w:rsid w:val="004F0C90"/>
    <w:rsid w:val="004F41A5"/>
    <w:rsid w:val="004F6CFA"/>
    <w:rsid w:val="00505AE8"/>
    <w:rsid w:val="00506130"/>
    <w:rsid w:val="005069FB"/>
    <w:rsid w:val="00506EE7"/>
    <w:rsid w:val="005212FE"/>
    <w:rsid w:val="00523132"/>
    <w:rsid w:val="005247E3"/>
    <w:rsid w:val="00527C6B"/>
    <w:rsid w:val="00532665"/>
    <w:rsid w:val="005453FF"/>
    <w:rsid w:val="00551982"/>
    <w:rsid w:val="00556C7B"/>
    <w:rsid w:val="00565535"/>
    <w:rsid w:val="00577197"/>
    <w:rsid w:val="005771FD"/>
    <w:rsid w:val="0058642F"/>
    <w:rsid w:val="0059111F"/>
    <w:rsid w:val="00595A2C"/>
    <w:rsid w:val="005B459E"/>
    <w:rsid w:val="005B6212"/>
    <w:rsid w:val="005B6E36"/>
    <w:rsid w:val="005C0589"/>
    <w:rsid w:val="005C0A85"/>
    <w:rsid w:val="005C0D42"/>
    <w:rsid w:val="005C55DF"/>
    <w:rsid w:val="005D7DBA"/>
    <w:rsid w:val="005E132A"/>
    <w:rsid w:val="005E462C"/>
    <w:rsid w:val="005F3855"/>
    <w:rsid w:val="00603B11"/>
    <w:rsid w:val="00615E87"/>
    <w:rsid w:val="00617111"/>
    <w:rsid w:val="0062307C"/>
    <w:rsid w:val="00624EF2"/>
    <w:rsid w:val="00641405"/>
    <w:rsid w:val="006416A3"/>
    <w:rsid w:val="0064284C"/>
    <w:rsid w:val="00646EBA"/>
    <w:rsid w:val="0064710F"/>
    <w:rsid w:val="00667BFA"/>
    <w:rsid w:val="006738F9"/>
    <w:rsid w:val="006757FB"/>
    <w:rsid w:val="0068239E"/>
    <w:rsid w:val="00684BEF"/>
    <w:rsid w:val="0069280A"/>
    <w:rsid w:val="006943AC"/>
    <w:rsid w:val="006964BE"/>
    <w:rsid w:val="0069672A"/>
    <w:rsid w:val="006A080E"/>
    <w:rsid w:val="006A455F"/>
    <w:rsid w:val="006A6EE7"/>
    <w:rsid w:val="006B0323"/>
    <w:rsid w:val="006B08FD"/>
    <w:rsid w:val="006B254E"/>
    <w:rsid w:val="006E25D5"/>
    <w:rsid w:val="006E693A"/>
    <w:rsid w:val="006F6E25"/>
    <w:rsid w:val="00700E81"/>
    <w:rsid w:val="00703474"/>
    <w:rsid w:val="00705D56"/>
    <w:rsid w:val="007134D2"/>
    <w:rsid w:val="007141F0"/>
    <w:rsid w:val="007271D6"/>
    <w:rsid w:val="007316FB"/>
    <w:rsid w:val="00741788"/>
    <w:rsid w:val="00743898"/>
    <w:rsid w:val="00747D7D"/>
    <w:rsid w:val="00751A60"/>
    <w:rsid w:val="0078021E"/>
    <w:rsid w:val="0079174A"/>
    <w:rsid w:val="00794B84"/>
    <w:rsid w:val="007A5BCB"/>
    <w:rsid w:val="007B194B"/>
    <w:rsid w:val="007B214B"/>
    <w:rsid w:val="007C36EF"/>
    <w:rsid w:val="007D4C84"/>
    <w:rsid w:val="007D585B"/>
    <w:rsid w:val="007E09FB"/>
    <w:rsid w:val="007E69FF"/>
    <w:rsid w:val="007E70C5"/>
    <w:rsid w:val="007F4E4E"/>
    <w:rsid w:val="007F6E15"/>
    <w:rsid w:val="007F75C1"/>
    <w:rsid w:val="00804B19"/>
    <w:rsid w:val="0081270B"/>
    <w:rsid w:val="008232E1"/>
    <w:rsid w:val="008374C2"/>
    <w:rsid w:val="00837A98"/>
    <w:rsid w:val="008400D1"/>
    <w:rsid w:val="0085392D"/>
    <w:rsid w:val="00853A75"/>
    <w:rsid w:val="00863F9E"/>
    <w:rsid w:val="00864076"/>
    <w:rsid w:val="00867EDD"/>
    <w:rsid w:val="00872DC8"/>
    <w:rsid w:val="0088763A"/>
    <w:rsid w:val="008907D4"/>
    <w:rsid w:val="008A4AB8"/>
    <w:rsid w:val="008A7088"/>
    <w:rsid w:val="008B3151"/>
    <w:rsid w:val="008B6B4E"/>
    <w:rsid w:val="008C0E5B"/>
    <w:rsid w:val="008D635C"/>
    <w:rsid w:val="008E5837"/>
    <w:rsid w:val="008E6BC2"/>
    <w:rsid w:val="008E7F78"/>
    <w:rsid w:val="008F1BA6"/>
    <w:rsid w:val="008F1D77"/>
    <w:rsid w:val="008F4D05"/>
    <w:rsid w:val="008F59DF"/>
    <w:rsid w:val="008F7BF8"/>
    <w:rsid w:val="009042AD"/>
    <w:rsid w:val="00905E44"/>
    <w:rsid w:val="00912C88"/>
    <w:rsid w:val="00912C9C"/>
    <w:rsid w:val="00913F8D"/>
    <w:rsid w:val="009344E5"/>
    <w:rsid w:val="0093486B"/>
    <w:rsid w:val="0095005D"/>
    <w:rsid w:val="00952AF4"/>
    <w:rsid w:val="00953B0A"/>
    <w:rsid w:val="0095715B"/>
    <w:rsid w:val="00960B48"/>
    <w:rsid w:val="00962CDF"/>
    <w:rsid w:val="009656F6"/>
    <w:rsid w:val="009729CA"/>
    <w:rsid w:val="0097762E"/>
    <w:rsid w:val="00984787"/>
    <w:rsid w:val="00990826"/>
    <w:rsid w:val="0099240B"/>
    <w:rsid w:val="009979F8"/>
    <w:rsid w:val="009A1C0E"/>
    <w:rsid w:val="009A70F6"/>
    <w:rsid w:val="009A7730"/>
    <w:rsid w:val="009B3A91"/>
    <w:rsid w:val="009B4166"/>
    <w:rsid w:val="009B43E0"/>
    <w:rsid w:val="009C09E1"/>
    <w:rsid w:val="009C5C9C"/>
    <w:rsid w:val="009E28A3"/>
    <w:rsid w:val="009E78BB"/>
    <w:rsid w:val="009E7BCC"/>
    <w:rsid w:val="009F10BB"/>
    <w:rsid w:val="009F3217"/>
    <w:rsid w:val="00A0506A"/>
    <w:rsid w:val="00A07420"/>
    <w:rsid w:val="00A07460"/>
    <w:rsid w:val="00A17E39"/>
    <w:rsid w:val="00A26594"/>
    <w:rsid w:val="00A32EBE"/>
    <w:rsid w:val="00A44985"/>
    <w:rsid w:val="00A45A95"/>
    <w:rsid w:val="00A548E9"/>
    <w:rsid w:val="00A629A2"/>
    <w:rsid w:val="00A65F65"/>
    <w:rsid w:val="00A76FEC"/>
    <w:rsid w:val="00A77A51"/>
    <w:rsid w:val="00A80EDA"/>
    <w:rsid w:val="00A86C1A"/>
    <w:rsid w:val="00A926AC"/>
    <w:rsid w:val="00A96E12"/>
    <w:rsid w:val="00A971DD"/>
    <w:rsid w:val="00AA7B0F"/>
    <w:rsid w:val="00AB0901"/>
    <w:rsid w:val="00AB218F"/>
    <w:rsid w:val="00AB437D"/>
    <w:rsid w:val="00AB481C"/>
    <w:rsid w:val="00AC060C"/>
    <w:rsid w:val="00AC0AA2"/>
    <w:rsid w:val="00AC60A4"/>
    <w:rsid w:val="00AC7B82"/>
    <w:rsid w:val="00AD20A6"/>
    <w:rsid w:val="00AD7666"/>
    <w:rsid w:val="00AD7FFB"/>
    <w:rsid w:val="00AE6FEF"/>
    <w:rsid w:val="00AE78C8"/>
    <w:rsid w:val="00AF4E1D"/>
    <w:rsid w:val="00AF54FC"/>
    <w:rsid w:val="00AF5E58"/>
    <w:rsid w:val="00B1364A"/>
    <w:rsid w:val="00B175EB"/>
    <w:rsid w:val="00B34809"/>
    <w:rsid w:val="00B362F2"/>
    <w:rsid w:val="00B43E32"/>
    <w:rsid w:val="00B46C48"/>
    <w:rsid w:val="00B61465"/>
    <w:rsid w:val="00B61629"/>
    <w:rsid w:val="00B62276"/>
    <w:rsid w:val="00B62D62"/>
    <w:rsid w:val="00B63DC0"/>
    <w:rsid w:val="00B71F1B"/>
    <w:rsid w:val="00B7708A"/>
    <w:rsid w:val="00B82BA5"/>
    <w:rsid w:val="00B904D6"/>
    <w:rsid w:val="00B93445"/>
    <w:rsid w:val="00BA018D"/>
    <w:rsid w:val="00BB1E84"/>
    <w:rsid w:val="00BB3076"/>
    <w:rsid w:val="00BB3F21"/>
    <w:rsid w:val="00BC131C"/>
    <w:rsid w:val="00BC1AC6"/>
    <w:rsid w:val="00BD08E6"/>
    <w:rsid w:val="00BE09E5"/>
    <w:rsid w:val="00BE4261"/>
    <w:rsid w:val="00BE63CD"/>
    <w:rsid w:val="00BF33FE"/>
    <w:rsid w:val="00BF357F"/>
    <w:rsid w:val="00BF591B"/>
    <w:rsid w:val="00BF7268"/>
    <w:rsid w:val="00C0686D"/>
    <w:rsid w:val="00C11514"/>
    <w:rsid w:val="00C16678"/>
    <w:rsid w:val="00C21B5F"/>
    <w:rsid w:val="00C34DCB"/>
    <w:rsid w:val="00C436EE"/>
    <w:rsid w:val="00C44FB4"/>
    <w:rsid w:val="00C46C67"/>
    <w:rsid w:val="00C5426A"/>
    <w:rsid w:val="00C54AFB"/>
    <w:rsid w:val="00C55434"/>
    <w:rsid w:val="00C61CA8"/>
    <w:rsid w:val="00C6312C"/>
    <w:rsid w:val="00C66451"/>
    <w:rsid w:val="00C71CDD"/>
    <w:rsid w:val="00C72F40"/>
    <w:rsid w:val="00C82F3F"/>
    <w:rsid w:val="00C95837"/>
    <w:rsid w:val="00CA081E"/>
    <w:rsid w:val="00CA2FA1"/>
    <w:rsid w:val="00CB635E"/>
    <w:rsid w:val="00CC3DAC"/>
    <w:rsid w:val="00CC3E18"/>
    <w:rsid w:val="00CC7FC4"/>
    <w:rsid w:val="00CD0B5C"/>
    <w:rsid w:val="00CE51EE"/>
    <w:rsid w:val="00CE5928"/>
    <w:rsid w:val="00CF0C56"/>
    <w:rsid w:val="00CF793D"/>
    <w:rsid w:val="00D164D2"/>
    <w:rsid w:val="00D2475A"/>
    <w:rsid w:val="00D25649"/>
    <w:rsid w:val="00D44A17"/>
    <w:rsid w:val="00D45EDA"/>
    <w:rsid w:val="00D47FB7"/>
    <w:rsid w:val="00D6372A"/>
    <w:rsid w:val="00D72EE1"/>
    <w:rsid w:val="00D824F0"/>
    <w:rsid w:val="00D827D8"/>
    <w:rsid w:val="00D82A4F"/>
    <w:rsid w:val="00D87287"/>
    <w:rsid w:val="00D93423"/>
    <w:rsid w:val="00D94923"/>
    <w:rsid w:val="00DA0369"/>
    <w:rsid w:val="00DB1214"/>
    <w:rsid w:val="00DB3EA3"/>
    <w:rsid w:val="00DB3F84"/>
    <w:rsid w:val="00DB68EA"/>
    <w:rsid w:val="00DB6AA3"/>
    <w:rsid w:val="00DC08E7"/>
    <w:rsid w:val="00DC14D3"/>
    <w:rsid w:val="00DE2AAE"/>
    <w:rsid w:val="00E02A97"/>
    <w:rsid w:val="00E13F47"/>
    <w:rsid w:val="00E17996"/>
    <w:rsid w:val="00E2010C"/>
    <w:rsid w:val="00E21B96"/>
    <w:rsid w:val="00E33989"/>
    <w:rsid w:val="00E379BB"/>
    <w:rsid w:val="00E418B2"/>
    <w:rsid w:val="00E42691"/>
    <w:rsid w:val="00E4445D"/>
    <w:rsid w:val="00E64E64"/>
    <w:rsid w:val="00E660F0"/>
    <w:rsid w:val="00E76EAC"/>
    <w:rsid w:val="00E80D93"/>
    <w:rsid w:val="00E87280"/>
    <w:rsid w:val="00E95A61"/>
    <w:rsid w:val="00E97B4B"/>
    <w:rsid w:val="00EB0073"/>
    <w:rsid w:val="00ED46AA"/>
    <w:rsid w:val="00EE355A"/>
    <w:rsid w:val="00EF7098"/>
    <w:rsid w:val="00F06FC0"/>
    <w:rsid w:val="00F07F68"/>
    <w:rsid w:val="00F1083E"/>
    <w:rsid w:val="00F113CA"/>
    <w:rsid w:val="00F161B4"/>
    <w:rsid w:val="00F21A92"/>
    <w:rsid w:val="00F24474"/>
    <w:rsid w:val="00F25BF2"/>
    <w:rsid w:val="00F26FEB"/>
    <w:rsid w:val="00F30628"/>
    <w:rsid w:val="00F3292A"/>
    <w:rsid w:val="00F35F54"/>
    <w:rsid w:val="00F36066"/>
    <w:rsid w:val="00F37AD7"/>
    <w:rsid w:val="00F42907"/>
    <w:rsid w:val="00F545A2"/>
    <w:rsid w:val="00F54DD2"/>
    <w:rsid w:val="00F571D2"/>
    <w:rsid w:val="00F60229"/>
    <w:rsid w:val="00F6344A"/>
    <w:rsid w:val="00F67054"/>
    <w:rsid w:val="00F76F6A"/>
    <w:rsid w:val="00F93377"/>
    <w:rsid w:val="00F96603"/>
    <w:rsid w:val="00FA20CF"/>
    <w:rsid w:val="00FB2A94"/>
    <w:rsid w:val="00FB592F"/>
    <w:rsid w:val="00FB70F5"/>
    <w:rsid w:val="00FC16BA"/>
    <w:rsid w:val="00FC62F0"/>
    <w:rsid w:val="00FD13CD"/>
    <w:rsid w:val="00FD6283"/>
    <w:rsid w:val="00FE7C63"/>
    <w:rsid w:val="00FF469E"/>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3336"/>
  <w15:docId w15:val="{9BAD74F8-D8E3-41E4-A775-EABA11E4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40"/>
  </w:style>
  <w:style w:type="paragraph" w:styleId="Heading1">
    <w:name w:val="heading 1"/>
    <w:basedOn w:val="Normal"/>
    <w:next w:val="Normal"/>
    <w:link w:val="Heading1Char"/>
    <w:uiPriority w:val="9"/>
    <w:qFormat/>
    <w:rsid w:val="003652B8"/>
    <w:pPr>
      <w:keepNext/>
      <w:keepLines/>
      <w:spacing w:before="240" w:after="120"/>
      <w:jc w:val="both"/>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FB70F5"/>
    <w:pPr>
      <w:keepNext/>
      <w:keepLines/>
      <w:spacing w:before="200" w:after="12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unhideWhenUsed/>
    <w:qFormat/>
    <w:rsid w:val="00FB70F5"/>
    <w:pPr>
      <w:keepNext/>
      <w:keepLines/>
      <w:spacing w:before="200" w:after="120"/>
      <w:ind w:firstLine="284"/>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208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F7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9FA"/>
  </w:style>
  <w:style w:type="paragraph" w:styleId="Footer">
    <w:name w:val="footer"/>
    <w:basedOn w:val="Normal"/>
    <w:link w:val="FooterChar"/>
    <w:uiPriority w:val="99"/>
    <w:unhideWhenUsed/>
    <w:rsid w:val="002F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9FA"/>
  </w:style>
  <w:style w:type="character" w:styleId="PageNumber">
    <w:name w:val="page number"/>
    <w:basedOn w:val="DefaultParagraphFont"/>
    <w:rsid w:val="00010583"/>
  </w:style>
  <w:style w:type="paragraph" w:styleId="BalloonText">
    <w:name w:val="Balloon Text"/>
    <w:basedOn w:val="Normal"/>
    <w:link w:val="BalloonTextChar"/>
    <w:uiPriority w:val="99"/>
    <w:semiHidden/>
    <w:unhideWhenUsed/>
    <w:rsid w:val="0001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583"/>
    <w:rPr>
      <w:rFonts w:ascii="Tahoma" w:hAnsi="Tahoma" w:cs="Tahoma"/>
      <w:sz w:val="16"/>
      <w:szCs w:val="16"/>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85392D"/>
    <w:pPr>
      <w:ind w:left="720"/>
      <w:contextualSpacing/>
    </w:pPr>
  </w:style>
  <w:style w:type="character" w:styleId="Hyperlink">
    <w:name w:val="Hyperlink"/>
    <w:basedOn w:val="DefaultParagraphFont"/>
    <w:uiPriority w:val="99"/>
    <w:unhideWhenUsed/>
    <w:rsid w:val="00DB68EA"/>
    <w:rPr>
      <w:color w:val="0000FF" w:themeColor="hyperlink"/>
      <w:u w:val="single"/>
    </w:rPr>
  </w:style>
  <w:style w:type="character" w:styleId="FollowedHyperlink">
    <w:name w:val="FollowedHyperlink"/>
    <w:basedOn w:val="DefaultParagraphFont"/>
    <w:uiPriority w:val="99"/>
    <w:semiHidden/>
    <w:unhideWhenUsed/>
    <w:rsid w:val="00100878"/>
    <w:rPr>
      <w:color w:val="800080" w:themeColor="followedHyperlink"/>
      <w:u w:val="single"/>
    </w:rPr>
  </w:style>
  <w:style w:type="paragraph" w:styleId="FootnoteText">
    <w:name w:val="footnote text"/>
    <w:basedOn w:val="Normal"/>
    <w:link w:val="FootnoteTextChar"/>
    <w:uiPriority w:val="99"/>
    <w:unhideWhenUsed/>
    <w:rsid w:val="00E95A61"/>
    <w:pPr>
      <w:spacing w:after="0" w:line="240" w:lineRule="auto"/>
    </w:pPr>
    <w:rPr>
      <w:sz w:val="20"/>
      <w:szCs w:val="20"/>
    </w:rPr>
  </w:style>
  <w:style w:type="character" w:customStyle="1" w:styleId="FootnoteTextChar">
    <w:name w:val="Footnote Text Char"/>
    <w:basedOn w:val="DefaultParagraphFont"/>
    <w:link w:val="FootnoteText"/>
    <w:uiPriority w:val="99"/>
    <w:rsid w:val="00E95A61"/>
    <w:rPr>
      <w:sz w:val="20"/>
      <w:szCs w:val="20"/>
    </w:rPr>
  </w:style>
  <w:style w:type="character" w:styleId="FootnoteReference">
    <w:name w:val="footnote reference"/>
    <w:basedOn w:val="DefaultParagraphFont"/>
    <w:uiPriority w:val="99"/>
    <w:semiHidden/>
    <w:unhideWhenUsed/>
    <w:rsid w:val="00E95A61"/>
    <w:rPr>
      <w:vertAlign w:val="superscript"/>
    </w:rPr>
  </w:style>
  <w:style w:type="character" w:customStyle="1" w:styleId="Heading2Char">
    <w:name w:val="Heading 2 Char"/>
    <w:basedOn w:val="DefaultParagraphFont"/>
    <w:link w:val="Heading2"/>
    <w:uiPriority w:val="9"/>
    <w:rsid w:val="00FB70F5"/>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FB70F5"/>
    <w:rPr>
      <w:rFonts w:ascii="Arial" w:eastAsiaTheme="majorEastAsia" w:hAnsi="Arial" w:cs="Arial"/>
      <w:b/>
      <w:bCs/>
      <w:sz w:val="24"/>
      <w:szCs w:val="24"/>
    </w:rPr>
  </w:style>
  <w:style w:type="character" w:customStyle="1" w:styleId="Heading1Char">
    <w:name w:val="Heading 1 Char"/>
    <w:basedOn w:val="DefaultParagraphFont"/>
    <w:link w:val="Heading1"/>
    <w:uiPriority w:val="9"/>
    <w:rsid w:val="003652B8"/>
    <w:rPr>
      <w:rFonts w:ascii="Arial" w:eastAsiaTheme="majorEastAsia" w:hAnsi="Arial" w:cs="Arial"/>
      <w:b/>
      <w:bCs/>
      <w:sz w:val="28"/>
      <w:szCs w:val="28"/>
    </w:rPr>
  </w:style>
  <w:style w:type="paragraph" w:styleId="TOCHeading">
    <w:name w:val="TOC Heading"/>
    <w:basedOn w:val="Heading1"/>
    <w:next w:val="Normal"/>
    <w:uiPriority w:val="39"/>
    <w:unhideWhenUsed/>
    <w:qFormat/>
    <w:rsid w:val="00506EE7"/>
    <w:pPr>
      <w:outlineLvl w:val="9"/>
    </w:pPr>
    <w:rPr>
      <w:lang w:val="en-US" w:eastAsia="ja-JP"/>
    </w:rPr>
  </w:style>
  <w:style w:type="paragraph" w:styleId="TOC2">
    <w:name w:val="toc 2"/>
    <w:basedOn w:val="Normal"/>
    <w:next w:val="Normal"/>
    <w:autoRedefine/>
    <w:uiPriority w:val="39"/>
    <w:unhideWhenUsed/>
    <w:rsid w:val="00506EE7"/>
    <w:pPr>
      <w:spacing w:after="100"/>
      <w:ind w:left="220"/>
    </w:pPr>
  </w:style>
  <w:style w:type="paragraph" w:styleId="TOC3">
    <w:name w:val="toc 3"/>
    <w:basedOn w:val="Normal"/>
    <w:next w:val="Normal"/>
    <w:autoRedefine/>
    <w:uiPriority w:val="39"/>
    <w:unhideWhenUsed/>
    <w:rsid w:val="00506EE7"/>
    <w:pPr>
      <w:spacing w:after="100"/>
      <w:ind w:left="440"/>
    </w:pPr>
  </w:style>
  <w:style w:type="paragraph" w:styleId="TOC1">
    <w:name w:val="toc 1"/>
    <w:basedOn w:val="Normal"/>
    <w:next w:val="Normal"/>
    <w:autoRedefine/>
    <w:uiPriority w:val="39"/>
    <w:unhideWhenUsed/>
    <w:rsid w:val="00506EE7"/>
    <w:pPr>
      <w:spacing w:after="100"/>
    </w:pPr>
  </w:style>
  <w:style w:type="paragraph" w:styleId="Caption">
    <w:name w:val="caption"/>
    <w:basedOn w:val="Normal"/>
    <w:next w:val="Normal"/>
    <w:uiPriority w:val="35"/>
    <w:unhideWhenUsed/>
    <w:qFormat/>
    <w:rsid w:val="004B583F"/>
    <w:pPr>
      <w:spacing w:line="240" w:lineRule="auto"/>
    </w:pPr>
    <w:rPr>
      <w:i/>
      <w:iCs/>
      <w:color w:val="1F497D" w:themeColor="text2"/>
      <w:sz w:val="18"/>
      <w:szCs w:val="18"/>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4B583F"/>
  </w:style>
  <w:style w:type="paragraph" w:customStyle="1" w:styleId="Style1">
    <w:name w:val="Style1"/>
    <w:basedOn w:val="ListNumber"/>
    <w:link w:val="Style1Char"/>
    <w:qFormat/>
    <w:rsid w:val="00347D42"/>
    <w:pPr>
      <w:numPr>
        <w:numId w:val="0"/>
      </w:numPr>
      <w:tabs>
        <w:tab w:val="num" w:pos="879"/>
      </w:tabs>
      <w:spacing w:after="240" w:line="240" w:lineRule="auto"/>
      <w:ind w:left="879" w:hanging="595"/>
      <w:contextualSpacing w:val="0"/>
      <w:jc w:val="both"/>
    </w:pPr>
    <w:rPr>
      <w:rFonts w:ascii="Arial" w:eastAsia="Times New Roman" w:hAnsi="Arial" w:cs="Arial"/>
      <w:sz w:val="24"/>
      <w:szCs w:val="20"/>
    </w:rPr>
  </w:style>
  <w:style w:type="character" w:customStyle="1" w:styleId="Style1Char">
    <w:name w:val="Style1 Char"/>
    <w:link w:val="Style1"/>
    <w:rsid w:val="00347D42"/>
    <w:rPr>
      <w:rFonts w:ascii="Arial" w:eastAsia="Times New Roman" w:hAnsi="Arial" w:cs="Arial"/>
      <w:sz w:val="24"/>
      <w:szCs w:val="20"/>
    </w:rPr>
  </w:style>
  <w:style w:type="paragraph" w:styleId="ListNumber">
    <w:name w:val="List Number"/>
    <w:basedOn w:val="Normal"/>
    <w:uiPriority w:val="99"/>
    <w:semiHidden/>
    <w:unhideWhenUsed/>
    <w:rsid w:val="00347D42"/>
    <w:pPr>
      <w:numPr>
        <w:numId w:val="21"/>
      </w:numPr>
      <w:ind w:left="360" w:hanging="360"/>
      <w:contextualSpacing/>
    </w:pPr>
  </w:style>
  <w:style w:type="paragraph" w:styleId="Revision">
    <w:name w:val="Revision"/>
    <w:hidden/>
    <w:uiPriority w:val="99"/>
    <w:semiHidden/>
    <w:rsid w:val="004C1ECA"/>
    <w:pPr>
      <w:spacing w:after="0" w:line="240" w:lineRule="auto"/>
    </w:pPr>
  </w:style>
  <w:style w:type="numbering" w:customStyle="1" w:styleId="CurrentList1">
    <w:name w:val="Current List1"/>
    <w:uiPriority w:val="99"/>
    <w:rsid w:val="00C21B5F"/>
    <w:pPr>
      <w:numPr>
        <w:numId w:val="34"/>
      </w:numPr>
    </w:pPr>
  </w:style>
  <w:style w:type="numbering" w:customStyle="1" w:styleId="CurrentList2">
    <w:name w:val="Current List2"/>
    <w:uiPriority w:val="99"/>
    <w:rsid w:val="00C21B5F"/>
    <w:pPr>
      <w:numPr>
        <w:numId w:val="35"/>
      </w:numPr>
    </w:pPr>
  </w:style>
  <w:style w:type="paragraph" w:customStyle="1" w:styleId="DARDLetterTextSize">
    <w:name w:val="DARD Letter Text Size"/>
    <w:basedOn w:val="Normal"/>
    <w:autoRedefine/>
    <w:rsid w:val="0064710F"/>
    <w:pPr>
      <w:tabs>
        <w:tab w:val="left" w:pos="6521"/>
      </w:tabs>
      <w:spacing w:after="0" w:line="240" w:lineRule="auto"/>
      <w:ind w:right="170"/>
    </w:pPr>
    <w:rPr>
      <w:rFonts w:ascii="Arial" w:eastAsia="Times" w:hAnsi="Arial"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084">
      <w:bodyDiv w:val="1"/>
      <w:marLeft w:val="0"/>
      <w:marRight w:val="0"/>
      <w:marTop w:val="0"/>
      <w:marBottom w:val="0"/>
      <w:divBdr>
        <w:top w:val="none" w:sz="0" w:space="0" w:color="auto"/>
        <w:left w:val="none" w:sz="0" w:space="0" w:color="auto"/>
        <w:bottom w:val="none" w:sz="0" w:space="0" w:color="auto"/>
        <w:right w:val="none" w:sz="0" w:space="0" w:color="auto"/>
      </w:divBdr>
    </w:div>
    <w:div w:id="349989590">
      <w:bodyDiv w:val="1"/>
      <w:marLeft w:val="0"/>
      <w:marRight w:val="0"/>
      <w:marTop w:val="0"/>
      <w:marBottom w:val="0"/>
      <w:divBdr>
        <w:top w:val="none" w:sz="0" w:space="0" w:color="auto"/>
        <w:left w:val="none" w:sz="0" w:space="0" w:color="auto"/>
        <w:bottom w:val="none" w:sz="0" w:space="0" w:color="auto"/>
        <w:right w:val="none" w:sz="0" w:space="0" w:color="auto"/>
      </w:divBdr>
    </w:div>
    <w:div w:id="376469094">
      <w:bodyDiv w:val="1"/>
      <w:marLeft w:val="0"/>
      <w:marRight w:val="0"/>
      <w:marTop w:val="0"/>
      <w:marBottom w:val="0"/>
      <w:divBdr>
        <w:top w:val="none" w:sz="0" w:space="0" w:color="auto"/>
        <w:left w:val="none" w:sz="0" w:space="0" w:color="auto"/>
        <w:bottom w:val="none" w:sz="0" w:space="0" w:color="auto"/>
        <w:right w:val="none" w:sz="0" w:space="0" w:color="auto"/>
      </w:divBdr>
    </w:div>
    <w:div w:id="8622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3903-4B08-4FA4-9E15-81C5A157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1255</Words>
  <Characters>6944</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Joyce</dc:creator>
  <cp:keywords/>
  <dc:description/>
  <cp:lastModifiedBy>Phillips, Denise E</cp:lastModifiedBy>
  <cp:revision>2</cp:revision>
  <cp:lastPrinted>2019-06-20T16:02:00Z</cp:lastPrinted>
  <dcterms:created xsi:type="dcterms:W3CDTF">2023-12-08T11:34:00Z</dcterms:created>
  <dcterms:modified xsi:type="dcterms:W3CDTF">2023-12-08T11:34:00Z</dcterms:modified>
</cp:coreProperties>
</file>