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DC370" w14:textId="77777777" w:rsidR="00924ED5" w:rsidRDefault="00924ED5" w:rsidP="00924ED5">
      <w:pPr>
        <w:pBdr>
          <w:top w:val="dotDash" w:sz="4" w:space="1" w:color="1F497D" w:themeColor="text2"/>
          <w:left w:val="dotDash" w:sz="4" w:space="4" w:color="1F497D" w:themeColor="text2"/>
          <w:bottom w:val="dotDash" w:sz="4" w:space="1" w:color="1F497D" w:themeColor="text2"/>
          <w:right w:val="dotDash" w:sz="4" w:space="28" w:color="1F497D" w:themeColor="text2"/>
        </w:pBdr>
        <w:jc w:val="center"/>
        <w:rPr>
          <w:rFonts w:ascii="Arial" w:hAnsi="Arial" w:cs="Arial"/>
          <w:b/>
          <w:color w:val="002060"/>
        </w:rPr>
      </w:pPr>
    </w:p>
    <w:p w14:paraId="3B4F6FF0" w14:textId="77777777" w:rsidR="00924ED5" w:rsidRPr="00F15CFB" w:rsidRDefault="00924ED5" w:rsidP="00924ED5">
      <w:pPr>
        <w:pBdr>
          <w:top w:val="dotDash" w:sz="4" w:space="1" w:color="1F497D" w:themeColor="text2"/>
          <w:left w:val="dotDash" w:sz="4" w:space="4" w:color="1F497D" w:themeColor="text2"/>
          <w:bottom w:val="dotDash" w:sz="4" w:space="1" w:color="1F497D" w:themeColor="text2"/>
          <w:right w:val="dotDash" w:sz="4" w:space="28" w:color="1F497D" w:themeColor="text2"/>
        </w:pBdr>
        <w:jc w:val="center"/>
        <w:rPr>
          <w:rFonts w:ascii="Arial" w:hAnsi="Arial" w:cs="Arial"/>
          <w:b/>
          <w:color w:val="002060"/>
        </w:rPr>
      </w:pPr>
    </w:p>
    <w:p w14:paraId="71861244" w14:textId="77777777" w:rsidR="00924ED5" w:rsidRPr="00F15CFB" w:rsidRDefault="00924ED5" w:rsidP="00924ED5">
      <w:pPr>
        <w:pBdr>
          <w:top w:val="dotDash" w:sz="4" w:space="1" w:color="1F497D" w:themeColor="text2"/>
          <w:left w:val="dotDash" w:sz="4" w:space="4" w:color="1F497D" w:themeColor="text2"/>
          <w:bottom w:val="dotDash" w:sz="4" w:space="1" w:color="1F497D" w:themeColor="text2"/>
          <w:right w:val="dotDash" w:sz="4" w:space="28" w:color="1F497D" w:themeColor="text2"/>
        </w:pBdr>
        <w:jc w:val="center"/>
        <w:rPr>
          <w:rFonts w:ascii="Arial" w:hAnsi="Arial" w:cs="Arial"/>
          <w:b/>
          <w:color w:val="31849B" w:themeColor="accent5" w:themeShade="BF"/>
        </w:rPr>
      </w:pPr>
    </w:p>
    <w:p w14:paraId="3F77B0DE" w14:textId="77777777" w:rsidR="00924ED5" w:rsidRPr="00F15CFB" w:rsidRDefault="00924ED5" w:rsidP="00924ED5">
      <w:pPr>
        <w:pBdr>
          <w:top w:val="dotDash" w:sz="4" w:space="1" w:color="1F497D" w:themeColor="text2"/>
          <w:left w:val="dotDash" w:sz="4" w:space="4" w:color="1F497D" w:themeColor="text2"/>
          <w:bottom w:val="dotDash" w:sz="4" w:space="1" w:color="1F497D" w:themeColor="text2"/>
          <w:right w:val="dotDash" w:sz="4" w:space="28" w:color="1F497D" w:themeColor="text2"/>
        </w:pBdr>
        <w:jc w:val="center"/>
        <w:rPr>
          <w:rFonts w:ascii="Arial" w:hAnsi="Arial" w:cs="Arial"/>
          <w:b/>
          <w:color w:val="31849B" w:themeColor="accent5" w:themeShade="BF"/>
        </w:rPr>
      </w:pPr>
    </w:p>
    <w:p w14:paraId="6DC8F95B" w14:textId="77777777" w:rsidR="00924ED5" w:rsidRPr="00F15CFB" w:rsidRDefault="00924ED5" w:rsidP="00924ED5">
      <w:pPr>
        <w:pBdr>
          <w:top w:val="dotDash" w:sz="4" w:space="1" w:color="1F497D" w:themeColor="text2"/>
          <w:left w:val="dotDash" w:sz="4" w:space="4" w:color="1F497D" w:themeColor="text2"/>
          <w:bottom w:val="dotDash" w:sz="4" w:space="1" w:color="1F497D" w:themeColor="text2"/>
          <w:right w:val="dotDash" w:sz="4" w:space="28" w:color="1F497D" w:themeColor="text2"/>
        </w:pBdr>
        <w:jc w:val="center"/>
        <w:rPr>
          <w:rFonts w:ascii="Arial" w:hAnsi="Arial" w:cs="Arial"/>
          <w:b/>
          <w:color w:val="31849B" w:themeColor="accent5" w:themeShade="BF"/>
        </w:rPr>
      </w:pPr>
    </w:p>
    <w:p w14:paraId="5213078D" w14:textId="77777777" w:rsidR="00924ED5" w:rsidRPr="00F15CFB" w:rsidRDefault="00924ED5" w:rsidP="00924ED5">
      <w:pPr>
        <w:pBdr>
          <w:top w:val="dotDash" w:sz="4" w:space="1" w:color="1F497D" w:themeColor="text2"/>
          <w:left w:val="dotDash" w:sz="4" w:space="4" w:color="1F497D" w:themeColor="text2"/>
          <w:bottom w:val="dotDash" w:sz="4" w:space="1" w:color="1F497D" w:themeColor="text2"/>
          <w:right w:val="dotDash" w:sz="4" w:space="28" w:color="1F497D" w:themeColor="text2"/>
        </w:pBdr>
        <w:jc w:val="center"/>
        <w:rPr>
          <w:rFonts w:ascii="Arial" w:hAnsi="Arial" w:cs="Arial"/>
          <w:b/>
          <w:color w:val="31849B" w:themeColor="accent5" w:themeShade="BF"/>
        </w:rPr>
      </w:pPr>
    </w:p>
    <w:p w14:paraId="3F1590DA" w14:textId="77777777" w:rsidR="00924ED5" w:rsidRPr="00F15CFB" w:rsidRDefault="00924ED5" w:rsidP="00924ED5">
      <w:pPr>
        <w:pBdr>
          <w:top w:val="dotDash" w:sz="4" w:space="1" w:color="1F497D" w:themeColor="text2"/>
          <w:left w:val="dotDash" w:sz="4" w:space="4" w:color="1F497D" w:themeColor="text2"/>
          <w:bottom w:val="dotDash" w:sz="4" w:space="1" w:color="1F497D" w:themeColor="text2"/>
          <w:right w:val="dotDash" w:sz="4" w:space="28" w:color="1F497D" w:themeColor="text2"/>
        </w:pBdr>
        <w:spacing w:line="480" w:lineRule="auto"/>
        <w:jc w:val="center"/>
        <w:rPr>
          <w:rFonts w:ascii="Arial" w:hAnsi="Arial" w:cs="Arial"/>
          <w:b/>
          <w:color w:val="31849B" w:themeColor="accent5" w:themeShade="BF"/>
          <w:sz w:val="44"/>
          <w:szCs w:val="40"/>
        </w:rPr>
      </w:pPr>
      <w:r w:rsidRPr="00F15CFB">
        <w:rPr>
          <w:rFonts w:ascii="Arial" w:hAnsi="Arial" w:cs="Arial"/>
          <w:b/>
          <w:color w:val="31849B" w:themeColor="accent5" w:themeShade="BF"/>
          <w:sz w:val="44"/>
          <w:szCs w:val="40"/>
        </w:rPr>
        <w:t xml:space="preserve">Guide to </w:t>
      </w:r>
    </w:p>
    <w:p w14:paraId="3962D2DD" w14:textId="77777777" w:rsidR="00924ED5" w:rsidRPr="00F15CFB" w:rsidRDefault="00924ED5" w:rsidP="00924ED5">
      <w:pPr>
        <w:pBdr>
          <w:top w:val="dotDash" w:sz="4" w:space="1" w:color="1F497D" w:themeColor="text2"/>
          <w:left w:val="dotDash" w:sz="4" w:space="4" w:color="1F497D" w:themeColor="text2"/>
          <w:bottom w:val="dotDash" w:sz="4" w:space="1" w:color="1F497D" w:themeColor="text2"/>
          <w:right w:val="dotDash" w:sz="4" w:space="28" w:color="1F497D" w:themeColor="text2"/>
        </w:pBdr>
        <w:spacing w:line="480" w:lineRule="auto"/>
        <w:jc w:val="center"/>
        <w:rPr>
          <w:rFonts w:ascii="Arial" w:hAnsi="Arial" w:cs="Arial"/>
          <w:b/>
          <w:color w:val="31849B" w:themeColor="accent5" w:themeShade="BF"/>
          <w:sz w:val="44"/>
          <w:szCs w:val="40"/>
        </w:rPr>
      </w:pPr>
      <w:r w:rsidRPr="00F15CFB">
        <w:rPr>
          <w:rFonts w:ascii="Arial" w:hAnsi="Arial" w:cs="Arial"/>
          <w:b/>
          <w:color w:val="31849B" w:themeColor="accent5" w:themeShade="BF"/>
          <w:sz w:val="44"/>
          <w:szCs w:val="40"/>
        </w:rPr>
        <w:t>Environmental Farming Scheme</w:t>
      </w:r>
    </w:p>
    <w:p w14:paraId="1F402FB2" w14:textId="38BA0911" w:rsidR="00924ED5" w:rsidRPr="00F15CFB" w:rsidRDefault="00924ED5" w:rsidP="00924ED5">
      <w:pPr>
        <w:pBdr>
          <w:top w:val="dotDash" w:sz="4" w:space="1" w:color="1F497D" w:themeColor="text2"/>
          <w:left w:val="dotDash" w:sz="4" w:space="4" w:color="1F497D" w:themeColor="text2"/>
          <w:bottom w:val="dotDash" w:sz="4" w:space="1" w:color="1F497D" w:themeColor="text2"/>
          <w:right w:val="dotDash" w:sz="4" w:space="28" w:color="1F497D" w:themeColor="text2"/>
        </w:pBdr>
        <w:spacing w:line="480" w:lineRule="auto"/>
        <w:jc w:val="center"/>
        <w:rPr>
          <w:rFonts w:ascii="Arial" w:hAnsi="Arial" w:cs="Arial"/>
          <w:b/>
          <w:color w:val="31849B" w:themeColor="accent5" w:themeShade="BF"/>
          <w:sz w:val="44"/>
          <w:szCs w:val="40"/>
        </w:rPr>
      </w:pPr>
      <w:r w:rsidRPr="00F15CFB">
        <w:rPr>
          <w:rFonts w:ascii="Arial" w:hAnsi="Arial" w:cs="Arial"/>
          <w:b/>
          <w:color w:val="31849B" w:themeColor="accent5" w:themeShade="BF"/>
          <w:sz w:val="44"/>
          <w:szCs w:val="40"/>
        </w:rPr>
        <w:t>Agreements commencing 01 January 202</w:t>
      </w:r>
      <w:r w:rsidR="00DA5C63">
        <w:rPr>
          <w:rFonts w:ascii="Arial" w:hAnsi="Arial" w:cs="Arial"/>
          <w:b/>
          <w:color w:val="31849B" w:themeColor="accent5" w:themeShade="BF"/>
          <w:sz w:val="44"/>
          <w:szCs w:val="40"/>
        </w:rPr>
        <w:t>4</w:t>
      </w:r>
    </w:p>
    <w:p w14:paraId="7C72771C" w14:textId="77777777" w:rsidR="00924ED5" w:rsidRPr="00F15CFB" w:rsidRDefault="00924ED5" w:rsidP="00924ED5">
      <w:pPr>
        <w:pBdr>
          <w:top w:val="dotDash" w:sz="4" w:space="1" w:color="1F497D" w:themeColor="text2"/>
          <w:left w:val="dotDash" w:sz="4" w:space="4" w:color="1F497D" w:themeColor="text2"/>
          <w:bottom w:val="dotDash" w:sz="4" w:space="1" w:color="1F497D" w:themeColor="text2"/>
          <w:right w:val="dotDash" w:sz="4" w:space="28" w:color="1F497D" w:themeColor="text2"/>
        </w:pBdr>
        <w:jc w:val="center"/>
        <w:rPr>
          <w:rFonts w:ascii="Arial" w:hAnsi="Arial" w:cs="Arial"/>
          <w:b/>
          <w:color w:val="31849B" w:themeColor="accent5" w:themeShade="BF"/>
        </w:rPr>
      </w:pPr>
    </w:p>
    <w:p w14:paraId="4E5056E5" w14:textId="77777777" w:rsidR="00924ED5" w:rsidRPr="00F15CFB" w:rsidRDefault="00924ED5" w:rsidP="00924ED5">
      <w:pPr>
        <w:pBdr>
          <w:top w:val="dotDash" w:sz="4" w:space="1" w:color="1F497D" w:themeColor="text2"/>
          <w:left w:val="dotDash" w:sz="4" w:space="4" w:color="1F497D" w:themeColor="text2"/>
          <w:bottom w:val="dotDash" w:sz="4" w:space="1" w:color="1F497D" w:themeColor="text2"/>
          <w:right w:val="dotDash" w:sz="4" w:space="28" w:color="1F497D" w:themeColor="text2"/>
        </w:pBdr>
        <w:jc w:val="center"/>
        <w:rPr>
          <w:rFonts w:ascii="Arial" w:hAnsi="Arial" w:cs="Arial"/>
          <w:b/>
          <w:color w:val="31849B" w:themeColor="accent5" w:themeShade="BF"/>
        </w:rPr>
      </w:pPr>
    </w:p>
    <w:p w14:paraId="7B22746B" w14:textId="77777777" w:rsidR="00924ED5" w:rsidRPr="00F15CFB" w:rsidRDefault="00924ED5" w:rsidP="00924ED5">
      <w:pPr>
        <w:pBdr>
          <w:top w:val="dotDash" w:sz="4" w:space="1" w:color="1F497D" w:themeColor="text2"/>
          <w:left w:val="dotDash" w:sz="4" w:space="4" w:color="1F497D" w:themeColor="text2"/>
          <w:bottom w:val="dotDash" w:sz="4" w:space="1" w:color="1F497D" w:themeColor="text2"/>
          <w:right w:val="dotDash" w:sz="4" w:space="28" w:color="1F497D" w:themeColor="text2"/>
        </w:pBdr>
        <w:jc w:val="center"/>
        <w:rPr>
          <w:rFonts w:ascii="Arial" w:hAnsi="Arial" w:cs="Arial"/>
          <w:b/>
          <w:color w:val="31849B" w:themeColor="accent5" w:themeShade="BF"/>
        </w:rPr>
      </w:pPr>
    </w:p>
    <w:p w14:paraId="73D915EB" w14:textId="77777777" w:rsidR="00924ED5" w:rsidRPr="00F15CFB" w:rsidRDefault="00924ED5" w:rsidP="00924ED5">
      <w:pPr>
        <w:pBdr>
          <w:top w:val="dotDash" w:sz="4" w:space="1" w:color="1F497D" w:themeColor="text2"/>
          <w:left w:val="dotDash" w:sz="4" w:space="4" w:color="1F497D" w:themeColor="text2"/>
          <w:bottom w:val="dotDash" w:sz="4" w:space="1" w:color="1F497D" w:themeColor="text2"/>
          <w:right w:val="dotDash" w:sz="4" w:space="28" w:color="1F497D" w:themeColor="text2"/>
        </w:pBdr>
        <w:jc w:val="center"/>
        <w:rPr>
          <w:rFonts w:ascii="Arial" w:hAnsi="Arial" w:cs="Arial"/>
          <w:b/>
          <w:color w:val="002060"/>
        </w:rPr>
      </w:pPr>
    </w:p>
    <w:p w14:paraId="6A2ACBAF" w14:textId="77777777" w:rsidR="00924ED5" w:rsidRPr="00F15CFB" w:rsidRDefault="00924ED5" w:rsidP="00924ED5">
      <w:pPr>
        <w:pBdr>
          <w:top w:val="dotDash" w:sz="4" w:space="1" w:color="1F497D" w:themeColor="text2"/>
          <w:left w:val="dotDash" w:sz="4" w:space="4" w:color="1F497D" w:themeColor="text2"/>
          <w:bottom w:val="dotDash" w:sz="4" w:space="1" w:color="1F497D" w:themeColor="text2"/>
          <w:right w:val="dotDash" w:sz="4" w:space="28" w:color="1F497D" w:themeColor="text2"/>
        </w:pBdr>
        <w:jc w:val="center"/>
        <w:rPr>
          <w:rFonts w:ascii="Arial" w:hAnsi="Arial" w:cs="Arial"/>
          <w:b/>
          <w:color w:val="002060"/>
        </w:rPr>
      </w:pPr>
    </w:p>
    <w:p w14:paraId="06D4E766" w14:textId="77777777" w:rsidR="00924ED5" w:rsidRPr="00F15CFB" w:rsidRDefault="00924ED5" w:rsidP="00924ED5">
      <w:pPr>
        <w:pBdr>
          <w:top w:val="dotDash" w:sz="4" w:space="1" w:color="1F497D" w:themeColor="text2"/>
          <w:left w:val="dotDash" w:sz="4" w:space="4" w:color="1F497D" w:themeColor="text2"/>
          <w:bottom w:val="dotDash" w:sz="4" w:space="1" w:color="1F497D" w:themeColor="text2"/>
          <w:right w:val="dotDash" w:sz="4" w:space="28" w:color="1F497D" w:themeColor="text2"/>
        </w:pBdr>
        <w:jc w:val="center"/>
        <w:rPr>
          <w:rFonts w:ascii="Arial" w:hAnsi="Arial" w:cs="Arial"/>
          <w:b/>
          <w:color w:val="002060"/>
        </w:rPr>
      </w:pPr>
    </w:p>
    <w:p w14:paraId="30BDD9F8" w14:textId="77777777" w:rsidR="00924ED5" w:rsidRDefault="00924ED5" w:rsidP="00924ED5"/>
    <w:p w14:paraId="7E5FD57C" w14:textId="77777777" w:rsidR="00924ED5" w:rsidRDefault="00924ED5" w:rsidP="00924ED5"/>
    <w:p w14:paraId="3D8DE072" w14:textId="77777777" w:rsidR="00924ED5" w:rsidRDefault="00924ED5" w:rsidP="00924ED5"/>
    <w:p w14:paraId="06E84C8F" w14:textId="77777777" w:rsidR="00924ED5" w:rsidRDefault="00924ED5" w:rsidP="00924ED5"/>
    <w:p w14:paraId="18CDC6F2" w14:textId="77777777" w:rsidR="00924ED5" w:rsidRDefault="00924ED5" w:rsidP="00924ED5"/>
    <w:p w14:paraId="2955DFD9" w14:textId="28095389" w:rsidR="00924ED5" w:rsidRDefault="004E3CEA" w:rsidP="00924ED5">
      <w:r>
        <w:rPr>
          <w:noProof/>
          <w:lang w:val="en-GB" w:eastAsia="en-GB"/>
        </w:rPr>
        <mc:AlternateContent>
          <mc:Choice Requires="wps">
            <w:drawing>
              <wp:anchor distT="45720" distB="45720" distL="114300" distR="114300" simplePos="0" relativeHeight="251658240" behindDoc="0" locked="0" layoutInCell="1" allowOverlap="1" wp14:anchorId="38B5B289" wp14:editId="0B6B2223">
                <wp:simplePos x="0" y="0"/>
                <wp:positionH relativeFrom="column">
                  <wp:posOffset>601345</wp:posOffset>
                </wp:positionH>
                <wp:positionV relativeFrom="paragraph">
                  <wp:posOffset>34290</wp:posOffset>
                </wp:positionV>
                <wp:extent cx="5261610" cy="2907665"/>
                <wp:effectExtent l="6350" t="9525" r="8890" b="698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1610" cy="2907665"/>
                        </a:xfrm>
                        <a:prstGeom prst="rect">
                          <a:avLst/>
                        </a:prstGeom>
                        <a:solidFill>
                          <a:srgbClr val="FFFF00"/>
                        </a:solidFill>
                        <a:ln w="9525">
                          <a:solidFill>
                            <a:srgbClr val="000000"/>
                          </a:solidFill>
                          <a:miter lim="800000"/>
                          <a:headEnd/>
                          <a:tailEnd/>
                        </a:ln>
                      </wps:spPr>
                      <wps:txbx>
                        <w:txbxContent>
                          <w:p w14:paraId="2D8F0E62" w14:textId="77777777" w:rsidR="005C6BD0" w:rsidRPr="00F15CFB" w:rsidRDefault="005C6BD0" w:rsidP="00924ED5">
                            <w:pPr>
                              <w:spacing w:line="276" w:lineRule="auto"/>
                              <w:jc w:val="center"/>
                              <w:rPr>
                                <w:rFonts w:ascii="Arial" w:hAnsi="Arial" w:cs="Arial"/>
                                <w:color w:val="FF0000"/>
                                <w:sz w:val="32"/>
                                <w:szCs w:val="32"/>
                                <w:highlight w:val="yellow"/>
                              </w:rPr>
                            </w:pPr>
                            <w:r>
                              <w:rPr>
                                <w:rFonts w:ascii="Arial" w:hAnsi="Arial" w:cs="Arial"/>
                                <w:color w:val="FF0000"/>
                                <w:sz w:val="32"/>
                                <w:szCs w:val="32"/>
                                <w:highlight w:val="yellow"/>
                              </w:rPr>
                              <w:t>This G</w:t>
                            </w:r>
                            <w:r w:rsidRPr="00F15CFB">
                              <w:rPr>
                                <w:rFonts w:ascii="Arial" w:hAnsi="Arial" w:cs="Arial"/>
                                <w:color w:val="FF0000"/>
                                <w:sz w:val="32"/>
                                <w:szCs w:val="32"/>
                                <w:highlight w:val="yellow"/>
                              </w:rPr>
                              <w:t>uide is for EFS agreements</w:t>
                            </w:r>
                          </w:p>
                          <w:p w14:paraId="64278C8F" w14:textId="083ECA75" w:rsidR="005C6BD0" w:rsidRPr="00F15CFB" w:rsidRDefault="005C6BD0" w:rsidP="00924ED5">
                            <w:pPr>
                              <w:spacing w:line="276" w:lineRule="auto"/>
                              <w:jc w:val="center"/>
                              <w:rPr>
                                <w:rFonts w:ascii="Arial" w:hAnsi="Arial" w:cs="Arial"/>
                                <w:color w:val="FF0000"/>
                                <w:sz w:val="32"/>
                                <w:szCs w:val="32"/>
                                <w:highlight w:val="yellow"/>
                              </w:rPr>
                            </w:pPr>
                            <w:r>
                              <w:rPr>
                                <w:rFonts w:ascii="Arial" w:hAnsi="Arial" w:cs="Arial"/>
                                <w:color w:val="FF0000"/>
                                <w:sz w:val="32"/>
                                <w:szCs w:val="32"/>
                                <w:highlight w:val="yellow"/>
                              </w:rPr>
                              <w:t>c</w:t>
                            </w:r>
                            <w:r w:rsidRPr="00F15CFB">
                              <w:rPr>
                                <w:rFonts w:ascii="Arial" w:hAnsi="Arial" w:cs="Arial"/>
                                <w:color w:val="FF0000"/>
                                <w:sz w:val="32"/>
                                <w:szCs w:val="32"/>
                                <w:highlight w:val="yellow"/>
                              </w:rPr>
                              <w:t>ommencing 01 January 202</w:t>
                            </w:r>
                            <w:r>
                              <w:rPr>
                                <w:rFonts w:ascii="Arial" w:hAnsi="Arial" w:cs="Arial"/>
                                <w:color w:val="FF0000"/>
                                <w:sz w:val="32"/>
                                <w:szCs w:val="32"/>
                                <w:highlight w:val="yellow"/>
                              </w:rPr>
                              <w:t>4</w:t>
                            </w:r>
                            <w:r w:rsidRPr="00F15CFB">
                              <w:rPr>
                                <w:rFonts w:ascii="Arial" w:hAnsi="Arial" w:cs="Arial"/>
                                <w:color w:val="FF0000"/>
                                <w:sz w:val="32"/>
                                <w:szCs w:val="32"/>
                                <w:highlight w:val="yellow"/>
                              </w:rPr>
                              <w:t>.</w:t>
                            </w:r>
                          </w:p>
                          <w:p w14:paraId="5C482450" w14:textId="77777777" w:rsidR="005C6BD0" w:rsidRPr="00747D97" w:rsidRDefault="005C6BD0" w:rsidP="00924ED5">
                            <w:pPr>
                              <w:spacing w:line="276" w:lineRule="auto"/>
                              <w:jc w:val="center"/>
                              <w:rPr>
                                <w:rFonts w:ascii="Arial" w:hAnsi="Arial" w:cs="Arial"/>
                                <w:color w:val="FF0000"/>
                                <w:sz w:val="32"/>
                                <w:szCs w:val="32"/>
                              </w:rPr>
                            </w:pPr>
                          </w:p>
                          <w:p w14:paraId="56A5ED26" w14:textId="2248BCA0" w:rsidR="005C6BD0" w:rsidRDefault="005C6BD0" w:rsidP="00924ED5">
                            <w:pPr>
                              <w:spacing w:line="276" w:lineRule="auto"/>
                              <w:jc w:val="center"/>
                              <w:rPr>
                                <w:rFonts w:ascii="Arial" w:hAnsi="Arial" w:cs="Arial"/>
                                <w:color w:val="FF0000"/>
                                <w:sz w:val="28"/>
                                <w:szCs w:val="28"/>
                                <w:highlight w:val="yellow"/>
                              </w:rPr>
                            </w:pPr>
                            <w:r w:rsidRPr="00747D97">
                              <w:rPr>
                                <w:rFonts w:ascii="Arial" w:hAnsi="Arial" w:cs="Arial"/>
                                <w:color w:val="FF0000"/>
                                <w:sz w:val="32"/>
                                <w:szCs w:val="32"/>
                              </w:rPr>
                              <w:t>For the Guide</w:t>
                            </w:r>
                            <w:r>
                              <w:rPr>
                                <w:rFonts w:ascii="Arial" w:hAnsi="Arial" w:cs="Arial"/>
                                <w:color w:val="FF0000"/>
                                <w:sz w:val="32"/>
                                <w:szCs w:val="32"/>
                              </w:rPr>
                              <w:t>s</w:t>
                            </w:r>
                            <w:r w:rsidRPr="00747D97">
                              <w:rPr>
                                <w:rFonts w:ascii="Arial" w:hAnsi="Arial" w:cs="Arial"/>
                                <w:color w:val="FF0000"/>
                                <w:sz w:val="32"/>
                                <w:szCs w:val="32"/>
                              </w:rPr>
                              <w:t xml:space="preserve"> to EFS Agreements commencing </w:t>
                            </w:r>
                            <w:r>
                              <w:rPr>
                                <w:rFonts w:ascii="Arial" w:hAnsi="Arial" w:cs="Arial"/>
                                <w:color w:val="FF0000"/>
                                <w:sz w:val="32"/>
                                <w:szCs w:val="32"/>
                              </w:rPr>
                              <w:t>in earlier years see:</w:t>
                            </w:r>
                          </w:p>
                          <w:p w14:paraId="3687ADB6" w14:textId="77777777" w:rsidR="005C6BD0" w:rsidRDefault="005C6BD0" w:rsidP="00924ED5">
                            <w:pPr>
                              <w:spacing w:line="276" w:lineRule="auto"/>
                              <w:jc w:val="center"/>
                              <w:rPr>
                                <w:rFonts w:ascii="Arial" w:hAnsi="Arial" w:cs="Arial"/>
                                <w:color w:val="FF0000"/>
                                <w:sz w:val="28"/>
                                <w:szCs w:val="28"/>
                                <w:highlight w:val="yellow"/>
                              </w:rPr>
                            </w:pPr>
                          </w:p>
                          <w:p w14:paraId="0E1FEFF8" w14:textId="5F7CEBEF" w:rsidR="005C6BD0" w:rsidRPr="002557CC" w:rsidRDefault="005C6BD0" w:rsidP="00924ED5">
                            <w:pPr>
                              <w:spacing w:line="276" w:lineRule="auto"/>
                              <w:jc w:val="center"/>
                              <w:rPr>
                                <w:rStyle w:val="Hyperlink"/>
                                <w:rFonts w:ascii="Arial" w:hAnsi="Arial" w:cs="Arial"/>
                                <w:sz w:val="28"/>
                                <w:szCs w:val="28"/>
                                <w:highlight w:val="yellow"/>
                              </w:rPr>
                            </w:pPr>
                            <w:r>
                              <w:rPr>
                                <w:rStyle w:val="Hyperlink"/>
                                <w:rFonts w:ascii="Arial" w:hAnsi="Arial" w:cs="Arial"/>
                              </w:rPr>
                              <w:fldChar w:fldCharType="begin"/>
                            </w:r>
                            <w:r>
                              <w:rPr>
                                <w:rStyle w:val="Hyperlink"/>
                                <w:rFonts w:ascii="Arial" w:hAnsi="Arial" w:cs="Arial"/>
                              </w:rPr>
                              <w:instrText xml:space="preserve"> HYPERLINK "https://www.daera-ni.gov.uk/publications/guide-environmental-farming-scheme-tranche-3-onwards" </w:instrText>
                            </w:r>
                            <w:r>
                              <w:rPr>
                                <w:rStyle w:val="Hyperlink"/>
                                <w:rFonts w:ascii="Arial" w:hAnsi="Arial" w:cs="Arial"/>
                              </w:rPr>
                            </w:r>
                            <w:r>
                              <w:rPr>
                                <w:rStyle w:val="Hyperlink"/>
                                <w:rFonts w:ascii="Arial" w:hAnsi="Arial" w:cs="Arial"/>
                              </w:rPr>
                              <w:fldChar w:fldCharType="separate"/>
                            </w:r>
                            <w:r w:rsidRPr="00706397">
                              <w:rPr>
                                <w:rStyle w:val="Hyperlink"/>
                                <w:rFonts w:ascii="Arial" w:hAnsi="Arial" w:cs="Arial"/>
                              </w:rPr>
                              <w:t>Guides to the Environmental Farming Scheme</w:t>
                            </w:r>
                          </w:p>
                          <w:p w14:paraId="7A45B031" w14:textId="77777777" w:rsidR="005C6BD0" w:rsidRDefault="005C6BD0" w:rsidP="00924ED5">
                            <w:pPr>
                              <w:spacing w:line="276" w:lineRule="auto"/>
                              <w:jc w:val="center"/>
                              <w:rPr>
                                <w:rFonts w:ascii="Arial" w:hAnsi="Arial" w:cs="Arial"/>
                                <w:color w:val="FF0000"/>
                                <w:sz w:val="28"/>
                                <w:szCs w:val="28"/>
                                <w:highlight w:val="yellow"/>
                              </w:rPr>
                            </w:pPr>
                            <w:r>
                              <w:rPr>
                                <w:rStyle w:val="Hyperlink"/>
                                <w:rFonts w:ascii="Arial" w:hAnsi="Arial" w:cs="Arial"/>
                              </w:rPr>
                              <w:fldChar w:fldCharType="end"/>
                            </w:r>
                          </w:p>
                          <w:p w14:paraId="5E85435B" w14:textId="77777777" w:rsidR="005C6BD0" w:rsidRDefault="005C6BD0" w:rsidP="00924ED5">
                            <w:pPr>
                              <w:spacing w:line="276" w:lineRule="auto"/>
                              <w:jc w:val="center"/>
                              <w:rPr>
                                <w:rFonts w:ascii="Arial" w:hAnsi="Arial" w:cs="Arial"/>
                                <w:color w:val="FF0000"/>
                                <w:sz w:val="28"/>
                                <w:szCs w:val="28"/>
                                <w:highlight w:val="yellow"/>
                              </w:rPr>
                            </w:pPr>
                          </w:p>
                          <w:p w14:paraId="3975E821" w14:textId="77777777" w:rsidR="005C6BD0" w:rsidRDefault="005C6BD0" w:rsidP="00924ED5">
                            <w:pPr>
                              <w:spacing w:line="276" w:lineRule="auto"/>
                              <w:jc w:val="center"/>
                              <w:rPr>
                                <w:rFonts w:ascii="Arial" w:hAnsi="Arial" w:cs="Arial"/>
                                <w:color w:val="FF0000"/>
                                <w:sz w:val="28"/>
                                <w:szCs w:val="28"/>
                                <w:highlight w:val="yellow"/>
                              </w:rPr>
                            </w:pPr>
                          </w:p>
                          <w:p w14:paraId="7B570D4E" w14:textId="77777777" w:rsidR="005C6BD0" w:rsidRDefault="005C6BD0" w:rsidP="00924ED5">
                            <w:pPr>
                              <w:spacing w:line="276" w:lineRule="auto"/>
                              <w:jc w:val="center"/>
                              <w:rPr>
                                <w:rFonts w:ascii="Arial" w:hAnsi="Arial" w:cs="Arial"/>
                                <w:color w:val="FF0000"/>
                                <w:sz w:val="28"/>
                                <w:szCs w:val="28"/>
                                <w:highlight w:val="yellow"/>
                              </w:rPr>
                            </w:pPr>
                          </w:p>
                          <w:p w14:paraId="55A668F0" w14:textId="77777777" w:rsidR="005C6BD0" w:rsidRDefault="005C6BD0" w:rsidP="00924ED5">
                            <w:pPr>
                              <w:spacing w:line="276" w:lineRule="auto"/>
                              <w:jc w:val="center"/>
                              <w:rPr>
                                <w:rFonts w:ascii="Arial" w:hAnsi="Arial" w:cs="Arial"/>
                                <w:color w:val="FF0000"/>
                                <w:sz w:val="28"/>
                                <w:szCs w:val="28"/>
                                <w:highlight w:val="yellow"/>
                              </w:rPr>
                            </w:pPr>
                          </w:p>
                          <w:p w14:paraId="6C14A5E9" w14:textId="77777777" w:rsidR="005C6BD0" w:rsidRDefault="005C6BD0" w:rsidP="00924ED5">
                            <w:pPr>
                              <w:spacing w:line="276" w:lineRule="auto"/>
                              <w:jc w:val="center"/>
                              <w:rPr>
                                <w:rFonts w:ascii="Arial" w:hAnsi="Arial" w:cs="Arial"/>
                                <w:color w:val="FF0000"/>
                                <w:sz w:val="28"/>
                                <w:szCs w:val="28"/>
                                <w:highlight w:val="yellow"/>
                              </w:rPr>
                            </w:pPr>
                          </w:p>
                          <w:p w14:paraId="6F2DDCF8" w14:textId="77777777" w:rsidR="005C6BD0" w:rsidRDefault="005C6BD0" w:rsidP="00924ED5">
                            <w:pPr>
                              <w:spacing w:line="276" w:lineRule="auto"/>
                              <w:jc w:val="center"/>
                              <w:rPr>
                                <w:rFonts w:ascii="Arial" w:hAnsi="Arial" w:cs="Arial"/>
                                <w:color w:val="FF0000"/>
                                <w:sz w:val="28"/>
                                <w:szCs w:val="28"/>
                                <w:highlight w:val="yellow"/>
                              </w:rPr>
                            </w:pPr>
                          </w:p>
                          <w:p w14:paraId="4D8303B7" w14:textId="77777777" w:rsidR="005C6BD0" w:rsidRDefault="005C6BD0" w:rsidP="00924ED5">
                            <w:pPr>
                              <w:spacing w:line="276" w:lineRule="auto"/>
                              <w:jc w:val="center"/>
                              <w:rPr>
                                <w:rFonts w:ascii="Arial" w:hAnsi="Arial" w:cs="Arial"/>
                                <w:color w:val="FF0000"/>
                                <w:sz w:val="28"/>
                                <w:szCs w:val="28"/>
                                <w:highlight w:val="yellow"/>
                              </w:rPr>
                            </w:pPr>
                          </w:p>
                          <w:p w14:paraId="3632536E" w14:textId="77777777" w:rsidR="005C6BD0" w:rsidRDefault="005C6BD0" w:rsidP="00924ED5">
                            <w:pPr>
                              <w:spacing w:line="276" w:lineRule="auto"/>
                              <w:jc w:val="center"/>
                              <w:rPr>
                                <w:rFonts w:ascii="Arial" w:hAnsi="Arial" w:cs="Arial"/>
                                <w:color w:val="FF0000"/>
                                <w:sz w:val="28"/>
                                <w:szCs w:val="28"/>
                                <w:highlight w:val="yellow"/>
                              </w:rPr>
                            </w:pPr>
                          </w:p>
                          <w:p w14:paraId="43B77588" w14:textId="77777777" w:rsidR="005C6BD0" w:rsidRDefault="005C6BD0" w:rsidP="00924ED5">
                            <w:pPr>
                              <w:spacing w:line="276" w:lineRule="auto"/>
                              <w:jc w:val="center"/>
                              <w:rPr>
                                <w:rFonts w:ascii="Arial" w:hAnsi="Arial" w:cs="Arial"/>
                                <w:color w:val="FF0000"/>
                                <w:sz w:val="28"/>
                                <w:szCs w:val="28"/>
                                <w:highlight w:val="yellow"/>
                              </w:rPr>
                            </w:pPr>
                          </w:p>
                          <w:p w14:paraId="7024C2B0" w14:textId="77777777" w:rsidR="005C6BD0" w:rsidRPr="00F15CFB" w:rsidRDefault="00000000" w:rsidP="00924ED5">
                            <w:pPr>
                              <w:jc w:val="center"/>
                              <w:rPr>
                                <w:rFonts w:ascii="Arial" w:hAnsi="Arial" w:cs="Arial"/>
                              </w:rPr>
                            </w:pPr>
                            <w:hyperlink r:id="rId8" w:history="1">
                              <w:r w:rsidR="005C6BD0" w:rsidRPr="00F15CFB">
                                <w:rPr>
                                  <w:rStyle w:val="Hyperlink"/>
                                  <w:rFonts w:ascii="Arial" w:hAnsi="Arial" w:cs="Arial"/>
                                </w:rPr>
                                <w:t>Guide to the Environmental Farming Scheme</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B5B289" id="_x0000_t202" coordsize="21600,21600" o:spt="202" path="m,l,21600r21600,l21600,xe">
                <v:stroke joinstyle="miter"/>
                <v:path gradientshapeok="t" o:connecttype="rect"/>
              </v:shapetype>
              <v:shape id="Text Box 2" o:spid="_x0000_s1026" type="#_x0000_t202" style="position:absolute;margin-left:47.35pt;margin-top:2.7pt;width:414.3pt;height:228.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" fillcolor="yellow">
                <v:textbox>
                  <w:txbxContent>
                    <w:p w14:paraId="2D8F0E62" w14:textId="77777777" w:rsidR="005C6BD0" w:rsidRPr="00F15CFB" w:rsidRDefault="005C6BD0" w:rsidP="00924ED5">
                      <w:pPr>
                        <w:spacing w:line="276" w:lineRule="auto"/>
                        <w:jc w:val="center"/>
                        <w:rPr>
                          <w:rFonts w:ascii="Arial" w:hAnsi="Arial" w:cs="Arial"/>
                          <w:color w:val="FF0000"/>
                          <w:sz w:val="32"/>
                          <w:szCs w:val="32"/>
                          <w:highlight w:val="yellow"/>
                        </w:rPr>
                      </w:pPr>
                      <w:r>
                        <w:rPr>
                          <w:rFonts w:ascii="Arial" w:hAnsi="Arial" w:cs="Arial"/>
                          <w:color w:val="FF0000"/>
                          <w:sz w:val="32"/>
                          <w:szCs w:val="32"/>
                          <w:highlight w:val="yellow"/>
                        </w:rPr>
                        <w:t>This G</w:t>
                      </w:r>
                      <w:r w:rsidRPr="00F15CFB">
                        <w:rPr>
                          <w:rFonts w:ascii="Arial" w:hAnsi="Arial" w:cs="Arial"/>
                          <w:color w:val="FF0000"/>
                          <w:sz w:val="32"/>
                          <w:szCs w:val="32"/>
                          <w:highlight w:val="yellow"/>
                        </w:rPr>
                        <w:t>uide is for EFS agreements</w:t>
                      </w:r>
                    </w:p>
                    <w:p w14:paraId="64278C8F" w14:textId="083ECA75" w:rsidR="005C6BD0" w:rsidRPr="00F15CFB" w:rsidRDefault="005C6BD0" w:rsidP="00924ED5">
                      <w:pPr>
                        <w:spacing w:line="276" w:lineRule="auto"/>
                        <w:jc w:val="center"/>
                        <w:rPr>
                          <w:rFonts w:ascii="Arial" w:hAnsi="Arial" w:cs="Arial"/>
                          <w:color w:val="FF0000"/>
                          <w:sz w:val="32"/>
                          <w:szCs w:val="32"/>
                          <w:highlight w:val="yellow"/>
                        </w:rPr>
                      </w:pPr>
                      <w:r>
                        <w:rPr>
                          <w:rFonts w:ascii="Arial" w:hAnsi="Arial" w:cs="Arial"/>
                          <w:color w:val="FF0000"/>
                          <w:sz w:val="32"/>
                          <w:szCs w:val="32"/>
                          <w:highlight w:val="yellow"/>
                        </w:rPr>
                        <w:t>c</w:t>
                      </w:r>
                      <w:r w:rsidRPr="00F15CFB">
                        <w:rPr>
                          <w:rFonts w:ascii="Arial" w:hAnsi="Arial" w:cs="Arial"/>
                          <w:color w:val="FF0000"/>
                          <w:sz w:val="32"/>
                          <w:szCs w:val="32"/>
                          <w:highlight w:val="yellow"/>
                        </w:rPr>
                        <w:t>ommencing 01 January 202</w:t>
                      </w:r>
                      <w:r>
                        <w:rPr>
                          <w:rFonts w:ascii="Arial" w:hAnsi="Arial" w:cs="Arial"/>
                          <w:color w:val="FF0000"/>
                          <w:sz w:val="32"/>
                          <w:szCs w:val="32"/>
                          <w:highlight w:val="yellow"/>
                        </w:rPr>
                        <w:t>4</w:t>
                      </w:r>
                      <w:r w:rsidRPr="00F15CFB">
                        <w:rPr>
                          <w:rFonts w:ascii="Arial" w:hAnsi="Arial" w:cs="Arial"/>
                          <w:color w:val="FF0000"/>
                          <w:sz w:val="32"/>
                          <w:szCs w:val="32"/>
                          <w:highlight w:val="yellow"/>
                        </w:rPr>
                        <w:t>.</w:t>
                      </w:r>
                    </w:p>
                    <w:p w14:paraId="5C482450" w14:textId="77777777" w:rsidR="005C6BD0" w:rsidRPr="00747D97" w:rsidRDefault="005C6BD0" w:rsidP="00924ED5">
                      <w:pPr>
                        <w:spacing w:line="276" w:lineRule="auto"/>
                        <w:jc w:val="center"/>
                        <w:rPr>
                          <w:rFonts w:ascii="Arial" w:hAnsi="Arial" w:cs="Arial"/>
                          <w:color w:val="FF0000"/>
                          <w:sz w:val="32"/>
                          <w:szCs w:val="32"/>
                        </w:rPr>
                      </w:pPr>
                    </w:p>
                    <w:p w14:paraId="56A5ED26" w14:textId="2248BCA0" w:rsidR="005C6BD0" w:rsidRDefault="005C6BD0" w:rsidP="00924ED5">
                      <w:pPr>
                        <w:spacing w:line="276" w:lineRule="auto"/>
                        <w:jc w:val="center"/>
                        <w:rPr>
                          <w:rFonts w:ascii="Arial" w:hAnsi="Arial" w:cs="Arial"/>
                          <w:color w:val="FF0000"/>
                          <w:sz w:val="28"/>
                          <w:szCs w:val="28"/>
                          <w:highlight w:val="yellow"/>
                        </w:rPr>
                      </w:pPr>
                      <w:r w:rsidRPr="00747D97">
                        <w:rPr>
                          <w:rFonts w:ascii="Arial" w:hAnsi="Arial" w:cs="Arial"/>
                          <w:color w:val="FF0000"/>
                          <w:sz w:val="32"/>
                          <w:szCs w:val="32"/>
                        </w:rPr>
                        <w:t>For the Guide</w:t>
                      </w:r>
                      <w:r>
                        <w:rPr>
                          <w:rFonts w:ascii="Arial" w:hAnsi="Arial" w:cs="Arial"/>
                          <w:color w:val="FF0000"/>
                          <w:sz w:val="32"/>
                          <w:szCs w:val="32"/>
                        </w:rPr>
                        <w:t>s</w:t>
                      </w:r>
                      <w:r w:rsidRPr="00747D97">
                        <w:rPr>
                          <w:rFonts w:ascii="Arial" w:hAnsi="Arial" w:cs="Arial"/>
                          <w:color w:val="FF0000"/>
                          <w:sz w:val="32"/>
                          <w:szCs w:val="32"/>
                        </w:rPr>
                        <w:t xml:space="preserve"> to EFS Agreements commencing </w:t>
                      </w:r>
                      <w:r>
                        <w:rPr>
                          <w:rFonts w:ascii="Arial" w:hAnsi="Arial" w:cs="Arial"/>
                          <w:color w:val="FF0000"/>
                          <w:sz w:val="32"/>
                          <w:szCs w:val="32"/>
                        </w:rPr>
                        <w:t>in earlier years see:</w:t>
                      </w:r>
                    </w:p>
                    <w:p w14:paraId="3687ADB6" w14:textId="77777777" w:rsidR="005C6BD0" w:rsidRDefault="005C6BD0" w:rsidP="00924ED5">
                      <w:pPr>
                        <w:spacing w:line="276" w:lineRule="auto"/>
                        <w:jc w:val="center"/>
                        <w:rPr>
                          <w:rFonts w:ascii="Arial" w:hAnsi="Arial" w:cs="Arial"/>
                          <w:color w:val="FF0000"/>
                          <w:sz w:val="28"/>
                          <w:szCs w:val="28"/>
                          <w:highlight w:val="yellow"/>
                        </w:rPr>
                      </w:pPr>
                    </w:p>
                    <w:p w14:paraId="0E1FEFF8" w14:textId="5F7CEBEF" w:rsidR="005C6BD0" w:rsidRPr="002557CC" w:rsidRDefault="005C6BD0" w:rsidP="00924ED5">
                      <w:pPr>
                        <w:spacing w:line="276" w:lineRule="auto"/>
                        <w:jc w:val="center"/>
                        <w:rPr>
                          <w:rStyle w:val="Hyperlink"/>
                          <w:rFonts w:ascii="Arial" w:hAnsi="Arial" w:cs="Arial"/>
                          <w:sz w:val="28"/>
                          <w:szCs w:val="28"/>
                          <w:highlight w:val="yellow"/>
                        </w:rPr>
                      </w:pPr>
                      <w:r>
                        <w:rPr>
                          <w:rStyle w:val="Hyperlink"/>
                          <w:rFonts w:ascii="Arial" w:hAnsi="Arial" w:cs="Arial"/>
                        </w:rPr>
                        <w:fldChar w:fldCharType="begin"/>
                      </w:r>
                      <w:r>
                        <w:rPr>
                          <w:rStyle w:val="Hyperlink"/>
                          <w:rFonts w:ascii="Arial" w:hAnsi="Arial" w:cs="Arial"/>
                        </w:rPr>
                        <w:instrText xml:space="preserve"> HYPERLINK "https://www.daera-ni.gov.uk/publications/guide-environmental-farming-scheme-tranche-3-onwards" </w:instrText>
                      </w:r>
                      <w:r>
                        <w:rPr>
                          <w:rStyle w:val="Hyperlink"/>
                          <w:rFonts w:ascii="Arial" w:hAnsi="Arial" w:cs="Arial"/>
                        </w:rPr>
                      </w:r>
                      <w:r>
                        <w:rPr>
                          <w:rStyle w:val="Hyperlink"/>
                          <w:rFonts w:ascii="Arial" w:hAnsi="Arial" w:cs="Arial"/>
                        </w:rPr>
                        <w:fldChar w:fldCharType="separate"/>
                      </w:r>
                      <w:r w:rsidRPr="00706397">
                        <w:rPr>
                          <w:rStyle w:val="Hyperlink"/>
                          <w:rFonts w:ascii="Arial" w:hAnsi="Arial" w:cs="Arial"/>
                        </w:rPr>
                        <w:t>Guides to the Environmental Farming Scheme</w:t>
                      </w:r>
                    </w:p>
                    <w:p w14:paraId="7A45B031" w14:textId="77777777" w:rsidR="005C6BD0" w:rsidRDefault="005C6BD0" w:rsidP="00924ED5">
                      <w:pPr>
                        <w:spacing w:line="276" w:lineRule="auto"/>
                        <w:jc w:val="center"/>
                        <w:rPr>
                          <w:rFonts w:ascii="Arial" w:hAnsi="Arial" w:cs="Arial"/>
                          <w:color w:val="FF0000"/>
                          <w:sz w:val="28"/>
                          <w:szCs w:val="28"/>
                          <w:highlight w:val="yellow"/>
                        </w:rPr>
                      </w:pPr>
                      <w:r>
                        <w:rPr>
                          <w:rStyle w:val="Hyperlink"/>
                          <w:rFonts w:ascii="Arial" w:hAnsi="Arial" w:cs="Arial"/>
                        </w:rPr>
                        <w:fldChar w:fldCharType="end"/>
                      </w:r>
                    </w:p>
                    <w:p w14:paraId="5E85435B" w14:textId="77777777" w:rsidR="005C6BD0" w:rsidRDefault="005C6BD0" w:rsidP="00924ED5">
                      <w:pPr>
                        <w:spacing w:line="276" w:lineRule="auto"/>
                        <w:jc w:val="center"/>
                        <w:rPr>
                          <w:rFonts w:ascii="Arial" w:hAnsi="Arial" w:cs="Arial"/>
                          <w:color w:val="FF0000"/>
                          <w:sz w:val="28"/>
                          <w:szCs w:val="28"/>
                          <w:highlight w:val="yellow"/>
                        </w:rPr>
                      </w:pPr>
                    </w:p>
                    <w:p w14:paraId="3975E821" w14:textId="77777777" w:rsidR="005C6BD0" w:rsidRDefault="005C6BD0" w:rsidP="00924ED5">
                      <w:pPr>
                        <w:spacing w:line="276" w:lineRule="auto"/>
                        <w:jc w:val="center"/>
                        <w:rPr>
                          <w:rFonts w:ascii="Arial" w:hAnsi="Arial" w:cs="Arial"/>
                          <w:color w:val="FF0000"/>
                          <w:sz w:val="28"/>
                          <w:szCs w:val="28"/>
                          <w:highlight w:val="yellow"/>
                        </w:rPr>
                      </w:pPr>
                    </w:p>
                    <w:p w14:paraId="7B570D4E" w14:textId="77777777" w:rsidR="005C6BD0" w:rsidRDefault="005C6BD0" w:rsidP="00924ED5">
                      <w:pPr>
                        <w:spacing w:line="276" w:lineRule="auto"/>
                        <w:jc w:val="center"/>
                        <w:rPr>
                          <w:rFonts w:ascii="Arial" w:hAnsi="Arial" w:cs="Arial"/>
                          <w:color w:val="FF0000"/>
                          <w:sz w:val="28"/>
                          <w:szCs w:val="28"/>
                          <w:highlight w:val="yellow"/>
                        </w:rPr>
                      </w:pPr>
                    </w:p>
                    <w:p w14:paraId="55A668F0" w14:textId="77777777" w:rsidR="005C6BD0" w:rsidRDefault="005C6BD0" w:rsidP="00924ED5">
                      <w:pPr>
                        <w:spacing w:line="276" w:lineRule="auto"/>
                        <w:jc w:val="center"/>
                        <w:rPr>
                          <w:rFonts w:ascii="Arial" w:hAnsi="Arial" w:cs="Arial"/>
                          <w:color w:val="FF0000"/>
                          <w:sz w:val="28"/>
                          <w:szCs w:val="28"/>
                          <w:highlight w:val="yellow"/>
                        </w:rPr>
                      </w:pPr>
                    </w:p>
                    <w:p w14:paraId="6C14A5E9" w14:textId="77777777" w:rsidR="005C6BD0" w:rsidRDefault="005C6BD0" w:rsidP="00924ED5">
                      <w:pPr>
                        <w:spacing w:line="276" w:lineRule="auto"/>
                        <w:jc w:val="center"/>
                        <w:rPr>
                          <w:rFonts w:ascii="Arial" w:hAnsi="Arial" w:cs="Arial"/>
                          <w:color w:val="FF0000"/>
                          <w:sz w:val="28"/>
                          <w:szCs w:val="28"/>
                          <w:highlight w:val="yellow"/>
                        </w:rPr>
                      </w:pPr>
                    </w:p>
                    <w:p w14:paraId="6F2DDCF8" w14:textId="77777777" w:rsidR="005C6BD0" w:rsidRDefault="005C6BD0" w:rsidP="00924ED5">
                      <w:pPr>
                        <w:spacing w:line="276" w:lineRule="auto"/>
                        <w:jc w:val="center"/>
                        <w:rPr>
                          <w:rFonts w:ascii="Arial" w:hAnsi="Arial" w:cs="Arial"/>
                          <w:color w:val="FF0000"/>
                          <w:sz w:val="28"/>
                          <w:szCs w:val="28"/>
                          <w:highlight w:val="yellow"/>
                        </w:rPr>
                      </w:pPr>
                    </w:p>
                    <w:p w14:paraId="4D8303B7" w14:textId="77777777" w:rsidR="005C6BD0" w:rsidRDefault="005C6BD0" w:rsidP="00924ED5">
                      <w:pPr>
                        <w:spacing w:line="276" w:lineRule="auto"/>
                        <w:jc w:val="center"/>
                        <w:rPr>
                          <w:rFonts w:ascii="Arial" w:hAnsi="Arial" w:cs="Arial"/>
                          <w:color w:val="FF0000"/>
                          <w:sz w:val="28"/>
                          <w:szCs w:val="28"/>
                          <w:highlight w:val="yellow"/>
                        </w:rPr>
                      </w:pPr>
                    </w:p>
                    <w:p w14:paraId="3632536E" w14:textId="77777777" w:rsidR="005C6BD0" w:rsidRDefault="005C6BD0" w:rsidP="00924ED5">
                      <w:pPr>
                        <w:spacing w:line="276" w:lineRule="auto"/>
                        <w:jc w:val="center"/>
                        <w:rPr>
                          <w:rFonts w:ascii="Arial" w:hAnsi="Arial" w:cs="Arial"/>
                          <w:color w:val="FF0000"/>
                          <w:sz w:val="28"/>
                          <w:szCs w:val="28"/>
                          <w:highlight w:val="yellow"/>
                        </w:rPr>
                      </w:pPr>
                    </w:p>
                    <w:p w14:paraId="43B77588" w14:textId="77777777" w:rsidR="005C6BD0" w:rsidRDefault="005C6BD0" w:rsidP="00924ED5">
                      <w:pPr>
                        <w:spacing w:line="276" w:lineRule="auto"/>
                        <w:jc w:val="center"/>
                        <w:rPr>
                          <w:rFonts w:ascii="Arial" w:hAnsi="Arial" w:cs="Arial"/>
                          <w:color w:val="FF0000"/>
                          <w:sz w:val="28"/>
                          <w:szCs w:val="28"/>
                          <w:highlight w:val="yellow"/>
                        </w:rPr>
                      </w:pPr>
                    </w:p>
                    <w:p w14:paraId="7024C2B0" w14:textId="77777777" w:rsidR="005C6BD0" w:rsidRPr="00F15CFB" w:rsidRDefault="00000000" w:rsidP="00924ED5">
                      <w:pPr>
                        <w:jc w:val="center"/>
                        <w:rPr>
                          <w:rFonts w:ascii="Arial" w:hAnsi="Arial" w:cs="Arial"/>
                        </w:rPr>
                      </w:pPr>
                      <w:hyperlink r:id="rId9" w:history="1">
                        <w:r w:rsidR="005C6BD0" w:rsidRPr="00F15CFB">
                          <w:rPr>
                            <w:rStyle w:val="Hyperlink"/>
                            <w:rFonts w:ascii="Arial" w:hAnsi="Arial" w:cs="Arial"/>
                          </w:rPr>
                          <w:t>Guide to the Environmental Farming Scheme</w:t>
                        </w:r>
                      </w:hyperlink>
                    </w:p>
                  </w:txbxContent>
                </v:textbox>
                <w10:wrap type="square"/>
              </v:shape>
            </w:pict>
          </mc:Fallback>
        </mc:AlternateContent>
      </w:r>
    </w:p>
    <w:p w14:paraId="5E794892" w14:textId="77777777" w:rsidR="00924ED5" w:rsidRDefault="00924ED5" w:rsidP="00924ED5"/>
    <w:p w14:paraId="6DE1E07A" w14:textId="77777777" w:rsidR="00924ED5" w:rsidRDefault="00924ED5" w:rsidP="00924ED5"/>
    <w:p w14:paraId="0D6DA78D" w14:textId="77777777" w:rsidR="00924ED5" w:rsidRDefault="00924ED5" w:rsidP="00924ED5"/>
    <w:p w14:paraId="42C1902F" w14:textId="77777777" w:rsidR="00924ED5" w:rsidRDefault="00924ED5" w:rsidP="00924ED5"/>
    <w:p w14:paraId="16C52B40" w14:textId="77777777" w:rsidR="00924ED5" w:rsidRDefault="00924ED5" w:rsidP="00924ED5"/>
    <w:p w14:paraId="2518F75D" w14:textId="77777777" w:rsidR="00924ED5" w:rsidRDefault="00924ED5" w:rsidP="00924ED5"/>
    <w:p w14:paraId="49D67EB4" w14:textId="77777777" w:rsidR="00924ED5" w:rsidRDefault="00924ED5" w:rsidP="00924ED5"/>
    <w:p w14:paraId="44C7AA03" w14:textId="77777777" w:rsidR="00924ED5" w:rsidRDefault="00924ED5" w:rsidP="00924ED5"/>
    <w:p w14:paraId="3AD22123" w14:textId="77777777" w:rsidR="00924ED5" w:rsidRDefault="00924ED5" w:rsidP="00924ED5"/>
    <w:p w14:paraId="2A4E12B5" w14:textId="77777777" w:rsidR="00924ED5" w:rsidRDefault="00924ED5" w:rsidP="00924ED5">
      <w:pPr>
        <w:sectPr w:rsidR="00924ED5" w:rsidSect="00924ED5">
          <w:footerReference w:type="default" r:id="rId10"/>
          <w:type w:val="continuous"/>
          <w:pgSz w:w="11906" w:h="16838"/>
          <w:pgMar w:top="709" w:right="993" w:bottom="993" w:left="1418" w:header="709" w:footer="709" w:gutter="0"/>
          <w:cols w:space="708"/>
          <w:docGrid w:linePitch="360"/>
        </w:sectPr>
      </w:pPr>
    </w:p>
    <w:p w14:paraId="10307F2D" w14:textId="77777777" w:rsidR="00924ED5" w:rsidRDefault="00924ED5" w:rsidP="00924ED5"/>
    <w:sdt>
      <w:sdtPr>
        <w:rPr>
          <w:rFonts w:ascii="Times New Roman" w:hAnsi="Times New Roman"/>
          <w:b w:val="0"/>
          <w:bCs w:val="0"/>
          <w:color w:val="auto"/>
          <w:sz w:val="24"/>
          <w:szCs w:val="24"/>
        </w:rPr>
        <w:id w:val="818158661"/>
        <w:docPartObj>
          <w:docPartGallery w:val="Table of Contents"/>
          <w:docPartUnique/>
        </w:docPartObj>
      </w:sdtPr>
      <w:sdtEndPr>
        <w:rPr>
          <w:noProof/>
        </w:rPr>
      </w:sdtEndPr>
      <w:sdtContent>
        <w:p w14:paraId="79B04E80" w14:textId="3ED7B7FF" w:rsidR="00F36552" w:rsidRDefault="00F36552">
          <w:pPr>
            <w:pStyle w:val="TOCHeading"/>
          </w:pPr>
          <w:r>
            <w:t>Contents</w:t>
          </w:r>
        </w:p>
        <w:p w14:paraId="6A899B35" w14:textId="3F6769A9" w:rsidR="00F36552" w:rsidRDefault="00F36552" w:rsidP="00AC45AD">
          <w:pPr>
            <w:pStyle w:val="TOC1"/>
            <w:rPr>
              <w:rFonts w:asciiTheme="minorHAnsi" w:eastAsiaTheme="minorEastAsia" w:hAnsiTheme="minorHAnsi" w:cstheme="minorBidi"/>
              <w:sz w:val="22"/>
              <w:szCs w:val="22"/>
              <w:lang w:val="en-GB" w:eastAsia="en-GB"/>
            </w:rPr>
          </w:pPr>
          <w:r>
            <w:rPr>
              <w:b/>
              <w:bCs/>
            </w:rPr>
            <w:fldChar w:fldCharType="begin"/>
          </w:r>
          <w:r>
            <w:rPr>
              <w:b/>
              <w:bCs/>
            </w:rPr>
            <w:instrText xml:space="preserve"> TOC \o "1-3" \h \z \u </w:instrText>
          </w:r>
          <w:r>
            <w:rPr>
              <w:b/>
              <w:bCs/>
            </w:rPr>
            <w:fldChar w:fldCharType="separate"/>
          </w:r>
          <w:hyperlink w:anchor="_Toc68245276" w:history="1">
            <w:r w:rsidRPr="002332A3">
              <w:rPr>
                <w:rStyle w:val="Hyperlink"/>
              </w:rPr>
              <w:t>1.</w:t>
            </w:r>
            <w:r>
              <w:rPr>
                <w:rFonts w:asciiTheme="minorHAnsi" w:eastAsiaTheme="minorEastAsia" w:hAnsiTheme="minorHAnsi" w:cstheme="minorBidi"/>
                <w:sz w:val="22"/>
                <w:szCs w:val="22"/>
                <w:lang w:val="en-GB" w:eastAsia="en-GB"/>
              </w:rPr>
              <w:tab/>
            </w:r>
            <w:r w:rsidRPr="002332A3">
              <w:rPr>
                <w:rStyle w:val="Hyperlink"/>
              </w:rPr>
              <w:t>Introduction to the Guide</w:t>
            </w:r>
            <w:r>
              <w:rPr>
                <w:webHidden/>
              </w:rPr>
              <w:tab/>
            </w:r>
            <w:r>
              <w:rPr>
                <w:webHidden/>
              </w:rPr>
              <w:fldChar w:fldCharType="begin"/>
            </w:r>
            <w:r>
              <w:rPr>
                <w:webHidden/>
              </w:rPr>
              <w:instrText xml:space="preserve"> PAGEREF _Toc68245276 \h </w:instrText>
            </w:r>
            <w:r>
              <w:rPr>
                <w:webHidden/>
              </w:rPr>
            </w:r>
            <w:r>
              <w:rPr>
                <w:webHidden/>
              </w:rPr>
              <w:fldChar w:fldCharType="separate"/>
            </w:r>
            <w:r w:rsidR="00AC45AD">
              <w:rPr>
                <w:webHidden/>
              </w:rPr>
              <w:t>4</w:t>
            </w:r>
            <w:r>
              <w:rPr>
                <w:webHidden/>
              </w:rPr>
              <w:fldChar w:fldCharType="end"/>
            </w:r>
          </w:hyperlink>
        </w:p>
        <w:p w14:paraId="3C143478" w14:textId="5BBA789D" w:rsidR="00F36552" w:rsidRDefault="00000000" w:rsidP="00AC45AD">
          <w:pPr>
            <w:pStyle w:val="TOC1"/>
            <w:rPr>
              <w:rFonts w:asciiTheme="minorHAnsi" w:eastAsiaTheme="minorEastAsia" w:hAnsiTheme="minorHAnsi" w:cstheme="minorBidi"/>
              <w:sz w:val="22"/>
              <w:szCs w:val="22"/>
              <w:lang w:val="en-GB" w:eastAsia="en-GB"/>
            </w:rPr>
          </w:pPr>
          <w:hyperlink w:anchor="_Toc68245277" w:history="1">
            <w:r w:rsidR="00F36552" w:rsidRPr="002332A3">
              <w:rPr>
                <w:rStyle w:val="Hyperlink"/>
              </w:rPr>
              <w:t>1.1</w:t>
            </w:r>
            <w:r w:rsidR="00F36552">
              <w:rPr>
                <w:rFonts w:asciiTheme="minorHAnsi" w:eastAsiaTheme="minorEastAsia" w:hAnsiTheme="minorHAnsi" w:cstheme="minorBidi"/>
                <w:sz w:val="22"/>
                <w:szCs w:val="22"/>
                <w:lang w:val="en-GB" w:eastAsia="en-GB"/>
              </w:rPr>
              <w:tab/>
            </w:r>
            <w:r w:rsidR="00F36552" w:rsidRPr="002332A3">
              <w:rPr>
                <w:rStyle w:val="Hyperlink"/>
              </w:rPr>
              <w:t>Main EFS requirements</w:t>
            </w:r>
            <w:r w:rsidR="00F36552">
              <w:rPr>
                <w:webHidden/>
              </w:rPr>
              <w:tab/>
            </w:r>
            <w:r w:rsidR="00F36552">
              <w:rPr>
                <w:webHidden/>
              </w:rPr>
              <w:fldChar w:fldCharType="begin"/>
            </w:r>
            <w:r w:rsidR="00F36552">
              <w:rPr>
                <w:webHidden/>
              </w:rPr>
              <w:instrText xml:space="preserve"> PAGEREF _Toc68245277 \h </w:instrText>
            </w:r>
            <w:r w:rsidR="00F36552">
              <w:rPr>
                <w:webHidden/>
              </w:rPr>
            </w:r>
            <w:r w:rsidR="00F36552">
              <w:rPr>
                <w:webHidden/>
              </w:rPr>
              <w:fldChar w:fldCharType="separate"/>
            </w:r>
            <w:r w:rsidR="00AC45AD">
              <w:rPr>
                <w:webHidden/>
              </w:rPr>
              <w:t>4</w:t>
            </w:r>
            <w:r w:rsidR="00F36552">
              <w:rPr>
                <w:webHidden/>
              </w:rPr>
              <w:fldChar w:fldCharType="end"/>
            </w:r>
          </w:hyperlink>
        </w:p>
        <w:p w14:paraId="6E2DAEDE" w14:textId="2FB2334D" w:rsidR="00F36552" w:rsidRDefault="00000000" w:rsidP="00AC45AD">
          <w:pPr>
            <w:pStyle w:val="TOC1"/>
            <w:rPr>
              <w:rFonts w:asciiTheme="minorHAnsi" w:eastAsiaTheme="minorEastAsia" w:hAnsiTheme="minorHAnsi" w:cstheme="minorBidi"/>
              <w:sz w:val="22"/>
              <w:szCs w:val="22"/>
              <w:lang w:val="en-GB" w:eastAsia="en-GB"/>
            </w:rPr>
          </w:pPr>
          <w:hyperlink w:anchor="_Toc68245278" w:history="1">
            <w:r w:rsidR="00F36552" w:rsidRPr="002332A3">
              <w:rPr>
                <w:rStyle w:val="Hyperlink"/>
              </w:rPr>
              <w:t xml:space="preserve">1.2 </w:t>
            </w:r>
            <w:r w:rsidR="00F36552">
              <w:rPr>
                <w:rFonts w:asciiTheme="minorHAnsi" w:eastAsiaTheme="minorEastAsia" w:hAnsiTheme="minorHAnsi" w:cstheme="minorBidi"/>
                <w:sz w:val="22"/>
                <w:szCs w:val="22"/>
                <w:lang w:val="en-GB" w:eastAsia="en-GB"/>
              </w:rPr>
              <w:tab/>
            </w:r>
            <w:r w:rsidR="00F36552" w:rsidRPr="002332A3">
              <w:rPr>
                <w:rStyle w:val="Hyperlink"/>
              </w:rPr>
              <w:t>Points to note before you start:</w:t>
            </w:r>
            <w:r w:rsidR="00F36552">
              <w:rPr>
                <w:webHidden/>
              </w:rPr>
              <w:tab/>
            </w:r>
            <w:r w:rsidR="00F36552">
              <w:rPr>
                <w:webHidden/>
              </w:rPr>
              <w:fldChar w:fldCharType="begin"/>
            </w:r>
            <w:r w:rsidR="00F36552">
              <w:rPr>
                <w:webHidden/>
              </w:rPr>
              <w:instrText xml:space="preserve"> PAGEREF _Toc68245278 \h </w:instrText>
            </w:r>
            <w:r w:rsidR="00F36552">
              <w:rPr>
                <w:webHidden/>
              </w:rPr>
            </w:r>
            <w:r w:rsidR="00F36552">
              <w:rPr>
                <w:webHidden/>
              </w:rPr>
              <w:fldChar w:fldCharType="separate"/>
            </w:r>
            <w:r w:rsidR="00AC45AD">
              <w:rPr>
                <w:webHidden/>
              </w:rPr>
              <w:t>6</w:t>
            </w:r>
            <w:r w:rsidR="00F36552">
              <w:rPr>
                <w:webHidden/>
              </w:rPr>
              <w:fldChar w:fldCharType="end"/>
            </w:r>
          </w:hyperlink>
        </w:p>
        <w:p w14:paraId="699A5B3B" w14:textId="33E0D2B9" w:rsidR="00F36552" w:rsidRDefault="00000000" w:rsidP="00AC45AD">
          <w:pPr>
            <w:pStyle w:val="TOC1"/>
            <w:rPr>
              <w:rFonts w:asciiTheme="minorHAnsi" w:eastAsiaTheme="minorEastAsia" w:hAnsiTheme="minorHAnsi" w:cstheme="minorBidi"/>
              <w:sz w:val="22"/>
              <w:szCs w:val="22"/>
              <w:lang w:val="en-GB" w:eastAsia="en-GB"/>
            </w:rPr>
          </w:pPr>
          <w:hyperlink w:anchor="_Toc68245279" w:history="1">
            <w:r w:rsidR="00F36552" w:rsidRPr="002332A3">
              <w:rPr>
                <w:rStyle w:val="Hyperlink"/>
              </w:rPr>
              <w:t>2.</w:t>
            </w:r>
            <w:r w:rsidR="00F36552">
              <w:rPr>
                <w:rFonts w:asciiTheme="minorHAnsi" w:eastAsiaTheme="minorEastAsia" w:hAnsiTheme="minorHAnsi" w:cstheme="minorBidi"/>
                <w:sz w:val="22"/>
                <w:szCs w:val="22"/>
                <w:lang w:val="en-GB" w:eastAsia="en-GB"/>
              </w:rPr>
              <w:tab/>
            </w:r>
            <w:r w:rsidR="00F36552" w:rsidRPr="002332A3">
              <w:rPr>
                <w:rStyle w:val="Hyperlink"/>
              </w:rPr>
              <w:t>General Rules of the Environmental Farming Scheme (EFS)</w:t>
            </w:r>
            <w:r w:rsidR="00F36552">
              <w:rPr>
                <w:webHidden/>
              </w:rPr>
              <w:tab/>
            </w:r>
            <w:r w:rsidR="00F36552">
              <w:rPr>
                <w:webHidden/>
              </w:rPr>
              <w:fldChar w:fldCharType="begin"/>
            </w:r>
            <w:r w:rsidR="00F36552">
              <w:rPr>
                <w:webHidden/>
              </w:rPr>
              <w:instrText xml:space="preserve"> PAGEREF _Toc68245279 \h </w:instrText>
            </w:r>
            <w:r w:rsidR="00F36552">
              <w:rPr>
                <w:webHidden/>
              </w:rPr>
            </w:r>
            <w:r w:rsidR="00F36552">
              <w:rPr>
                <w:webHidden/>
              </w:rPr>
              <w:fldChar w:fldCharType="separate"/>
            </w:r>
            <w:r w:rsidR="00AC45AD">
              <w:rPr>
                <w:webHidden/>
              </w:rPr>
              <w:t>7</w:t>
            </w:r>
            <w:r w:rsidR="00F36552">
              <w:rPr>
                <w:webHidden/>
              </w:rPr>
              <w:fldChar w:fldCharType="end"/>
            </w:r>
          </w:hyperlink>
        </w:p>
        <w:p w14:paraId="61AAC584" w14:textId="5093ECC2" w:rsidR="00F36552" w:rsidRDefault="00000000" w:rsidP="00AC45AD">
          <w:pPr>
            <w:pStyle w:val="TOC1"/>
            <w:rPr>
              <w:rFonts w:asciiTheme="minorHAnsi" w:eastAsiaTheme="minorEastAsia" w:hAnsiTheme="minorHAnsi" w:cstheme="minorBidi"/>
              <w:sz w:val="22"/>
              <w:szCs w:val="22"/>
              <w:lang w:val="en-GB" w:eastAsia="en-GB"/>
            </w:rPr>
          </w:pPr>
          <w:hyperlink w:anchor="_Toc68245280" w:history="1">
            <w:r w:rsidR="00F36552" w:rsidRPr="002332A3">
              <w:rPr>
                <w:rStyle w:val="Hyperlink"/>
              </w:rPr>
              <w:t xml:space="preserve">2.1 </w:t>
            </w:r>
            <w:r w:rsidR="00F36552">
              <w:rPr>
                <w:rFonts w:asciiTheme="minorHAnsi" w:eastAsiaTheme="minorEastAsia" w:hAnsiTheme="minorHAnsi" w:cstheme="minorBidi"/>
                <w:sz w:val="22"/>
                <w:szCs w:val="22"/>
                <w:lang w:val="en-GB" w:eastAsia="en-GB"/>
              </w:rPr>
              <w:tab/>
            </w:r>
            <w:r w:rsidR="00F36552" w:rsidRPr="002332A3">
              <w:rPr>
                <w:rStyle w:val="Hyperlink"/>
              </w:rPr>
              <w:t>Introduction</w:t>
            </w:r>
            <w:r w:rsidR="00F36552">
              <w:rPr>
                <w:webHidden/>
              </w:rPr>
              <w:tab/>
            </w:r>
            <w:r w:rsidR="00F36552">
              <w:rPr>
                <w:webHidden/>
              </w:rPr>
              <w:fldChar w:fldCharType="begin"/>
            </w:r>
            <w:r w:rsidR="00F36552">
              <w:rPr>
                <w:webHidden/>
              </w:rPr>
              <w:instrText xml:space="preserve"> PAGEREF _Toc68245280 \h </w:instrText>
            </w:r>
            <w:r w:rsidR="00F36552">
              <w:rPr>
                <w:webHidden/>
              </w:rPr>
            </w:r>
            <w:r w:rsidR="00F36552">
              <w:rPr>
                <w:webHidden/>
              </w:rPr>
              <w:fldChar w:fldCharType="separate"/>
            </w:r>
            <w:r w:rsidR="00AC45AD">
              <w:rPr>
                <w:webHidden/>
              </w:rPr>
              <w:t>7</w:t>
            </w:r>
            <w:r w:rsidR="00F36552">
              <w:rPr>
                <w:webHidden/>
              </w:rPr>
              <w:fldChar w:fldCharType="end"/>
            </w:r>
          </w:hyperlink>
        </w:p>
        <w:p w14:paraId="6F68460C" w14:textId="37DF8FB1" w:rsidR="00F36552" w:rsidRDefault="00000000" w:rsidP="00AC45AD">
          <w:pPr>
            <w:pStyle w:val="TOC1"/>
            <w:rPr>
              <w:rFonts w:asciiTheme="minorHAnsi" w:eastAsiaTheme="minorEastAsia" w:hAnsiTheme="minorHAnsi" w:cstheme="minorBidi"/>
              <w:sz w:val="22"/>
              <w:szCs w:val="22"/>
              <w:lang w:val="en-GB" w:eastAsia="en-GB"/>
            </w:rPr>
          </w:pPr>
          <w:hyperlink w:anchor="_Toc68245281" w:history="1">
            <w:r w:rsidR="00F36552" w:rsidRPr="002332A3">
              <w:rPr>
                <w:rStyle w:val="Hyperlink"/>
              </w:rPr>
              <w:t>Figure 1: EFS Levels</w:t>
            </w:r>
            <w:r w:rsidR="00F36552">
              <w:rPr>
                <w:webHidden/>
              </w:rPr>
              <w:tab/>
            </w:r>
            <w:r w:rsidR="00F36552">
              <w:rPr>
                <w:webHidden/>
              </w:rPr>
              <w:fldChar w:fldCharType="begin"/>
            </w:r>
            <w:r w:rsidR="00F36552">
              <w:rPr>
                <w:webHidden/>
              </w:rPr>
              <w:instrText xml:space="preserve"> PAGEREF _Toc68245281 \h </w:instrText>
            </w:r>
            <w:r w:rsidR="00F36552">
              <w:rPr>
                <w:webHidden/>
              </w:rPr>
            </w:r>
            <w:r w:rsidR="00F36552">
              <w:rPr>
                <w:webHidden/>
              </w:rPr>
              <w:fldChar w:fldCharType="separate"/>
            </w:r>
            <w:r w:rsidR="00AC45AD">
              <w:rPr>
                <w:webHidden/>
              </w:rPr>
              <w:t>7</w:t>
            </w:r>
            <w:r w:rsidR="00F36552">
              <w:rPr>
                <w:webHidden/>
              </w:rPr>
              <w:fldChar w:fldCharType="end"/>
            </w:r>
          </w:hyperlink>
        </w:p>
        <w:p w14:paraId="0E54262F" w14:textId="5A0A89D4" w:rsidR="00F36552" w:rsidRDefault="00000000" w:rsidP="00AC45AD">
          <w:pPr>
            <w:pStyle w:val="TOC1"/>
            <w:rPr>
              <w:rFonts w:asciiTheme="minorHAnsi" w:eastAsiaTheme="minorEastAsia" w:hAnsiTheme="minorHAnsi" w:cstheme="minorBidi"/>
              <w:sz w:val="22"/>
              <w:szCs w:val="22"/>
              <w:lang w:val="en-GB" w:eastAsia="en-GB"/>
            </w:rPr>
          </w:pPr>
          <w:hyperlink w:anchor="_Toc68245282" w:history="1">
            <w:r w:rsidR="00F36552" w:rsidRPr="002332A3">
              <w:rPr>
                <w:rStyle w:val="Hyperlink"/>
              </w:rPr>
              <w:t xml:space="preserve">2.2 </w:t>
            </w:r>
            <w:r w:rsidR="00F36552">
              <w:rPr>
                <w:rFonts w:asciiTheme="minorHAnsi" w:eastAsiaTheme="minorEastAsia" w:hAnsiTheme="minorHAnsi" w:cstheme="minorBidi"/>
                <w:sz w:val="22"/>
                <w:szCs w:val="22"/>
                <w:lang w:val="en-GB" w:eastAsia="en-GB"/>
              </w:rPr>
              <w:tab/>
            </w:r>
            <w:r w:rsidR="00F36552" w:rsidRPr="002332A3">
              <w:rPr>
                <w:rStyle w:val="Hyperlink"/>
              </w:rPr>
              <w:t>Who is eligible to apply for EFS?</w:t>
            </w:r>
            <w:r w:rsidR="00F36552">
              <w:rPr>
                <w:webHidden/>
              </w:rPr>
              <w:tab/>
            </w:r>
            <w:r w:rsidR="00F36552">
              <w:rPr>
                <w:webHidden/>
              </w:rPr>
              <w:fldChar w:fldCharType="begin"/>
            </w:r>
            <w:r w:rsidR="00F36552">
              <w:rPr>
                <w:webHidden/>
              </w:rPr>
              <w:instrText xml:space="preserve"> PAGEREF _Toc68245282 \h </w:instrText>
            </w:r>
            <w:r w:rsidR="00F36552">
              <w:rPr>
                <w:webHidden/>
              </w:rPr>
            </w:r>
            <w:r w:rsidR="00F36552">
              <w:rPr>
                <w:webHidden/>
              </w:rPr>
              <w:fldChar w:fldCharType="separate"/>
            </w:r>
            <w:r w:rsidR="00AC45AD">
              <w:rPr>
                <w:webHidden/>
              </w:rPr>
              <w:t>8</w:t>
            </w:r>
            <w:r w:rsidR="00F36552">
              <w:rPr>
                <w:webHidden/>
              </w:rPr>
              <w:fldChar w:fldCharType="end"/>
            </w:r>
          </w:hyperlink>
        </w:p>
        <w:p w14:paraId="4D499B3C" w14:textId="01264A20" w:rsidR="00F36552" w:rsidRDefault="00000000" w:rsidP="00AC45AD">
          <w:pPr>
            <w:pStyle w:val="TOC1"/>
            <w:rPr>
              <w:rFonts w:asciiTheme="minorHAnsi" w:eastAsiaTheme="minorEastAsia" w:hAnsiTheme="minorHAnsi" w:cstheme="minorBidi"/>
              <w:sz w:val="22"/>
              <w:szCs w:val="22"/>
              <w:lang w:val="en-GB" w:eastAsia="en-GB"/>
            </w:rPr>
          </w:pPr>
          <w:hyperlink w:anchor="_Toc68245283" w:history="1">
            <w:r w:rsidR="00F36552" w:rsidRPr="002332A3">
              <w:rPr>
                <w:rStyle w:val="Hyperlink"/>
              </w:rPr>
              <w:t>2.3</w:t>
            </w:r>
            <w:r w:rsidR="00F36552">
              <w:rPr>
                <w:rFonts w:asciiTheme="minorHAnsi" w:eastAsiaTheme="minorEastAsia" w:hAnsiTheme="minorHAnsi" w:cstheme="minorBidi"/>
                <w:sz w:val="22"/>
                <w:szCs w:val="22"/>
                <w:lang w:val="en-GB" w:eastAsia="en-GB"/>
              </w:rPr>
              <w:tab/>
            </w:r>
            <w:r w:rsidR="00F36552" w:rsidRPr="002332A3">
              <w:rPr>
                <w:rStyle w:val="Hyperlink"/>
              </w:rPr>
              <w:t>Eligibility of land</w:t>
            </w:r>
            <w:r w:rsidR="00F36552">
              <w:rPr>
                <w:webHidden/>
              </w:rPr>
              <w:tab/>
            </w:r>
            <w:r w:rsidR="00F36552">
              <w:rPr>
                <w:webHidden/>
              </w:rPr>
              <w:fldChar w:fldCharType="begin"/>
            </w:r>
            <w:r w:rsidR="00F36552">
              <w:rPr>
                <w:webHidden/>
              </w:rPr>
              <w:instrText xml:space="preserve"> PAGEREF _Toc68245283 \h </w:instrText>
            </w:r>
            <w:r w:rsidR="00F36552">
              <w:rPr>
                <w:webHidden/>
              </w:rPr>
            </w:r>
            <w:r w:rsidR="00F36552">
              <w:rPr>
                <w:webHidden/>
              </w:rPr>
              <w:fldChar w:fldCharType="separate"/>
            </w:r>
            <w:r w:rsidR="00AC45AD">
              <w:rPr>
                <w:webHidden/>
              </w:rPr>
              <w:t>9</w:t>
            </w:r>
            <w:r w:rsidR="00F36552">
              <w:rPr>
                <w:webHidden/>
              </w:rPr>
              <w:fldChar w:fldCharType="end"/>
            </w:r>
          </w:hyperlink>
        </w:p>
        <w:p w14:paraId="1BD5358D" w14:textId="320AFE67" w:rsidR="00F36552" w:rsidRDefault="00000000" w:rsidP="00F36552">
          <w:pPr>
            <w:pStyle w:val="TOC2"/>
            <w:ind w:left="0"/>
            <w:rPr>
              <w:rFonts w:asciiTheme="minorHAnsi" w:eastAsiaTheme="minorEastAsia" w:hAnsiTheme="minorHAnsi" w:cstheme="minorBidi"/>
              <w:sz w:val="22"/>
              <w:szCs w:val="22"/>
              <w:lang w:val="en-GB" w:eastAsia="en-GB"/>
            </w:rPr>
          </w:pPr>
          <w:hyperlink w:anchor="_Toc68245284" w:history="1">
            <w:r w:rsidR="00F36552" w:rsidRPr="002332A3">
              <w:rPr>
                <w:rStyle w:val="Hyperlink"/>
              </w:rPr>
              <w:t>2.4</w:t>
            </w:r>
            <w:r w:rsidR="00F36552">
              <w:rPr>
                <w:rFonts w:asciiTheme="minorHAnsi" w:eastAsiaTheme="minorEastAsia" w:hAnsiTheme="minorHAnsi" w:cstheme="minorBidi"/>
                <w:sz w:val="22"/>
                <w:szCs w:val="22"/>
                <w:lang w:val="en-GB" w:eastAsia="en-GB"/>
              </w:rPr>
              <w:tab/>
            </w:r>
            <w:r w:rsidR="00F36552" w:rsidRPr="002332A3">
              <w:rPr>
                <w:rStyle w:val="Hyperlink"/>
              </w:rPr>
              <w:t>Dual use claims</w:t>
            </w:r>
            <w:r w:rsidR="00F36552">
              <w:rPr>
                <w:webHidden/>
              </w:rPr>
              <w:tab/>
            </w:r>
            <w:r w:rsidR="00F36552">
              <w:rPr>
                <w:webHidden/>
              </w:rPr>
              <w:fldChar w:fldCharType="begin"/>
            </w:r>
            <w:r w:rsidR="00F36552">
              <w:rPr>
                <w:webHidden/>
              </w:rPr>
              <w:instrText xml:space="preserve"> PAGEREF _Toc68245284 \h </w:instrText>
            </w:r>
            <w:r w:rsidR="00F36552">
              <w:rPr>
                <w:webHidden/>
              </w:rPr>
            </w:r>
            <w:r w:rsidR="00F36552">
              <w:rPr>
                <w:webHidden/>
              </w:rPr>
              <w:fldChar w:fldCharType="separate"/>
            </w:r>
            <w:r w:rsidR="00AC45AD">
              <w:rPr>
                <w:webHidden/>
              </w:rPr>
              <w:t>11</w:t>
            </w:r>
            <w:r w:rsidR="00F36552">
              <w:rPr>
                <w:webHidden/>
              </w:rPr>
              <w:fldChar w:fldCharType="end"/>
            </w:r>
          </w:hyperlink>
        </w:p>
        <w:p w14:paraId="5D741326" w14:textId="08D0997A" w:rsidR="00F36552" w:rsidRDefault="00000000" w:rsidP="00AC45AD">
          <w:pPr>
            <w:pStyle w:val="TOC1"/>
            <w:rPr>
              <w:rFonts w:asciiTheme="minorHAnsi" w:eastAsiaTheme="minorEastAsia" w:hAnsiTheme="minorHAnsi" w:cstheme="minorBidi"/>
              <w:sz w:val="22"/>
              <w:szCs w:val="22"/>
              <w:lang w:val="en-GB" w:eastAsia="en-GB"/>
            </w:rPr>
          </w:pPr>
          <w:hyperlink w:anchor="_Toc68245285" w:history="1">
            <w:r w:rsidR="00F36552" w:rsidRPr="002332A3">
              <w:rPr>
                <w:rStyle w:val="Hyperlink"/>
              </w:rPr>
              <w:t>2.5</w:t>
            </w:r>
            <w:r w:rsidR="00F36552">
              <w:rPr>
                <w:rFonts w:asciiTheme="minorHAnsi" w:eastAsiaTheme="minorEastAsia" w:hAnsiTheme="minorHAnsi" w:cstheme="minorBidi"/>
                <w:sz w:val="22"/>
                <w:szCs w:val="22"/>
                <w:lang w:val="en-GB" w:eastAsia="en-GB"/>
              </w:rPr>
              <w:tab/>
            </w:r>
            <w:r w:rsidR="00F36552" w:rsidRPr="002332A3">
              <w:rPr>
                <w:rStyle w:val="Hyperlink"/>
              </w:rPr>
              <w:t>Land receiving other funding</w:t>
            </w:r>
            <w:r w:rsidR="00F36552">
              <w:rPr>
                <w:webHidden/>
              </w:rPr>
              <w:tab/>
            </w:r>
            <w:r w:rsidR="00F36552">
              <w:rPr>
                <w:webHidden/>
              </w:rPr>
              <w:fldChar w:fldCharType="begin"/>
            </w:r>
            <w:r w:rsidR="00F36552">
              <w:rPr>
                <w:webHidden/>
              </w:rPr>
              <w:instrText xml:space="preserve"> PAGEREF _Toc68245285 \h </w:instrText>
            </w:r>
            <w:r w:rsidR="00F36552">
              <w:rPr>
                <w:webHidden/>
              </w:rPr>
            </w:r>
            <w:r w:rsidR="00F36552">
              <w:rPr>
                <w:webHidden/>
              </w:rPr>
              <w:fldChar w:fldCharType="separate"/>
            </w:r>
            <w:r w:rsidR="00AC45AD">
              <w:rPr>
                <w:webHidden/>
              </w:rPr>
              <w:t>11</w:t>
            </w:r>
            <w:r w:rsidR="00F36552">
              <w:rPr>
                <w:webHidden/>
              </w:rPr>
              <w:fldChar w:fldCharType="end"/>
            </w:r>
          </w:hyperlink>
        </w:p>
        <w:p w14:paraId="490F8A19" w14:textId="12E7F95C" w:rsidR="00F36552" w:rsidRDefault="00000000">
          <w:pPr>
            <w:pStyle w:val="TOC2"/>
            <w:rPr>
              <w:rFonts w:asciiTheme="minorHAnsi" w:eastAsiaTheme="minorEastAsia" w:hAnsiTheme="minorHAnsi" w:cstheme="minorBidi"/>
              <w:sz w:val="22"/>
              <w:szCs w:val="22"/>
              <w:lang w:val="en-GB" w:eastAsia="en-GB"/>
            </w:rPr>
          </w:pPr>
          <w:hyperlink w:anchor="_Toc68245286" w:history="1">
            <w:r w:rsidR="00F36552" w:rsidRPr="002332A3">
              <w:rPr>
                <w:rStyle w:val="Hyperlink"/>
              </w:rPr>
              <w:t>2.5.1</w:t>
            </w:r>
            <w:r w:rsidR="00F36552">
              <w:rPr>
                <w:rFonts w:asciiTheme="minorHAnsi" w:eastAsiaTheme="minorEastAsia" w:hAnsiTheme="minorHAnsi" w:cstheme="minorBidi"/>
                <w:sz w:val="22"/>
                <w:szCs w:val="22"/>
                <w:lang w:val="en-GB" w:eastAsia="en-GB"/>
              </w:rPr>
              <w:tab/>
            </w:r>
            <w:r w:rsidR="00F36552" w:rsidRPr="002332A3">
              <w:rPr>
                <w:rStyle w:val="Hyperlink"/>
              </w:rPr>
              <w:t>Planning permission and remediation</w:t>
            </w:r>
            <w:r w:rsidR="00F36552">
              <w:rPr>
                <w:webHidden/>
              </w:rPr>
              <w:tab/>
            </w:r>
            <w:r w:rsidR="00F36552">
              <w:rPr>
                <w:webHidden/>
              </w:rPr>
              <w:fldChar w:fldCharType="begin"/>
            </w:r>
            <w:r w:rsidR="00F36552">
              <w:rPr>
                <w:webHidden/>
              </w:rPr>
              <w:instrText xml:space="preserve"> PAGEREF _Toc68245286 \h </w:instrText>
            </w:r>
            <w:r w:rsidR="00F36552">
              <w:rPr>
                <w:webHidden/>
              </w:rPr>
            </w:r>
            <w:r w:rsidR="00F36552">
              <w:rPr>
                <w:webHidden/>
              </w:rPr>
              <w:fldChar w:fldCharType="separate"/>
            </w:r>
            <w:r w:rsidR="00AC45AD">
              <w:rPr>
                <w:webHidden/>
              </w:rPr>
              <w:t>11</w:t>
            </w:r>
            <w:r w:rsidR="00F36552">
              <w:rPr>
                <w:webHidden/>
              </w:rPr>
              <w:fldChar w:fldCharType="end"/>
            </w:r>
          </w:hyperlink>
        </w:p>
        <w:p w14:paraId="7431AD22" w14:textId="5914284C" w:rsidR="00F36552" w:rsidRDefault="00000000">
          <w:pPr>
            <w:pStyle w:val="TOC2"/>
            <w:rPr>
              <w:rFonts w:asciiTheme="minorHAnsi" w:eastAsiaTheme="minorEastAsia" w:hAnsiTheme="minorHAnsi" w:cstheme="minorBidi"/>
              <w:sz w:val="22"/>
              <w:szCs w:val="22"/>
              <w:lang w:val="en-GB" w:eastAsia="en-GB"/>
            </w:rPr>
          </w:pPr>
          <w:hyperlink w:anchor="_Toc68245287" w:history="1">
            <w:r w:rsidR="00F36552" w:rsidRPr="002332A3">
              <w:rPr>
                <w:rStyle w:val="Hyperlink"/>
              </w:rPr>
              <w:t>2.5.2</w:t>
            </w:r>
            <w:r w:rsidR="00F36552">
              <w:rPr>
                <w:rFonts w:asciiTheme="minorHAnsi" w:eastAsiaTheme="minorEastAsia" w:hAnsiTheme="minorHAnsi" w:cstheme="minorBidi"/>
                <w:sz w:val="22"/>
                <w:szCs w:val="22"/>
                <w:lang w:val="en-GB" w:eastAsia="en-GB"/>
              </w:rPr>
              <w:tab/>
            </w:r>
            <w:r w:rsidR="00F36552" w:rsidRPr="002332A3">
              <w:rPr>
                <w:rStyle w:val="Hyperlink"/>
              </w:rPr>
              <w:t>Landscape features removal derogations</w:t>
            </w:r>
            <w:r w:rsidR="00F36552">
              <w:rPr>
                <w:webHidden/>
              </w:rPr>
              <w:tab/>
            </w:r>
            <w:r w:rsidR="00F36552">
              <w:rPr>
                <w:webHidden/>
              </w:rPr>
              <w:fldChar w:fldCharType="begin"/>
            </w:r>
            <w:r w:rsidR="00F36552">
              <w:rPr>
                <w:webHidden/>
              </w:rPr>
              <w:instrText xml:space="preserve"> PAGEREF _Toc68245287 \h </w:instrText>
            </w:r>
            <w:r w:rsidR="00F36552">
              <w:rPr>
                <w:webHidden/>
              </w:rPr>
            </w:r>
            <w:r w:rsidR="00F36552">
              <w:rPr>
                <w:webHidden/>
              </w:rPr>
              <w:fldChar w:fldCharType="separate"/>
            </w:r>
            <w:r w:rsidR="00AC45AD">
              <w:rPr>
                <w:webHidden/>
              </w:rPr>
              <w:t>11</w:t>
            </w:r>
            <w:r w:rsidR="00F36552">
              <w:rPr>
                <w:webHidden/>
              </w:rPr>
              <w:fldChar w:fldCharType="end"/>
            </w:r>
          </w:hyperlink>
        </w:p>
        <w:p w14:paraId="30CBD934" w14:textId="5364F07F" w:rsidR="00F36552" w:rsidRDefault="00000000" w:rsidP="00AC45AD">
          <w:pPr>
            <w:pStyle w:val="TOC1"/>
            <w:rPr>
              <w:rFonts w:asciiTheme="minorHAnsi" w:eastAsiaTheme="minorEastAsia" w:hAnsiTheme="minorHAnsi" w:cstheme="minorBidi"/>
              <w:sz w:val="22"/>
              <w:szCs w:val="22"/>
              <w:lang w:val="en-GB" w:eastAsia="en-GB"/>
            </w:rPr>
          </w:pPr>
          <w:hyperlink w:anchor="_Toc68245288" w:history="1">
            <w:r w:rsidR="00F36552" w:rsidRPr="002332A3">
              <w:rPr>
                <w:rStyle w:val="Hyperlink"/>
              </w:rPr>
              <w:t>2.6</w:t>
            </w:r>
            <w:r w:rsidR="00F36552">
              <w:rPr>
                <w:rFonts w:asciiTheme="minorHAnsi" w:eastAsiaTheme="minorEastAsia" w:hAnsiTheme="minorHAnsi" w:cstheme="minorBidi"/>
                <w:sz w:val="22"/>
                <w:szCs w:val="22"/>
                <w:lang w:val="en-GB" w:eastAsia="en-GB"/>
              </w:rPr>
              <w:tab/>
            </w:r>
            <w:r w:rsidR="00F36552" w:rsidRPr="002332A3">
              <w:rPr>
                <w:rStyle w:val="Hyperlink"/>
              </w:rPr>
              <w:t>E</w:t>
            </w:r>
            <w:r w:rsidR="00824CF9">
              <w:rPr>
                <w:rStyle w:val="Hyperlink"/>
              </w:rPr>
              <w:t>nvironmentally sensitive Grassland (PGS)</w:t>
            </w:r>
            <w:r w:rsidR="00F36552">
              <w:rPr>
                <w:webHidden/>
              </w:rPr>
              <w:tab/>
            </w:r>
            <w:r w:rsidR="00F36552">
              <w:rPr>
                <w:webHidden/>
              </w:rPr>
              <w:fldChar w:fldCharType="begin"/>
            </w:r>
            <w:r w:rsidR="00F36552">
              <w:rPr>
                <w:webHidden/>
              </w:rPr>
              <w:instrText xml:space="preserve"> PAGEREF _Toc68245288 \h </w:instrText>
            </w:r>
            <w:r w:rsidR="00F36552">
              <w:rPr>
                <w:webHidden/>
              </w:rPr>
            </w:r>
            <w:r w:rsidR="00F36552">
              <w:rPr>
                <w:webHidden/>
              </w:rPr>
              <w:fldChar w:fldCharType="separate"/>
            </w:r>
            <w:r w:rsidR="00AC45AD">
              <w:rPr>
                <w:webHidden/>
              </w:rPr>
              <w:t>12</w:t>
            </w:r>
            <w:r w:rsidR="00F36552">
              <w:rPr>
                <w:webHidden/>
              </w:rPr>
              <w:fldChar w:fldCharType="end"/>
            </w:r>
          </w:hyperlink>
        </w:p>
        <w:p w14:paraId="17587071" w14:textId="4B0A92DD" w:rsidR="00F36552" w:rsidRDefault="00000000" w:rsidP="00AC45AD">
          <w:pPr>
            <w:pStyle w:val="TOC1"/>
            <w:rPr>
              <w:rFonts w:asciiTheme="minorHAnsi" w:eastAsiaTheme="minorEastAsia" w:hAnsiTheme="minorHAnsi" w:cstheme="minorBidi"/>
              <w:sz w:val="22"/>
              <w:szCs w:val="22"/>
              <w:lang w:val="en-GB" w:eastAsia="en-GB"/>
            </w:rPr>
          </w:pPr>
          <w:hyperlink w:anchor="_Toc68245289" w:history="1">
            <w:r w:rsidR="00F36552" w:rsidRPr="002332A3">
              <w:rPr>
                <w:rStyle w:val="Hyperlink"/>
              </w:rPr>
              <w:t>2.7</w:t>
            </w:r>
            <w:r w:rsidR="00F36552">
              <w:rPr>
                <w:rFonts w:asciiTheme="minorHAnsi" w:eastAsiaTheme="minorEastAsia" w:hAnsiTheme="minorHAnsi" w:cstheme="minorBidi"/>
                <w:sz w:val="22"/>
                <w:szCs w:val="22"/>
                <w:lang w:val="en-GB" w:eastAsia="en-GB"/>
              </w:rPr>
              <w:tab/>
            </w:r>
            <w:r w:rsidR="00F36552" w:rsidRPr="002332A3">
              <w:rPr>
                <w:rStyle w:val="Hyperlink"/>
              </w:rPr>
              <w:t>EFS and BPS</w:t>
            </w:r>
            <w:r w:rsidR="00F36552">
              <w:rPr>
                <w:webHidden/>
              </w:rPr>
              <w:tab/>
            </w:r>
            <w:r w:rsidR="00F36552">
              <w:rPr>
                <w:webHidden/>
              </w:rPr>
              <w:fldChar w:fldCharType="begin"/>
            </w:r>
            <w:r w:rsidR="00F36552">
              <w:rPr>
                <w:webHidden/>
              </w:rPr>
              <w:instrText xml:space="preserve"> PAGEREF _Toc68245289 \h </w:instrText>
            </w:r>
            <w:r w:rsidR="00F36552">
              <w:rPr>
                <w:webHidden/>
              </w:rPr>
            </w:r>
            <w:r w:rsidR="00F36552">
              <w:rPr>
                <w:webHidden/>
              </w:rPr>
              <w:fldChar w:fldCharType="separate"/>
            </w:r>
            <w:r w:rsidR="00AC45AD">
              <w:rPr>
                <w:webHidden/>
              </w:rPr>
              <w:t>12</w:t>
            </w:r>
            <w:r w:rsidR="00F36552">
              <w:rPr>
                <w:webHidden/>
              </w:rPr>
              <w:fldChar w:fldCharType="end"/>
            </w:r>
          </w:hyperlink>
        </w:p>
        <w:p w14:paraId="36DE5CA5" w14:textId="584F61EA" w:rsidR="00F36552" w:rsidRDefault="00000000" w:rsidP="00AC45AD">
          <w:pPr>
            <w:pStyle w:val="TOC1"/>
            <w:rPr>
              <w:rFonts w:asciiTheme="minorHAnsi" w:eastAsiaTheme="minorEastAsia" w:hAnsiTheme="minorHAnsi" w:cstheme="minorBidi"/>
              <w:sz w:val="22"/>
              <w:szCs w:val="22"/>
              <w:lang w:val="en-GB" w:eastAsia="en-GB"/>
            </w:rPr>
          </w:pPr>
          <w:hyperlink w:anchor="_Toc68245290" w:history="1">
            <w:r w:rsidR="00F36552" w:rsidRPr="002332A3">
              <w:rPr>
                <w:rStyle w:val="Hyperlink"/>
              </w:rPr>
              <w:t>2.9</w:t>
            </w:r>
            <w:r w:rsidR="00F36552">
              <w:rPr>
                <w:rFonts w:asciiTheme="minorHAnsi" w:eastAsiaTheme="minorEastAsia" w:hAnsiTheme="minorHAnsi" w:cstheme="minorBidi"/>
                <w:sz w:val="22"/>
                <w:szCs w:val="22"/>
                <w:lang w:val="en-GB" w:eastAsia="en-GB"/>
              </w:rPr>
              <w:tab/>
            </w:r>
            <w:r w:rsidR="00F36552" w:rsidRPr="002332A3">
              <w:rPr>
                <w:rStyle w:val="Hyperlink"/>
              </w:rPr>
              <w:t>Cross-Compliance</w:t>
            </w:r>
            <w:r w:rsidR="00F36552">
              <w:rPr>
                <w:webHidden/>
              </w:rPr>
              <w:tab/>
            </w:r>
            <w:r w:rsidR="00F36552">
              <w:rPr>
                <w:webHidden/>
              </w:rPr>
              <w:fldChar w:fldCharType="begin"/>
            </w:r>
            <w:r w:rsidR="00F36552">
              <w:rPr>
                <w:webHidden/>
              </w:rPr>
              <w:instrText xml:space="preserve"> PAGEREF _Toc68245290 \h </w:instrText>
            </w:r>
            <w:r w:rsidR="00F36552">
              <w:rPr>
                <w:webHidden/>
              </w:rPr>
            </w:r>
            <w:r w:rsidR="00F36552">
              <w:rPr>
                <w:webHidden/>
              </w:rPr>
              <w:fldChar w:fldCharType="separate"/>
            </w:r>
            <w:r w:rsidR="00AC45AD">
              <w:rPr>
                <w:webHidden/>
              </w:rPr>
              <w:t>13</w:t>
            </w:r>
            <w:r w:rsidR="00F36552">
              <w:rPr>
                <w:webHidden/>
              </w:rPr>
              <w:fldChar w:fldCharType="end"/>
            </w:r>
          </w:hyperlink>
        </w:p>
        <w:p w14:paraId="0B94E542" w14:textId="0DC188AB" w:rsidR="00F36552" w:rsidRDefault="00000000" w:rsidP="00AC45AD">
          <w:pPr>
            <w:pStyle w:val="TOC1"/>
            <w:rPr>
              <w:rFonts w:asciiTheme="minorHAnsi" w:eastAsiaTheme="minorEastAsia" w:hAnsiTheme="minorHAnsi" w:cstheme="minorBidi"/>
              <w:sz w:val="22"/>
              <w:szCs w:val="22"/>
              <w:lang w:val="en-GB" w:eastAsia="en-GB"/>
            </w:rPr>
          </w:pPr>
          <w:hyperlink w:anchor="_Toc68245291" w:history="1">
            <w:r w:rsidR="00F36552" w:rsidRPr="002332A3">
              <w:rPr>
                <w:rStyle w:val="Hyperlink"/>
              </w:rPr>
              <w:t xml:space="preserve">2.10 </w:t>
            </w:r>
            <w:r w:rsidR="00F36552">
              <w:rPr>
                <w:rFonts w:asciiTheme="minorHAnsi" w:eastAsiaTheme="minorEastAsia" w:hAnsiTheme="minorHAnsi" w:cstheme="minorBidi"/>
                <w:sz w:val="22"/>
                <w:szCs w:val="22"/>
                <w:lang w:val="en-GB" w:eastAsia="en-GB"/>
              </w:rPr>
              <w:tab/>
            </w:r>
            <w:r w:rsidR="00F36552" w:rsidRPr="002332A3">
              <w:rPr>
                <w:rStyle w:val="Hyperlink"/>
              </w:rPr>
              <w:t>Integrated Pest Management (IPM)</w:t>
            </w:r>
            <w:r w:rsidR="00F36552">
              <w:rPr>
                <w:webHidden/>
              </w:rPr>
              <w:tab/>
            </w:r>
            <w:r w:rsidR="00F36552">
              <w:rPr>
                <w:webHidden/>
              </w:rPr>
              <w:fldChar w:fldCharType="begin"/>
            </w:r>
            <w:r w:rsidR="00F36552">
              <w:rPr>
                <w:webHidden/>
              </w:rPr>
              <w:instrText xml:space="preserve"> PAGEREF _Toc68245291 \h </w:instrText>
            </w:r>
            <w:r w:rsidR="00F36552">
              <w:rPr>
                <w:webHidden/>
              </w:rPr>
            </w:r>
            <w:r w:rsidR="00F36552">
              <w:rPr>
                <w:webHidden/>
              </w:rPr>
              <w:fldChar w:fldCharType="separate"/>
            </w:r>
            <w:r w:rsidR="00AC45AD">
              <w:rPr>
                <w:webHidden/>
              </w:rPr>
              <w:t>13</w:t>
            </w:r>
            <w:r w:rsidR="00F36552">
              <w:rPr>
                <w:webHidden/>
              </w:rPr>
              <w:fldChar w:fldCharType="end"/>
            </w:r>
          </w:hyperlink>
        </w:p>
        <w:p w14:paraId="6A2BDB1B" w14:textId="788E8DF4" w:rsidR="00F36552" w:rsidRDefault="00000000" w:rsidP="00AC45AD">
          <w:pPr>
            <w:pStyle w:val="TOC1"/>
            <w:rPr>
              <w:rFonts w:asciiTheme="minorHAnsi" w:eastAsiaTheme="minorEastAsia" w:hAnsiTheme="minorHAnsi" w:cstheme="minorBidi"/>
              <w:sz w:val="22"/>
              <w:szCs w:val="22"/>
              <w:lang w:val="en-GB" w:eastAsia="en-GB"/>
            </w:rPr>
          </w:pPr>
          <w:hyperlink w:anchor="_Toc68245292" w:history="1">
            <w:r w:rsidR="00F36552" w:rsidRPr="002332A3">
              <w:rPr>
                <w:rStyle w:val="Hyperlink"/>
              </w:rPr>
              <w:t>Table 1:</w:t>
            </w:r>
            <w:r w:rsidR="00F36552">
              <w:rPr>
                <w:rFonts w:asciiTheme="minorHAnsi" w:eastAsiaTheme="minorEastAsia" w:hAnsiTheme="minorHAnsi" w:cstheme="minorBidi"/>
                <w:sz w:val="22"/>
                <w:szCs w:val="22"/>
                <w:lang w:val="en-GB" w:eastAsia="en-GB"/>
              </w:rPr>
              <w:tab/>
            </w:r>
            <w:r w:rsidR="00F36552" w:rsidRPr="002332A3">
              <w:rPr>
                <w:rStyle w:val="Hyperlink"/>
              </w:rPr>
              <w:t>Methods of Integrated Pest Management</w:t>
            </w:r>
            <w:r w:rsidR="00F36552">
              <w:rPr>
                <w:webHidden/>
              </w:rPr>
              <w:tab/>
            </w:r>
            <w:r w:rsidR="00F36552">
              <w:rPr>
                <w:webHidden/>
              </w:rPr>
              <w:fldChar w:fldCharType="begin"/>
            </w:r>
            <w:r w:rsidR="00F36552">
              <w:rPr>
                <w:webHidden/>
              </w:rPr>
              <w:instrText xml:space="preserve"> PAGEREF _Toc68245292 \h </w:instrText>
            </w:r>
            <w:r w:rsidR="00F36552">
              <w:rPr>
                <w:webHidden/>
              </w:rPr>
            </w:r>
            <w:r w:rsidR="00F36552">
              <w:rPr>
                <w:webHidden/>
              </w:rPr>
              <w:fldChar w:fldCharType="separate"/>
            </w:r>
            <w:r w:rsidR="00AC45AD">
              <w:rPr>
                <w:webHidden/>
              </w:rPr>
              <w:t>14</w:t>
            </w:r>
            <w:r w:rsidR="00F36552">
              <w:rPr>
                <w:webHidden/>
              </w:rPr>
              <w:fldChar w:fldCharType="end"/>
            </w:r>
          </w:hyperlink>
        </w:p>
        <w:p w14:paraId="2F819B9D" w14:textId="1F90D1FF" w:rsidR="00F36552" w:rsidRDefault="00000000" w:rsidP="00AC45AD">
          <w:pPr>
            <w:pStyle w:val="TOC1"/>
            <w:rPr>
              <w:rFonts w:asciiTheme="minorHAnsi" w:eastAsiaTheme="minorEastAsia" w:hAnsiTheme="minorHAnsi" w:cstheme="minorBidi"/>
              <w:sz w:val="22"/>
              <w:szCs w:val="22"/>
              <w:lang w:val="en-GB" w:eastAsia="en-GB"/>
            </w:rPr>
          </w:pPr>
          <w:hyperlink w:anchor="_Toc68245293" w:history="1">
            <w:r w:rsidR="00F36552" w:rsidRPr="002332A3">
              <w:rPr>
                <w:rStyle w:val="Hyperlink"/>
              </w:rPr>
              <w:t>2.11</w:t>
            </w:r>
            <w:r w:rsidR="00F36552">
              <w:rPr>
                <w:rFonts w:asciiTheme="minorHAnsi" w:eastAsiaTheme="minorEastAsia" w:hAnsiTheme="minorHAnsi" w:cstheme="minorBidi"/>
                <w:sz w:val="22"/>
                <w:szCs w:val="22"/>
                <w:lang w:val="en-GB" w:eastAsia="en-GB"/>
              </w:rPr>
              <w:tab/>
            </w:r>
            <w:r w:rsidR="00F36552" w:rsidRPr="002332A3">
              <w:rPr>
                <w:rStyle w:val="Hyperlink"/>
              </w:rPr>
              <w:t>Record keeping</w:t>
            </w:r>
            <w:r w:rsidR="00F36552">
              <w:rPr>
                <w:webHidden/>
              </w:rPr>
              <w:tab/>
            </w:r>
            <w:r w:rsidR="00F36552">
              <w:rPr>
                <w:webHidden/>
              </w:rPr>
              <w:fldChar w:fldCharType="begin"/>
            </w:r>
            <w:r w:rsidR="00F36552">
              <w:rPr>
                <w:webHidden/>
              </w:rPr>
              <w:instrText xml:space="preserve"> PAGEREF _Toc68245293 \h </w:instrText>
            </w:r>
            <w:r w:rsidR="00F36552">
              <w:rPr>
                <w:webHidden/>
              </w:rPr>
            </w:r>
            <w:r w:rsidR="00F36552">
              <w:rPr>
                <w:webHidden/>
              </w:rPr>
              <w:fldChar w:fldCharType="separate"/>
            </w:r>
            <w:r w:rsidR="00AC45AD">
              <w:rPr>
                <w:webHidden/>
              </w:rPr>
              <w:t>14</w:t>
            </w:r>
            <w:r w:rsidR="00F36552">
              <w:rPr>
                <w:webHidden/>
              </w:rPr>
              <w:fldChar w:fldCharType="end"/>
            </w:r>
          </w:hyperlink>
        </w:p>
        <w:p w14:paraId="1A3B92BB" w14:textId="01309CDE" w:rsidR="00F36552" w:rsidRDefault="00000000" w:rsidP="00AC45AD">
          <w:pPr>
            <w:pStyle w:val="TOC1"/>
            <w:rPr>
              <w:rFonts w:asciiTheme="minorHAnsi" w:eastAsiaTheme="minorEastAsia" w:hAnsiTheme="minorHAnsi" w:cstheme="minorBidi"/>
              <w:sz w:val="22"/>
              <w:szCs w:val="22"/>
              <w:lang w:val="en-GB" w:eastAsia="en-GB"/>
            </w:rPr>
          </w:pPr>
          <w:hyperlink w:anchor="_Toc68245294" w:history="1">
            <w:r w:rsidR="00F36552" w:rsidRPr="002332A3">
              <w:rPr>
                <w:rStyle w:val="Hyperlink"/>
              </w:rPr>
              <w:t>2.12</w:t>
            </w:r>
            <w:r w:rsidR="00F36552">
              <w:rPr>
                <w:rFonts w:asciiTheme="minorHAnsi" w:eastAsiaTheme="minorEastAsia" w:hAnsiTheme="minorHAnsi" w:cstheme="minorBidi"/>
                <w:sz w:val="22"/>
                <w:szCs w:val="22"/>
                <w:lang w:val="en-GB" w:eastAsia="en-GB"/>
              </w:rPr>
              <w:tab/>
            </w:r>
            <w:r w:rsidR="00F36552" w:rsidRPr="002332A3">
              <w:rPr>
                <w:rStyle w:val="Hyperlink"/>
              </w:rPr>
              <w:t>Training</w:t>
            </w:r>
            <w:r w:rsidR="00F36552">
              <w:rPr>
                <w:webHidden/>
              </w:rPr>
              <w:tab/>
            </w:r>
            <w:r w:rsidR="00F36552">
              <w:rPr>
                <w:webHidden/>
              </w:rPr>
              <w:fldChar w:fldCharType="begin"/>
            </w:r>
            <w:r w:rsidR="00F36552">
              <w:rPr>
                <w:webHidden/>
              </w:rPr>
              <w:instrText xml:space="preserve"> PAGEREF _Toc68245294 \h </w:instrText>
            </w:r>
            <w:r w:rsidR="00F36552">
              <w:rPr>
                <w:webHidden/>
              </w:rPr>
            </w:r>
            <w:r w:rsidR="00F36552">
              <w:rPr>
                <w:webHidden/>
              </w:rPr>
              <w:fldChar w:fldCharType="separate"/>
            </w:r>
            <w:r w:rsidR="00AC45AD">
              <w:rPr>
                <w:webHidden/>
              </w:rPr>
              <w:t>15</w:t>
            </w:r>
            <w:r w:rsidR="00F36552">
              <w:rPr>
                <w:webHidden/>
              </w:rPr>
              <w:fldChar w:fldCharType="end"/>
            </w:r>
          </w:hyperlink>
        </w:p>
        <w:p w14:paraId="7A78C85A" w14:textId="138CD8C6" w:rsidR="00F36552" w:rsidRDefault="00000000" w:rsidP="00AC45AD">
          <w:pPr>
            <w:pStyle w:val="TOC1"/>
            <w:rPr>
              <w:rFonts w:asciiTheme="minorHAnsi" w:eastAsiaTheme="minorEastAsia" w:hAnsiTheme="minorHAnsi" w:cstheme="minorBidi"/>
              <w:sz w:val="22"/>
              <w:szCs w:val="22"/>
              <w:lang w:val="en-GB" w:eastAsia="en-GB"/>
            </w:rPr>
          </w:pPr>
          <w:hyperlink w:anchor="_Toc68245295" w:history="1">
            <w:r w:rsidR="00F36552" w:rsidRPr="002332A3">
              <w:rPr>
                <w:rStyle w:val="Hyperlink"/>
              </w:rPr>
              <w:t>2.13</w:t>
            </w:r>
            <w:r w:rsidR="00F36552">
              <w:rPr>
                <w:rFonts w:asciiTheme="minorHAnsi" w:eastAsiaTheme="minorEastAsia" w:hAnsiTheme="minorHAnsi" w:cstheme="minorBidi"/>
                <w:sz w:val="22"/>
                <w:szCs w:val="22"/>
                <w:lang w:val="en-GB" w:eastAsia="en-GB"/>
              </w:rPr>
              <w:tab/>
            </w:r>
            <w:r w:rsidR="00F36552" w:rsidRPr="002332A3">
              <w:rPr>
                <w:rStyle w:val="Hyperlink"/>
              </w:rPr>
              <w:t>Consents and Permissions</w:t>
            </w:r>
            <w:r w:rsidR="00F36552">
              <w:rPr>
                <w:webHidden/>
              </w:rPr>
              <w:tab/>
            </w:r>
            <w:r w:rsidR="00F36552">
              <w:rPr>
                <w:webHidden/>
              </w:rPr>
              <w:fldChar w:fldCharType="begin"/>
            </w:r>
            <w:r w:rsidR="00F36552">
              <w:rPr>
                <w:webHidden/>
              </w:rPr>
              <w:instrText xml:space="preserve"> PAGEREF _Toc68245295 \h </w:instrText>
            </w:r>
            <w:r w:rsidR="00F36552">
              <w:rPr>
                <w:webHidden/>
              </w:rPr>
            </w:r>
            <w:r w:rsidR="00F36552">
              <w:rPr>
                <w:webHidden/>
              </w:rPr>
              <w:fldChar w:fldCharType="separate"/>
            </w:r>
            <w:r w:rsidR="00AC45AD">
              <w:rPr>
                <w:webHidden/>
              </w:rPr>
              <w:t>15</w:t>
            </w:r>
            <w:r w:rsidR="00F36552">
              <w:rPr>
                <w:webHidden/>
              </w:rPr>
              <w:fldChar w:fldCharType="end"/>
            </w:r>
          </w:hyperlink>
        </w:p>
        <w:p w14:paraId="06AB1C49" w14:textId="3C2B296D" w:rsidR="00F36552" w:rsidRDefault="00000000" w:rsidP="00AC45AD">
          <w:pPr>
            <w:pStyle w:val="TOC1"/>
            <w:rPr>
              <w:rFonts w:asciiTheme="minorHAnsi" w:eastAsiaTheme="minorEastAsia" w:hAnsiTheme="minorHAnsi" w:cstheme="minorBidi"/>
              <w:sz w:val="22"/>
              <w:szCs w:val="22"/>
              <w:lang w:val="en-GB" w:eastAsia="en-GB"/>
            </w:rPr>
          </w:pPr>
          <w:hyperlink w:anchor="_Toc68245296" w:history="1">
            <w:r w:rsidR="00F36552" w:rsidRPr="002332A3">
              <w:rPr>
                <w:rStyle w:val="Hyperlink"/>
              </w:rPr>
              <w:t>3.</w:t>
            </w:r>
            <w:r w:rsidR="00F36552">
              <w:rPr>
                <w:rFonts w:asciiTheme="minorHAnsi" w:eastAsiaTheme="minorEastAsia" w:hAnsiTheme="minorHAnsi" w:cstheme="minorBidi"/>
                <w:sz w:val="22"/>
                <w:szCs w:val="22"/>
                <w:lang w:val="en-GB" w:eastAsia="en-GB"/>
              </w:rPr>
              <w:tab/>
            </w:r>
            <w:r w:rsidR="00F36552" w:rsidRPr="002332A3">
              <w:rPr>
                <w:rStyle w:val="Hyperlink"/>
              </w:rPr>
              <w:t>Making an application to the Environmental Farming Scheme</w:t>
            </w:r>
            <w:r w:rsidR="00F36552">
              <w:rPr>
                <w:webHidden/>
              </w:rPr>
              <w:tab/>
            </w:r>
            <w:r w:rsidR="00F36552">
              <w:rPr>
                <w:webHidden/>
              </w:rPr>
              <w:fldChar w:fldCharType="begin"/>
            </w:r>
            <w:r w:rsidR="00F36552">
              <w:rPr>
                <w:webHidden/>
              </w:rPr>
              <w:instrText xml:space="preserve"> PAGEREF _Toc68245296 \h </w:instrText>
            </w:r>
            <w:r w:rsidR="00F36552">
              <w:rPr>
                <w:webHidden/>
              </w:rPr>
            </w:r>
            <w:r w:rsidR="00F36552">
              <w:rPr>
                <w:webHidden/>
              </w:rPr>
              <w:fldChar w:fldCharType="separate"/>
            </w:r>
            <w:r w:rsidR="00AC45AD">
              <w:rPr>
                <w:webHidden/>
              </w:rPr>
              <w:t>16</w:t>
            </w:r>
            <w:r w:rsidR="00F36552">
              <w:rPr>
                <w:webHidden/>
              </w:rPr>
              <w:fldChar w:fldCharType="end"/>
            </w:r>
          </w:hyperlink>
        </w:p>
        <w:p w14:paraId="6D68CC19" w14:textId="00AA7056" w:rsidR="00F36552" w:rsidRDefault="00000000" w:rsidP="00AC45AD">
          <w:pPr>
            <w:pStyle w:val="TOC1"/>
            <w:rPr>
              <w:rFonts w:asciiTheme="minorHAnsi" w:eastAsiaTheme="minorEastAsia" w:hAnsiTheme="minorHAnsi" w:cstheme="minorBidi"/>
              <w:sz w:val="22"/>
              <w:szCs w:val="22"/>
              <w:lang w:val="en-GB" w:eastAsia="en-GB"/>
            </w:rPr>
          </w:pPr>
          <w:hyperlink w:anchor="_Toc68245297" w:history="1">
            <w:r w:rsidR="00F36552" w:rsidRPr="002332A3">
              <w:rPr>
                <w:rStyle w:val="Hyperlink"/>
              </w:rPr>
              <w:t>3.1</w:t>
            </w:r>
            <w:r w:rsidR="00F36552">
              <w:rPr>
                <w:rFonts w:asciiTheme="minorHAnsi" w:eastAsiaTheme="minorEastAsia" w:hAnsiTheme="minorHAnsi" w:cstheme="minorBidi"/>
                <w:sz w:val="22"/>
                <w:szCs w:val="22"/>
                <w:lang w:val="en-GB" w:eastAsia="en-GB"/>
              </w:rPr>
              <w:tab/>
            </w:r>
            <w:r w:rsidR="00F36552" w:rsidRPr="002332A3">
              <w:rPr>
                <w:rStyle w:val="Hyperlink"/>
              </w:rPr>
              <w:t>The application process</w:t>
            </w:r>
            <w:r w:rsidR="00F36552">
              <w:rPr>
                <w:webHidden/>
              </w:rPr>
              <w:tab/>
            </w:r>
            <w:r w:rsidR="00F36552">
              <w:rPr>
                <w:webHidden/>
              </w:rPr>
              <w:fldChar w:fldCharType="begin"/>
            </w:r>
            <w:r w:rsidR="00F36552">
              <w:rPr>
                <w:webHidden/>
              </w:rPr>
              <w:instrText xml:space="preserve"> PAGEREF _Toc68245297 \h </w:instrText>
            </w:r>
            <w:r w:rsidR="00F36552">
              <w:rPr>
                <w:webHidden/>
              </w:rPr>
            </w:r>
            <w:r w:rsidR="00F36552">
              <w:rPr>
                <w:webHidden/>
              </w:rPr>
              <w:fldChar w:fldCharType="separate"/>
            </w:r>
            <w:r w:rsidR="00AC45AD">
              <w:rPr>
                <w:webHidden/>
              </w:rPr>
              <w:t>16</w:t>
            </w:r>
            <w:r w:rsidR="00F36552">
              <w:rPr>
                <w:webHidden/>
              </w:rPr>
              <w:fldChar w:fldCharType="end"/>
            </w:r>
          </w:hyperlink>
        </w:p>
        <w:p w14:paraId="62A29CEC" w14:textId="0C56F6DA" w:rsidR="00F36552" w:rsidRDefault="00000000" w:rsidP="00AC45AD">
          <w:pPr>
            <w:pStyle w:val="TOC1"/>
            <w:rPr>
              <w:rFonts w:asciiTheme="minorHAnsi" w:eastAsiaTheme="minorEastAsia" w:hAnsiTheme="minorHAnsi" w:cstheme="minorBidi"/>
              <w:sz w:val="22"/>
              <w:szCs w:val="22"/>
              <w:lang w:val="en-GB" w:eastAsia="en-GB"/>
            </w:rPr>
          </w:pPr>
          <w:hyperlink w:anchor="_Toc68245299" w:history="1">
            <w:r w:rsidR="00F36552" w:rsidRPr="002332A3">
              <w:rPr>
                <w:rStyle w:val="Hyperlink"/>
              </w:rPr>
              <w:t>Table 2:  EFS Wider Level Options and Payment Rates*</w:t>
            </w:r>
            <w:r w:rsidR="00F36552">
              <w:rPr>
                <w:webHidden/>
              </w:rPr>
              <w:tab/>
            </w:r>
            <w:r w:rsidR="00F36552">
              <w:rPr>
                <w:webHidden/>
              </w:rPr>
              <w:fldChar w:fldCharType="begin"/>
            </w:r>
            <w:r w:rsidR="00F36552">
              <w:rPr>
                <w:webHidden/>
              </w:rPr>
              <w:instrText xml:space="preserve"> PAGEREF _Toc68245299 \h </w:instrText>
            </w:r>
            <w:r w:rsidR="00F36552">
              <w:rPr>
                <w:webHidden/>
              </w:rPr>
            </w:r>
            <w:r w:rsidR="00F36552">
              <w:rPr>
                <w:webHidden/>
              </w:rPr>
              <w:fldChar w:fldCharType="separate"/>
            </w:r>
            <w:r w:rsidR="00AC45AD">
              <w:rPr>
                <w:webHidden/>
              </w:rPr>
              <w:t>18</w:t>
            </w:r>
            <w:r w:rsidR="00F36552">
              <w:rPr>
                <w:webHidden/>
              </w:rPr>
              <w:fldChar w:fldCharType="end"/>
            </w:r>
          </w:hyperlink>
        </w:p>
        <w:p w14:paraId="136AF8C8" w14:textId="4CF8D4A8" w:rsidR="00F36552" w:rsidRDefault="00000000" w:rsidP="00AC45AD">
          <w:pPr>
            <w:pStyle w:val="TOC1"/>
            <w:rPr>
              <w:rFonts w:asciiTheme="minorHAnsi" w:eastAsiaTheme="minorEastAsia" w:hAnsiTheme="minorHAnsi" w:cstheme="minorBidi"/>
              <w:sz w:val="22"/>
              <w:szCs w:val="22"/>
              <w:lang w:val="en-GB" w:eastAsia="en-GB"/>
            </w:rPr>
          </w:pPr>
          <w:hyperlink w:anchor="_Toc68245300" w:history="1">
            <w:r w:rsidR="00F36552" w:rsidRPr="002332A3">
              <w:rPr>
                <w:rStyle w:val="Hyperlink"/>
              </w:rPr>
              <w:t>Table 3: Essential Non-productive Investments included in EFS Wider Options*</w:t>
            </w:r>
            <w:r w:rsidR="00F36552">
              <w:rPr>
                <w:webHidden/>
              </w:rPr>
              <w:tab/>
            </w:r>
            <w:r w:rsidR="00F36552">
              <w:rPr>
                <w:webHidden/>
              </w:rPr>
              <w:fldChar w:fldCharType="begin"/>
            </w:r>
            <w:r w:rsidR="00F36552">
              <w:rPr>
                <w:webHidden/>
              </w:rPr>
              <w:instrText xml:space="preserve"> PAGEREF _Toc68245300 \h </w:instrText>
            </w:r>
            <w:r w:rsidR="00F36552">
              <w:rPr>
                <w:webHidden/>
              </w:rPr>
            </w:r>
            <w:r w:rsidR="00F36552">
              <w:rPr>
                <w:webHidden/>
              </w:rPr>
              <w:fldChar w:fldCharType="separate"/>
            </w:r>
            <w:r w:rsidR="00AC45AD">
              <w:rPr>
                <w:webHidden/>
              </w:rPr>
              <w:t>20</w:t>
            </w:r>
            <w:r w:rsidR="00F36552">
              <w:rPr>
                <w:webHidden/>
              </w:rPr>
              <w:fldChar w:fldCharType="end"/>
            </w:r>
          </w:hyperlink>
        </w:p>
        <w:p w14:paraId="09D6CB7B" w14:textId="5E647996" w:rsidR="00F36552" w:rsidRDefault="00000000" w:rsidP="00AC45AD">
          <w:pPr>
            <w:pStyle w:val="TOC1"/>
            <w:rPr>
              <w:rFonts w:asciiTheme="minorHAnsi" w:eastAsiaTheme="minorEastAsia" w:hAnsiTheme="minorHAnsi" w:cstheme="minorBidi"/>
              <w:sz w:val="22"/>
              <w:szCs w:val="22"/>
              <w:lang w:val="en-GB" w:eastAsia="en-GB"/>
            </w:rPr>
          </w:pPr>
          <w:hyperlink w:anchor="_Toc68245301" w:history="1">
            <w:r w:rsidR="00F36552" w:rsidRPr="002332A3">
              <w:rPr>
                <w:rStyle w:val="Hyperlink"/>
              </w:rPr>
              <w:t>Table 4: EFS Wider Level Non-Productive Investments (NPIs) and payment rates*</w:t>
            </w:r>
            <w:r w:rsidR="00F36552">
              <w:rPr>
                <w:webHidden/>
              </w:rPr>
              <w:tab/>
            </w:r>
            <w:r w:rsidR="00F36552">
              <w:rPr>
                <w:webHidden/>
              </w:rPr>
              <w:fldChar w:fldCharType="begin"/>
            </w:r>
            <w:r w:rsidR="00F36552">
              <w:rPr>
                <w:webHidden/>
              </w:rPr>
              <w:instrText xml:space="preserve"> PAGEREF _Toc68245301 \h </w:instrText>
            </w:r>
            <w:r w:rsidR="00F36552">
              <w:rPr>
                <w:webHidden/>
              </w:rPr>
            </w:r>
            <w:r w:rsidR="00F36552">
              <w:rPr>
                <w:webHidden/>
              </w:rPr>
              <w:fldChar w:fldCharType="separate"/>
            </w:r>
            <w:r w:rsidR="00AC45AD">
              <w:rPr>
                <w:webHidden/>
              </w:rPr>
              <w:t>21</w:t>
            </w:r>
            <w:r w:rsidR="00F36552">
              <w:rPr>
                <w:webHidden/>
              </w:rPr>
              <w:fldChar w:fldCharType="end"/>
            </w:r>
          </w:hyperlink>
        </w:p>
        <w:p w14:paraId="1048D15A" w14:textId="12FA1182" w:rsidR="00F36552" w:rsidRDefault="00000000" w:rsidP="00F36552">
          <w:pPr>
            <w:pStyle w:val="TOC3"/>
            <w:tabs>
              <w:tab w:val="left" w:pos="1100"/>
              <w:tab w:val="right" w:leader="dot" w:pos="9485"/>
            </w:tabs>
            <w:ind w:left="0"/>
            <w:rPr>
              <w:rFonts w:asciiTheme="minorHAnsi" w:eastAsiaTheme="minorEastAsia" w:hAnsiTheme="minorHAnsi" w:cstheme="minorBidi"/>
              <w:noProof/>
              <w:sz w:val="22"/>
              <w:lang w:val="en-GB" w:eastAsia="en-GB"/>
            </w:rPr>
          </w:pPr>
          <w:hyperlink w:anchor="_Toc68245302" w:history="1">
            <w:r w:rsidR="00F36552" w:rsidRPr="002332A3">
              <w:rPr>
                <w:rStyle w:val="Hyperlink"/>
                <w:rFonts w:cs="Arial"/>
                <w:noProof/>
              </w:rPr>
              <w:t>3.3</w:t>
            </w:r>
            <w:r w:rsidR="00F36552">
              <w:rPr>
                <w:rFonts w:asciiTheme="minorHAnsi" w:eastAsiaTheme="minorEastAsia" w:hAnsiTheme="minorHAnsi" w:cstheme="minorBidi"/>
                <w:noProof/>
                <w:sz w:val="22"/>
                <w:lang w:val="en-GB" w:eastAsia="en-GB"/>
              </w:rPr>
              <w:tab/>
            </w:r>
            <w:r w:rsidR="00F36552" w:rsidRPr="002332A3">
              <w:rPr>
                <w:rStyle w:val="Hyperlink"/>
                <w:rFonts w:cs="Arial"/>
                <w:noProof/>
              </w:rPr>
              <w:t>Stand-alone EFS Options</w:t>
            </w:r>
            <w:r w:rsidR="00F36552">
              <w:rPr>
                <w:noProof/>
                <w:webHidden/>
              </w:rPr>
              <w:tab/>
            </w:r>
            <w:r w:rsidR="00F36552">
              <w:rPr>
                <w:noProof/>
                <w:webHidden/>
              </w:rPr>
              <w:fldChar w:fldCharType="begin"/>
            </w:r>
            <w:r w:rsidR="00F36552">
              <w:rPr>
                <w:noProof/>
                <w:webHidden/>
              </w:rPr>
              <w:instrText xml:space="preserve"> PAGEREF _Toc68245302 \h </w:instrText>
            </w:r>
            <w:r w:rsidR="00F36552">
              <w:rPr>
                <w:noProof/>
                <w:webHidden/>
              </w:rPr>
            </w:r>
            <w:r w:rsidR="00F36552">
              <w:rPr>
                <w:noProof/>
                <w:webHidden/>
              </w:rPr>
              <w:fldChar w:fldCharType="separate"/>
            </w:r>
            <w:r w:rsidR="00AC45AD">
              <w:rPr>
                <w:noProof/>
                <w:webHidden/>
              </w:rPr>
              <w:t>22</w:t>
            </w:r>
            <w:r w:rsidR="00F36552">
              <w:rPr>
                <w:noProof/>
                <w:webHidden/>
              </w:rPr>
              <w:fldChar w:fldCharType="end"/>
            </w:r>
          </w:hyperlink>
        </w:p>
        <w:p w14:paraId="54942EDA" w14:textId="47E8CF9C" w:rsidR="00F36552" w:rsidRDefault="00000000">
          <w:pPr>
            <w:pStyle w:val="TOC2"/>
            <w:rPr>
              <w:rFonts w:asciiTheme="minorHAnsi" w:eastAsiaTheme="minorEastAsia" w:hAnsiTheme="minorHAnsi" w:cstheme="minorBidi"/>
              <w:sz w:val="22"/>
              <w:szCs w:val="22"/>
              <w:lang w:val="en-GB" w:eastAsia="en-GB"/>
            </w:rPr>
          </w:pPr>
          <w:hyperlink w:anchor="_Toc68245303" w:history="1">
            <w:r w:rsidR="00F36552" w:rsidRPr="002332A3">
              <w:rPr>
                <w:rStyle w:val="Hyperlink"/>
              </w:rPr>
              <w:t>3.3.1</w:t>
            </w:r>
            <w:r w:rsidR="00F36552">
              <w:rPr>
                <w:rFonts w:asciiTheme="minorHAnsi" w:eastAsiaTheme="minorEastAsia" w:hAnsiTheme="minorHAnsi" w:cstheme="minorBidi"/>
                <w:sz w:val="22"/>
                <w:szCs w:val="22"/>
                <w:lang w:val="en-GB" w:eastAsia="en-GB"/>
              </w:rPr>
              <w:tab/>
            </w:r>
            <w:r w:rsidR="00F36552" w:rsidRPr="002332A3">
              <w:rPr>
                <w:rStyle w:val="Hyperlink"/>
              </w:rPr>
              <w:t>Establishment of Native Woodland less than 5ha</w:t>
            </w:r>
            <w:r w:rsidR="00F36552">
              <w:rPr>
                <w:webHidden/>
              </w:rPr>
              <w:tab/>
            </w:r>
            <w:r w:rsidR="00F36552">
              <w:rPr>
                <w:webHidden/>
              </w:rPr>
              <w:fldChar w:fldCharType="begin"/>
            </w:r>
            <w:r w:rsidR="00F36552">
              <w:rPr>
                <w:webHidden/>
              </w:rPr>
              <w:instrText xml:space="preserve"> PAGEREF _Toc68245303 \h </w:instrText>
            </w:r>
            <w:r w:rsidR="00F36552">
              <w:rPr>
                <w:webHidden/>
              </w:rPr>
            </w:r>
            <w:r w:rsidR="00F36552">
              <w:rPr>
                <w:webHidden/>
              </w:rPr>
              <w:fldChar w:fldCharType="separate"/>
            </w:r>
            <w:r w:rsidR="00AC45AD">
              <w:rPr>
                <w:webHidden/>
              </w:rPr>
              <w:t>22</w:t>
            </w:r>
            <w:r w:rsidR="00F36552">
              <w:rPr>
                <w:webHidden/>
              </w:rPr>
              <w:fldChar w:fldCharType="end"/>
            </w:r>
          </w:hyperlink>
        </w:p>
        <w:p w14:paraId="53D65422" w14:textId="3A835D4C" w:rsidR="00F36552" w:rsidRDefault="00000000">
          <w:pPr>
            <w:pStyle w:val="TOC2"/>
            <w:rPr>
              <w:rFonts w:asciiTheme="minorHAnsi" w:eastAsiaTheme="minorEastAsia" w:hAnsiTheme="minorHAnsi" w:cstheme="minorBidi"/>
              <w:sz w:val="22"/>
              <w:szCs w:val="22"/>
              <w:lang w:val="en-GB" w:eastAsia="en-GB"/>
            </w:rPr>
          </w:pPr>
          <w:hyperlink w:anchor="_Toc68245304" w:history="1">
            <w:r w:rsidR="00F36552" w:rsidRPr="002332A3">
              <w:rPr>
                <w:rStyle w:val="Hyperlink"/>
              </w:rPr>
              <w:t>3.3.2     Traditional Native Breed – Irish Moiled Cattle</w:t>
            </w:r>
            <w:r w:rsidR="00F36552">
              <w:rPr>
                <w:webHidden/>
              </w:rPr>
              <w:tab/>
            </w:r>
            <w:r w:rsidR="00F36552">
              <w:rPr>
                <w:webHidden/>
              </w:rPr>
              <w:fldChar w:fldCharType="begin"/>
            </w:r>
            <w:r w:rsidR="00F36552">
              <w:rPr>
                <w:webHidden/>
              </w:rPr>
              <w:instrText xml:space="preserve"> PAGEREF _Toc68245304 \h </w:instrText>
            </w:r>
            <w:r w:rsidR="00F36552">
              <w:rPr>
                <w:webHidden/>
              </w:rPr>
            </w:r>
            <w:r w:rsidR="00F36552">
              <w:rPr>
                <w:webHidden/>
              </w:rPr>
              <w:fldChar w:fldCharType="separate"/>
            </w:r>
            <w:r w:rsidR="00AC45AD">
              <w:rPr>
                <w:webHidden/>
              </w:rPr>
              <w:t>23</w:t>
            </w:r>
            <w:r w:rsidR="00F36552">
              <w:rPr>
                <w:webHidden/>
              </w:rPr>
              <w:fldChar w:fldCharType="end"/>
            </w:r>
          </w:hyperlink>
        </w:p>
        <w:p w14:paraId="3CC35EB4" w14:textId="5EE114C7" w:rsidR="00F36552" w:rsidRDefault="00000000" w:rsidP="00AC45AD">
          <w:pPr>
            <w:pStyle w:val="TOC1"/>
            <w:rPr>
              <w:rFonts w:asciiTheme="minorHAnsi" w:eastAsiaTheme="minorEastAsia" w:hAnsiTheme="minorHAnsi" w:cstheme="minorBidi"/>
              <w:sz w:val="22"/>
              <w:szCs w:val="22"/>
              <w:lang w:val="en-GB" w:eastAsia="en-GB"/>
            </w:rPr>
          </w:pPr>
          <w:hyperlink w:anchor="_Toc68245307" w:history="1">
            <w:r w:rsidR="00F36552" w:rsidRPr="002332A3">
              <w:rPr>
                <w:rStyle w:val="Hyperlink"/>
              </w:rPr>
              <w:t>3.4</w:t>
            </w:r>
            <w:r w:rsidR="00F36552">
              <w:rPr>
                <w:rFonts w:asciiTheme="minorHAnsi" w:eastAsiaTheme="minorEastAsia" w:hAnsiTheme="minorHAnsi" w:cstheme="minorBidi"/>
                <w:sz w:val="22"/>
                <w:szCs w:val="22"/>
                <w:lang w:val="en-GB" w:eastAsia="en-GB"/>
              </w:rPr>
              <w:tab/>
            </w:r>
            <w:r w:rsidR="00F36552" w:rsidRPr="002332A3">
              <w:rPr>
                <w:rStyle w:val="Hyperlink"/>
              </w:rPr>
              <w:t>Rotational Arable Options</w:t>
            </w:r>
            <w:r w:rsidR="00F36552">
              <w:rPr>
                <w:webHidden/>
              </w:rPr>
              <w:tab/>
            </w:r>
            <w:r w:rsidR="00F36552">
              <w:rPr>
                <w:webHidden/>
              </w:rPr>
              <w:fldChar w:fldCharType="begin"/>
            </w:r>
            <w:r w:rsidR="00F36552">
              <w:rPr>
                <w:webHidden/>
              </w:rPr>
              <w:instrText xml:space="preserve"> PAGEREF _Toc68245307 \h </w:instrText>
            </w:r>
            <w:r w:rsidR="00F36552">
              <w:rPr>
                <w:webHidden/>
              </w:rPr>
            </w:r>
            <w:r w:rsidR="00F36552">
              <w:rPr>
                <w:webHidden/>
              </w:rPr>
              <w:fldChar w:fldCharType="separate"/>
            </w:r>
            <w:r w:rsidR="00AC45AD">
              <w:rPr>
                <w:webHidden/>
              </w:rPr>
              <w:t>25</w:t>
            </w:r>
            <w:r w:rsidR="00F36552">
              <w:rPr>
                <w:webHidden/>
              </w:rPr>
              <w:fldChar w:fldCharType="end"/>
            </w:r>
          </w:hyperlink>
        </w:p>
        <w:p w14:paraId="2E14F4A9" w14:textId="7D035822" w:rsidR="00F36552" w:rsidRDefault="00000000" w:rsidP="00AC45AD">
          <w:pPr>
            <w:pStyle w:val="TOC1"/>
            <w:rPr>
              <w:rFonts w:asciiTheme="minorHAnsi" w:eastAsiaTheme="minorEastAsia" w:hAnsiTheme="minorHAnsi" w:cstheme="minorBidi"/>
              <w:sz w:val="22"/>
              <w:szCs w:val="22"/>
              <w:lang w:val="en-GB" w:eastAsia="en-GB"/>
            </w:rPr>
          </w:pPr>
          <w:hyperlink w:anchor="_Toc68245308" w:history="1">
            <w:r w:rsidR="00F36552" w:rsidRPr="002332A3">
              <w:rPr>
                <w:rStyle w:val="Hyperlink"/>
              </w:rPr>
              <w:t>3.5</w:t>
            </w:r>
            <w:r w:rsidR="00F36552">
              <w:rPr>
                <w:rFonts w:asciiTheme="minorHAnsi" w:eastAsiaTheme="minorEastAsia" w:hAnsiTheme="minorHAnsi" w:cstheme="minorBidi"/>
                <w:sz w:val="22"/>
                <w:szCs w:val="22"/>
                <w:lang w:val="en-GB" w:eastAsia="en-GB"/>
              </w:rPr>
              <w:tab/>
            </w:r>
            <w:r w:rsidR="00F36552" w:rsidRPr="002332A3">
              <w:rPr>
                <w:rStyle w:val="Hyperlink"/>
              </w:rPr>
              <w:t>EFS(H) application</w:t>
            </w:r>
            <w:r w:rsidR="00F36552">
              <w:rPr>
                <w:webHidden/>
              </w:rPr>
              <w:tab/>
            </w:r>
            <w:r w:rsidR="00F36552">
              <w:rPr>
                <w:webHidden/>
              </w:rPr>
              <w:fldChar w:fldCharType="begin"/>
            </w:r>
            <w:r w:rsidR="00F36552">
              <w:rPr>
                <w:webHidden/>
              </w:rPr>
              <w:instrText xml:space="preserve"> PAGEREF _Toc68245308 \h </w:instrText>
            </w:r>
            <w:r w:rsidR="00F36552">
              <w:rPr>
                <w:webHidden/>
              </w:rPr>
            </w:r>
            <w:r w:rsidR="00F36552">
              <w:rPr>
                <w:webHidden/>
              </w:rPr>
              <w:fldChar w:fldCharType="separate"/>
            </w:r>
            <w:r w:rsidR="00AC45AD">
              <w:rPr>
                <w:webHidden/>
              </w:rPr>
              <w:t>26</w:t>
            </w:r>
            <w:r w:rsidR="00F36552">
              <w:rPr>
                <w:webHidden/>
              </w:rPr>
              <w:fldChar w:fldCharType="end"/>
            </w:r>
          </w:hyperlink>
        </w:p>
        <w:p w14:paraId="74FAC5FE" w14:textId="21F29F4F" w:rsidR="00F36552" w:rsidRDefault="00000000" w:rsidP="00AC45AD">
          <w:pPr>
            <w:pStyle w:val="TOC1"/>
            <w:rPr>
              <w:rFonts w:asciiTheme="minorHAnsi" w:eastAsiaTheme="minorEastAsia" w:hAnsiTheme="minorHAnsi" w:cstheme="minorBidi"/>
              <w:sz w:val="22"/>
              <w:szCs w:val="22"/>
              <w:lang w:val="en-GB" w:eastAsia="en-GB"/>
            </w:rPr>
          </w:pPr>
          <w:hyperlink w:anchor="_Toc68245309" w:history="1">
            <w:r w:rsidR="00F36552" w:rsidRPr="002332A3">
              <w:rPr>
                <w:rStyle w:val="Hyperlink"/>
              </w:rPr>
              <w:t>3.6</w:t>
            </w:r>
            <w:r w:rsidR="00F36552">
              <w:rPr>
                <w:rFonts w:asciiTheme="minorHAnsi" w:eastAsiaTheme="minorEastAsia" w:hAnsiTheme="minorHAnsi" w:cstheme="minorBidi"/>
                <w:sz w:val="22"/>
                <w:szCs w:val="22"/>
                <w:lang w:val="en-GB" w:eastAsia="en-GB"/>
              </w:rPr>
              <w:tab/>
            </w:r>
            <w:r w:rsidR="00F36552" w:rsidRPr="002332A3">
              <w:rPr>
                <w:rStyle w:val="Hyperlink"/>
              </w:rPr>
              <w:t>EFS Group Level</w:t>
            </w:r>
            <w:r w:rsidR="00F36552">
              <w:rPr>
                <w:webHidden/>
              </w:rPr>
              <w:tab/>
            </w:r>
            <w:r w:rsidR="00F36552">
              <w:rPr>
                <w:webHidden/>
              </w:rPr>
              <w:fldChar w:fldCharType="begin"/>
            </w:r>
            <w:r w:rsidR="00F36552">
              <w:rPr>
                <w:webHidden/>
              </w:rPr>
              <w:instrText xml:space="preserve"> PAGEREF _Toc68245309 \h </w:instrText>
            </w:r>
            <w:r w:rsidR="00F36552">
              <w:rPr>
                <w:webHidden/>
              </w:rPr>
            </w:r>
            <w:r w:rsidR="00F36552">
              <w:rPr>
                <w:webHidden/>
              </w:rPr>
              <w:fldChar w:fldCharType="separate"/>
            </w:r>
            <w:r w:rsidR="00AC45AD">
              <w:rPr>
                <w:webHidden/>
              </w:rPr>
              <w:t>26</w:t>
            </w:r>
            <w:r w:rsidR="00F36552">
              <w:rPr>
                <w:webHidden/>
              </w:rPr>
              <w:fldChar w:fldCharType="end"/>
            </w:r>
          </w:hyperlink>
        </w:p>
        <w:p w14:paraId="538A8FDE" w14:textId="7713889C" w:rsidR="00F36552" w:rsidRDefault="00000000" w:rsidP="00F36552">
          <w:pPr>
            <w:pStyle w:val="TOC2"/>
            <w:ind w:left="0"/>
            <w:rPr>
              <w:rFonts w:asciiTheme="minorHAnsi" w:eastAsiaTheme="minorEastAsia" w:hAnsiTheme="minorHAnsi" w:cstheme="minorBidi"/>
              <w:sz w:val="22"/>
              <w:szCs w:val="22"/>
              <w:lang w:val="en-GB" w:eastAsia="en-GB"/>
            </w:rPr>
          </w:pPr>
          <w:hyperlink w:anchor="_Toc68245310" w:history="1">
            <w:r w:rsidR="00F36552" w:rsidRPr="002332A3">
              <w:rPr>
                <w:rStyle w:val="Hyperlink"/>
              </w:rPr>
              <w:t xml:space="preserve">4. </w:t>
            </w:r>
            <w:r w:rsidR="00F36552">
              <w:rPr>
                <w:rFonts w:asciiTheme="minorHAnsi" w:eastAsiaTheme="minorEastAsia" w:hAnsiTheme="minorHAnsi" w:cstheme="minorBidi"/>
                <w:sz w:val="22"/>
                <w:szCs w:val="22"/>
                <w:lang w:val="en-GB" w:eastAsia="en-GB"/>
              </w:rPr>
              <w:tab/>
            </w:r>
            <w:r w:rsidR="00F36552" w:rsidRPr="002332A3">
              <w:rPr>
                <w:rStyle w:val="Hyperlink"/>
              </w:rPr>
              <w:t>What happens after making an EFS application</w:t>
            </w:r>
            <w:r w:rsidR="00F36552">
              <w:rPr>
                <w:webHidden/>
              </w:rPr>
              <w:tab/>
            </w:r>
            <w:r w:rsidR="00F36552">
              <w:rPr>
                <w:webHidden/>
              </w:rPr>
              <w:fldChar w:fldCharType="begin"/>
            </w:r>
            <w:r w:rsidR="00F36552">
              <w:rPr>
                <w:webHidden/>
              </w:rPr>
              <w:instrText xml:space="preserve"> PAGEREF _Toc68245310 \h </w:instrText>
            </w:r>
            <w:r w:rsidR="00F36552">
              <w:rPr>
                <w:webHidden/>
              </w:rPr>
            </w:r>
            <w:r w:rsidR="00F36552">
              <w:rPr>
                <w:webHidden/>
              </w:rPr>
              <w:fldChar w:fldCharType="separate"/>
            </w:r>
            <w:r w:rsidR="00AC45AD">
              <w:rPr>
                <w:webHidden/>
              </w:rPr>
              <w:t>27</w:t>
            </w:r>
            <w:r w:rsidR="00F36552">
              <w:rPr>
                <w:webHidden/>
              </w:rPr>
              <w:fldChar w:fldCharType="end"/>
            </w:r>
          </w:hyperlink>
        </w:p>
        <w:p w14:paraId="05BE1563" w14:textId="63A8C2B8" w:rsidR="00F36552" w:rsidRDefault="00000000" w:rsidP="00AC45AD">
          <w:pPr>
            <w:pStyle w:val="TOC1"/>
            <w:rPr>
              <w:rFonts w:asciiTheme="minorHAnsi" w:eastAsiaTheme="minorEastAsia" w:hAnsiTheme="minorHAnsi" w:cstheme="minorBidi"/>
              <w:sz w:val="22"/>
              <w:szCs w:val="22"/>
              <w:lang w:val="en-GB" w:eastAsia="en-GB"/>
            </w:rPr>
          </w:pPr>
          <w:hyperlink w:anchor="_Toc68245311" w:history="1">
            <w:r w:rsidR="00F36552" w:rsidRPr="002332A3">
              <w:rPr>
                <w:rStyle w:val="Hyperlink"/>
              </w:rPr>
              <w:t>Table 6: EFS (H) Remedial Management Options for Priority Habitats and Species*</w:t>
            </w:r>
            <w:r w:rsidR="00F36552">
              <w:rPr>
                <w:webHidden/>
              </w:rPr>
              <w:tab/>
            </w:r>
            <w:r w:rsidR="00F36552">
              <w:rPr>
                <w:webHidden/>
              </w:rPr>
              <w:fldChar w:fldCharType="begin"/>
            </w:r>
            <w:r w:rsidR="00F36552">
              <w:rPr>
                <w:webHidden/>
              </w:rPr>
              <w:instrText xml:space="preserve"> PAGEREF _Toc68245311 \h </w:instrText>
            </w:r>
            <w:r w:rsidR="00F36552">
              <w:rPr>
                <w:webHidden/>
              </w:rPr>
            </w:r>
            <w:r w:rsidR="00F36552">
              <w:rPr>
                <w:webHidden/>
              </w:rPr>
              <w:fldChar w:fldCharType="separate"/>
            </w:r>
            <w:r w:rsidR="00AC45AD">
              <w:rPr>
                <w:webHidden/>
              </w:rPr>
              <w:t>28</w:t>
            </w:r>
            <w:r w:rsidR="00F36552">
              <w:rPr>
                <w:webHidden/>
              </w:rPr>
              <w:fldChar w:fldCharType="end"/>
            </w:r>
          </w:hyperlink>
        </w:p>
        <w:p w14:paraId="6847335B" w14:textId="4E1894B4" w:rsidR="00F36552" w:rsidRDefault="00000000" w:rsidP="00AC45AD">
          <w:pPr>
            <w:pStyle w:val="TOC1"/>
            <w:rPr>
              <w:rFonts w:asciiTheme="minorHAnsi" w:eastAsiaTheme="minorEastAsia" w:hAnsiTheme="minorHAnsi" w:cstheme="minorBidi"/>
              <w:sz w:val="22"/>
              <w:szCs w:val="22"/>
              <w:lang w:val="en-GB" w:eastAsia="en-GB"/>
            </w:rPr>
          </w:pPr>
          <w:hyperlink w:anchor="_Toc68245312" w:history="1">
            <w:r w:rsidR="00F36552" w:rsidRPr="002332A3">
              <w:rPr>
                <w:rStyle w:val="Hyperlink"/>
              </w:rPr>
              <w:t>Table 7: EFS Higher Level Non-Productive Investments (NPI) items*</w:t>
            </w:r>
            <w:r w:rsidR="00F36552">
              <w:rPr>
                <w:webHidden/>
              </w:rPr>
              <w:tab/>
            </w:r>
            <w:r w:rsidR="00F36552">
              <w:rPr>
                <w:webHidden/>
              </w:rPr>
              <w:fldChar w:fldCharType="begin"/>
            </w:r>
            <w:r w:rsidR="00F36552">
              <w:rPr>
                <w:webHidden/>
              </w:rPr>
              <w:instrText xml:space="preserve"> PAGEREF _Toc68245312 \h </w:instrText>
            </w:r>
            <w:r w:rsidR="00F36552">
              <w:rPr>
                <w:webHidden/>
              </w:rPr>
            </w:r>
            <w:r w:rsidR="00F36552">
              <w:rPr>
                <w:webHidden/>
              </w:rPr>
              <w:fldChar w:fldCharType="separate"/>
            </w:r>
            <w:r w:rsidR="00AC45AD">
              <w:rPr>
                <w:webHidden/>
              </w:rPr>
              <w:t>29</w:t>
            </w:r>
            <w:r w:rsidR="00F36552">
              <w:rPr>
                <w:webHidden/>
              </w:rPr>
              <w:fldChar w:fldCharType="end"/>
            </w:r>
          </w:hyperlink>
        </w:p>
        <w:p w14:paraId="0E8A1356" w14:textId="2D79E1BF" w:rsidR="00F36552" w:rsidRDefault="00000000" w:rsidP="00AC45AD">
          <w:pPr>
            <w:pStyle w:val="TOC1"/>
            <w:rPr>
              <w:rFonts w:asciiTheme="minorHAnsi" w:eastAsiaTheme="minorEastAsia" w:hAnsiTheme="minorHAnsi" w:cstheme="minorBidi"/>
              <w:sz w:val="22"/>
              <w:szCs w:val="22"/>
              <w:lang w:val="en-GB" w:eastAsia="en-GB"/>
            </w:rPr>
          </w:pPr>
          <w:hyperlink w:anchor="_Toc68245313" w:history="1">
            <w:r w:rsidR="00F36552" w:rsidRPr="002332A3">
              <w:rPr>
                <w:rStyle w:val="Hyperlink"/>
              </w:rPr>
              <w:t>5.</w:t>
            </w:r>
            <w:r w:rsidR="00F36552">
              <w:rPr>
                <w:rFonts w:asciiTheme="minorHAnsi" w:eastAsiaTheme="minorEastAsia" w:hAnsiTheme="minorHAnsi" w:cstheme="minorBidi"/>
                <w:sz w:val="22"/>
                <w:szCs w:val="22"/>
                <w:lang w:val="en-GB" w:eastAsia="en-GB"/>
              </w:rPr>
              <w:tab/>
            </w:r>
            <w:r w:rsidR="00F36552" w:rsidRPr="002332A3">
              <w:rPr>
                <w:rStyle w:val="Hyperlink"/>
              </w:rPr>
              <w:t>Applying for EFS payment</w:t>
            </w:r>
            <w:r w:rsidR="00F36552">
              <w:rPr>
                <w:webHidden/>
              </w:rPr>
              <w:tab/>
            </w:r>
            <w:r w:rsidR="00F36552">
              <w:rPr>
                <w:webHidden/>
              </w:rPr>
              <w:fldChar w:fldCharType="begin"/>
            </w:r>
            <w:r w:rsidR="00F36552">
              <w:rPr>
                <w:webHidden/>
              </w:rPr>
              <w:instrText xml:space="preserve"> PAGEREF _Toc68245313 \h </w:instrText>
            </w:r>
            <w:r w:rsidR="00F36552">
              <w:rPr>
                <w:webHidden/>
              </w:rPr>
            </w:r>
            <w:r w:rsidR="00F36552">
              <w:rPr>
                <w:webHidden/>
              </w:rPr>
              <w:fldChar w:fldCharType="separate"/>
            </w:r>
            <w:r w:rsidR="00AC45AD">
              <w:rPr>
                <w:webHidden/>
              </w:rPr>
              <w:t>31</w:t>
            </w:r>
            <w:r w:rsidR="00F36552">
              <w:rPr>
                <w:webHidden/>
              </w:rPr>
              <w:fldChar w:fldCharType="end"/>
            </w:r>
          </w:hyperlink>
        </w:p>
        <w:p w14:paraId="62148595" w14:textId="18BBFA42" w:rsidR="00F36552" w:rsidRDefault="00000000" w:rsidP="00AC45AD">
          <w:pPr>
            <w:pStyle w:val="TOC1"/>
            <w:rPr>
              <w:rFonts w:asciiTheme="minorHAnsi" w:eastAsiaTheme="minorEastAsia" w:hAnsiTheme="minorHAnsi" w:cstheme="minorBidi"/>
              <w:sz w:val="22"/>
              <w:szCs w:val="22"/>
              <w:lang w:val="en-GB" w:eastAsia="en-GB"/>
            </w:rPr>
          </w:pPr>
          <w:hyperlink w:anchor="_Toc68245314" w:history="1">
            <w:r w:rsidR="00F36552" w:rsidRPr="002332A3">
              <w:rPr>
                <w:rStyle w:val="Hyperlink"/>
              </w:rPr>
              <w:t>5.1</w:t>
            </w:r>
            <w:r w:rsidR="00F36552">
              <w:rPr>
                <w:rFonts w:asciiTheme="minorHAnsi" w:eastAsiaTheme="minorEastAsia" w:hAnsiTheme="minorHAnsi" w:cstheme="minorBidi"/>
                <w:sz w:val="22"/>
                <w:szCs w:val="22"/>
                <w:lang w:val="en-GB" w:eastAsia="en-GB"/>
              </w:rPr>
              <w:tab/>
            </w:r>
            <w:r w:rsidR="00F36552" w:rsidRPr="002332A3">
              <w:rPr>
                <w:rStyle w:val="Hyperlink"/>
              </w:rPr>
              <w:t>How to apply for payment</w:t>
            </w:r>
            <w:r w:rsidR="00F36552">
              <w:rPr>
                <w:webHidden/>
              </w:rPr>
              <w:tab/>
            </w:r>
            <w:r w:rsidR="00F36552">
              <w:rPr>
                <w:webHidden/>
              </w:rPr>
              <w:fldChar w:fldCharType="begin"/>
            </w:r>
            <w:r w:rsidR="00F36552">
              <w:rPr>
                <w:webHidden/>
              </w:rPr>
              <w:instrText xml:space="preserve"> PAGEREF _Toc68245314 \h </w:instrText>
            </w:r>
            <w:r w:rsidR="00F36552">
              <w:rPr>
                <w:webHidden/>
              </w:rPr>
            </w:r>
            <w:r w:rsidR="00F36552">
              <w:rPr>
                <w:webHidden/>
              </w:rPr>
              <w:fldChar w:fldCharType="separate"/>
            </w:r>
            <w:r w:rsidR="00AC45AD">
              <w:rPr>
                <w:webHidden/>
              </w:rPr>
              <w:t>31</w:t>
            </w:r>
            <w:r w:rsidR="00F36552">
              <w:rPr>
                <w:webHidden/>
              </w:rPr>
              <w:fldChar w:fldCharType="end"/>
            </w:r>
          </w:hyperlink>
        </w:p>
        <w:p w14:paraId="48559FF0" w14:textId="65E110D9" w:rsidR="00F36552" w:rsidRDefault="00000000" w:rsidP="00AC45AD">
          <w:pPr>
            <w:pStyle w:val="TOC1"/>
            <w:rPr>
              <w:rFonts w:asciiTheme="minorHAnsi" w:eastAsiaTheme="minorEastAsia" w:hAnsiTheme="minorHAnsi" w:cstheme="minorBidi"/>
              <w:sz w:val="22"/>
              <w:szCs w:val="22"/>
              <w:lang w:val="en-GB" w:eastAsia="en-GB"/>
            </w:rPr>
          </w:pPr>
          <w:hyperlink w:anchor="_Toc68245315" w:history="1">
            <w:r w:rsidR="00F36552" w:rsidRPr="002332A3">
              <w:rPr>
                <w:rStyle w:val="Hyperlink"/>
              </w:rPr>
              <w:t>5.2</w:t>
            </w:r>
            <w:r w:rsidR="00F36552">
              <w:rPr>
                <w:rFonts w:asciiTheme="minorHAnsi" w:eastAsiaTheme="minorEastAsia" w:hAnsiTheme="minorHAnsi" w:cstheme="minorBidi"/>
                <w:sz w:val="22"/>
                <w:szCs w:val="22"/>
                <w:lang w:val="en-GB" w:eastAsia="en-GB"/>
              </w:rPr>
              <w:tab/>
            </w:r>
            <w:r w:rsidR="00F36552" w:rsidRPr="002332A3">
              <w:rPr>
                <w:rStyle w:val="Hyperlink"/>
              </w:rPr>
              <w:t>Further information</w:t>
            </w:r>
            <w:r w:rsidR="00F36552">
              <w:rPr>
                <w:webHidden/>
              </w:rPr>
              <w:tab/>
            </w:r>
            <w:r w:rsidR="00F36552">
              <w:rPr>
                <w:webHidden/>
              </w:rPr>
              <w:fldChar w:fldCharType="begin"/>
            </w:r>
            <w:r w:rsidR="00F36552">
              <w:rPr>
                <w:webHidden/>
              </w:rPr>
              <w:instrText xml:space="preserve"> PAGEREF _Toc68245315 \h </w:instrText>
            </w:r>
            <w:r w:rsidR="00F36552">
              <w:rPr>
                <w:webHidden/>
              </w:rPr>
            </w:r>
            <w:r w:rsidR="00F36552">
              <w:rPr>
                <w:webHidden/>
              </w:rPr>
              <w:fldChar w:fldCharType="separate"/>
            </w:r>
            <w:r w:rsidR="00AC45AD">
              <w:rPr>
                <w:webHidden/>
              </w:rPr>
              <w:t>32</w:t>
            </w:r>
            <w:r w:rsidR="00F36552">
              <w:rPr>
                <w:webHidden/>
              </w:rPr>
              <w:fldChar w:fldCharType="end"/>
            </w:r>
          </w:hyperlink>
        </w:p>
        <w:p w14:paraId="17E588DD" w14:textId="130B35B9" w:rsidR="00F36552" w:rsidRDefault="00000000" w:rsidP="00AC45AD">
          <w:pPr>
            <w:pStyle w:val="TOC1"/>
            <w:rPr>
              <w:rFonts w:asciiTheme="minorHAnsi" w:eastAsiaTheme="minorEastAsia" w:hAnsiTheme="minorHAnsi" w:cstheme="minorBidi"/>
              <w:sz w:val="22"/>
              <w:szCs w:val="22"/>
              <w:lang w:val="en-GB" w:eastAsia="en-GB"/>
            </w:rPr>
          </w:pPr>
          <w:hyperlink w:anchor="_Toc68245316" w:history="1">
            <w:r w:rsidR="00F36552" w:rsidRPr="002332A3">
              <w:rPr>
                <w:rStyle w:val="Hyperlink"/>
              </w:rPr>
              <w:t>6.</w:t>
            </w:r>
            <w:r w:rsidR="00F36552">
              <w:rPr>
                <w:rFonts w:asciiTheme="minorHAnsi" w:eastAsiaTheme="minorEastAsia" w:hAnsiTheme="minorHAnsi" w:cstheme="minorBidi"/>
                <w:sz w:val="22"/>
                <w:szCs w:val="22"/>
                <w:lang w:val="en-GB" w:eastAsia="en-GB"/>
              </w:rPr>
              <w:tab/>
            </w:r>
            <w:r w:rsidR="00F36552" w:rsidRPr="002332A3">
              <w:rPr>
                <w:rStyle w:val="Hyperlink"/>
              </w:rPr>
              <w:t>State Aid</w:t>
            </w:r>
            <w:r w:rsidR="00F36552">
              <w:rPr>
                <w:webHidden/>
              </w:rPr>
              <w:tab/>
            </w:r>
            <w:r w:rsidR="00F36552">
              <w:rPr>
                <w:webHidden/>
              </w:rPr>
              <w:fldChar w:fldCharType="begin"/>
            </w:r>
            <w:r w:rsidR="00F36552">
              <w:rPr>
                <w:webHidden/>
              </w:rPr>
              <w:instrText xml:space="preserve"> PAGEREF _Toc68245316 \h </w:instrText>
            </w:r>
            <w:r w:rsidR="00F36552">
              <w:rPr>
                <w:webHidden/>
              </w:rPr>
            </w:r>
            <w:r w:rsidR="00F36552">
              <w:rPr>
                <w:webHidden/>
              </w:rPr>
              <w:fldChar w:fldCharType="separate"/>
            </w:r>
            <w:r w:rsidR="00AC45AD">
              <w:rPr>
                <w:webHidden/>
              </w:rPr>
              <w:t>32</w:t>
            </w:r>
            <w:r w:rsidR="00F36552">
              <w:rPr>
                <w:webHidden/>
              </w:rPr>
              <w:fldChar w:fldCharType="end"/>
            </w:r>
          </w:hyperlink>
        </w:p>
        <w:p w14:paraId="5BC0557C" w14:textId="15B6DA79" w:rsidR="00F36552" w:rsidRDefault="00000000" w:rsidP="00AC45AD">
          <w:pPr>
            <w:pStyle w:val="TOC1"/>
            <w:rPr>
              <w:rFonts w:asciiTheme="minorHAnsi" w:eastAsiaTheme="minorEastAsia" w:hAnsiTheme="minorHAnsi" w:cstheme="minorBidi"/>
              <w:sz w:val="22"/>
              <w:szCs w:val="22"/>
              <w:lang w:val="en-GB" w:eastAsia="en-GB"/>
            </w:rPr>
          </w:pPr>
          <w:hyperlink w:anchor="_Toc68245317" w:history="1">
            <w:r w:rsidR="00F36552" w:rsidRPr="002332A3">
              <w:rPr>
                <w:rStyle w:val="Hyperlink"/>
              </w:rPr>
              <w:t xml:space="preserve">7. </w:t>
            </w:r>
            <w:r w:rsidR="00F36552">
              <w:rPr>
                <w:rFonts w:asciiTheme="minorHAnsi" w:eastAsiaTheme="minorEastAsia" w:hAnsiTheme="minorHAnsi" w:cstheme="minorBidi"/>
                <w:sz w:val="22"/>
                <w:szCs w:val="22"/>
                <w:lang w:val="en-GB" w:eastAsia="en-GB"/>
              </w:rPr>
              <w:tab/>
            </w:r>
            <w:r w:rsidR="00F36552" w:rsidRPr="002332A3">
              <w:rPr>
                <w:rStyle w:val="Hyperlink"/>
              </w:rPr>
              <w:t>Glossary of Terms and abbreviations</w:t>
            </w:r>
            <w:r w:rsidR="00F36552">
              <w:rPr>
                <w:webHidden/>
              </w:rPr>
              <w:tab/>
            </w:r>
            <w:r w:rsidR="00F36552">
              <w:rPr>
                <w:webHidden/>
              </w:rPr>
              <w:fldChar w:fldCharType="begin"/>
            </w:r>
            <w:r w:rsidR="00F36552">
              <w:rPr>
                <w:webHidden/>
              </w:rPr>
              <w:instrText xml:space="preserve"> PAGEREF _Toc68245317 \h </w:instrText>
            </w:r>
            <w:r w:rsidR="00F36552">
              <w:rPr>
                <w:webHidden/>
              </w:rPr>
            </w:r>
            <w:r w:rsidR="00F36552">
              <w:rPr>
                <w:webHidden/>
              </w:rPr>
              <w:fldChar w:fldCharType="separate"/>
            </w:r>
            <w:r w:rsidR="00AC45AD">
              <w:rPr>
                <w:webHidden/>
              </w:rPr>
              <w:t>33</w:t>
            </w:r>
            <w:r w:rsidR="00F36552">
              <w:rPr>
                <w:webHidden/>
              </w:rPr>
              <w:fldChar w:fldCharType="end"/>
            </w:r>
          </w:hyperlink>
        </w:p>
        <w:p w14:paraId="7C9C4FA8" w14:textId="0650550A" w:rsidR="00F36552" w:rsidRDefault="00000000" w:rsidP="00AC45AD">
          <w:pPr>
            <w:pStyle w:val="TOC1"/>
            <w:rPr>
              <w:rFonts w:asciiTheme="minorHAnsi" w:eastAsiaTheme="minorEastAsia" w:hAnsiTheme="minorHAnsi" w:cstheme="minorBidi"/>
              <w:sz w:val="22"/>
              <w:szCs w:val="22"/>
              <w:lang w:val="en-GB" w:eastAsia="en-GB"/>
            </w:rPr>
          </w:pPr>
          <w:hyperlink w:anchor="_Toc68245318" w:history="1">
            <w:r w:rsidR="00F36552" w:rsidRPr="002332A3">
              <w:rPr>
                <w:rStyle w:val="Hyperlink"/>
              </w:rPr>
              <w:t xml:space="preserve">8. </w:t>
            </w:r>
            <w:r w:rsidR="00F36552">
              <w:rPr>
                <w:rFonts w:asciiTheme="minorHAnsi" w:eastAsiaTheme="minorEastAsia" w:hAnsiTheme="minorHAnsi" w:cstheme="minorBidi"/>
                <w:sz w:val="22"/>
                <w:szCs w:val="22"/>
                <w:lang w:val="en-GB" w:eastAsia="en-GB"/>
              </w:rPr>
              <w:tab/>
            </w:r>
            <w:r w:rsidR="00F36552" w:rsidRPr="002332A3">
              <w:rPr>
                <w:rStyle w:val="Hyperlink"/>
              </w:rPr>
              <w:t>Contact details</w:t>
            </w:r>
            <w:r w:rsidR="00F36552">
              <w:rPr>
                <w:webHidden/>
              </w:rPr>
              <w:tab/>
            </w:r>
            <w:r w:rsidR="00F36552">
              <w:rPr>
                <w:webHidden/>
              </w:rPr>
              <w:fldChar w:fldCharType="begin"/>
            </w:r>
            <w:r w:rsidR="00F36552">
              <w:rPr>
                <w:webHidden/>
              </w:rPr>
              <w:instrText xml:space="preserve"> PAGEREF _Toc68245318 \h </w:instrText>
            </w:r>
            <w:r w:rsidR="00F36552">
              <w:rPr>
                <w:webHidden/>
              </w:rPr>
            </w:r>
            <w:r w:rsidR="00F36552">
              <w:rPr>
                <w:webHidden/>
              </w:rPr>
              <w:fldChar w:fldCharType="separate"/>
            </w:r>
            <w:r w:rsidR="00AC45AD">
              <w:rPr>
                <w:webHidden/>
              </w:rPr>
              <w:t>36</w:t>
            </w:r>
            <w:r w:rsidR="00F36552">
              <w:rPr>
                <w:webHidden/>
              </w:rPr>
              <w:fldChar w:fldCharType="end"/>
            </w:r>
          </w:hyperlink>
        </w:p>
        <w:p w14:paraId="7BC07590" w14:textId="47A92405" w:rsidR="00F36552" w:rsidRDefault="00F36552">
          <w:r>
            <w:rPr>
              <w:b/>
              <w:bCs/>
              <w:noProof/>
            </w:rPr>
            <w:fldChar w:fldCharType="end"/>
          </w:r>
        </w:p>
      </w:sdtContent>
    </w:sdt>
    <w:p w14:paraId="0009F3A9" w14:textId="77777777" w:rsidR="00924ED5" w:rsidRPr="00DF2036" w:rsidRDefault="00924ED5" w:rsidP="00924ED5">
      <w:pPr>
        <w:rPr>
          <w:rFonts w:ascii="Arial" w:hAnsi="Arial" w:cs="Arial"/>
          <w:color w:val="000000" w:themeColor="text1"/>
        </w:rPr>
      </w:pPr>
    </w:p>
    <w:p w14:paraId="18D557B0" w14:textId="77777777" w:rsidR="00924ED5" w:rsidRDefault="00924ED5" w:rsidP="00924ED5">
      <w:pPr>
        <w:spacing w:after="200" w:line="276" w:lineRule="auto"/>
        <w:rPr>
          <w:rFonts w:ascii="Arial" w:hAnsi="Arial" w:cs="Arial"/>
          <w:b/>
          <w:color w:val="4F6228" w:themeColor="accent3" w:themeShade="80"/>
          <w:sz w:val="40"/>
          <w:szCs w:val="40"/>
        </w:rPr>
      </w:pPr>
      <w:r>
        <w:rPr>
          <w:rFonts w:ascii="Arial" w:hAnsi="Arial" w:cs="Arial"/>
          <w:b/>
          <w:color w:val="4F6228" w:themeColor="accent3" w:themeShade="80"/>
          <w:sz w:val="40"/>
          <w:szCs w:val="40"/>
        </w:rPr>
        <w:br w:type="page"/>
      </w:r>
    </w:p>
    <w:p w14:paraId="4B91C4BE" w14:textId="77777777" w:rsidR="00924ED5" w:rsidRPr="007E3F2D" w:rsidRDefault="00924ED5" w:rsidP="00924ED5">
      <w:pPr>
        <w:pStyle w:val="Title"/>
        <w:numPr>
          <w:ilvl w:val="0"/>
          <w:numId w:val="34"/>
        </w:numPr>
        <w:ind w:left="709" w:hanging="709"/>
        <w:jc w:val="left"/>
        <w:rPr>
          <w:rFonts w:ascii="Arial" w:hAnsi="Arial" w:cs="Arial"/>
          <w:color w:val="0F243E" w:themeColor="text2" w:themeShade="80"/>
          <w:sz w:val="28"/>
          <w:szCs w:val="28"/>
        </w:rPr>
      </w:pPr>
      <w:bookmarkStart w:id="0" w:name="_Toc473641442"/>
      <w:bookmarkStart w:id="1" w:name="_Hlk159831203"/>
      <w:r w:rsidRPr="007E3F2D">
        <w:rPr>
          <w:rFonts w:ascii="Arial" w:hAnsi="Arial" w:cs="Arial"/>
          <w:color w:val="0F243E" w:themeColor="text2" w:themeShade="80"/>
          <w:sz w:val="28"/>
          <w:szCs w:val="28"/>
        </w:rPr>
        <w:lastRenderedPageBreak/>
        <w:t xml:space="preserve"> </w:t>
      </w:r>
      <w:bookmarkStart w:id="2" w:name="one_INTRODUCTION"/>
      <w:bookmarkStart w:id="3" w:name="_Toc68245276"/>
      <w:r w:rsidRPr="005E25AB">
        <w:rPr>
          <w:rFonts w:ascii="Arial" w:hAnsi="Arial" w:cs="Arial"/>
          <w:color w:val="0F243E" w:themeColor="text2" w:themeShade="80"/>
          <w:sz w:val="28"/>
          <w:szCs w:val="28"/>
        </w:rPr>
        <w:t>Introduction to the Guide</w:t>
      </w:r>
      <w:bookmarkEnd w:id="0"/>
      <w:bookmarkEnd w:id="2"/>
      <w:bookmarkEnd w:id="3"/>
    </w:p>
    <w:p w14:paraId="3235914C" w14:textId="77777777" w:rsidR="00924ED5" w:rsidRPr="002E79E9" w:rsidRDefault="00924ED5" w:rsidP="00924ED5">
      <w:pPr>
        <w:rPr>
          <w:rFonts w:ascii="Arial" w:hAnsi="Arial" w:cs="Arial"/>
        </w:rPr>
      </w:pPr>
    </w:p>
    <w:p w14:paraId="4C13E3EE" w14:textId="77777777" w:rsidR="00924ED5" w:rsidRDefault="00924ED5" w:rsidP="00924ED5">
      <w:pPr>
        <w:rPr>
          <w:rFonts w:ascii="Arial" w:hAnsi="Arial" w:cs="Arial"/>
        </w:rPr>
      </w:pPr>
      <w:r w:rsidRPr="002E79E9">
        <w:rPr>
          <w:rFonts w:ascii="Arial" w:hAnsi="Arial" w:cs="Arial"/>
        </w:rPr>
        <w:t>Thi</w:t>
      </w:r>
      <w:r>
        <w:rPr>
          <w:rFonts w:ascii="Arial" w:hAnsi="Arial" w:cs="Arial"/>
        </w:rPr>
        <w:t xml:space="preserve">s booklet sets out the general information about the Environmental Farming Scheme (EFS) and the process of applying for the Scheme. </w:t>
      </w:r>
    </w:p>
    <w:p w14:paraId="321BFAB4" w14:textId="77777777" w:rsidR="00924ED5" w:rsidRDefault="00924ED5" w:rsidP="00924ED5">
      <w:pPr>
        <w:rPr>
          <w:rFonts w:ascii="Arial" w:hAnsi="Arial" w:cs="Arial"/>
        </w:rPr>
      </w:pPr>
    </w:p>
    <w:p w14:paraId="766D8BAD" w14:textId="20D51769" w:rsidR="00924ED5" w:rsidRDefault="00924ED5" w:rsidP="00924ED5">
      <w:pPr>
        <w:rPr>
          <w:rFonts w:ascii="Arial" w:hAnsi="Arial" w:cs="Arial"/>
          <w:color w:val="FF0000"/>
        </w:rPr>
      </w:pPr>
      <w:r>
        <w:rPr>
          <w:rFonts w:ascii="Arial" w:hAnsi="Arial" w:cs="Arial"/>
        </w:rPr>
        <w:t xml:space="preserve">Detailed information on the EFS Options and Non-productive Investments (NPIs) that make up the Scheme can be found in the EFS Information Sheets which are available on the DAERA website. Please ensure that you refer to the information sheet relating to your agreement start year.  The EFS Information </w:t>
      </w:r>
      <w:r w:rsidR="0087592B">
        <w:rPr>
          <w:rFonts w:ascii="Arial" w:hAnsi="Arial" w:cs="Arial"/>
        </w:rPr>
        <w:t>sheets can</w:t>
      </w:r>
      <w:r>
        <w:rPr>
          <w:rFonts w:ascii="Arial" w:hAnsi="Arial" w:cs="Arial"/>
        </w:rPr>
        <w:t xml:space="preserve"> be accessed using the following links:</w:t>
      </w:r>
    </w:p>
    <w:p w14:paraId="63946634" w14:textId="77777777" w:rsidR="00924ED5" w:rsidRDefault="00924ED5" w:rsidP="00924ED5">
      <w:pPr>
        <w:pStyle w:val="ListParagraph"/>
        <w:ind w:left="644"/>
        <w:rPr>
          <w:rFonts w:ascii="Arial" w:hAnsi="Arial" w:cs="Arial"/>
        </w:rPr>
      </w:pPr>
    </w:p>
    <w:p w14:paraId="4F21CA8E" w14:textId="77777777" w:rsidR="00924ED5" w:rsidRDefault="00DA2695" w:rsidP="00924ED5">
      <w:pPr>
        <w:pStyle w:val="ListParagraph"/>
        <w:ind w:left="644"/>
        <w:rPr>
          <w:rFonts w:ascii="Arial" w:hAnsi="Arial" w:cs="Arial"/>
        </w:rPr>
      </w:pPr>
      <w:hyperlink r:id="rId11" w:history="1">
        <w:r w:rsidR="00924ED5">
          <w:rPr>
            <w:rStyle w:val="Hyperlink"/>
            <w:rFonts w:ascii="Arial" w:hAnsi="Arial" w:cs="Arial"/>
          </w:rPr>
          <w:t>EFS Wider Options Information Sheets Link</w:t>
        </w:r>
      </w:hyperlink>
    </w:p>
    <w:p w14:paraId="5E64987A" w14:textId="77777777" w:rsidR="00924ED5" w:rsidRDefault="00000000" w:rsidP="00924ED5">
      <w:pPr>
        <w:pStyle w:val="ListParagraph"/>
        <w:ind w:left="644"/>
        <w:rPr>
          <w:rFonts w:ascii="Arial" w:hAnsi="Arial" w:cs="Arial"/>
        </w:rPr>
      </w:pPr>
      <w:hyperlink r:id="rId12" w:history="1">
        <w:r w:rsidR="00924ED5">
          <w:rPr>
            <w:rStyle w:val="Hyperlink"/>
            <w:rFonts w:ascii="Arial" w:hAnsi="Arial" w:cs="Arial"/>
          </w:rPr>
          <w:t>EFS Wider stand-alone Options Information Sheets Link</w:t>
        </w:r>
      </w:hyperlink>
    </w:p>
    <w:p w14:paraId="543A79EE" w14:textId="77777777" w:rsidR="00924ED5" w:rsidRDefault="00000000" w:rsidP="00924ED5">
      <w:pPr>
        <w:pStyle w:val="ListParagraph"/>
        <w:ind w:left="644"/>
        <w:rPr>
          <w:rFonts w:ascii="Arial" w:hAnsi="Arial" w:cs="Arial"/>
        </w:rPr>
      </w:pPr>
      <w:hyperlink r:id="rId13" w:history="1">
        <w:r w:rsidR="00924ED5">
          <w:rPr>
            <w:rStyle w:val="Hyperlink"/>
            <w:rFonts w:ascii="Arial" w:hAnsi="Arial" w:cs="Arial"/>
          </w:rPr>
          <w:t>EFS Wider Non-Productive Investments (NPIs) Information Sheets Link</w:t>
        </w:r>
      </w:hyperlink>
    </w:p>
    <w:p w14:paraId="626471BB" w14:textId="77777777" w:rsidR="00924ED5" w:rsidRDefault="00924ED5" w:rsidP="00924ED5">
      <w:pPr>
        <w:pStyle w:val="ListParagraph"/>
        <w:ind w:left="644"/>
        <w:rPr>
          <w:rFonts w:ascii="Arial" w:hAnsi="Arial" w:cs="Arial"/>
        </w:rPr>
      </w:pPr>
    </w:p>
    <w:p w14:paraId="426BFDB5" w14:textId="77777777" w:rsidR="00924ED5" w:rsidRDefault="00000000" w:rsidP="00924ED5">
      <w:pPr>
        <w:pStyle w:val="ListParagraph"/>
        <w:ind w:left="644"/>
        <w:rPr>
          <w:rFonts w:ascii="Arial" w:hAnsi="Arial" w:cs="Arial"/>
        </w:rPr>
      </w:pPr>
      <w:hyperlink r:id="rId14" w:history="1">
        <w:r w:rsidR="00924ED5">
          <w:rPr>
            <w:rStyle w:val="Hyperlink"/>
            <w:rFonts w:ascii="Arial" w:hAnsi="Arial" w:cs="Arial"/>
          </w:rPr>
          <w:t>EFS Higher Options Information Sheets Link</w:t>
        </w:r>
      </w:hyperlink>
    </w:p>
    <w:p w14:paraId="43F0DC60" w14:textId="77777777" w:rsidR="00924ED5" w:rsidRDefault="00000000" w:rsidP="00924ED5">
      <w:pPr>
        <w:pStyle w:val="ListParagraph"/>
        <w:ind w:left="644"/>
        <w:rPr>
          <w:rStyle w:val="Hyperlink"/>
          <w:rFonts w:ascii="Arial" w:hAnsi="Arial" w:cs="Arial"/>
        </w:rPr>
      </w:pPr>
      <w:hyperlink r:id="rId15" w:history="1">
        <w:r w:rsidR="00924ED5">
          <w:rPr>
            <w:rStyle w:val="Hyperlink"/>
            <w:rFonts w:ascii="Arial" w:hAnsi="Arial" w:cs="Arial"/>
          </w:rPr>
          <w:t>EFS Higher Non-Productive Investments (NPIs) Information Sheets Link</w:t>
        </w:r>
      </w:hyperlink>
    </w:p>
    <w:p w14:paraId="7C8148E8" w14:textId="77777777" w:rsidR="00E5466B" w:rsidRDefault="00E5466B" w:rsidP="00924ED5">
      <w:pPr>
        <w:pStyle w:val="ListParagraph"/>
        <w:ind w:left="644"/>
        <w:rPr>
          <w:rStyle w:val="Hyperlink"/>
          <w:rFonts w:ascii="Arial" w:hAnsi="Arial" w:cs="Arial"/>
        </w:rPr>
      </w:pPr>
    </w:p>
    <w:p w14:paraId="0A431DA1" w14:textId="77777777" w:rsidR="00924ED5" w:rsidRPr="00B52978" w:rsidRDefault="00924ED5" w:rsidP="00924ED5">
      <w:pPr>
        <w:pStyle w:val="ListParagraph"/>
        <w:ind w:left="644"/>
        <w:rPr>
          <w:rFonts w:ascii="Arial" w:hAnsi="Arial" w:cs="Arial"/>
        </w:rPr>
      </w:pPr>
    </w:p>
    <w:p w14:paraId="4BD4594B" w14:textId="77777777" w:rsidR="00924ED5" w:rsidRDefault="00924ED5" w:rsidP="00924ED5">
      <w:pPr>
        <w:autoSpaceDE w:val="0"/>
        <w:autoSpaceDN w:val="0"/>
        <w:adjustRightInd w:val="0"/>
        <w:rPr>
          <w:rFonts w:ascii="Arial" w:hAnsi="Arial" w:cs="Arial"/>
          <w:lang w:val="en-GB" w:eastAsia="en-GB"/>
        </w:rPr>
      </w:pPr>
      <w:r>
        <w:rPr>
          <w:rFonts w:ascii="Arial" w:hAnsi="Arial" w:cs="Arial"/>
          <w:lang w:val="en-GB" w:eastAsia="en-GB"/>
        </w:rPr>
        <w:t>All of the EFS information contained in this publication is intended as a guide to farmers and should not be regarded as a legal interpretation of the Regulations governing the Environmental Farming Scheme and/or other schemes.</w:t>
      </w:r>
    </w:p>
    <w:p w14:paraId="2C7267BE" w14:textId="77777777" w:rsidR="00924ED5" w:rsidRDefault="00924ED5" w:rsidP="00924ED5">
      <w:pPr>
        <w:autoSpaceDE w:val="0"/>
        <w:autoSpaceDN w:val="0"/>
        <w:adjustRightInd w:val="0"/>
        <w:rPr>
          <w:rFonts w:ascii="Arial" w:hAnsi="Arial" w:cs="Arial"/>
          <w:lang w:val="en-GB" w:eastAsia="en-GB"/>
        </w:rPr>
      </w:pPr>
    </w:p>
    <w:p w14:paraId="3C02A12A" w14:textId="77777777" w:rsidR="00924ED5" w:rsidRDefault="00924ED5" w:rsidP="00924ED5">
      <w:pPr>
        <w:autoSpaceDE w:val="0"/>
        <w:autoSpaceDN w:val="0"/>
        <w:adjustRightInd w:val="0"/>
        <w:rPr>
          <w:rFonts w:ascii="Arial" w:hAnsi="Arial" w:cs="Arial"/>
        </w:rPr>
      </w:pPr>
      <w:r>
        <w:rPr>
          <w:rFonts w:ascii="Arial" w:hAnsi="Arial" w:cs="Arial"/>
          <w:lang w:val="en-GB" w:eastAsia="en-GB"/>
        </w:rPr>
        <w:t>Applicants are advised to take independent legal advice, as necessary, to ensure their interests are looked after.</w:t>
      </w:r>
    </w:p>
    <w:p w14:paraId="4BEDAA7D" w14:textId="77777777" w:rsidR="00924ED5" w:rsidRDefault="00924ED5" w:rsidP="00924ED5">
      <w:pPr>
        <w:rPr>
          <w:rFonts w:ascii="Arial" w:hAnsi="Arial" w:cs="Arial"/>
        </w:rPr>
      </w:pPr>
    </w:p>
    <w:p w14:paraId="77B25C44" w14:textId="22D5FC66" w:rsidR="00924ED5" w:rsidRDefault="00F36552" w:rsidP="00924ED5">
      <w:pPr>
        <w:pStyle w:val="Heading1"/>
        <w:rPr>
          <w:rFonts w:ascii="Arial" w:hAnsi="Arial" w:cs="Arial"/>
          <w:sz w:val="24"/>
          <w:szCs w:val="24"/>
        </w:rPr>
      </w:pPr>
      <w:bookmarkStart w:id="4" w:name="_Toc68245277"/>
      <w:bookmarkStart w:id="5" w:name="_Toc473641443"/>
      <w:r>
        <w:rPr>
          <w:rFonts w:ascii="Arial" w:hAnsi="Arial" w:cs="Arial"/>
          <w:sz w:val="24"/>
          <w:szCs w:val="24"/>
        </w:rPr>
        <w:t>1.1</w:t>
      </w:r>
      <w:r>
        <w:rPr>
          <w:rFonts w:ascii="Arial" w:hAnsi="Arial" w:cs="Arial"/>
          <w:sz w:val="24"/>
          <w:szCs w:val="24"/>
        </w:rPr>
        <w:tab/>
      </w:r>
      <w:r w:rsidR="00924ED5">
        <w:rPr>
          <w:rFonts w:ascii="Arial" w:hAnsi="Arial" w:cs="Arial"/>
          <w:sz w:val="24"/>
          <w:szCs w:val="24"/>
        </w:rPr>
        <w:t>Main EFS requirements</w:t>
      </w:r>
      <w:bookmarkEnd w:id="4"/>
    </w:p>
    <w:p w14:paraId="108A9B43" w14:textId="77777777" w:rsidR="00924ED5" w:rsidRPr="00706397" w:rsidRDefault="00924ED5" w:rsidP="00924ED5">
      <w:pPr>
        <w:spacing w:after="160" w:line="259" w:lineRule="auto"/>
        <w:rPr>
          <w:rFonts w:ascii="Arial" w:eastAsia="Calibri" w:hAnsi="Arial" w:cs="Arial"/>
          <w:b/>
          <w:lang w:val="en-GB"/>
        </w:rPr>
      </w:pPr>
    </w:p>
    <w:p w14:paraId="307304E0" w14:textId="77777777" w:rsidR="00924ED5" w:rsidRPr="00706397" w:rsidRDefault="00924ED5" w:rsidP="00924ED5">
      <w:pPr>
        <w:spacing w:after="160" w:line="259" w:lineRule="auto"/>
        <w:rPr>
          <w:rFonts w:ascii="Arial" w:eastAsia="Calibri" w:hAnsi="Arial" w:cs="Arial"/>
          <w:b/>
          <w:lang w:val="en-GB"/>
        </w:rPr>
      </w:pPr>
      <w:r w:rsidRPr="00706397">
        <w:rPr>
          <w:rFonts w:ascii="Arial" w:eastAsia="Calibri" w:hAnsi="Arial" w:cs="Arial"/>
          <w:b/>
          <w:lang w:val="en-GB"/>
        </w:rPr>
        <w:t>Failure to follow any of the listed requirements</w:t>
      </w:r>
      <w:r>
        <w:rPr>
          <w:rFonts w:ascii="Arial" w:eastAsia="Calibri" w:hAnsi="Arial" w:cs="Arial"/>
          <w:b/>
          <w:lang w:val="en-GB"/>
        </w:rPr>
        <w:t xml:space="preserve"> (or requirements in your EFS Terms and Conditions)</w:t>
      </w:r>
      <w:r w:rsidRPr="00706397">
        <w:rPr>
          <w:rFonts w:ascii="Arial" w:eastAsia="Calibri" w:hAnsi="Arial" w:cs="Arial"/>
          <w:b/>
          <w:lang w:val="en-GB"/>
        </w:rPr>
        <w:t xml:space="preserve"> may result in no payment, reduced payment, recovery of earlier payments, or cancellation of the E</w:t>
      </w:r>
      <w:r w:rsidRPr="002557CC">
        <w:rPr>
          <w:rFonts w:ascii="Arial" w:eastAsia="Calibri" w:hAnsi="Arial" w:cs="Arial"/>
          <w:b/>
          <w:lang w:val="en-GB"/>
        </w:rPr>
        <w:t>FS agreement and recovery of any payments received</w:t>
      </w:r>
      <w:r>
        <w:rPr>
          <w:rFonts w:ascii="Arial" w:eastAsia="Calibri" w:hAnsi="Arial" w:cs="Arial"/>
          <w:b/>
          <w:lang w:val="en-GB"/>
        </w:rPr>
        <w:t>,</w:t>
      </w:r>
      <w:r w:rsidRPr="002557CC">
        <w:rPr>
          <w:rFonts w:ascii="Arial" w:eastAsia="Calibri" w:hAnsi="Arial" w:cs="Arial"/>
          <w:b/>
          <w:lang w:val="en-GB"/>
        </w:rPr>
        <w:t xml:space="preserve"> relating to </w:t>
      </w:r>
      <w:r w:rsidRPr="00706397">
        <w:rPr>
          <w:rFonts w:ascii="Arial" w:eastAsia="Calibri" w:hAnsi="Arial" w:cs="Arial"/>
          <w:b/>
          <w:lang w:val="en-GB"/>
        </w:rPr>
        <w:t>it. The main requirements for EFS agreements are:</w:t>
      </w:r>
    </w:p>
    <w:p w14:paraId="478ECD4E" w14:textId="77777777" w:rsidR="00924ED5" w:rsidRPr="00706397" w:rsidRDefault="00924ED5" w:rsidP="00924ED5">
      <w:pPr>
        <w:spacing w:after="160" w:line="259" w:lineRule="auto"/>
        <w:rPr>
          <w:rFonts w:ascii="Arial" w:eastAsia="Calibri" w:hAnsi="Arial" w:cs="Arial"/>
          <w:b/>
          <w:lang w:val="en-GB"/>
        </w:rPr>
      </w:pPr>
    </w:p>
    <w:p w14:paraId="4C671190" w14:textId="77777777" w:rsidR="00924ED5" w:rsidRPr="00706397" w:rsidRDefault="00924ED5" w:rsidP="00924ED5">
      <w:pPr>
        <w:numPr>
          <w:ilvl w:val="0"/>
          <w:numId w:val="56"/>
        </w:numPr>
        <w:spacing w:after="160" w:line="259" w:lineRule="auto"/>
        <w:contextualSpacing/>
        <w:rPr>
          <w:rFonts w:ascii="Arial" w:eastAsia="Calibri" w:hAnsi="Arial" w:cs="Arial"/>
          <w:lang w:val="en-GB"/>
        </w:rPr>
      </w:pPr>
      <w:r w:rsidRPr="00706397">
        <w:rPr>
          <w:rFonts w:ascii="Arial" w:eastAsia="Calibri" w:hAnsi="Arial" w:cs="Arial"/>
          <w:lang w:val="en-GB"/>
        </w:rPr>
        <w:t xml:space="preserve">Applicant must have management control for the full duration of the EFS agreement (with minor exception- See Terms and Conditions for further details). Therefore letting of land </w:t>
      </w:r>
      <w:r>
        <w:rPr>
          <w:rFonts w:ascii="Arial" w:eastAsia="Calibri" w:hAnsi="Arial" w:cs="Arial"/>
          <w:lang w:val="en-GB"/>
        </w:rPr>
        <w:t xml:space="preserve">under agreement </w:t>
      </w:r>
      <w:r w:rsidRPr="00706397">
        <w:rPr>
          <w:rFonts w:ascii="Arial" w:eastAsia="Calibri" w:hAnsi="Arial" w:cs="Arial"/>
          <w:lang w:val="en-GB"/>
        </w:rPr>
        <w:t>in Conacre is prohibited during the term of the agreement.</w:t>
      </w:r>
    </w:p>
    <w:p w14:paraId="29198E31" w14:textId="7416CF90" w:rsidR="00924ED5" w:rsidRPr="00706397" w:rsidRDefault="00924ED5" w:rsidP="00924ED5">
      <w:pPr>
        <w:numPr>
          <w:ilvl w:val="0"/>
          <w:numId w:val="56"/>
        </w:numPr>
        <w:spacing w:after="160" w:line="259" w:lineRule="auto"/>
        <w:contextualSpacing/>
        <w:rPr>
          <w:rFonts w:ascii="Arial" w:eastAsia="Calibri" w:hAnsi="Arial" w:cs="Arial"/>
          <w:lang w:val="en-GB"/>
        </w:rPr>
      </w:pPr>
      <w:r w:rsidRPr="00706397">
        <w:rPr>
          <w:rFonts w:ascii="Arial" w:eastAsia="Calibri" w:hAnsi="Arial" w:cs="Arial"/>
          <w:lang w:val="en-GB"/>
        </w:rPr>
        <w:t>Have and maintain</w:t>
      </w:r>
      <w:r>
        <w:rPr>
          <w:rFonts w:ascii="Arial" w:eastAsia="Calibri" w:hAnsi="Arial" w:cs="Arial"/>
          <w:lang w:val="en-GB"/>
        </w:rPr>
        <w:t xml:space="preserve"> (and have management control of)</w:t>
      </w:r>
      <w:r w:rsidRPr="00706397">
        <w:rPr>
          <w:rFonts w:ascii="Arial" w:eastAsia="Calibri" w:hAnsi="Arial" w:cs="Arial"/>
          <w:lang w:val="en-GB"/>
        </w:rPr>
        <w:t xml:space="preserve"> at least 3Ha of</w:t>
      </w:r>
      <w:r w:rsidR="0087592B">
        <w:rPr>
          <w:rFonts w:ascii="Arial" w:eastAsia="Calibri" w:hAnsi="Arial" w:cs="Arial"/>
          <w:lang w:val="en-GB"/>
        </w:rPr>
        <w:t xml:space="preserve"> eligible</w:t>
      </w:r>
      <w:r w:rsidRPr="00706397">
        <w:rPr>
          <w:rFonts w:ascii="Arial" w:eastAsia="Calibri" w:hAnsi="Arial" w:cs="Arial"/>
          <w:lang w:val="en-GB"/>
        </w:rPr>
        <w:t xml:space="preserve"> land over the course of the agreement.</w:t>
      </w:r>
    </w:p>
    <w:p w14:paraId="5470AF36" w14:textId="77777777" w:rsidR="00924ED5" w:rsidRPr="00706397" w:rsidRDefault="00924ED5" w:rsidP="00924ED5">
      <w:pPr>
        <w:numPr>
          <w:ilvl w:val="0"/>
          <w:numId w:val="56"/>
        </w:numPr>
        <w:spacing w:after="160" w:line="259" w:lineRule="auto"/>
        <w:contextualSpacing/>
        <w:rPr>
          <w:rFonts w:ascii="Arial" w:eastAsia="Calibri" w:hAnsi="Arial" w:cs="Arial"/>
          <w:lang w:val="en-GB"/>
        </w:rPr>
      </w:pPr>
      <w:r w:rsidRPr="00706397">
        <w:rPr>
          <w:rFonts w:ascii="Arial" w:eastAsia="Calibri" w:hAnsi="Arial" w:cs="Arial"/>
          <w:lang w:val="en-GB"/>
        </w:rPr>
        <w:t xml:space="preserve">Must follow </w:t>
      </w:r>
      <w:r>
        <w:rPr>
          <w:rFonts w:ascii="Arial" w:eastAsia="Calibri" w:hAnsi="Arial" w:cs="Arial"/>
          <w:lang w:val="en-GB"/>
        </w:rPr>
        <w:t xml:space="preserve">the strict </w:t>
      </w:r>
      <w:r w:rsidRPr="00706397">
        <w:rPr>
          <w:rFonts w:ascii="Arial" w:eastAsia="Calibri" w:hAnsi="Arial" w:cs="Arial"/>
          <w:lang w:val="en-GB"/>
        </w:rPr>
        <w:t>protocol laid out in EFS Options Information Sheets for each option on EFS agreement.</w:t>
      </w:r>
    </w:p>
    <w:p w14:paraId="01FE9A6A" w14:textId="77777777" w:rsidR="00924ED5" w:rsidRPr="00706397" w:rsidRDefault="00924ED5" w:rsidP="00924ED5">
      <w:pPr>
        <w:numPr>
          <w:ilvl w:val="0"/>
          <w:numId w:val="56"/>
        </w:numPr>
        <w:spacing w:after="160" w:line="259" w:lineRule="auto"/>
        <w:contextualSpacing/>
        <w:rPr>
          <w:rFonts w:ascii="Arial" w:eastAsia="Calibri" w:hAnsi="Arial" w:cs="Arial"/>
          <w:lang w:val="en-GB"/>
        </w:rPr>
      </w:pPr>
      <w:r w:rsidRPr="00706397">
        <w:rPr>
          <w:rFonts w:ascii="Arial" w:eastAsia="Calibri" w:hAnsi="Arial" w:cs="Arial"/>
          <w:lang w:val="en-GB"/>
        </w:rPr>
        <w:t>Hold a Category 1 or Category 2 Business ID.</w:t>
      </w:r>
    </w:p>
    <w:p w14:paraId="1F768849" w14:textId="77777777" w:rsidR="00924ED5" w:rsidRPr="00706397" w:rsidRDefault="00924ED5" w:rsidP="00924ED5">
      <w:pPr>
        <w:numPr>
          <w:ilvl w:val="0"/>
          <w:numId w:val="56"/>
        </w:numPr>
        <w:spacing w:after="160" w:line="259" w:lineRule="auto"/>
        <w:contextualSpacing/>
        <w:rPr>
          <w:rFonts w:ascii="Arial" w:eastAsia="Calibri" w:hAnsi="Arial" w:cs="Arial"/>
          <w:lang w:val="en-GB"/>
        </w:rPr>
      </w:pPr>
      <w:r w:rsidRPr="00706397">
        <w:rPr>
          <w:rFonts w:ascii="Arial" w:eastAsia="Calibri" w:hAnsi="Arial" w:cs="Arial"/>
          <w:lang w:val="en-GB"/>
        </w:rPr>
        <w:t>Keep field records.</w:t>
      </w:r>
    </w:p>
    <w:p w14:paraId="21571FB5" w14:textId="77777777" w:rsidR="00924ED5" w:rsidRPr="00706397" w:rsidRDefault="00924ED5" w:rsidP="00924ED5">
      <w:pPr>
        <w:numPr>
          <w:ilvl w:val="0"/>
          <w:numId w:val="56"/>
        </w:numPr>
        <w:spacing w:after="160" w:line="259" w:lineRule="auto"/>
        <w:contextualSpacing/>
        <w:rPr>
          <w:rFonts w:ascii="Arial" w:eastAsia="Calibri" w:hAnsi="Arial" w:cs="Arial"/>
          <w:lang w:val="en-GB"/>
        </w:rPr>
      </w:pPr>
      <w:r w:rsidRPr="00706397">
        <w:rPr>
          <w:rFonts w:ascii="Arial" w:eastAsia="Calibri" w:hAnsi="Arial" w:cs="Arial"/>
          <w:lang w:val="en-GB"/>
        </w:rPr>
        <w:t>Retain receipts/photos</w:t>
      </w:r>
      <w:r>
        <w:rPr>
          <w:rFonts w:ascii="Arial" w:eastAsia="Calibri" w:hAnsi="Arial" w:cs="Arial"/>
          <w:lang w:val="en-GB"/>
        </w:rPr>
        <w:t>/ warranties</w:t>
      </w:r>
      <w:r w:rsidRPr="00706397">
        <w:rPr>
          <w:rFonts w:ascii="Arial" w:eastAsia="Calibri" w:hAnsi="Arial" w:cs="Arial"/>
          <w:lang w:val="en-GB"/>
        </w:rPr>
        <w:t xml:space="preserve"> where required.</w:t>
      </w:r>
    </w:p>
    <w:p w14:paraId="26681C4D" w14:textId="77777777" w:rsidR="00924ED5" w:rsidRPr="00706397" w:rsidRDefault="00924ED5" w:rsidP="00924ED5">
      <w:pPr>
        <w:numPr>
          <w:ilvl w:val="0"/>
          <w:numId w:val="56"/>
        </w:numPr>
        <w:spacing w:after="160" w:line="259" w:lineRule="auto"/>
        <w:contextualSpacing/>
        <w:rPr>
          <w:rFonts w:ascii="Arial" w:eastAsia="Calibri" w:hAnsi="Arial" w:cs="Arial"/>
          <w:lang w:val="en-GB"/>
        </w:rPr>
      </w:pPr>
      <w:r w:rsidRPr="00706397">
        <w:rPr>
          <w:rFonts w:ascii="Arial" w:eastAsia="Calibri" w:hAnsi="Arial" w:cs="Arial"/>
          <w:lang w:val="en-GB"/>
        </w:rPr>
        <w:t>Comply with any guidance or requests for info</w:t>
      </w:r>
      <w:r>
        <w:rPr>
          <w:rFonts w:ascii="Arial" w:eastAsia="Calibri" w:hAnsi="Arial" w:cs="Arial"/>
          <w:lang w:val="en-GB"/>
        </w:rPr>
        <w:t>rmation</w:t>
      </w:r>
      <w:r w:rsidRPr="00706397">
        <w:rPr>
          <w:rFonts w:ascii="Arial" w:eastAsia="Calibri" w:hAnsi="Arial" w:cs="Arial"/>
          <w:lang w:val="en-GB"/>
        </w:rPr>
        <w:t xml:space="preserve"> issued re</w:t>
      </w:r>
      <w:r>
        <w:rPr>
          <w:rFonts w:ascii="Arial" w:eastAsia="Calibri" w:hAnsi="Arial" w:cs="Arial"/>
          <w:lang w:val="en-GB"/>
        </w:rPr>
        <w:t>garding</w:t>
      </w:r>
      <w:r w:rsidRPr="00706397">
        <w:rPr>
          <w:rFonts w:ascii="Arial" w:eastAsia="Calibri" w:hAnsi="Arial" w:cs="Arial"/>
          <w:lang w:val="en-GB"/>
        </w:rPr>
        <w:t xml:space="preserve"> your EFS agreement by DAERA over the course of the agreement.</w:t>
      </w:r>
    </w:p>
    <w:p w14:paraId="03127CA2" w14:textId="77777777" w:rsidR="00924ED5" w:rsidRPr="00706397" w:rsidRDefault="00924ED5" w:rsidP="00924ED5">
      <w:pPr>
        <w:numPr>
          <w:ilvl w:val="0"/>
          <w:numId w:val="56"/>
        </w:numPr>
        <w:spacing w:after="160" w:line="259" w:lineRule="auto"/>
        <w:contextualSpacing/>
        <w:rPr>
          <w:rFonts w:ascii="Arial" w:eastAsia="Calibri" w:hAnsi="Arial" w:cs="Arial"/>
          <w:lang w:val="en-GB"/>
        </w:rPr>
      </w:pPr>
      <w:r w:rsidRPr="00706397">
        <w:rPr>
          <w:rFonts w:ascii="Arial" w:eastAsia="Calibri" w:hAnsi="Arial" w:cs="Arial"/>
          <w:lang w:val="en-GB"/>
        </w:rPr>
        <w:t>Apply for all options on your agreement each year regardless of whether they are due a payment.</w:t>
      </w:r>
    </w:p>
    <w:p w14:paraId="77441157" w14:textId="77777777" w:rsidR="00924ED5" w:rsidRPr="00706397" w:rsidRDefault="00924ED5" w:rsidP="00924ED5">
      <w:pPr>
        <w:numPr>
          <w:ilvl w:val="0"/>
          <w:numId w:val="56"/>
        </w:numPr>
        <w:spacing w:after="160" w:line="259" w:lineRule="auto"/>
        <w:contextualSpacing/>
        <w:rPr>
          <w:rFonts w:ascii="Arial" w:eastAsia="Calibri" w:hAnsi="Arial" w:cs="Arial"/>
          <w:lang w:val="en-GB"/>
        </w:rPr>
      </w:pPr>
      <w:r w:rsidRPr="00706397">
        <w:rPr>
          <w:rFonts w:ascii="Arial" w:eastAsia="Calibri" w:hAnsi="Arial" w:cs="Arial"/>
          <w:lang w:val="en-GB"/>
        </w:rPr>
        <w:lastRenderedPageBreak/>
        <w:t>Comply with pest management requirements.</w:t>
      </w:r>
    </w:p>
    <w:p w14:paraId="095A232F" w14:textId="77777777" w:rsidR="00924ED5" w:rsidRPr="00706397" w:rsidRDefault="00924ED5" w:rsidP="00924ED5">
      <w:pPr>
        <w:numPr>
          <w:ilvl w:val="0"/>
          <w:numId w:val="56"/>
        </w:numPr>
        <w:spacing w:after="160" w:line="259" w:lineRule="auto"/>
        <w:contextualSpacing/>
        <w:rPr>
          <w:rFonts w:ascii="Arial" w:eastAsia="Calibri" w:hAnsi="Arial" w:cs="Arial"/>
          <w:lang w:val="en-GB"/>
        </w:rPr>
      </w:pPr>
      <w:r w:rsidRPr="00706397">
        <w:rPr>
          <w:rFonts w:ascii="Arial" w:eastAsia="Calibri" w:hAnsi="Arial" w:cs="Arial"/>
          <w:lang w:val="en-GB"/>
        </w:rPr>
        <w:t>Comply with cross-compliance requirements.</w:t>
      </w:r>
    </w:p>
    <w:p w14:paraId="62046DC1" w14:textId="7427BE3E" w:rsidR="00924ED5" w:rsidRPr="00706397" w:rsidRDefault="00924ED5" w:rsidP="00924ED5">
      <w:pPr>
        <w:numPr>
          <w:ilvl w:val="0"/>
          <w:numId w:val="56"/>
        </w:numPr>
        <w:spacing w:after="160" w:line="259" w:lineRule="auto"/>
        <w:contextualSpacing/>
        <w:rPr>
          <w:rFonts w:ascii="Arial" w:eastAsia="Calibri" w:hAnsi="Arial" w:cs="Arial"/>
          <w:lang w:val="en-GB"/>
        </w:rPr>
      </w:pPr>
      <w:r w:rsidRPr="00706397">
        <w:rPr>
          <w:rFonts w:ascii="Arial" w:eastAsia="Calibri" w:hAnsi="Arial" w:cs="Arial"/>
          <w:lang w:val="en-GB"/>
        </w:rPr>
        <w:t xml:space="preserve">Complete EFS </w:t>
      </w:r>
      <w:r>
        <w:rPr>
          <w:rFonts w:ascii="Arial" w:eastAsia="Calibri" w:hAnsi="Arial" w:cs="Arial"/>
          <w:lang w:val="en-GB"/>
        </w:rPr>
        <w:t xml:space="preserve">on-line </w:t>
      </w:r>
      <w:r w:rsidRPr="00706397">
        <w:rPr>
          <w:rFonts w:ascii="Arial" w:eastAsia="Calibri" w:hAnsi="Arial" w:cs="Arial"/>
          <w:lang w:val="en-GB"/>
        </w:rPr>
        <w:t xml:space="preserve">training </w:t>
      </w:r>
      <w:r>
        <w:rPr>
          <w:rFonts w:ascii="Arial" w:eastAsia="Calibri" w:hAnsi="Arial" w:cs="Arial"/>
          <w:lang w:val="en-GB"/>
        </w:rPr>
        <w:t xml:space="preserve">through CAFRE </w:t>
      </w:r>
      <w:r w:rsidRPr="00706397">
        <w:rPr>
          <w:rFonts w:ascii="Arial" w:eastAsia="Calibri" w:hAnsi="Arial" w:cs="Arial"/>
          <w:lang w:val="en-GB"/>
        </w:rPr>
        <w:t>by the date given</w:t>
      </w:r>
      <w:r w:rsidR="000F47CA">
        <w:rPr>
          <w:rFonts w:ascii="Arial" w:eastAsia="Calibri" w:hAnsi="Arial" w:cs="Arial"/>
          <w:lang w:val="en-GB"/>
        </w:rPr>
        <w:t>- preferably prior to beginning work as this will help avoid mistakes being made, which can result in reduction, refusals and penalties being applied to your EFS payment</w:t>
      </w:r>
      <w:r w:rsidRPr="00706397">
        <w:rPr>
          <w:rFonts w:ascii="Arial" w:eastAsia="Calibri" w:hAnsi="Arial" w:cs="Arial"/>
          <w:lang w:val="en-GB"/>
        </w:rPr>
        <w:t>.</w:t>
      </w:r>
    </w:p>
    <w:p w14:paraId="5EF38158" w14:textId="77777777" w:rsidR="00924ED5" w:rsidRPr="00706397" w:rsidRDefault="00924ED5" w:rsidP="00924ED5">
      <w:pPr>
        <w:numPr>
          <w:ilvl w:val="0"/>
          <w:numId w:val="56"/>
        </w:numPr>
        <w:spacing w:after="160" w:line="259" w:lineRule="auto"/>
        <w:contextualSpacing/>
        <w:rPr>
          <w:rFonts w:ascii="Arial" w:eastAsia="Calibri" w:hAnsi="Arial" w:cs="Arial"/>
          <w:lang w:val="en-GB"/>
        </w:rPr>
      </w:pPr>
      <w:r w:rsidRPr="00706397">
        <w:rPr>
          <w:rFonts w:ascii="Arial" w:eastAsia="Calibri" w:hAnsi="Arial" w:cs="Arial"/>
          <w:lang w:val="en-GB"/>
        </w:rPr>
        <w:t xml:space="preserve">Apply for agreement and payment claim </w:t>
      </w:r>
      <w:r>
        <w:rPr>
          <w:rFonts w:ascii="Arial" w:eastAsia="Calibri" w:hAnsi="Arial" w:cs="Arial"/>
          <w:lang w:val="en-GB"/>
        </w:rPr>
        <w:t xml:space="preserve">separately, and </w:t>
      </w:r>
      <w:r w:rsidRPr="00706397">
        <w:rPr>
          <w:rFonts w:ascii="Arial" w:eastAsia="Calibri" w:hAnsi="Arial" w:cs="Arial"/>
          <w:lang w:val="en-GB"/>
        </w:rPr>
        <w:t>by closing dates provided by DAERA.</w:t>
      </w:r>
    </w:p>
    <w:p w14:paraId="3EB5ECF4" w14:textId="4E871A01" w:rsidR="00924ED5" w:rsidRPr="00706397" w:rsidRDefault="00FF5A16" w:rsidP="00924ED5">
      <w:pPr>
        <w:numPr>
          <w:ilvl w:val="0"/>
          <w:numId w:val="56"/>
        </w:numPr>
        <w:spacing w:after="160" w:line="259" w:lineRule="auto"/>
        <w:contextualSpacing/>
        <w:rPr>
          <w:rFonts w:ascii="Arial" w:eastAsia="Calibri" w:hAnsi="Arial" w:cs="Arial"/>
          <w:lang w:val="en-GB"/>
        </w:rPr>
      </w:pPr>
      <w:r>
        <w:rPr>
          <w:rFonts w:ascii="Arial" w:eastAsia="Calibri" w:hAnsi="Arial" w:cs="Arial"/>
          <w:lang w:val="en-GB"/>
        </w:rPr>
        <w:t xml:space="preserve">Facilitate </w:t>
      </w:r>
      <w:r w:rsidR="00924ED5" w:rsidRPr="00706397">
        <w:rPr>
          <w:rFonts w:ascii="Arial" w:eastAsia="Calibri" w:hAnsi="Arial" w:cs="Arial"/>
          <w:lang w:val="en-GB"/>
        </w:rPr>
        <w:t>checks</w:t>
      </w:r>
      <w:r>
        <w:rPr>
          <w:rFonts w:ascii="Arial" w:eastAsia="Calibri" w:hAnsi="Arial" w:cs="Arial"/>
          <w:lang w:val="en-GB"/>
        </w:rPr>
        <w:t>, including submitting geo-tagged photos if required</w:t>
      </w:r>
      <w:r w:rsidR="00924ED5" w:rsidRPr="00706397">
        <w:rPr>
          <w:rFonts w:ascii="Arial" w:eastAsia="Calibri" w:hAnsi="Arial" w:cs="Arial"/>
          <w:lang w:val="en-GB"/>
        </w:rPr>
        <w:t xml:space="preserve"> to verify scheme compliance.</w:t>
      </w:r>
    </w:p>
    <w:p w14:paraId="64501A44" w14:textId="77777777" w:rsidR="00924ED5" w:rsidRPr="00706397" w:rsidRDefault="00924ED5" w:rsidP="00924ED5">
      <w:pPr>
        <w:numPr>
          <w:ilvl w:val="0"/>
          <w:numId w:val="56"/>
        </w:numPr>
        <w:spacing w:after="160" w:line="259" w:lineRule="auto"/>
        <w:contextualSpacing/>
        <w:rPr>
          <w:rFonts w:ascii="Arial" w:eastAsia="Calibri" w:hAnsi="Arial" w:cs="Arial"/>
          <w:lang w:val="en-GB"/>
        </w:rPr>
      </w:pPr>
      <w:r w:rsidRPr="00706397">
        <w:rPr>
          <w:rFonts w:ascii="Arial" w:eastAsia="Calibri" w:hAnsi="Arial" w:cs="Arial"/>
          <w:lang w:val="en-GB"/>
        </w:rPr>
        <w:t>No dual claims or dual funding is allowed (with exemptions for a small number of pre-approved EFS Higher agreements).</w:t>
      </w:r>
    </w:p>
    <w:p w14:paraId="700C836F" w14:textId="77777777" w:rsidR="00924ED5" w:rsidRDefault="00924ED5" w:rsidP="00924ED5">
      <w:pPr>
        <w:numPr>
          <w:ilvl w:val="0"/>
          <w:numId w:val="56"/>
        </w:numPr>
        <w:spacing w:after="160" w:line="259" w:lineRule="auto"/>
        <w:contextualSpacing/>
        <w:rPr>
          <w:rFonts w:ascii="Arial" w:eastAsia="Calibri" w:hAnsi="Arial" w:cs="Arial"/>
          <w:lang w:val="en-GB"/>
        </w:rPr>
      </w:pPr>
      <w:r w:rsidRPr="00706397">
        <w:rPr>
          <w:rFonts w:ascii="Arial" w:eastAsia="Calibri" w:hAnsi="Arial" w:cs="Arial"/>
          <w:lang w:val="en-GB"/>
        </w:rPr>
        <w:t>Works started or completed before the notified Scheme Start Date are not eligible for payment.</w:t>
      </w:r>
    </w:p>
    <w:p w14:paraId="47ADFE12" w14:textId="77777777" w:rsidR="00BF54BB" w:rsidRDefault="00924ED5" w:rsidP="00BF54BB">
      <w:pPr>
        <w:numPr>
          <w:ilvl w:val="0"/>
          <w:numId w:val="56"/>
        </w:numPr>
        <w:spacing w:after="160" w:line="259" w:lineRule="auto"/>
        <w:contextualSpacing/>
        <w:rPr>
          <w:rFonts w:ascii="Arial" w:eastAsia="Calibri" w:hAnsi="Arial" w:cs="Arial"/>
          <w:lang w:val="en-GB"/>
        </w:rPr>
      </w:pPr>
      <w:r w:rsidRPr="00BF54BB">
        <w:rPr>
          <w:rFonts w:ascii="Arial" w:eastAsia="Calibri" w:hAnsi="Arial" w:cs="Arial"/>
          <w:lang w:val="en-GB"/>
        </w:rPr>
        <w:t>Reduce claim using an EFS SAF3 form, if you will not complete agreed work by the deadline- this cannot be done if you have already been informed of either an On-The-Spot-Check, or a non-compliance regarding your EFS agreement.</w:t>
      </w:r>
    </w:p>
    <w:p w14:paraId="5AC260E0" w14:textId="77777777" w:rsidR="00702B85" w:rsidRDefault="0099311C" w:rsidP="00BF54BB">
      <w:pPr>
        <w:numPr>
          <w:ilvl w:val="0"/>
          <w:numId w:val="56"/>
        </w:numPr>
        <w:spacing w:after="160" w:line="259" w:lineRule="auto"/>
        <w:contextualSpacing/>
        <w:rPr>
          <w:rFonts w:ascii="Arial" w:eastAsia="Calibri" w:hAnsi="Arial" w:cs="Arial"/>
          <w:lang w:val="en-GB"/>
        </w:rPr>
      </w:pPr>
      <w:r w:rsidRPr="00BF54BB">
        <w:rPr>
          <w:rFonts w:ascii="Arial" w:eastAsia="Calibri" w:hAnsi="Arial" w:cs="Arial"/>
          <w:lang w:val="en-GB"/>
        </w:rPr>
        <w:t>Com</w:t>
      </w:r>
      <w:r w:rsidR="009F38F2" w:rsidRPr="00BF54BB">
        <w:rPr>
          <w:rFonts w:ascii="Arial" w:eastAsia="Calibri" w:hAnsi="Arial" w:cs="Arial"/>
          <w:lang w:val="en-GB"/>
        </w:rPr>
        <w:t>plete and return the Claim Confi</w:t>
      </w:r>
      <w:r w:rsidRPr="00BF54BB">
        <w:rPr>
          <w:rFonts w:ascii="Arial" w:eastAsia="Calibri" w:hAnsi="Arial" w:cs="Arial"/>
          <w:lang w:val="en-GB"/>
        </w:rPr>
        <w:t xml:space="preserve">rmation Form </w:t>
      </w:r>
      <w:r w:rsidR="0025096E" w:rsidRPr="00BF54BB">
        <w:rPr>
          <w:rFonts w:ascii="Arial" w:eastAsia="Calibri" w:hAnsi="Arial" w:cs="Arial"/>
          <w:lang w:val="en-GB"/>
        </w:rPr>
        <w:t>issued to Year 1 appli</w:t>
      </w:r>
      <w:r w:rsidR="009F38F2" w:rsidRPr="00BF54BB">
        <w:rPr>
          <w:rFonts w:ascii="Arial" w:eastAsia="Calibri" w:hAnsi="Arial" w:cs="Arial"/>
          <w:lang w:val="en-GB"/>
        </w:rPr>
        <w:t xml:space="preserve">cants to confirm or reduce first year </w:t>
      </w:r>
      <w:r w:rsidR="0025096E" w:rsidRPr="00BF54BB">
        <w:rPr>
          <w:rFonts w:ascii="Arial" w:eastAsia="Calibri" w:hAnsi="Arial" w:cs="Arial"/>
          <w:lang w:val="en-GB"/>
        </w:rPr>
        <w:t xml:space="preserve">claimed amounts </w:t>
      </w:r>
      <w:r w:rsidR="00C328FE">
        <w:rPr>
          <w:rFonts w:ascii="Arial" w:eastAsia="Calibri" w:hAnsi="Arial" w:cs="Arial"/>
          <w:lang w:val="en-GB"/>
        </w:rPr>
        <w:t>by the 31</w:t>
      </w:r>
      <w:r w:rsidR="00C328FE" w:rsidRPr="00C328FE">
        <w:rPr>
          <w:rFonts w:ascii="Arial" w:eastAsia="Calibri" w:hAnsi="Arial" w:cs="Arial"/>
          <w:vertAlign w:val="superscript"/>
          <w:lang w:val="en-GB"/>
        </w:rPr>
        <w:t>st</w:t>
      </w:r>
      <w:r w:rsidR="00C328FE">
        <w:rPr>
          <w:rFonts w:ascii="Arial" w:eastAsia="Calibri" w:hAnsi="Arial" w:cs="Arial"/>
          <w:lang w:val="en-GB"/>
        </w:rPr>
        <w:t xml:space="preserve"> December. </w:t>
      </w:r>
    </w:p>
    <w:p w14:paraId="4B98031A" w14:textId="23822FD1" w:rsidR="00924ED5" w:rsidRPr="00BF54BB" w:rsidRDefault="00702B85" w:rsidP="00BF54BB">
      <w:pPr>
        <w:numPr>
          <w:ilvl w:val="0"/>
          <w:numId w:val="56"/>
        </w:numPr>
        <w:spacing w:after="160" w:line="259" w:lineRule="auto"/>
        <w:contextualSpacing/>
        <w:rPr>
          <w:rFonts w:ascii="Arial" w:eastAsia="Calibri" w:hAnsi="Arial" w:cs="Arial"/>
          <w:lang w:val="en-GB"/>
        </w:rPr>
      </w:pPr>
      <w:r>
        <w:rPr>
          <w:rFonts w:ascii="Arial" w:eastAsia="Calibri" w:hAnsi="Arial" w:cs="Arial"/>
          <w:lang w:val="en-GB"/>
        </w:rPr>
        <w:t>Where you are applying for a T</w:t>
      </w:r>
      <w:r w:rsidR="00DA5C63">
        <w:rPr>
          <w:rFonts w:ascii="Arial" w:eastAsia="Calibri" w:hAnsi="Arial" w:cs="Arial"/>
          <w:lang w:val="en-GB"/>
        </w:rPr>
        <w:t>7</w:t>
      </w:r>
      <w:r w:rsidR="002900BC">
        <w:rPr>
          <w:rFonts w:ascii="Arial" w:eastAsia="Calibri" w:hAnsi="Arial" w:cs="Arial"/>
          <w:lang w:val="en-GB"/>
        </w:rPr>
        <w:t xml:space="preserve"> </w:t>
      </w:r>
      <w:r w:rsidR="00DA5C63">
        <w:rPr>
          <w:rFonts w:ascii="Arial" w:eastAsia="Calibri" w:hAnsi="Arial" w:cs="Arial"/>
          <w:lang w:val="en-GB"/>
        </w:rPr>
        <w:t>Higher</w:t>
      </w:r>
      <w:r>
        <w:rPr>
          <w:rFonts w:ascii="Arial" w:eastAsia="Calibri" w:hAnsi="Arial" w:cs="Arial"/>
          <w:lang w:val="en-GB"/>
        </w:rPr>
        <w:t xml:space="preserve"> agreement, and you already held a T1</w:t>
      </w:r>
      <w:r w:rsidR="00DA5C63">
        <w:rPr>
          <w:rFonts w:ascii="Arial" w:eastAsia="Calibri" w:hAnsi="Arial" w:cs="Arial"/>
          <w:lang w:val="en-GB"/>
        </w:rPr>
        <w:t xml:space="preserve"> or T2</w:t>
      </w:r>
      <w:r>
        <w:rPr>
          <w:rFonts w:ascii="Arial" w:eastAsia="Calibri" w:hAnsi="Arial" w:cs="Arial"/>
          <w:lang w:val="en-GB"/>
        </w:rPr>
        <w:t xml:space="preserve"> agreement you must ensure that where any of your</w:t>
      </w:r>
      <w:r w:rsidRPr="00702B85">
        <w:rPr>
          <w:rFonts w:ascii="Arial" w:eastAsia="Calibri" w:hAnsi="Arial" w:cs="Arial"/>
          <w:lang w:val="en-GB"/>
        </w:rPr>
        <w:t xml:space="preserve"> field</w:t>
      </w:r>
      <w:r>
        <w:rPr>
          <w:rFonts w:ascii="Arial" w:eastAsia="Calibri" w:hAnsi="Arial" w:cs="Arial"/>
          <w:lang w:val="en-GB"/>
        </w:rPr>
        <w:t>s</w:t>
      </w:r>
      <w:r w:rsidRPr="00702B85">
        <w:rPr>
          <w:rFonts w:ascii="Arial" w:eastAsia="Calibri" w:hAnsi="Arial" w:cs="Arial"/>
          <w:lang w:val="en-GB"/>
        </w:rPr>
        <w:t xml:space="preserve"> w</w:t>
      </w:r>
      <w:r>
        <w:rPr>
          <w:rFonts w:ascii="Arial" w:eastAsia="Calibri" w:hAnsi="Arial" w:cs="Arial"/>
          <w:lang w:val="en-GB"/>
        </w:rPr>
        <w:t>ere</w:t>
      </w:r>
      <w:r w:rsidRPr="00702B85">
        <w:rPr>
          <w:rFonts w:ascii="Arial" w:eastAsia="Calibri" w:hAnsi="Arial" w:cs="Arial"/>
          <w:lang w:val="en-GB"/>
        </w:rPr>
        <w:t xml:space="preserve"> already in an EFS agreement you only apply for additional works over and above those already completed in th</w:t>
      </w:r>
      <w:r>
        <w:rPr>
          <w:rFonts w:ascii="Arial" w:eastAsia="Calibri" w:hAnsi="Arial" w:cs="Arial"/>
          <w:lang w:val="en-GB"/>
        </w:rPr>
        <w:t>ose</w:t>
      </w:r>
      <w:r w:rsidRPr="00702B85">
        <w:rPr>
          <w:rFonts w:ascii="Arial" w:eastAsia="Calibri" w:hAnsi="Arial" w:cs="Arial"/>
          <w:lang w:val="en-GB"/>
        </w:rPr>
        <w:t xml:space="preserve"> field</w:t>
      </w:r>
      <w:r>
        <w:rPr>
          <w:rFonts w:ascii="Arial" w:eastAsia="Calibri" w:hAnsi="Arial" w:cs="Arial"/>
          <w:lang w:val="en-GB"/>
        </w:rPr>
        <w:t>s</w:t>
      </w:r>
      <w:r w:rsidRPr="00702B85">
        <w:rPr>
          <w:rFonts w:ascii="Arial" w:eastAsia="Calibri" w:hAnsi="Arial" w:cs="Arial"/>
          <w:lang w:val="en-GB"/>
        </w:rPr>
        <w:t xml:space="preserve">.  Rotational Options, , and Natural Regeneration of Native Woodland are completed each year, or at end of Year 5, so may be re-applied for in the same fields in Tranche </w:t>
      </w:r>
      <w:r w:rsidR="00DA5C63">
        <w:rPr>
          <w:rFonts w:ascii="Arial" w:eastAsia="Calibri" w:hAnsi="Arial" w:cs="Arial"/>
          <w:lang w:val="en-GB"/>
        </w:rPr>
        <w:t>7</w:t>
      </w:r>
      <w:r w:rsidRPr="00702B85">
        <w:rPr>
          <w:rFonts w:ascii="Arial" w:eastAsia="Calibri" w:hAnsi="Arial" w:cs="Arial"/>
          <w:lang w:val="en-GB"/>
        </w:rPr>
        <w:t xml:space="preserve"> as in Tranche 1</w:t>
      </w:r>
      <w:r w:rsidR="00DA5C63">
        <w:rPr>
          <w:rFonts w:ascii="Arial" w:eastAsia="Calibri" w:hAnsi="Arial" w:cs="Arial"/>
          <w:lang w:val="en-GB"/>
        </w:rPr>
        <w:t xml:space="preserve"> or T2</w:t>
      </w:r>
      <w:r w:rsidRPr="00702B85">
        <w:rPr>
          <w:rFonts w:ascii="Arial" w:eastAsia="Calibri" w:hAnsi="Arial" w:cs="Arial"/>
          <w:lang w:val="en-GB"/>
        </w:rPr>
        <w:t>.  In all other cases it is not permitted to re-apply for the same Option/NPI in the same field, unless it can be demonstrated by the agreement holder on request that works pertaining to the new agreement are additional works over and above those already completed in this field in Tranche 1</w:t>
      </w:r>
      <w:r w:rsidR="00DA5C63">
        <w:rPr>
          <w:rFonts w:ascii="Arial" w:eastAsia="Calibri" w:hAnsi="Arial" w:cs="Arial"/>
          <w:lang w:val="en-GB"/>
        </w:rPr>
        <w:t xml:space="preserve"> or Tranche 2</w:t>
      </w:r>
      <w:r w:rsidRPr="00702B85">
        <w:rPr>
          <w:rFonts w:ascii="Arial" w:eastAsia="Calibri" w:hAnsi="Arial" w:cs="Arial"/>
          <w:lang w:val="en-GB"/>
        </w:rPr>
        <w:t>.</w:t>
      </w:r>
      <w:r w:rsidRPr="00BF54BB">
        <w:rPr>
          <w:rFonts w:ascii="Arial" w:eastAsia="Calibri" w:hAnsi="Arial" w:cs="Arial"/>
          <w:lang w:val="en-GB"/>
        </w:rPr>
        <w:t xml:space="preserve"> </w:t>
      </w:r>
      <w:r w:rsidRPr="00702B85">
        <w:rPr>
          <w:rFonts w:ascii="Arial" w:eastAsia="Calibri" w:hAnsi="Arial" w:cs="Arial"/>
          <w:lang w:val="en-GB"/>
        </w:rPr>
        <w:t xml:space="preserve">DAERA will undertake pre-approval checks on Tranche </w:t>
      </w:r>
      <w:r w:rsidR="00DA5C63">
        <w:rPr>
          <w:rFonts w:ascii="Arial" w:eastAsia="Calibri" w:hAnsi="Arial" w:cs="Arial"/>
          <w:lang w:val="en-GB"/>
        </w:rPr>
        <w:t>7</w:t>
      </w:r>
      <w:r w:rsidRPr="00702B85">
        <w:rPr>
          <w:rFonts w:ascii="Arial" w:eastAsia="Calibri" w:hAnsi="Arial" w:cs="Arial"/>
          <w:lang w:val="en-GB"/>
        </w:rPr>
        <w:t xml:space="preserve"> </w:t>
      </w:r>
      <w:r w:rsidR="00DA5C63">
        <w:rPr>
          <w:rFonts w:ascii="Arial" w:eastAsia="Calibri" w:hAnsi="Arial" w:cs="Arial"/>
          <w:lang w:val="en-GB"/>
        </w:rPr>
        <w:t>Higher</w:t>
      </w:r>
      <w:r w:rsidR="009005FB">
        <w:rPr>
          <w:rFonts w:ascii="Arial" w:eastAsia="Calibri" w:hAnsi="Arial" w:cs="Arial"/>
          <w:lang w:val="en-GB"/>
        </w:rPr>
        <w:t xml:space="preserve"> </w:t>
      </w:r>
      <w:r w:rsidRPr="00702B85">
        <w:rPr>
          <w:rFonts w:ascii="Arial" w:eastAsia="Calibri" w:hAnsi="Arial" w:cs="Arial"/>
          <w:lang w:val="en-GB"/>
        </w:rPr>
        <w:t xml:space="preserve">applicants that have previously held a Tranche 1 </w:t>
      </w:r>
      <w:r w:rsidR="00DA5C63">
        <w:rPr>
          <w:rFonts w:ascii="Arial" w:eastAsia="Calibri" w:hAnsi="Arial" w:cs="Arial"/>
          <w:lang w:val="en-GB"/>
        </w:rPr>
        <w:t>or T</w:t>
      </w:r>
      <w:r w:rsidR="00FB693B">
        <w:rPr>
          <w:rFonts w:ascii="Arial" w:eastAsia="Calibri" w:hAnsi="Arial" w:cs="Arial"/>
          <w:lang w:val="en-GB"/>
        </w:rPr>
        <w:t xml:space="preserve">ranche </w:t>
      </w:r>
      <w:r w:rsidR="00DA5C63">
        <w:rPr>
          <w:rFonts w:ascii="Arial" w:eastAsia="Calibri" w:hAnsi="Arial" w:cs="Arial"/>
          <w:lang w:val="en-GB"/>
        </w:rPr>
        <w:t xml:space="preserve">2 </w:t>
      </w:r>
      <w:r w:rsidRPr="00702B85">
        <w:rPr>
          <w:rFonts w:ascii="Arial" w:eastAsia="Calibri" w:hAnsi="Arial" w:cs="Arial"/>
          <w:lang w:val="en-GB"/>
        </w:rPr>
        <w:t>EFS Agreement to ensure double funding does not occur.  Where DAERA detects double funding through pre-approval checks, these Options/NPIs will be ineligible for payment and will be removed from the EFS application prior to offer of Agreement.  It remains the responsibility of the application or agreement holder to avoid double funding.  If double funding occurs, and is uncovered after agreement acceptance, recovery of payments may apply.</w:t>
      </w:r>
    </w:p>
    <w:p w14:paraId="10D87C13" w14:textId="77777777" w:rsidR="00BF54BB" w:rsidRPr="009F38F2" w:rsidRDefault="00BF54BB" w:rsidP="009F38F2">
      <w:pPr>
        <w:spacing w:after="160" w:line="259" w:lineRule="auto"/>
        <w:ind w:left="720"/>
        <w:contextualSpacing/>
        <w:rPr>
          <w:rFonts w:ascii="Arial" w:eastAsia="Calibri" w:hAnsi="Arial" w:cs="Arial"/>
          <w:lang w:val="en-GB"/>
        </w:rPr>
      </w:pPr>
    </w:p>
    <w:p w14:paraId="21BBD4B7" w14:textId="77777777" w:rsidR="00924ED5" w:rsidRDefault="00924ED5" w:rsidP="00924ED5">
      <w:pPr>
        <w:spacing w:after="160" w:line="259" w:lineRule="auto"/>
        <w:rPr>
          <w:rFonts w:ascii="Arial" w:eastAsia="Calibri" w:hAnsi="Arial" w:cs="Arial"/>
          <w:lang w:val="en-GB"/>
        </w:rPr>
      </w:pPr>
      <w:r>
        <w:rPr>
          <w:rFonts w:ascii="Arial" w:eastAsia="Calibri" w:hAnsi="Arial" w:cs="Arial"/>
          <w:b/>
          <w:u w:val="single"/>
          <w:lang w:val="en-GB"/>
        </w:rPr>
        <w:t>The above list is by no means exhaustive.</w:t>
      </w:r>
      <w:r w:rsidRPr="00D94DCA">
        <w:rPr>
          <w:rFonts w:ascii="Arial" w:eastAsia="Calibri" w:hAnsi="Arial" w:cs="Arial"/>
          <w:lang w:val="en-GB"/>
        </w:rPr>
        <w:t xml:space="preserve"> </w:t>
      </w:r>
      <w:r>
        <w:rPr>
          <w:rFonts w:ascii="Arial" w:eastAsia="Calibri" w:hAnsi="Arial" w:cs="Arial"/>
          <w:lang w:val="en-GB"/>
        </w:rPr>
        <w:t xml:space="preserve">Full Terms and Conditions </w:t>
      </w:r>
      <w:r w:rsidRPr="00D94DCA">
        <w:rPr>
          <w:rFonts w:ascii="Arial" w:eastAsia="Calibri" w:hAnsi="Arial" w:cs="Arial"/>
          <w:lang w:val="en-GB"/>
        </w:rPr>
        <w:t>are available on the DAERA website:</w:t>
      </w:r>
    </w:p>
    <w:p w14:paraId="3DDC22E8" w14:textId="77777777" w:rsidR="00924ED5" w:rsidRPr="00D94DCA" w:rsidRDefault="00924ED5" w:rsidP="00924ED5">
      <w:pPr>
        <w:spacing w:after="160" w:line="259" w:lineRule="auto"/>
        <w:rPr>
          <w:rFonts w:ascii="Arial" w:eastAsia="Calibri" w:hAnsi="Arial" w:cs="Arial"/>
          <w:lang w:val="en-GB"/>
        </w:rPr>
      </w:pPr>
    </w:p>
    <w:p w14:paraId="4134017D" w14:textId="77777777" w:rsidR="00924ED5" w:rsidRPr="00D94DCA" w:rsidRDefault="00DA2695" w:rsidP="00924ED5">
      <w:pPr>
        <w:spacing w:after="160" w:line="259" w:lineRule="auto"/>
        <w:ind w:left="720" w:right="1371"/>
        <w:rPr>
          <w:rFonts w:ascii="Arial" w:eastAsia="Calibri" w:hAnsi="Arial" w:cs="Arial"/>
          <w:color w:val="1F497D"/>
          <w:lang w:val="en-GB"/>
        </w:rPr>
      </w:pPr>
      <w:hyperlink r:id="rId16" w:history="1">
        <w:r w:rsidR="00924ED5" w:rsidRPr="00D94DCA">
          <w:rPr>
            <w:rFonts w:ascii="Arial" w:eastAsia="Calibri" w:hAnsi="Arial" w:cs="Arial"/>
            <w:color w:val="0563C1"/>
            <w:u w:val="single"/>
            <w:lang w:val="en-GB"/>
          </w:rPr>
          <w:t>https://www.daera-ni.gov.uk/publications/environmental-farming-scheme-efs-wider-level-terms-and-conditions</w:t>
        </w:r>
      </w:hyperlink>
    </w:p>
    <w:p w14:paraId="0329DEC6" w14:textId="77777777" w:rsidR="00924ED5" w:rsidRPr="00D94DCA" w:rsidRDefault="00000000" w:rsidP="00924ED5">
      <w:pPr>
        <w:spacing w:after="160" w:line="259" w:lineRule="auto"/>
        <w:ind w:left="720" w:right="1371"/>
        <w:rPr>
          <w:rFonts w:ascii="Arial" w:eastAsia="Calibri" w:hAnsi="Arial" w:cs="Arial"/>
          <w:color w:val="1F497D"/>
          <w:lang w:val="en-GB"/>
        </w:rPr>
      </w:pPr>
      <w:hyperlink r:id="rId17" w:history="1">
        <w:r w:rsidR="00924ED5" w:rsidRPr="00D94DCA">
          <w:rPr>
            <w:rFonts w:ascii="Arial" w:eastAsia="Calibri" w:hAnsi="Arial" w:cs="Arial"/>
            <w:color w:val="0563C1"/>
            <w:u w:val="single"/>
            <w:lang w:val="en-GB"/>
          </w:rPr>
          <w:t>https://www.daera-ni.gov.uk/publications/environmental-farming-scheme-efs-higher-level-terms-and-conditions</w:t>
        </w:r>
      </w:hyperlink>
    </w:p>
    <w:p w14:paraId="7853F48B" w14:textId="77777777" w:rsidR="00924ED5" w:rsidRPr="00D94DCA" w:rsidRDefault="00924ED5" w:rsidP="00924ED5">
      <w:pPr>
        <w:spacing w:after="160" w:line="259" w:lineRule="auto"/>
        <w:rPr>
          <w:rFonts w:ascii="Arial" w:eastAsia="Calibri" w:hAnsi="Arial" w:cs="Arial"/>
          <w:lang w:val="en-GB"/>
        </w:rPr>
      </w:pPr>
    </w:p>
    <w:p w14:paraId="47D9758E" w14:textId="77777777" w:rsidR="00924ED5" w:rsidRPr="00D94DCA" w:rsidRDefault="00924ED5" w:rsidP="00924ED5">
      <w:pPr>
        <w:spacing w:after="160" w:line="259" w:lineRule="auto"/>
        <w:rPr>
          <w:rFonts w:ascii="Arial" w:eastAsia="Calibri" w:hAnsi="Arial" w:cs="Arial"/>
          <w:b/>
          <w:lang w:val="en-GB"/>
        </w:rPr>
      </w:pPr>
      <w:r w:rsidRPr="00D94DCA">
        <w:rPr>
          <w:rFonts w:ascii="Arial" w:eastAsia="Calibri" w:hAnsi="Arial" w:cs="Arial"/>
          <w:b/>
          <w:lang w:val="en-GB"/>
        </w:rPr>
        <w:lastRenderedPageBreak/>
        <w:t xml:space="preserve">It </w:t>
      </w:r>
      <w:r w:rsidRPr="00B265C1">
        <w:rPr>
          <w:rFonts w:ascii="Arial" w:eastAsia="Calibri" w:hAnsi="Arial" w:cs="Arial"/>
          <w:b/>
          <w:lang w:val="en-GB"/>
        </w:rPr>
        <w:t>is your responsibility to become familiar with</w:t>
      </w:r>
      <w:r>
        <w:rPr>
          <w:rFonts w:ascii="Arial" w:eastAsia="Calibri" w:hAnsi="Arial" w:cs="Arial"/>
          <w:b/>
          <w:lang w:val="en-GB"/>
        </w:rPr>
        <w:t>,</w:t>
      </w:r>
      <w:r w:rsidRPr="00B265C1">
        <w:rPr>
          <w:rFonts w:ascii="Arial" w:eastAsia="Calibri" w:hAnsi="Arial" w:cs="Arial"/>
          <w:b/>
          <w:lang w:val="en-GB"/>
        </w:rPr>
        <w:t xml:space="preserve"> and adhere to the Terms and Conditions of your EFS Agreement</w:t>
      </w:r>
      <w:r>
        <w:rPr>
          <w:rFonts w:ascii="Arial" w:eastAsia="Calibri" w:hAnsi="Arial" w:cs="Arial"/>
          <w:b/>
          <w:lang w:val="en-GB"/>
        </w:rPr>
        <w:t xml:space="preserve">. It </w:t>
      </w:r>
      <w:r w:rsidRPr="00D94DCA">
        <w:rPr>
          <w:rFonts w:ascii="Arial" w:eastAsia="Calibri" w:hAnsi="Arial" w:cs="Arial"/>
          <w:b/>
          <w:lang w:val="en-GB"/>
        </w:rPr>
        <w:t>is these Terms and Conditions that you will be bound by upon signing of an EFS agreement</w:t>
      </w:r>
      <w:r w:rsidRPr="00B265C1">
        <w:rPr>
          <w:rFonts w:ascii="Arial" w:eastAsia="Calibri" w:hAnsi="Arial" w:cs="Arial"/>
          <w:b/>
          <w:lang w:val="en-GB"/>
        </w:rPr>
        <w:t>.</w:t>
      </w:r>
    </w:p>
    <w:p w14:paraId="4622914E" w14:textId="77777777" w:rsidR="00924ED5" w:rsidRPr="00706397" w:rsidRDefault="00924ED5" w:rsidP="00924ED5"/>
    <w:p w14:paraId="372D432A" w14:textId="428B5F1C" w:rsidR="00924ED5" w:rsidRPr="004D2A9D" w:rsidRDefault="00924ED5" w:rsidP="00924ED5">
      <w:pPr>
        <w:pStyle w:val="Heading1"/>
        <w:rPr>
          <w:rFonts w:ascii="Arial" w:hAnsi="Arial" w:cs="Arial"/>
          <w:color w:val="FF0000"/>
          <w:sz w:val="24"/>
          <w:szCs w:val="24"/>
        </w:rPr>
      </w:pPr>
      <w:bookmarkStart w:id="6" w:name="_Toc68245278"/>
      <w:r w:rsidRPr="004D2A9D">
        <w:rPr>
          <w:rFonts w:ascii="Arial" w:hAnsi="Arial" w:cs="Arial"/>
          <w:sz w:val="24"/>
          <w:szCs w:val="24"/>
        </w:rPr>
        <w:t>1.</w:t>
      </w:r>
      <w:r>
        <w:rPr>
          <w:rFonts w:ascii="Arial" w:hAnsi="Arial" w:cs="Arial"/>
          <w:sz w:val="24"/>
          <w:szCs w:val="24"/>
        </w:rPr>
        <w:t>2</w:t>
      </w:r>
      <w:bookmarkStart w:id="7" w:name="one_POINTS"/>
      <w:r w:rsidR="00F36552">
        <w:rPr>
          <w:rFonts w:ascii="Arial" w:hAnsi="Arial" w:cs="Arial"/>
          <w:sz w:val="24"/>
          <w:szCs w:val="24"/>
        </w:rPr>
        <w:t xml:space="preserve"> </w:t>
      </w:r>
      <w:r w:rsidR="00F36552">
        <w:rPr>
          <w:rFonts w:ascii="Arial" w:hAnsi="Arial" w:cs="Arial"/>
          <w:sz w:val="24"/>
          <w:szCs w:val="24"/>
        </w:rPr>
        <w:tab/>
      </w:r>
      <w:r w:rsidRPr="004D2A9D">
        <w:rPr>
          <w:rFonts w:ascii="Arial" w:hAnsi="Arial" w:cs="Arial"/>
          <w:sz w:val="24"/>
          <w:szCs w:val="24"/>
        </w:rPr>
        <w:t>Points to note before you start</w:t>
      </w:r>
      <w:bookmarkEnd w:id="7"/>
      <w:r w:rsidRPr="004D2A9D">
        <w:rPr>
          <w:rFonts w:ascii="Arial" w:hAnsi="Arial" w:cs="Arial"/>
          <w:sz w:val="24"/>
          <w:szCs w:val="24"/>
        </w:rPr>
        <w:t>:</w:t>
      </w:r>
      <w:bookmarkEnd w:id="5"/>
      <w:bookmarkEnd w:id="6"/>
    </w:p>
    <w:p w14:paraId="5E767653" w14:textId="77777777" w:rsidR="00924ED5" w:rsidRDefault="00924ED5" w:rsidP="00924ED5">
      <w:pPr>
        <w:rPr>
          <w:rFonts w:ascii="Arial" w:hAnsi="Arial" w:cs="Arial"/>
        </w:rPr>
      </w:pPr>
    </w:p>
    <w:p w14:paraId="01A646B7" w14:textId="146B3FD8" w:rsidR="00924ED5" w:rsidRDefault="00924ED5" w:rsidP="00924ED5">
      <w:pPr>
        <w:pStyle w:val="ListParagraph"/>
        <w:numPr>
          <w:ilvl w:val="0"/>
          <w:numId w:val="54"/>
        </w:numPr>
        <w:ind w:left="397"/>
        <w:rPr>
          <w:rFonts w:ascii="Arial" w:hAnsi="Arial" w:cs="Arial"/>
          <w:lang w:eastAsia="en-GB"/>
        </w:rPr>
      </w:pPr>
      <w:r w:rsidRPr="00F61784">
        <w:rPr>
          <w:rFonts w:ascii="Arial" w:hAnsi="Arial" w:cs="Arial"/>
        </w:rPr>
        <w:t>You should read this Guide before you visit the online application available on the DAERA website at</w:t>
      </w:r>
      <w:r w:rsidRPr="00F61784">
        <w:rPr>
          <w:rFonts w:ascii="Arial" w:hAnsi="Arial" w:cs="Arial"/>
          <w:color w:val="000000"/>
          <w:lang w:eastAsia="en-GB"/>
        </w:rPr>
        <w:t xml:space="preserve"> </w:t>
      </w:r>
      <w:hyperlink r:id="rId18">
        <w:r w:rsidR="009B68E5" w:rsidRPr="005739FA">
          <w:rPr>
            <w:rFonts w:ascii="Arial" w:hAnsi="Arial" w:cs="Arial"/>
            <w:color w:val="0000FF"/>
            <w:u w:val="single" w:color="0000FF"/>
          </w:rPr>
          <w:t>www.daera-ni.gov.uk/services/daera-online-services</w:t>
        </w:r>
      </w:hyperlink>
      <w:r w:rsidRPr="00F61784">
        <w:rPr>
          <w:rFonts w:ascii="Arial" w:hAnsi="Arial" w:cs="Arial"/>
          <w:lang w:eastAsia="en-GB"/>
        </w:rPr>
        <w:t>during the open application period.</w:t>
      </w:r>
    </w:p>
    <w:p w14:paraId="62F397EB" w14:textId="77777777" w:rsidR="00924ED5" w:rsidRDefault="00924ED5" w:rsidP="00924ED5">
      <w:pPr>
        <w:pStyle w:val="ListParagraph"/>
        <w:ind w:left="397"/>
        <w:rPr>
          <w:rFonts w:ascii="Arial" w:hAnsi="Arial" w:cs="Arial"/>
          <w:b/>
        </w:rPr>
      </w:pPr>
    </w:p>
    <w:p w14:paraId="543CF229" w14:textId="2FEFB791" w:rsidR="00924ED5" w:rsidRDefault="00924ED5" w:rsidP="00A73158">
      <w:pPr>
        <w:pStyle w:val="ListParagraph"/>
        <w:ind w:left="397"/>
        <w:rPr>
          <w:rFonts w:ascii="Arial" w:hAnsi="Arial" w:cs="Arial"/>
        </w:rPr>
      </w:pPr>
      <w:r w:rsidRPr="00F61784">
        <w:rPr>
          <w:rFonts w:ascii="Arial" w:hAnsi="Arial" w:cs="Arial"/>
          <w:b/>
        </w:rPr>
        <w:t>As the application is online only</w:t>
      </w:r>
      <w:r w:rsidRPr="00F61784">
        <w:rPr>
          <w:rFonts w:ascii="Arial" w:hAnsi="Arial" w:cs="Arial"/>
        </w:rPr>
        <w:t>, you should ensure that you are set up to access DAERA Online S</w:t>
      </w:r>
      <w:r>
        <w:rPr>
          <w:rFonts w:ascii="Arial" w:hAnsi="Arial" w:cs="Arial"/>
        </w:rPr>
        <w:t>ervices through the Government G</w:t>
      </w:r>
      <w:r w:rsidRPr="00F61784">
        <w:rPr>
          <w:rFonts w:ascii="Arial" w:hAnsi="Arial" w:cs="Arial"/>
        </w:rPr>
        <w:t>ateway</w:t>
      </w:r>
      <w:r>
        <w:rPr>
          <w:rFonts w:ascii="Arial" w:hAnsi="Arial" w:cs="Arial"/>
        </w:rPr>
        <w:t xml:space="preserve"> or via NI Identity Assurance (NIDA) </w:t>
      </w:r>
      <w:r w:rsidRPr="00F61784">
        <w:rPr>
          <w:rFonts w:ascii="Arial" w:hAnsi="Arial" w:cs="Arial"/>
        </w:rPr>
        <w:t>in advance of the open application period.</w:t>
      </w:r>
      <w:r>
        <w:rPr>
          <w:rFonts w:ascii="Arial" w:hAnsi="Arial" w:cs="Arial"/>
        </w:rPr>
        <w:t xml:space="preserve"> </w:t>
      </w:r>
      <w:r w:rsidRPr="00E916B5">
        <w:rPr>
          <w:rFonts w:ascii="Arial" w:hAnsi="Arial" w:cs="Arial"/>
        </w:rPr>
        <w:t>Please ensure that</w:t>
      </w:r>
      <w:r>
        <w:rPr>
          <w:rFonts w:ascii="Arial" w:hAnsi="Arial" w:cs="Arial"/>
        </w:rPr>
        <w:t xml:space="preserve"> you have provided your </w:t>
      </w:r>
      <w:r w:rsidRPr="00E916B5">
        <w:rPr>
          <w:rFonts w:ascii="Arial" w:hAnsi="Arial" w:cs="Arial"/>
        </w:rPr>
        <w:t xml:space="preserve">correct email address in order that DAERA can contact you in relation to your EFS agreement. </w:t>
      </w:r>
      <w:r w:rsidRPr="00706397">
        <w:rPr>
          <w:rFonts w:ascii="Arial" w:hAnsi="Arial" w:cs="Arial"/>
          <w:b/>
        </w:rPr>
        <w:t xml:space="preserve">Please keep this email address up-to-date as this may result in DAERA being unable to contact you about important information regarding your Agreement. </w:t>
      </w:r>
      <w:r w:rsidRPr="00F61784">
        <w:rPr>
          <w:rFonts w:ascii="Arial" w:hAnsi="Arial" w:cs="Arial"/>
        </w:rPr>
        <w:t xml:space="preserve">Further information </w:t>
      </w:r>
      <w:r>
        <w:rPr>
          <w:rFonts w:ascii="Arial" w:hAnsi="Arial" w:cs="Arial"/>
        </w:rPr>
        <w:t xml:space="preserve">about DAERA </w:t>
      </w:r>
      <w:r w:rsidRPr="00E916B5">
        <w:rPr>
          <w:rFonts w:ascii="Arial" w:hAnsi="Arial" w:cs="Arial"/>
        </w:rPr>
        <w:t xml:space="preserve">Online Services </w:t>
      </w:r>
      <w:r w:rsidRPr="00F61784">
        <w:rPr>
          <w:rFonts w:ascii="Arial" w:hAnsi="Arial" w:cs="Arial"/>
        </w:rPr>
        <w:t>is available at</w:t>
      </w:r>
      <w:r>
        <w:rPr>
          <w:rFonts w:ascii="Arial" w:hAnsi="Arial" w:cs="Arial"/>
        </w:rPr>
        <w:t xml:space="preserve"> the following link.</w:t>
      </w:r>
      <w:hyperlink r:id="rId19" w:history="1">
        <w:r w:rsidRPr="004E1A50">
          <w:rPr>
            <w:rStyle w:val="Hyperlink"/>
            <w:rFonts w:ascii="Arial" w:hAnsi="Arial" w:cs="Arial"/>
          </w:rPr>
          <w:t>EFS Online Services Link</w:t>
        </w:r>
      </w:hyperlink>
    </w:p>
    <w:p w14:paraId="4122E091" w14:textId="77777777" w:rsidR="00924ED5" w:rsidRPr="0012312A" w:rsidRDefault="00924ED5" w:rsidP="00924ED5">
      <w:pPr>
        <w:pStyle w:val="ListParagraph"/>
        <w:ind w:left="397"/>
      </w:pPr>
    </w:p>
    <w:p w14:paraId="720DF410" w14:textId="6536AD7E" w:rsidR="00924ED5" w:rsidRDefault="00924ED5" w:rsidP="00924ED5">
      <w:pPr>
        <w:numPr>
          <w:ilvl w:val="0"/>
          <w:numId w:val="1"/>
        </w:numPr>
        <w:ind w:left="397"/>
        <w:rPr>
          <w:rFonts w:ascii="Arial" w:hAnsi="Arial" w:cs="Arial"/>
        </w:rPr>
      </w:pPr>
      <w:r>
        <w:rPr>
          <w:rFonts w:ascii="Arial" w:hAnsi="Arial" w:cs="Arial"/>
        </w:rPr>
        <w:t xml:space="preserve">You must apply for your EFS Agreement(s) and your EFS Payment claim separately, the </w:t>
      </w:r>
      <w:r w:rsidRPr="00706397">
        <w:rPr>
          <w:rFonts w:ascii="Arial" w:hAnsi="Arial" w:cs="Arial"/>
          <w:b/>
        </w:rPr>
        <w:t xml:space="preserve">latter is claimed every year </w:t>
      </w:r>
      <w:r>
        <w:rPr>
          <w:rFonts w:ascii="Arial" w:hAnsi="Arial" w:cs="Arial"/>
        </w:rPr>
        <w:t>through the Single Application and Map service, for the duration of your Agreement(s)</w:t>
      </w:r>
      <w:r w:rsidR="007800EB">
        <w:rPr>
          <w:rFonts w:ascii="Arial" w:hAnsi="Arial" w:cs="Arial"/>
        </w:rPr>
        <w:t xml:space="preserve">, regardless of whether a payment is due. </w:t>
      </w:r>
    </w:p>
    <w:p w14:paraId="1D24812C" w14:textId="77777777" w:rsidR="00924ED5" w:rsidRDefault="00924ED5" w:rsidP="00924ED5">
      <w:pPr>
        <w:ind w:left="397"/>
        <w:rPr>
          <w:rFonts w:ascii="Arial" w:hAnsi="Arial" w:cs="Arial"/>
        </w:rPr>
      </w:pPr>
    </w:p>
    <w:p w14:paraId="1C7C40F7" w14:textId="77777777" w:rsidR="00924ED5" w:rsidRPr="00DE0D3D" w:rsidRDefault="00924ED5" w:rsidP="00924ED5">
      <w:pPr>
        <w:numPr>
          <w:ilvl w:val="0"/>
          <w:numId w:val="1"/>
        </w:numPr>
        <w:ind w:left="397"/>
        <w:rPr>
          <w:rFonts w:ascii="Arial" w:hAnsi="Arial" w:cs="Arial"/>
        </w:rPr>
      </w:pPr>
      <w:r>
        <w:rPr>
          <w:rFonts w:ascii="Arial" w:hAnsi="Arial" w:cs="Arial"/>
        </w:rPr>
        <w:t>You are advised to read the guidance before you complete your application for the Environmental Farming Scheme.  If you need help to complete your application you can call us on 0300 200 7848 and our advisors will provide you with the assistance you require, or email ‘efs@daera-ni.gov.uk</w:t>
      </w:r>
      <w:r w:rsidRPr="00DE0D3D">
        <w:rPr>
          <w:rFonts w:ascii="Arial" w:hAnsi="Arial" w:cs="Arial"/>
        </w:rPr>
        <w:t>’.</w:t>
      </w:r>
    </w:p>
    <w:p w14:paraId="65D4FE3F" w14:textId="77777777" w:rsidR="00924ED5" w:rsidRDefault="00924ED5" w:rsidP="00924ED5">
      <w:pPr>
        <w:ind w:left="397"/>
        <w:rPr>
          <w:rFonts w:ascii="Arial" w:hAnsi="Arial" w:cs="Arial"/>
        </w:rPr>
      </w:pPr>
    </w:p>
    <w:p w14:paraId="372AB1C5" w14:textId="77777777" w:rsidR="00924ED5" w:rsidRDefault="00924ED5" w:rsidP="00924ED5">
      <w:pPr>
        <w:numPr>
          <w:ilvl w:val="0"/>
          <w:numId w:val="1"/>
        </w:numPr>
        <w:ind w:left="397"/>
        <w:rPr>
          <w:rFonts w:ascii="Arial" w:hAnsi="Arial" w:cs="Arial"/>
        </w:rPr>
      </w:pPr>
      <w:r w:rsidRPr="003C2274">
        <w:rPr>
          <w:rFonts w:ascii="Arial" w:hAnsi="Arial" w:cs="Arial"/>
        </w:rPr>
        <w:t>If you have any queries about co</w:t>
      </w:r>
      <w:r>
        <w:rPr>
          <w:rFonts w:ascii="Arial" w:hAnsi="Arial" w:cs="Arial"/>
        </w:rPr>
        <w:t>mpleting the online application</w:t>
      </w:r>
      <w:r w:rsidRPr="003C2274">
        <w:rPr>
          <w:rFonts w:ascii="Arial" w:hAnsi="Arial" w:cs="Arial"/>
        </w:rPr>
        <w:t xml:space="preserve">, contact the </w:t>
      </w:r>
    </w:p>
    <w:p w14:paraId="7BF2A835" w14:textId="77777777" w:rsidR="00924ED5" w:rsidRDefault="00924ED5" w:rsidP="00924ED5">
      <w:pPr>
        <w:ind w:firstLine="397"/>
        <w:rPr>
          <w:rFonts w:ascii="Arial" w:hAnsi="Arial" w:cs="Arial"/>
          <w:b/>
        </w:rPr>
      </w:pPr>
      <w:r w:rsidRPr="003C2274">
        <w:rPr>
          <w:rFonts w:ascii="Arial" w:hAnsi="Arial" w:cs="Arial"/>
          <w:b/>
        </w:rPr>
        <w:t xml:space="preserve">EFS Advisory Service </w:t>
      </w:r>
      <w:r w:rsidRPr="003C2274">
        <w:rPr>
          <w:rFonts w:ascii="Arial" w:hAnsi="Arial" w:cs="Arial"/>
        </w:rPr>
        <w:t>on</w:t>
      </w:r>
      <w:r w:rsidRPr="003C2274">
        <w:rPr>
          <w:rFonts w:ascii="Arial" w:hAnsi="Arial" w:cs="Arial"/>
          <w:b/>
        </w:rPr>
        <w:t xml:space="preserve"> </w:t>
      </w:r>
    </w:p>
    <w:p w14:paraId="272BEAB2" w14:textId="77777777" w:rsidR="00924ED5" w:rsidRDefault="00924ED5" w:rsidP="00924ED5">
      <w:pPr>
        <w:ind w:firstLine="709"/>
        <w:rPr>
          <w:rFonts w:ascii="Arial" w:hAnsi="Arial" w:cs="Arial"/>
        </w:rPr>
      </w:pPr>
      <w:r w:rsidRPr="003C2274">
        <w:rPr>
          <w:rFonts w:ascii="Arial" w:hAnsi="Arial" w:cs="Arial"/>
          <w:b/>
        </w:rPr>
        <w:t xml:space="preserve">Tel: </w:t>
      </w:r>
      <w:r w:rsidRPr="00DE0D3D">
        <w:rPr>
          <w:rFonts w:ascii="Arial" w:hAnsi="Arial" w:cs="Arial"/>
        </w:rPr>
        <w:t>0300 200 7848</w:t>
      </w:r>
      <w:r>
        <w:rPr>
          <w:rFonts w:ascii="Arial" w:hAnsi="Arial" w:cs="Arial"/>
          <w:b/>
        </w:rPr>
        <w:t xml:space="preserve"> </w:t>
      </w:r>
      <w:r w:rsidRPr="0012312A">
        <w:rPr>
          <w:rFonts w:ascii="Arial" w:hAnsi="Arial" w:cs="Arial"/>
        </w:rPr>
        <w:t xml:space="preserve">or </w:t>
      </w:r>
    </w:p>
    <w:p w14:paraId="5AD788CD" w14:textId="77777777" w:rsidR="00924ED5" w:rsidRPr="003C2274" w:rsidRDefault="00924ED5" w:rsidP="00924ED5">
      <w:pPr>
        <w:ind w:firstLine="709"/>
        <w:rPr>
          <w:rFonts w:ascii="Arial" w:hAnsi="Arial" w:cs="Arial"/>
        </w:rPr>
      </w:pPr>
      <w:r w:rsidRPr="006D2547">
        <w:rPr>
          <w:rFonts w:ascii="Arial" w:hAnsi="Arial" w:cs="Arial"/>
          <w:b/>
        </w:rPr>
        <w:t>E</w:t>
      </w:r>
      <w:r>
        <w:rPr>
          <w:rFonts w:ascii="Arial" w:hAnsi="Arial" w:cs="Arial"/>
          <w:b/>
        </w:rPr>
        <w:t xml:space="preserve">mail: </w:t>
      </w:r>
      <w:r w:rsidRPr="00DE0D3D">
        <w:rPr>
          <w:rFonts w:ascii="Arial" w:hAnsi="Arial" w:cs="Arial"/>
        </w:rPr>
        <w:t>‘efs@daera-ni.gov.uk’</w:t>
      </w:r>
      <w:r>
        <w:rPr>
          <w:rFonts w:ascii="Arial" w:hAnsi="Arial" w:cs="Arial"/>
        </w:rPr>
        <w:t>.</w:t>
      </w:r>
      <w:r w:rsidRPr="003C2274">
        <w:rPr>
          <w:rFonts w:ascii="Arial" w:hAnsi="Arial" w:cs="Arial"/>
        </w:rPr>
        <w:t xml:space="preserve"> </w:t>
      </w:r>
    </w:p>
    <w:p w14:paraId="19A80E05" w14:textId="77777777" w:rsidR="00924ED5" w:rsidRDefault="00924ED5" w:rsidP="00924ED5">
      <w:pPr>
        <w:ind w:left="840"/>
        <w:rPr>
          <w:rFonts w:ascii="Arial" w:hAnsi="Arial" w:cs="Arial"/>
        </w:rPr>
      </w:pPr>
    </w:p>
    <w:p w14:paraId="5F2E9EB8" w14:textId="77777777" w:rsidR="00924ED5" w:rsidRDefault="00924ED5" w:rsidP="00924ED5">
      <w:pPr>
        <w:spacing w:after="200" w:line="276" w:lineRule="auto"/>
        <w:rPr>
          <w:rFonts w:ascii="Arial" w:hAnsi="Arial" w:cs="Arial"/>
          <w:b/>
          <w:bCs/>
          <w:color w:val="0F243E" w:themeColor="text2" w:themeShade="80"/>
          <w:kern w:val="28"/>
          <w:sz w:val="28"/>
          <w:szCs w:val="28"/>
        </w:rPr>
      </w:pPr>
      <w:bookmarkStart w:id="8" w:name="_Toc473641444"/>
      <w:r>
        <w:rPr>
          <w:rFonts w:ascii="Arial" w:hAnsi="Arial" w:cs="Arial"/>
          <w:color w:val="0F243E" w:themeColor="text2" w:themeShade="80"/>
          <w:sz w:val="28"/>
          <w:szCs w:val="28"/>
        </w:rPr>
        <w:br w:type="page"/>
      </w:r>
    </w:p>
    <w:p w14:paraId="1A8BEEEF" w14:textId="77777777" w:rsidR="00924ED5" w:rsidRPr="007E3F2D" w:rsidRDefault="00924ED5" w:rsidP="00924ED5">
      <w:pPr>
        <w:pStyle w:val="Title"/>
        <w:numPr>
          <w:ilvl w:val="0"/>
          <w:numId w:val="34"/>
        </w:numPr>
        <w:tabs>
          <w:tab w:val="left" w:pos="0"/>
        </w:tabs>
        <w:ind w:left="709" w:hanging="709"/>
        <w:jc w:val="left"/>
        <w:rPr>
          <w:rFonts w:ascii="Arial" w:hAnsi="Arial" w:cs="Arial"/>
          <w:color w:val="0F243E" w:themeColor="text2" w:themeShade="80"/>
          <w:sz w:val="28"/>
          <w:szCs w:val="28"/>
        </w:rPr>
      </w:pPr>
      <w:bookmarkStart w:id="9" w:name="_Toc68245279"/>
      <w:bookmarkStart w:id="10" w:name="two_General"/>
      <w:r w:rsidRPr="007E3F2D">
        <w:rPr>
          <w:rFonts w:ascii="Arial" w:hAnsi="Arial" w:cs="Arial"/>
          <w:color w:val="0F243E" w:themeColor="text2" w:themeShade="80"/>
          <w:sz w:val="28"/>
          <w:szCs w:val="28"/>
        </w:rPr>
        <w:lastRenderedPageBreak/>
        <w:t>General Rules of the Environmental Farming Scheme (EFS)</w:t>
      </w:r>
      <w:bookmarkEnd w:id="8"/>
      <w:bookmarkEnd w:id="9"/>
    </w:p>
    <w:bookmarkEnd w:id="10"/>
    <w:p w14:paraId="055A047E" w14:textId="77777777" w:rsidR="00924ED5" w:rsidRDefault="00924ED5" w:rsidP="00924ED5">
      <w:pPr>
        <w:rPr>
          <w:rFonts w:ascii="Arial" w:hAnsi="Arial" w:cs="Arial"/>
        </w:rPr>
      </w:pPr>
    </w:p>
    <w:p w14:paraId="696B1C0E" w14:textId="70BA4D91" w:rsidR="00924ED5" w:rsidRPr="004D2A9D" w:rsidRDefault="00F36552" w:rsidP="00924ED5">
      <w:pPr>
        <w:pStyle w:val="Heading1"/>
        <w:rPr>
          <w:rFonts w:ascii="Arial" w:hAnsi="Arial" w:cs="Arial"/>
          <w:sz w:val="24"/>
          <w:szCs w:val="24"/>
        </w:rPr>
      </w:pPr>
      <w:bookmarkStart w:id="11" w:name="_Toc473641445"/>
      <w:bookmarkStart w:id="12" w:name="two_INTRO"/>
      <w:bookmarkStart w:id="13" w:name="_Toc68245280"/>
      <w:r>
        <w:rPr>
          <w:rFonts w:ascii="Arial" w:hAnsi="Arial" w:cs="Arial"/>
          <w:sz w:val="24"/>
          <w:szCs w:val="24"/>
        </w:rPr>
        <w:t xml:space="preserve">2.1 </w:t>
      </w:r>
      <w:r>
        <w:rPr>
          <w:rFonts w:ascii="Arial" w:hAnsi="Arial" w:cs="Arial"/>
          <w:sz w:val="24"/>
          <w:szCs w:val="24"/>
        </w:rPr>
        <w:tab/>
      </w:r>
      <w:r w:rsidR="00924ED5" w:rsidRPr="004D2A9D">
        <w:rPr>
          <w:rFonts w:ascii="Arial" w:hAnsi="Arial" w:cs="Arial"/>
          <w:sz w:val="24"/>
          <w:szCs w:val="24"/>
        </w:rPr>
        <w:t>Introduction</w:t>
      </w:r>
      <w:bookmarkEnd w:id="11"/>
      <w:bookmarkEnd w:id="12"/>
      <w:bookmarkEnd w:id="13"/>
    </w:p>
    <w:p w14:paraId="4D202D76" w14:textId="77777777" w:rsidR="00924ED5" w:rsidRDefault="00924ED5" w:rsidP="00924ED5">
      <w:pPr>
        <w:rPr>
          <w:rFonts w:ascii="Arial" w:hAnsi="Arial" w:cs="Arial"/>
        </w:rPr>
      </w:pPr>
    </w:p>
    <w:p w14:paraId="667CE2AE" w14:textId="77777777" w:rsidR="00924ED5" w:rsidRDefault="00924ED5" w:rsidP="00924ED5">
      <w:pPr>
        <w:rPr>
          <w:rFonts w:ascii="Arial" w:hAnsi="Arial" w:cs="Arial"/>
        </w:rPr>
      </w:pPr>
      <w:r>
        <w:rPr>
          <w:rFonts w:ascii="Arial" w:hAnsi="Arial" w:cs="Arial"/>
        </w:rPr>
        <w:t xml:space="preserve">The Environmental Farming Scheme (EFS) is a voluntary scheme that will support farmers and land managers to carry out environmentally beneficial farming practices on agricultural land. EFS agreements normally have a five year duration.  </w:t>
      </w:r>
    </w:p>
    <w:p w14:paraId="60110CBE" w14:textId="77777777" w:rsidR="00924ED5" w:rsidRDefault="00924ED5" w:rsidP="00924ED5">
      <w:pPr>
        <w:rPr>
          <w:rFonts w:ascii="Arial" w:hAnsi="Arial" w:cs="Arial"/>
        </w:rPr>
      </w:pPr>
    </w:p>
    <w:p w14:paraId="0922C592" w14:textId="77777777" w:rsidR="00924ED5" w:rsidRDefault="00924ED5" w:rsidP="00924ED5">
      <w:pPr>
        <w:rPr>
          <w:rFonts w:ascii="Arial" w:hAnsi="Arial" w:cs="Arial"/>
        </w:rPr>
      </w:pPr>
      <w:r>
        <w:rPr>
          <w:rFonts w:ascii="Arial" w:hAnsi="Arial" w:cs="Arial"/>
        </w:rPr>
        <w:t>The aims of the Scheme are to:</w:t>
      </w:r>
    </w:p>
    <w:p w14:paraId="16021EC6" w14:textId="77777777" w:rsidR="00924ED5" w:rsidRPr="00DE25FD" w:rsidRDefault="00924ED5" w:rsidP="00924ED5">
      <w:pPr>
        <w:numPr>
          <w:ilvl w:val="0"/>
          <w:numId w:val="2"/>
        </w:numPr>
        <w:rPr>
          <w:rFonts w:ascii="Arial" w:hAnsi="Arial" w:cs="Arial"/>
        </w:rPr>
      </w:pPr>
      <w:r w:rsidRPr="00DE25FD">
        <w:rPr>
          <w:rFonts w:ascii="Arial" w:hAnsi="Arial" w:cs="Arial"/>
        </w:rPr>
        <w:t>restore, preserve and enhance biodiversity;</w:t>
      </w:r>
    </w:p>
    <w:p w14:paraId="6A635643" w14:textId="77777777" w:rsidR="00924ED5" w:rsidRPr="00DE25FD" w:rsidRDefault="00924ED5" w:rsidP="00924ED5">
      <w:pPr>
        <w:numPr>
          <w:ilvl w:val="0"/>
          <w:numId w:val="2"/>
        </w:numPr>
        <w:rPr>
          <w:rFonts w:ascii="Arial" w:hAnsi="Arial" w:cs="Arial"/>
        </w:rPr>
      </w:pPr>
      <w:r w:rsidRPr="00DE25FD">
        <w:rPr>
          <w:rFonts w:ascii="Arial" w:hAnsi="Arial" w:cs="Arial"/>
        </w:rPr>
        <w:t>improve water management and water quality;</w:t>
      </w:r>
    </w:p>
    <w:p w14:paraId="7FF13B5A" w14:textId="77777777" w:rsidR="00924ED5" w:rsidRPr="00DE25FD" w:rsidRDefault="00924ED5" w:rsidP="00924ED5">
      <w:pPr>
        <w:numPr>
          <w:ilvl w:val="0"/>
          <w:numId w:val="2"/>
        </w:numPr>
        <w:rPr>
          <w:rFonts w:ascii="Arial" w:hAnsi="Arial" w:cs="Arial"/>
        </w:rPr>
      </w:pPr>
      <w:r w:rsidRPr="00DE25FD">
        <w:rPr>
          <w:rFonts w:ascii="Arial" w:hAnsi="Arial" w:cs="Arial"/>
        </w:rPr>
        <w:t>reduce soil erosion and improve soil management;</w:t>
      </w:r>
    </w:p>
    <w:p w14:paraId="647EE4ED" w14:textId="77777777" w:rsidR="00924ED5" w:rsidRPr="00DE25FD" w:rsidRDefault="00924ED5" w:rsidP="00924ED5">
      <w:pPr>
        <w:numPr>
          <w:ilvl w:val="0"/>
          <w:numId w:val="2"/>
        </w:numPr>
        <w:rPr>
          <w:rFonts w:ascii="Arial" w:hAnsi="Arial" w:cs="Arial"/>
        </w:rPr>
      </w:pPr>
      <w:r w:rsidRPr="00DE25FD">
        <w:rPr>
          <w:rFonts w:ascii="Arial" w:hAnsi="Arial" w:cs="Arial"/>
        </w:rPr>
        <w:t>foster carbon conservation and sequestration in agriculture; and</w:t>
      </w:r>
    </w:p>
    <w:p w14:paraId="73215467" w14:textId="77777777" w:rsidR="00924ED5" w:rsidRPr="00DE25FD" w:rsidRDefault="00924ED5" w:rsidP="00924ED5">
      <w:pPr>
        <w:numPr>
          <w:ilvl w:val="0"/>
          <w:numId w:val="2"/>
        </w:numPr>
        <w:rPr>
          <w:rFonts w:ascii="Arial" w:hAnsi="Arial" w:cs="Arial"/>
        </w:rPr>
      </w:pPr>
      <w:r w:rsidRPr="00DE25FD">
        <w:rPr>
          <w:rFonts w:ascii="Arial" w:hAnsi="Arial" w:cs="Arial"/>
        </w:rPr>
        <w:t>reduce greenhouse gas and ammonia emissions from agriculture.</w:t>
      </w:r>
    </w:p>
    <w:p w14:paraId="60AFDA5E" w14:textId="77777777" w:rsidR="00924ED5" w:rsidRPr="009E22AF" w:rsidRDefault="00924ED5" w:rsidP="00924ED5">
      <w:pPr>
        <w:ind w:left="720"/>
        <w:rPr>
          <w:rFonts w:ascii="Arial" w:hAnsi="Arial" w:cs="Arial"/>
        </w:rPr>
      </w:pPr>
    </w:p>
    <w:p w14:paraId="5559382A" w14:textId="77777777" w:rsidR="00924ED5" w:rsidRDefault="00924ED5" w:rsidP="00924ED5">
      <w:pPr>
        <w:rPr>
          <w:rFonts w:ascii="Arial" w:hAnsi="Arial" w:cs="Arial"/>
        </w:rPr>
      </w:pPr>
      <w:r>
        <w:rPr>
          <w:rFonts w:ascii="Arial" w:hAnsi="Arial" w:cs="Arial"/>
        </w:rPr>
        <w:t>The EFS is made up of three levels:</w:t>
      </w:r>
    </w:p>
    <w:p w14:paraId="5ACC924D" w14:textId="77777777" w:rsidR="00924ED5" w:rsidRDefault="00924ED5" w:rsidP="00924ED5">
      <w:pPr>
        <w:numPr>
          <w:ilvl w:val="0"/>
          <w:numId w:val="3"/>
        </w:numPr>
        <w:ind w:left="709"/>
        <w:rPr>
          <w:rFonts w:ascii="Arial" w:hAnsi="Arial" w:cs="Arial"/>
        </w:rPr>
      </w:pPr>
      <w:r>
        <w:rPr>
          <w:rFonts w:ascii="Arial" w:hAnsi="Arial" w:cs="Arial"/>
        </w:rPr>
        <w:t>EFS(W), a Wider Level Scheme aimed at delivering benefits across the wider countryside outside of environmentally designated areas;</w:t>
      </w:r>
    </w:p>
    <w:p w14:paraId="75157527" w14:textId="77777777" w:rsidR="00924ED5" w:rsidRPr="00D33C86" w:rsidRDefault="00924ED5" w:rsidP="00924ED5">
      <w:pPr>
        <w:numPr>
          <w:ilvl w:val="0"/>
          <w:numId w:val="3"/>
        </w:numPr>
        <w:ind w:left="709"/>
        <w:rPr>
          <w:rFonts w:ascii="Arial" w:hAnsi="Arial" w:cs="Arial"/>
        </w:rPr>
      </w:pPr>
      <w:r w:rsidRPr="00D33C86">
        <w:rPr>
          <w:rFonts w:ascii="Arial" w:hAnsi="Arial" w:cs="Arial"/>
        </w:rPr>
        <w:t xml:space="preserve">EFS(H), a Higher Level Scheme primarily aimed at </w:t>
      </w:r>
      <w:r>
        <w:rPr>
          <w:rFonts w:ascii="Arial" w:hAnsi="Arial" w:cs="Arial"/>
        </w:rPr>
        <w:t>site specific environmental improvements at strategically important sites and for priority habitats and species</w:t>
      </w:r>
      <w:r w:rsidRPr="00D33C86">
        <w:rPr>
          <w:rFonts w:ascii="Arial" w:hAnsi="Arial" w:cs="Arial"/>
        </w:rPr>
        <w:t>; and</w:t>
      </w:r>
    </w:p>
    <w:p w14:paraId="533C498F" w14:textId="77777777" w:rsidR="00924ED5" w:rsidRPr="0020030E" w:rsidRDefault="00924ED5" w:rsidP="00924ED5">
      <w:pPr>
        <w:numPr>
          <w:ilvl w:val="0"/>
          <w:numId w:val="3"/>
        </w:numPr>
        <w:ind w:left="709"/>
        <w:rPr>
          <w:rFonts w:ascii="Arial" w:hAnsi="Arial" w:cs="Arial"/>
        </w:rPr>
      </w:pPr>
      <w:r>
        <w:rPr>
          <w:rFonts w:ascii="Arial" w:hAnsi="Arial" w:cs="Arial"/>
        </w:rPr>
        <w:t xml:space="preserve">EFS(G), a Group Level Scheme to support co-operative work by farmers in specific areas, such as river catchments, or commonages. EFS(G) </w:t>
      </w:r>
      <w:r w:rsidRPr="0020030E">
        <w:rPr>
          <w:rFonts w:ascii="Arial" w:hAnsi="Arial" w:cs="Arial"/>
        </w:rPr>
        <w:t xml:space="preserve">is in pilot stage. </w:t>
      </w:r>
    </w:p>
    <w:p w14:paraId="4ADEDE79" w14:textId="77777777" w:rsidR="00924ED5" w:rsidRDefault="00924ED5" w:rsidP="00924ED5">
      <w:pPr>
        <w:ind w:left="709"/>
        <w:rPr>
          <w:rFonts w:ascii="Arial" w:hAnsi="Arial" w:cs="Arial"/>
        </w:rPr>
      </w:pPr>
    </w:p>
    <w:p w14:paraId="63099488" w14:textId="77777777" w:rsidR="00924ED5" w:rsidRDefault="00924ED5" w:rsidP="00924ED5">
      <w:pPr>
        <w:rPr>
          <w:rStyle w:val="Heading1Char"/>
          <w:rFonts w:ascii="Arial" w:hAnsi="Arial" w:cs="Arial"/>
          <w:sz w:val="24"/>
          <w:szCs w:val="24"/>
        </w:rPr>
      </w:pPr>
      <w:bookmarkStart w:id="14" w:name="_Toc473641446"/>
    </w:p>
    <w:p w14:paraId="019417AD" w14:textId="77777777" w:rsidR="00924ED5" w:rsidRDefault="00924ED5" w:rsidP="00924ED5">
      <w:bookmarkStart w:id="15" w:name="_Toc68245281"/>
      <w:bookmarkStart w:id="16" w:name="two_FIGURE"/>
      <w:r w:rsidRPr="004D2A9D">
        <w:rPr>
          <w:rStyle w:val="Heading1Char"/>
          <w:rFonts w:ascii="Arial" w:hAnsi="Arial" w:cs="Arial"/>
          <w:sz w:val="24"/>
          <w:szCs w:val="24"/>
        </w:rPr>
        <w:t xml:space="preserve">Figure 1: </w:t>
      </w:r>
      <w:r>
        <w:rPr>
          <w:rStyle w:val="Heading1Char"/>
          <w:rFonts w:ascii="Arial" w:hAnsi="Arial" w:cs="Arial"/>
          <w:sz w:val="24"/>
          <w:szCs w:val="24"/>
        </w:rPr>
        <w:t xml:space="preserve">EFS </w:t>
      </w:r>
      <w:r w:rsidRPr="004D2A9D">
        <w:rPr>
          <w:rStyle w:val="Heading1Char"/>
          <w:rFonts w:ascii="Arial" w:hAnsi="Arial" w:cs="Arial"/>
          <w:sz w:val="24"/>
          <w:szCs w:val="24"/>
        </w:rPr>
        <w:t>Levels</w:t>
      </w:r>
      <w:bookmarkEnd w:id="15"/>
      <w:r w:rsidRPr="004D2A9D">
        <w:rPr>
          <w:rStyle w:val="Heading1Char"/>
          <w:rFonts w:ascii="Arial" w:hAnsi="Arial" w:cs="Arial"/>
          <w:sz w:val="24"/>
          <w:szCs w:val="24"/>
        </w:rPr>
        <w:t xml:space="preserve"> </w:t>
      </w:r>
      <w:bookmarkEnd w:id="14"/>
      <w:bookmarkEnd w:id="16"/>
      <w:r>
        <w:rPr>
          <w:noProof/>
          <w:lang w:val="en-GB" w:eastAsia="en-GB"/>
        </w:rPr>
        <w:drawing>
          <wp:inline distT="0" distB="0" distL="0" distR="0" wp14:anchorId="611256C5" wp14:editId="1797B649">
            <wp:extent cx="5410200" cy="3914775"/>
            <wp:effectExtent l="38100" t="0" r="76200" b="0"/>
            <wp:docPr id="1" name="Organization Chart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r>
        <w:rPr>
          <w:noProof/>
          <w:lang w:eastAsia="en-GB"/>
        </w:rPr>
        <w:t xml:space="preserve">  </w:t>
      </w:r>
    </w:p>
    <w:p w14:paraId="295CFB66" w14:textId="77777777" w:rsidR="00924ED5" w:rsidRDefault="00924ED5" w:rsidP="00924ED5">
      <w:pPr>
        <w:rPr>
          <w:rFonts w:ascii="Arial" w:hAnsi="Arial" w:cs="Arial"/>
        </w:rPr>
      </w:pPr>
    </w:p>
    <w:p w14:paraId="6F2550B2" w14:textId="77777777" w:rsidR="00924ED5" w:rsidRDefault="00924ED5" w:rsidP="00924ED5">
      <w:pPr>
        <w:rPr>
          <w:rFonts w:ascii="Arial" w:hAnsi="Arial" w:cs="Arial"/>
        </w:rPr>
      </w:pPr>
    </w:p>
    <w:p w14:paraId="05959D70" w14:textId="77777777" w:rsidR="00924ED5" w:rsidRDefault="00924ED5" w:rsidP="00924ED5">
      <w:pPr>
        <w:rPr>
          <w:rFonts w:ascii="Arial" w:hAnsi="Arial" w:cs="Arial"/>
        </w:rPr>
      </w:pPr>
      <w:r>
        <w:rPr>
          <w:rFonts w:ascii="Arial" w:hAnsi="Arial" w:cs="Arial"/>
        </w:rPr>
        <w:lastRenderedPageBreak/>
        <w:t xml:space="preserve">Each EFS level has a suite of management Options and Non-productive investments (NPIs), </w:t>
      </w:r>
      <w:r w:rsidRPr="007D53A4">
        <w:rPr>
          <w:rFonts w:ascii="Arial" w:hAnsi="Arial" w:cs="Arial"/>
        </w:rPr>
        <w:t>commonly referred to as capital items</w:t>
      </w:r>
      <w:r>
        <w:rPr>
          <w:rFonts w:ascii="Arial" w:hAnsi="Arial" w:cs="Arial"/>
        </w:rPr>
        <w:t xml:space="preserve">. </w:t>
      </w:r>
    </w:p>
    <w:p w14:paraId="57C5889C" w14:textId="77777777" w:rsidR="00924ED5" w:rsidRDefault="00924ED5" w:rsidP="00924ED5">
      <w:pPr>
        <w:rPr>
          <w:rFonts w:ascii="Arial" w:hAnsi="Arial" w:cs="Arial"/>
        </w:rPr>
      </w:pPr>
    </w:p>
    <w:p w14:paraId="5016A7FB" w14:textId="77777777" w:rsidR="00924ED5" w:rsidRDefault="00924ED5" w:rsidP="00924ED5">
      <w:pPr>
        <w:rPr>
          <w:rFonts w:ascii="Arial" w:hAnsi="Arial" w:cs="Arial"/>
        </w:rPr>
      </w:pPr>
      <w:r>
        <w:rPr>
          <w:rFonts w:ascii="Arial" w:hAnsi="Arial" w:cs="Arial"/>
        </w:rPr>
        <w:t>Management Options may be made up of:</w:t>
      </w:r>
    </w:p>
    <w:p w14:paraId="103723D3" w14:textId="77777777" w:rsidR="00924ED5" w:rsidRDefault="00924ED5" w:rsidP="00924ED5">
      <w:pPr>
        <w:numPr>
          <w:ilvl w:val="0"/>
          <w:numId w:val="29"/>
        </w:numPr>
        <w:rPr>
          <w:rFonts w:ascii="Arial" w:hAnsi="Arial" w:cs="Arial"/>
        </w:rPr>
      </w:pPr>
      <w:r w:rsidRPr="00DD4431">
        <w:rPr>
          <w:rFonts w:ascii="Arial" w:hAnsi="Arial" w:cs="Arial"/>
          <w:u w:val="single"/>
        </w:rPr>
        <w:t xml:space="preserve">essential </w:t>
      </w:r>
      <w:r>
        <w:rPr>
          <w:rFonts w:ascii="Arial" w:hAnsi="Arial" w:cs="Arial"/>
          <w:u w:val="single"/>
        </w:rPr>
        <w:t>capital items (NPIs)</w:t>
      </w:r>
      <w:r>
        <w:rPr>
          <w:rFonts w:ascii="Arial" w:hAnsi="Arial" w:cs="Arial"/>
        </w:rPr>
        <w:t xml:space="preserve"> carried out to establish the Option, and / or</w:t>
      </w:r>
    </w:p>
    <w:p w14:paraId="2E660EC0" w14:textId="77777777" w:rsidR="00924ED5" w:rsidRDefault="00924ED5" w:rsidP="00924ED5">
      <w:pPr>
        <w:numPr>
          <w:ilvl w:val="0"/>
          <w:numId w:val="29"/>
        </w:numPr>
        <w:rPr>
          <w:rFonts w:ascii="Arial" w:hAnsi="Arial" w:cs="Arial"/>
        </w:rPr>
      </w:pPr>
      <w:r w:rsidRPr="00DD4431">
        <w:rPr>
          <w:rFonts w:ascii="Arial" w:hAnsi="Arial" w:cs="Arial"/>
          <w:u w:val="single"/>
        </w:rPr>
        <w:t>recurring annual management</w:t>
      </w:r>
      <w:r>
        <w:rPr>
          <w:rFonts w:ascii="Arial" w:hAnsi="Arial" w:cs="Arial"/>
          <w:u w:val="single"/>
        </w:rPr>
        <w:t xml:space="preserve"> </w:t>
      </w:r>
      <w:r w:rsidRPr="00DD4431">
        <w:rPr>
          <w:rFonts w:ascii="Arial" w:hAnsi="Arial" w:cs="Arial"/>
          <w:u w:val="single"/>
        </w:rPr>
        <w:t>requirements</w:t>
      </w:r>
      <w:r>
        <w:rPr>
          <w:rFonts w:ascii="Arial" w:hAnsi="Arial" w:cs="Arial"/>
        </w:rPr>
        <w:t xml:space="preserve"> to ensure successful establishment, retention and maintenance of the Option. </w:t>
      </w:r>
    </w:p>
    <w:p w14:paraId="1C509EF7" w14:textId="77777777" w:rsidR="00924ED5" w:rsidRPr="00DE25FD" w:rsidRDefault="00924ED5" w:rsidP="00924ED5">
      <w:pPr>
        <w:rPr>
          <w:rFonts w:ascii="Arial" w:hAnsi="Arial" w:cs="Arial"/>
          <w:b/>
        </w:rPr>
      </w:pPr>
    </w:p>
    <w:p w14:paraId="5BEF1A95" w14:textId="77777777" w:rsidR="00924ED5" w:rsidRDefault="00924ED5" w:rsidP="00924ED5">
      <w:pPr>
        <w:rPr>
          <w:rFonts w:ascii="Arial" w:hAnsi="Arial" w:cs="Arial"/>
        </w:rPr>
      </w:pPr>
      <w:r>
        <w:rPr>
          <w:rFonts w:ascii="Arial" w:hAnsi="Arial" w:cs="Arial"/>
        </w:rPr>
        <w:t>Payment for the essential NPIs is included in the Option payment for Year 1 of the agreement. Some Options contain only recurring annual management requirements.</w:t>
      </w:r>
      <w:r w:rsidRPr="003D7431">
        <w:rPr>
          <w:rFonts w:ascii="Arial" w:hAnsi="Arial" w:cs="Arial"/>
        </w:rPr>
        <w:t xml:space="preserve"> </w:t>
      </w:r>
      <w:r>
        <w:rPr>
          <w:rFonts w:ascii="Arial" w:hAnsi="Arial" w:cs="Arial"/>
        </w:rPr>
        <w:t>Work started or completed before the start of the Scheme agreement is not eligible for payment.</w:t>
      </w:r>
    </w:p>
    <w:p w14:paraId="7EDBB073" w14:textId="77777777" w:rsidR="00924ED5" w:rsidRDefault="00924ED5" w:rsidP="00924ED5">
      <w:pPr>
        <w:rPr>
          <w:rFonts w:ascii="Arial" w:hAnsi="Arial" w:cs="Arial"/>
        </w:rPr>
      </w:pPr>
    </w:p>
    <w:p w14:paraId="4D0D2250" w14:textId="3FA9BDC5" w:rsidR="00924ED5" w:rsidRPr="004E41BC" w:rsidRDefault="00924ED5" w:rsidP="00924ED5">
      <w:pPr>
        <w:rPr>
          <w:rFonts w:ascii="Arial" w:hAnsi="Arial" w:cs="Arial"/>
        </w:rPr>
      </w:pPr>
      <w:r w:rsidRPr="004E41BC">
        <w:rPr>
          <w:rFonts w:ascii="Arial" w:hAnsi="Arial" w:cs="Arial"/>
        </w:rPr>
        <w:t xml:space="preserve">There is also a </w:t>
      </w:r>
      <w:r>
        <w:rPr>
          <w:rFonts w:ascii="Arial" w:hAnsi="Arial" w:cs="Arial"/>
        </w:rPr>
        <w:t>group</w:t>
      </w:r>
      <w:r w:rsidR="00C26CF1">
        <w:rPr>
          <w:rFonts w:ascii="Arial" w:hAnsi="Arial" w:cs="Arial"/>
        </w:rPr>
        <w:t xml:space="preserve"> </w:t>
      </w:r>
      <w:r w:rsidRPr="004E41BC">
        <w:rPr>
          <w:rFonts w:ascii="Arial" w:hAnsi="Arial" w:cs="Arial"/>
        </w:rPr>
        <w:t>of additional NPIs, which can be carried out to complement certain Options. Payment for these is in addition to the Option payment for essential NPIs</w:t>
      </w:r>
      <w:r w:rsidR="00EB54FC">
        <w:rPr>
          <w:rFonts w:ascii="Arial" w:hAnsi="Arial" w:cs="Arial"/>
        </w:rPr>
        <w:t xml:space="preserve"> and must be claimed in Year one. Failure to claim for these NPIs in Year one </w:t>
      </w:r>
      <w:r w:rsidR="005D1F57">
        <w:rPr>
          <w:rFonts w:ascii="Arial" w:hAnsi="Arial" w:cs="Arial"/>
        </w:rPr>
        <w:t xml:space="preserve">with the exception of Follow up Vegetation Control NPIs </w:t>
      </w:r>
      <w:r w:rsidR="00EB54FC">
        <w:rPr>
          <w:rFonts w:ascii="Arial" w:hAnsi="Arial" w:cs="Arial"/>
        </w:rPr>
        <w:t>will result in the N</w:t>
      </w:r>
      <w:r w:rsidR="00FE0C18">
        <w:rPr>
          <w:rFonts w:ascii="Arial" w:hAnsi="Arial" w:cs="Arial"/>
        </w:rPr>
        <w:t>PI being ineligible for payment.</w:t>
      </w:r>
    </w:p>
    <w:p w14:paraId="0BEA3EB1" w14:textId="77777777" w:rsidR="00924ED5" w:rsidRPr="004E41BC" w:rsidRDefault="00924ED5" w:rsidP="00924ED5">
      <w:pPr>
        <w:rPr>
          <w:rFonts w:ascii="Arial" w:hAnsi="Arial" w:cs="Arial"/>
        </w:rPr>
      </w:pPr>
    </w:p>
    <w:p w14:paraId="3473C7CB" w14:textId="2226362E" w:rsidR="00924ED5" w:rsidRDefault="00924ED5" w:rsidP="00924ED5">
      <w:pPr>
        <w:rPr>
          <w:rFonts w:ascii="Arial" w:hAnsi="Arial" w:cs="Arial"/>
        </w:rPr>
      </w:pPr>
      <w:r w:rsidRPr="004E41BC">
        <w:rPr>
          <w:rFonts w:ascii="Arial" w:hAnsi="Arial" w:cs="Arial"/>
        </w:rPr>
        <w:t xml:space="preserve">The agreement holder must complete the approved </w:t>
      </w:r>
      <w:r>
        <w:rPr>
          <w:rFonts w:ascii="Arial" w:hAnsi="Arial" w:cs="Arial"/>
        </w:rPr>
        <w:t>unit/area/length</w:t>
      </w:r>
      <w:r w:rsidRPr="004E41BC">
        <w:rPr>
          <w:rFonts w:ascii="Arial" w:hAnsi="Arial" w:cs="Arial"/>
        </w:rPr>
        <w:t xml:space="preserve"> for all EFS Options and additional NPIs</w:t>
      </w:r>
      <w:r>
        <w:rPr>
          <w:rFonts w:ascii="Arial" w:hAnsi="Arial" w:cs="Arial"/>
        </w:rPr>
        <w:t>,</w:t>
      </w:r>
      <w:r w:rsidRPr="004E41BC">
        <w:rPr>
          <w:rFonts w:ascii="Arial" w:hAnsi="Arial" w:cs="Arial"/>
        </w:rPr>
        <w:t xml:space="preserve"> to the standards set out by the Department in the ‘Requirements and Controls’ table included in the EFS Information Sheet of the Option</w:t>
      </w:r>
      <w:r w:rsidR="00EA4F38">
        <w:rPr>
          <w:rFonts w:ascii="Arial" w:hAnsi="Arial" w:cs="Arial"/>
        </w:rPr>
        <w:t xml:space="preserve"> and where applicable, the EFS Specialist Plan pertaining to the Business ID</w:t>
      </w:r>
      <w:r>
        <w:rPr>
          <w:rFonts w:ascii="Arial" w:hAnsi="Arial" w:cs="Arial"/>
        </w:rPr>
        <w:t>,</w:t>
      </w:r>
      <w:r w:rsidRPr="0098053C">
        <w:rPr>
          <w:rFonts w:ascii="Arial" w:hAnsi="Arial" w:cs="Arial"/>
        </w:rPr>
        <w:t xml:space="preserve"> </w:t>
      </w:r>
      <w:r w:rsidRPr="004E41BC">
        <w:rPr>
          <w:rFonts w:ascii="Arial" w:hAnsi="Arial" w:cs="Arial"/>
        </w:rPr>
        <w:t xml:space="preserve">within the required time permitted. </w:t>
      </w:r>
    </w:p>
    <w:p w14:paraId="58C49920" w14:textId="77777777" w:rsidR="00924ED5" w:rsidRDefault="00924ED5" w:rsidP="00924ED5">
      <w:pPr>
        <w:rPr>
          <w:rFonts w:ascii="Arial" w:hAnsi="Arial" w:cs="Arial"/>
        </w:rPr>
      </w:pPr>
    </w:p>
    <w:p w14:paraId="09334D6D" w14:textId="77777777" w:rsidR="00924ED5" w:rsidRPr="007B7A5B" w:rsidRDefault="00924ED5" w:rsidP="00924ED5">
      <w:pPr>
        <w:spacing w:line="276" w:lineRule="auto"/>
        <w:rPr>
          <w:rFonts w:ascii="Arial" w:hAnsi="Arial" w:cs="Arial"/>
          <w:b/>
        </w:rPr>
      </w:pPr>
      <w:r w:rsidRPr="007B7A5B">
        <w:rPr>
          <w:rFonts w:ascii="Arial" w:hAnsi="Arial" w:cs="Arial"/>
        </w:rPr>
        <w:t xml:space="preserve">EFS Information Sheets are available in the </w:t>
      </w:r>
      <w:hyperlink r:id="rId25" w:history="1">
        <w:r w:rsidRPr="007B7A5B">
          <w:rPr>
            <w:rFonts w:ascii="Arial" w:hAnsi="Arial" w:cs="Arial"/>
            <w:color w:val="3366CC"/>
            <w:u w:val="single"/>
          </w:rPr>
          <w:t>EFS Section of the DAERA website.</w:t>
        </w:r>
      </w:hyperlink>
    </w:p>
    <w:p w14:paraId="102DF830" w14:textId="77777777" w:rsidR="00924ED5" w:rsidRPr="007B7A5B" w:rsidRDefault="00924ED5" w:rsidP="00924ED5">
      <w:pPr>
        <w:spacing w:line="276" w:lineRule="auto"/>
        <w:rPr>
          <w:rFonts w:ascii="Arial" w:hAnsi="Arial" w:cs="Arial"/>
          <w:b/>
        </w:rPr>
      </w:pPr>
    </w:p>
    <w:p w14:paraId="4E96F5A5" w14:textId="77777777" w:rsidR="00924ED5" w:rsidRPr="007B7A5B" w:rsidRDefault="00924ED5" w:rsidP="00924ED5">
      <w:pPr>
        <w:spacing w:line="276" w:lineRule="auto"/>
        <w:rPr>
          <w:rFonts w:ascii="Arial" w:hAnsi="Arial" w:cs="Arial"/>
          <w:b/>
        </w:rPr>
      </w:pPr>
      <w:r w:rsidRPr="007B7A5B">
        <w:rPr>
          <w:rFonts w:ascii="Arial" w:hAnsi="Arial" w:cs="Arial"/>
          <w:b/>
        </w:rPr>
        <w:t>Note, if you do not complete all work in your agreement in the appropriate timescale or to the required standard, financial penalties may be applied.</w:t>
      </w:r>
    </w:p>
    <w:p w14:paraId="105A9B3A" w14:textId="77777777" w:rsidR="00924ED5" w:rsidRPr="007B7A5B" w:rsidRDefault="00924ED5" w:rsidP="00924ED5">
      <w:pPr>
        <w:spacing w:line="276" w:lineRule="auto"/>
        <w:rPr>
          <w:rFonts w:ascii="Arial" w:hAnsi="Arial" w:cs="Arial"/>
          <w:b/>
        </w:rPr>
      </w:pPr>
    </w:p>
    <w:p w14:paraId="7F01C334" w14:textId="77777777" w:rsidR="00924ED5" w:rsidRPr="007B7A5B" w:rsidRDefault="00924ED5" w:rsidP="00924ED5">
      <w:pPr>
        <w:spacing w:line="276" w:lineRule="auto"/>
        <w:rPr>
          <w:rFonts w:ascii="Arial" w:hAnsi="Arial" w:cs="Arial"/>
        </w:rPr>
      </w:pPr>
      <w:r w:rsidRPr="007B7A5B">
        <w:rPr>
          <w:rFonts w:ascii="Arial" w:hAnsi="Arial" w:cs="Arial"/>
        </w:rPr>
        <w:t>DAERA may check your measurements at On-the-Spot-Check. DAERA’s measurement methodology is based on 2-Dimensional maps, meets EU approved Standards, and measurements</w:t>
      </w:r>
      <w:r w:rsidRPr="007B7A5B">
        <w:t xml:space="preserve"> </w:t>
      </w:r>
      <w:r w:rsidRPr="007B7A5B">
        <w:rPr>
          <w:rFonts w:ascii="Arial" w:hAnsi="Arial" w:cs="Arial"/>
        </w:rPr>
        <w:t>are considered final. DAERA provide an e-mapping service to allow you to measure accurately.</w:t>
      </w:r>
    </w:p>
    <w:p w14:paraId="01AA9882" w14:textId="77777777" w:rsidR="00924ED5" w:rsidRPr="007B7A5B" w:rsidRDefault="00924ED5" w:rsidP="00924ED5">
      <w:pPr>
        <w:spacing w:line="276" w:lineRule="auto"/>
        <w:rPr>
          <w:rFonts w:ascii="Arial" w:hAnsi="Arial" w:cs="Arial"/>
        </w:rPr>
      </w:pPr>
    </w:p>
    <w:p w14:paraId="08A95506" w14:textId="77777777" w:rsidR="00924ED5" w:rsidRPr="007B7A5B" w:rsidRDefault="00924ED5" w:rsidP="00924ED5">
      <w:pPr>
        <w:spacing w:line="276" w:lineRule="auto"/>
        <w:rPr>
          <w:rFonts w:ascii="Arial" w:hAnsi="Arial" w:cs="Arial"/>
        </w:rPr>
      </w:pPr>
      <w:r w:rsidRPr="007B7A5B">
        <w:rPr>
          <w:rFonts w:ascii="Arial" w:hAnsi="Arial" w:cs="Arial"/>
        </w:rPr>
        <w:t xml:space="preserve">All EFS Options must be situated on land or its boundaries that is entered into the Scheme.  </w:t>
      </w:r>
      <w:r w:rsidRPr="00FE4CBD">
        <w:rPr>
          <w:rFonts w:ascii="Arial" w:hAnsi="Arial" w:cs="Arial"/>
        </w:rPr>
        <w:t>The same field cannot appear in two different EFS Agreements</w:t>
      </w:r>
      <w:r>
        <w:rPr>
          <w:rFonts w:ascii="Arial" w:hAnsi="Arial" w:cs="Arial"/>
        </w:rPr>
        <w:t xml:space="preserve">. </w:t>
      </w:r>
      <w:r w:rsidRPr="007B7A5B">
        <w:rPr>
          <w:rFonts w:ascii="Arial" w:hAnsi="Arial" w:cs="Arial"/>
        </w:rPr>
        <w:t>Where boundary Options are claimed in a field, the boundary is considered part of that field.</w:t>
      </w:r>
    </w:p>
    <w:p w14:paraId="632F7795" w14:textId="77777777" w:rsidR="00924ED5" w:rsidRPr="007B7A5B" w:rsidRDefault="00924ED5" w:rsidP="00924ED5">
      <w:pPr>
        <w:spacing w:line="276" w:lineRule="auto"/>
        <w:rPr>
          <w:rFonts w:ascii="Arial" w:hAnsi="Arial" w:cs="Arial"/>
        </w:rPr>
      </w:pPr>
    </w:p>
    <w:p w14:paraId="2F0B8D00" w14:textId="77777777" w:rsidR="00924ED5" w:rsidRPr="007B7A5B" w:rsidRDefault="00924ED5" w:rsidP="00924ED5">
      <w:pPr>
        <w:spacing w:line="276" w:lineRule="auto"/>
        <w:rPr>
          <w:rFonts w:ascii="Arial" w:hAnsi="Arial" w:cs="Arial"/>
          <w:b/>
        </w:rPr>
      </w:pPr>
      <w:r w:rsidRPr="007B7A5B">
        <w:rPr>
          <w:rFonts w:ascii="Arial" w:hAnsi="Arial" w:cs="Arial"/>
          <w:b/>
        </w:rPr>
        <w:t xml:space="preserve">As most essential and additional NPIs must be carried out in the first year of the EFS agreement, applicants should be confident that they can complete all the Options they apply for within the required timescale. </w:t>
      </w:r>
    </w:p>
    <w:p w14:paraId="692D098C" w14:textId="77777777" w:rsidR="00924ED5" w:rsidRDefault="00924ED5" w:rsidP="00924ED5">
      <w:pPr>
        <w:rPr>
          <w:rFonts w:ascii="Arial" w:hAnsi="Arial" w:cs="Arial"/>
        </w:rPr>
      </w:pPr>
    </w:p>
    <w:p w14:paraId="7FD423CF" w14:textId="56D47DFB" w:rsidR="00924ED5" w:rsidRPr="004D2A9D" w:rsidRDefault="00F36552" w:rsidP="00924ED5">
      <w:pPr>
        <w:pStyle w:val="Heading1"/>
        <w:rPr>
          <w:rFonts w:ascii="Arial" w:hAnsi="Arial" w:cs="Arial"/>
          <w:sz w:val="24"/>
          <w:szCs w:val="24"/>
        </w:rPr>
      </w:pPr>
      <w:bookmarkStart w:id="17" w:name="_Toc473641447"/>
      <w:bookmarkStart w:id="18" w:name="two_WHO"/>
      <w:bookmarkStart w:id="19" w:name="_Toc68245282"/>
      <w:r>
        <w:rPr>
          <w:rFonts w:ascii="Arial" w:hAnsi="Arial" w:cs="Arial"/>
          <w:sz w:val="24"/>
          <w:szCs w:val="24"/>
        </w:rPr>
        <w:t xml:space="preserve">2.2 </w:t>
      </w:r>
      <w:r>
        <w:rPr>
          <w:rFonts w:ascii="Arial" w:hAnsi="Arial" w:cs="Arial"/>
          <w:sz w:val="24"/>
          <w:szCs w:val="24"/>
        </w:rPr>
        <w:tab/>
      </w:r>
      <w:r w:rsidR="00924ED5" w:rsidRPr="004D2A9D">
        <w:rPr>
          <w:rFonts w:ascii="Arial" w:hAnsi="Arial" w:cs="Arial"/>
          <w:sz w:val="24"/>
          <w:szCs w:val="24"/>
        </w:rPr>
        <w:t>Who is eligible to apply for EFS?</w:t>
      </w:r>
      <w:bookmarkEnd w:id="17"/>
      <w:bookmarkEnd w:id="18"/>
      <w:bookmarkEnd w:id="19"/>
    </w:p>
    <w:p w14:paraId="086EC83E" w14:textId="77777777" w:rsidR="00924ED5" w:rsidRDefault="00924ED5" w:rsidP="00924ED5">
      <w:pPr>
        <w:rPr>
          <w:rFonts w:ascii="Arial" w:hAnsi="Arial" w:cs="Arial"/>
        </w:rPr>
      </w:pPr>
    </w:p>
    <w:p w14:paraId="1D04B8BC" w14:textId="77777777" w:rsidR="00924ED5" w:rsidRDefault="00924ED5" w:rsidP="00924ED5">
      <w:pPr>
        <w:rPr>
          <w:rFonts w:ascii="Arial" w:hAnsi="Arial" w:cs="Arial"/>
        </w:rPr>
      </w:pPr>
      <w:r>
        <w:rPr>
          <w:rFonts w:ascii="Arial" w:hAnsi="Arial" w:cs="Arial"/>
        </w:rPr>
        <w:t xml:space="preserve">EFS is open to applicants who have </w:t>
      </w:r>
    </w:p>
    <w:p w14:paraId="592FBF57" w14:textId="77777777" w:rsidR="00924ED5" w:rsidRPr="00033F31" w:rsidRDefault="00924ED5" w:rsidP="00924ED5">
      <w:pPr>
        <w:pStyle w:val="ListParagraph"/>
        <w:numPr>
          <w:ilvl w:val="0"/>
          <w:numId w:val="55"/>
        </w:numPr>
        <w:rPr>
          <w:rFonts w:ascii="Arial" w:hAnsi="Arial" w:cs="Arial"/>
        </w:rPr>
      </w:pPr>
      <w:r w:rsidRPr="00033F31">
        <w:rPr>
          <w:rFonts w:ascii="Arial" w:hAnsi="Arial" w:cs="Arial"/>
        </w:rPr>
        <w:t>a DAERA Category 1 or Category 2 Business Identification Number</w:t>
      </w:r>
      <w:r>
        <w:rPr>
          <w:rFonts w:ascii="Arial" w:hAnsi="Arial" w:cs="Arial"/>
        </w:rPr>
        <w:t>; and</w:t>
      </w:r>
    </w:p>
    <w:p w14:paraId="17CC4B8B" w14:textId="77777777" w:rsidR="00924ED5" w:rsidRDefault="00924ED5" w:rsidP="00924ED5">
      <w:pPr>
        <w:pStyle w:val="ListParagraph"/>
        <w:numPr>
          <w:ilvl w:val="0"/>
          <w:numId w:val="55"/>
        </w:numPr>
        <w:rPr>
          <w:rFonts w:ascii="Arial" w:hAnsi="Arial" w:cs="Arial"/>
        </w:rPr>
      </w:pPr>
      <w:r w:rsidRPr="00033F31">
        <w:rPr>
          <w:rFonts w:ascii="Arial" w:hAnsi="Arial" w:cs="Arial"/>
        </w:rPr>
        <w:t xml:space="preserve">at least 3 ha of eligible agricultural land and have management control of the land for the duration of their agreement. </w:t>
      </w:r>
    </w:p>
    <w:p w14:paraId="137ACC4B" w14:textId="77777777" w:rsidR="00924ED5" w:rsidRPr="00033F31" w:rsidRDefault="00924ED5" w:rsidP="00924ED5">
      <w:pPr>
        <w:pStyle w:val="ListParagraph"/>
        <w:rPr>
          <w:rFonts w:ascii="Arial" w:hAnsi="Arial" w:cs="Arial"/>
        </w:rPr>
      </w:pPr>
    </w:p>
    <w:p w14:paraId="386AE4DC" w14:textId="41D5652F" w:rsidR="00924ED5" w:rsidRDefault="00924ED5" w:rsidP="00924ED5">
      <w:pPr>
        <w:rPr>
          <w:rFonts w:ascii="Arial" w:hAnsi="Arial" w:cs="Arial"/>
        </w:rPr>
      </w:pPr>
      <w:r>
        <w:rPr>
          <w:rFonts w:ascii="Arial" w:hAnsi="Arial" w:cs="Arial"/>
        </w:rPr>
        <w:lastRenderedPageBreak/>
        <w:t xml:space="preserve">In almost all circumstances, only the person actively farming the land and claiming other area-based payments will be eligible to apply to the EFS. </w:t>
      </w:r>
    </w:p>
    <w:p w14:paraId="77DAAA2E" w14:textId="77777777" w:rsidR="00924ED5" w:rsidRDefault="00924ED5" w:rsidP="00924ED5">
      <w:pPr>
        <w:rPr>
          <w:rFonts w:ascii="Arial" w:hAnsi="Arial" w:cs="Arial"/>
        </w:rPr>
      </w:pPr>
    </w:p>
    <w:p w14:paraId="1ABF93E2" w14:textId="77777777" w:rsidR="00924ED5" w:rsidRDefault="00924ED5" w:rsidP="00924ED5">
      <w:pPr>
        <w:jc w:val="both"/>
        <w:rPr>
          <w:rFonts w:ascii="Arial" w:hAnsi="Arial" w:cs="Arial"/>
        </w:rPr>
      </w:pPr>
      <w:r w:rsidRPr="00DE25FD">
        <w:rPr>
          <w:rFonts w:ascii="Arial" w:hAnsi="Arial" w:cs="Arial"/>
        </w:rPr>
        <w:t xml:space="preserve">Where a Business ID manages a number of individual farms as a single unit, these farms will comprise one farm business.  </w:t>
      </w:r>
    </w:p>
    <w:p w14:paraId="4299119B" w14:textId="77777777" w:rsidR="00924ED5" w:rsidRDefault="00924ED5" w:rsidP="00924ED5">
      <w:pPr>
        <w:jc w:val="both"/>
        <w:rPr>
          <w:rFonts w:ascii="Arial" w:hAnsi="Arial" w:cs="Arial"/>
        </w:rPr>
      </w:pPr>
    </w:p>
    <w:p w14:paraId="05452C3F" w14:textId="77777777" w:rsidR="00924ED5" w:rsidRDefault="00924ED5" w:rsidP="00924ED5">
      <w:pPr>
        <w:rPr>
          <w:rFonts w:ascii="Arial" w:hAnsi="Arial" w:cs="Arial"/>
        </w:rPr>
      </w:pPr>
    </w:p>
    <w:p w14:paraId="49BF248F" w14:textId="7F3F70F9" w:rsidR="00924ED5" w:rsidRPr="004D2A9D" w:rsidRDefault="00F36552" w:rsidP="00924ED5">
      <w:pPr>
        <w:pStyle w:val="Heading1"/>
        <w:rPr>
          <w:rFonts w:ascii="Arial" w:hAnsi="Arial" w:cs="Arial"/>
          <w:sz w:val="24"/>
          <w:szCs w:val="24"/>
        </w:rPr>
      </w:pPr>
      <w:bookmarkStart w:id="20" w:name="_Toc473641448"/>
      <w:bookmarkStart w:id="21" w:name="two_ELIGIBILITY"/>
      <w:bookmarkStart w:id="22" w:name="_Toc68245283"/>
      <w:r>
        <w:rPr>
          <w:rFonts w:ascii="Arial" w:hAnsi="Arial" w:cs="Arial"/>
          <w:sz w:val="24"/>
          <w:szCs w:val="24"/>
        </w:rPr>
        <w:t>2.3</w:t>
      </w:r>
      <w:r>
        <w:rPr>
          <w:rFonts w:ascii="Arial" w:hAnsi="Arial" w:cs="Arial"/>
          <w:sz w:val="24"/>
          <w:szCs w:val="24"/>
        </w:rPr>
        <w:tab/>
      </w:r>
      <w:r w:rsidR="00924ED5" w:rsidRPr="004D2A9D">
        <w:rPr>
          <w:rFonts w:ascii="Arial" w:hAnsi="Arial" w:cs="Arial"/>
          <w:sz w:val="24"/>
          <w:szCs w:val="24"/>
        </w:rPr>
        <w:t>Eligibility of land</w:t>
      </w:r>
      <w:bookmarkEnd w:id="20"/>
      <w:bookmarkEnd w:id="21"/>
      <w:bookmarkEnd w:id="22"/>
    </w:p>
    <w:p w14:paraId="44EA5A37" w14:textId="77777777" w:rsidR="00924ED5" w:rsidRDefault="00924ED5" w:rsidP="00924ED5">
      <w:pPr>
        <w:pStyle w:val="ListParagraph"/>
        <w:ind w:left="0"/>
        <w:rPr>
          <w:rFonts w:ascii="Arial" w:hAnsi="Arial" w:cs="Arial"/>
        </w:rPr>
      </w:pPr>
    </w:p>
    <w:p w14:paraId="6D93C8C5" w14:textId="77777777" w:rsidR="00924ED5" w:rsidRDefault="00924ED5" w:rsidP="00924ED5">
      <w:pPr>
        <w:rPr>
          <w:rFonts w:ascii="Arial" w:hAnsi="Arial" w:cs="Arial"/>
        </w:rPr>
      </w:pPr>
      <w:r>
        <w:rPr>
          <w:rFonts w:ascii="Arial" w:hAnsi="Arial" w:cs="Arial"/>
        </w:rPr>
        <w:t xml:space="preserve">Each </w:t>
      </w:r>
      <w:r w:rsidRPr="00DE25FD">
        <w:rPr>
          <w:rFonts w:ascii="Arial" w:hAnsi="Arial" w:cs="Arial"/>
        </w:rPr>
        <w:t>LPIS land parcel</w:t>
      </w:r>
      <w:r>
        <w:rPr>
          <w:rFonts w:ascii="Arial" w:hAnsi="Arial" w:cs="Arial"/>
        </w:rPr>
        <w:t xml:space="preserve"> (normally a field) has been assessed by DAERA to decide which EFS Scheme level (either Wider or Higher) it is eligible for.</w:t>
      </w:r>
      <w:r w:rsidRPr="003D7431">
        <w:rPr>
          <w:rFonts w:ascii="Arial" w:hAnsi="Arial" w:cs="Arial"/>
        </w:rPr>
        <w:t xml:space="preserve"> </w:t>
      </w:r>
    </w:p>
    <w:p w14:paraId="598A10C5" w14:textId="77777777" w:rsidR="00924ED5" w:rsidRDefault="00924ED5" w:rsidP="00924ED5">
      <w:pPr>
        <w:rPr>
          <w:rFonts w:ascii="Arial" w:hAnsi="Arial" w:cs="Arial"/>
        </w:rPr>
      </w:pPr>
    </w:p>
    <w:p w14:paraId="20B2424A" w14:textId="77777777" w:rsidR="00924ED5" w:rsidRDefault="00924ED5" w:rsidP="00924ED5">
      <w:pPr>
        <w:rPr>
          <w:rFonts w:ascii="Arial" w:hAnsi="Arial" w:cs="Arial"/>
        </w:rPr>
      </w:pPr>
      <w:r>
        <w:rPr>
          <w:rFonts w:ascii="Arial" w:hAnsi="Arial" w:cs="Arial"/>
        </w:rPr>
        <w:t xml:space="preserve">EFS(H) land is split into three tiers, depending on which designated site or priority site it falls into. </w:t>
      </w:r>
    </w:p>
    <w:p w14:paraId="71A5D9DC" w14:textId="77777777" w:rsidR="00924ED5" w:rsidRDefault="00924ED5" w:rsidP="00924ED5">
      <w:pPr>
        <w:pStyle w:val="ListParagraph"/>
        <w:numPr>
          <w:ilvl w:val="0"/>
          <w:numId w:val="44"/>
        </w:numPr>
        <w:rPr>
          <w:rFonts w:ascii="Arial" w:hAnsi="Arial" w:cs="Arial"/>
        </w:rPr>
      </w:pPr>
      <w:r w:rsidRPr="00A85203">
        <w:rPr>
          <w:rFonts w:ascii="Arial" w:hAnsi="Arial" w:cs="Arial"/>
        </w:rPr>
        <w:t>EFS(H) Tier 1</w:t>
      </w:r>
      <w:r>
        <w:rPr>
          <w:rFonts w:ascii="Arial" w:hAnsi="Arial" w:cs="Arial"/>
        </w:rPr>
        <w:t>:</w:t>
      </w:r>
      <w:r w:rsidRPr="00A85203">
        <w:rPr>
          <w:rFonts w:ascii="Arial" w:hAnsi="Arial" w:cs="Arial"/>
        </w:rPr>
        <w:t xml:space="preserve"> includes those fields that are within sites designated as Special Area of Conservation (SAC), Special Protection Area (SPA) and RAMSAR sites. </w:t>
      </w:r>
    </w:p>
    <w:p w14:paraId="02A3C9FB" w14:textId="77777777" w:rsidR="00924ED5" w:rsidRDefault="00924ED5" w:rsidP="00924ED5">
      <w:pPr>
        <w:pStyle w:val="ListParagraph"/>
        <w:numPr>
          <w:ilvl w:val="0"/>
          <w:numId w:val="44"/>
        </w:numPr>
        <w:rPr>
          <w:rFonts w:ascii="Arial" w:hAnsi="Arial" w:cs="Arial"/>
        </w:rPr>
      </w:pPr>
      <w:r w:rsidRPr="00A85203">
        <w:rPr>
          <w:rFonts w:ascii="Arial" w:hAnsi="Arial" w:cs="Arial"/>
        </w:rPr>
        <w:t>EFS(H) Tier 2</w:t>
      </w:r>
      <w:r>
        <w:rPr>
          <w:rFonts w:ascii="Arial" w:hAnsi="Arial" w:cs="Arial"/>
        </w:rPr>
        <w:t>:</w:t>
      </w:r>
      <w:r w:rsidRPr="00A85203">
        <w:rPr>
          <w:rFonts w:ascii="Arial" w:hAnsi="Arial" w:cs="Arial"/>
        </w:rPr>
        <w:t xml:space="preserve"> includes those fields that are within sites designated as biological Areas of Special Scientific Interest (ASSI).</w:t>
      </w:r>
    </w:p>
    <w:p w14:paraId="60885BCD" w14:textId="77777777" w:rsidR="00924ED5" w:rsidRDefault="00924ED5" w:rsidP="00924ED5">
      <w:pPr>
        <w:pStyle w:val="ListParagraph"/>
        <w:numPr>
          <w:ilvl w:val="0"/>
          <w:numId w:val="44"/>
        </w:numPr>
        <w:rPr>
          <w:rFonts w:ascii="Arial" w:hAnsi="Arial" w:cs="Arial"/>
        </w:rPr>
      </w:pPr>
      <w:r w:rsidRPr="00A85203">
        <w:rPr>
          <w:rFonts w:ascii="Arial" w:hAnsi="Arial" w:cs="Arial"/>
        </w:rPr>
        <w:t>EFS(H) Tier 3</w:t>
      </w:r>
      <w:r>
        <w:rPr>
          <w:rFonts w:ascii="Arial" w:hAnsi="Arial" w:cs="Arial"/>
        </w:rPr>
        <w:t xml:space="preserve">: </w:t>
      </w:r>
      <w:r w:rsidRPr="00A85203">
        <w:rPr>
          <w:rFonts w:ascii="Arial" w:hAnsi="Arial" w:cs="Arial"/>
        </w:rPr>
        <w:t xml:space="preserve">includes Northern Ireland priority habitats and species areas outside designated sites. </w:t>
      </w:r>
    </w:p>
    <w:p w14:paraId="6A36BB76" w14:textId="77777777" w:rsidR="00924ED5" w:rsidRPr="00A85203" w:rsidRDefault="00924ED5" w:rsidP="00924ED5">
      <w:pPr>
        <w:pStyle w:val="ListParagraph"/>
        <w:rPr>
          <w:rFonts w:ascii="Arial" w:hAnsi="Arial" w:cs="Arial"/>
        </w:rPr>
      </w:pPr>
    </w:p>
    <w:p w14:paraId="50C2959A" w14:textId="0D344FEC" w:rsidR="00924ED5" w:rsidRPr="00BE40C2" w:rsidRDefault="00924ED5" w:rsidP="00924ED5">
      <w:pPr>
        <w:rPr>
          <w:rFonts w:ascii="Arial" w:hAnsi="Arial" w:cs="Arial"/>
        </w:rPr>
      </w:pPr>
      <w:r w:rsidRPr="00DE25FD">
        <w:rPr>
          <w:rFonts w:ascii="Arial" w:hAnsi="Arial" w:cs="Arial"/>
        </w:rPr>
        <w:t xml:space="preserve">If the EFS(H) area within a </w:t>
      </w:r>
      <w:r w:rsidR="00691CF5">
        <w:rPr>
          <w:rFonts w:ascii="Arial" w:hAnsi="Arial" w:cs="Arial"/>
        </w:rPr>
        <w:t xml:space="preserve">larger </w:t>
      </w:r>
      <w:r w:rsidRPr="00DE25FD">
        <w:rPr>
          <w:rFonts w:ascii="Arial" w:hAnsi="Arial" w:cs="Arial"/>
        </w:rPr>
        <w:t>LPIS land parcel</w:t>
      </w:r>
      <w:r>
        <w:rPr>
          <w:rFonts w:ascii="Arial" w:hAnsi="Arial" w:cs="Arial"/>
        </w:rPr>
        <w:t xml:space="preserve"> (normally a field)</w:t>
      </w:r>
      <w:r w:rsidRPr="00DE25FD">
        <w:rPr>
          <w:rFonts w:ascii="Arial" w:hAnsi="Arial" w:cs="Arial"/>
        </w:rPr>
        <w:t xml:space="preserve"> is less than 0.10 ha, </w:t>
      </w:r>
      <w:r w:rsidRPr="00BE40C2">
        <w:rPr>
          <w:rFonts w:ascii="Arial" w:hAnsi="Arial" w:cs="Arial"/>
        </w:rPr>
        <w:t xml:space="preserve">the entire </w:t>
      </w:r>
      <w:r>
        <w:rPr>
          <w:rFonts w:ascii="Arial" w:hAnsi="Arial" w:cs="Arial"/>
        </w:rPr>
        <w:t>field</w:t>
      </w:r>
      <w:r w:rsidRPr="00BE40C2">
        <w:rPr>
          <w:rFonts w:ascii="Arial" w:hAnsi="Arial" w:cs="Arial"/>
        </w:rPr>
        <w:t xml:space="preserve"> is </w:t>
      </w:r>
      <w:r>
        <w:rPr>
          <w:rFonts w:ascii="Arial" w:hAnsi="Arial" w:cs="Arial"/>
        </w:rPr>
        <w:t xml:space="preserve">not eligible for EFS(H) but is </w:t>
      </w:r>
      <w:r w:rsidRPr="00BE40C2">
        <w:rPr>
          <w:rFonts w:ascii="Arial" w:hAnsi="Arial" w:cs="Arial"/>
        </w:rPr>
        <w:t>eligible for EFS(W).</w:t>
      </w:r>
      <w:r>
        <w:rPr>
          <w:rFonts w:ascii="Arial" w:hAnsi="Arial" w:cs="Arial"/>
        </w:rPr>
        <w:t xml:space="preserve"> If the EFS(H) area is greater than or equal to 0.1ha or greater than or equal to 10% of the field area, then the entire field is eligible for EFS(H).</w:t>
      </w:r>
    </w:p>
    <w:p w14:paraId="53F218D3" w14:textId="77777777" w:rsidR="00924ED5" w:rsidRDefault="00924ED5" w:rsidP="00924ED5">
      <w:pPr>
        <w:rPr>
          <w:rFonts w:ascii="Arial" w:hAnsi="Arial" w:cs="Arial"/>
        </w:rPr>
      </w:pPr>
    </w:p>
    <w:p w14:paraId="09AF355E" w14:textId="77777777" w:rsidR="00924ED5" w:rsidRDefault="00924ED5" w:rsidP="00924ED5">
      <w:pPr>
        <w:pStyle w:val="ListParagraph"/>
        <w:ind w:left="0"/>
        <w:rPr>
          <w:rFonts w:ascii="Arial" w:hAnsi="Arial" w:cs="Arial"/>
        </w:rPr>
      </w:pPr>
      <w:r>
        <w:rPr>
          <w:rFonts w:ascii="Arial" w:hAnsi="Arial" w:cs="Arial"/>
        </w:rPr>
        <w:t xml:space="preserve">The land area eligible for </w:t>
      </w:r>
      <w:r w:rsidRPr="00DE25FD">
        <w:rPr>
          <w:rFonts w:ascii="Arial" w:hAnsi="Arial" w:cs="Arial"/>
        </w:rPr>
        <w:t>EFS will be a direct reflection of</w:t>
      </w:r>
      <w:r>
        <w:rPr>
          <w:rFonts w:ascii="Arial" w:hAnsi="Arial" w:cs="Arial"/>
        </w:rPr>
        <w:t xml:space="preserve"> the </w:t>
      </w:r>
      <w:r w:rsidRPr="00DE25FD">
        <w:rPr>
          <w:rFonts w:ascii="Arial" w:hAnsi="Arial" w:cs="Arial"/>
        </w:rPr>
        <w:t xml:space="preserve">LPIS </w:t>
      </w:r>
      <w:r>
        <w:rPr>
          <w:rFonts w:ascii="Arial" w:hAnsi="Arial" w:cs="Arial"/>
        </w:rPr>
        <w:t>Maximum Eligible Area (</w:t>
      </w:r>
      <w:r w:rsidRPr="00DE25FD">
        <w:rPr>
          <w:rFonts w:ascii="Arial" w:hAnsi="Arial" w:cs="Arial"/>
        </w:rPr>
        <w:t>MEA</w:t>
      </w:r>
      <w:r>
        <w:rPr>
          <w:rFonts w:ascii="Arial" w:hAnsi="Arial" w:cs="Arial"/>
        </w:rPr>
        <w:t>)</w:t>
      </w:r>
      <w:r w:rsidRPr="00DE25FD">
        <w:rPr>
          <w:rFonts w:ascii="Arial" w:hAnsi="Arial" w:cs="Arial"/>
        </w:rPr>
        <w:t>, with the exception of</w:t>
      </w:r>
      <w:r>
        <w:rPr>
          <w:rFonts w:ascii="Arial" w:hAnsi="Arial" w:cs="Arial"/>
        </w:rPr>
        <w:t>:-</w:t>
      </w:r>
      <w:r w:rsidRPr="00DE25FD">
        <w:rPr>
          <w:rFonts w:ascii="Arial" w:hAnsi="Arial" w:cs="Arial"/>
        </w:rPr>
        <w:t xml:space="preserve"> </w:t>
      </w:r>
    </w:p>
    <w:p w14:paraId="219EFB0B" w14:textId="2CCC3871" w:rsidR="00924ED5" w:rsidRDefault="00924ED5" w:rsidP="00924ED5">
      <w:pPr>
        <w:pStyle w:val="ListParagraph"/>
        <w:numPr>
          <w:ilvl w:val="0"/>
          <w:numId w:val="4"/>
        </w:numPr>
        <w:spacing w:after="200"/>
        <w:contextualSpacing/>
        <w:rPr>
          <w:rFonts w:ascii="Arial" w:hAnsi="Arial" w:cs="Arial"/>
        </w:rPr>
      </w:pPr>
      <w:r w:rsidRPr="00DE25FD">
        <w:rPr>
          <w:rFonts w:ascii="Arial" w:hAnsi="Arial" w:cs="Arial"/>
        </w:rPr>
        <w:t>woodland habitats</w:t>
      </w:r>
      <w:r>
        <w:rPr>
          <w:rFonts w:ascii="Arial" w:hAnsi="Arial" w:cs="Arial"/>
        </w:rPr>
        <w:t>,</w:t>
      </w:r>
      <w:r w:rsidRPr="00DE25FD">
        <w:rPr>
          <w:rFonts w:ascii="Arial" w:hAnsi="Arial" w:cs="Arial"/>
        </w:rPr>
        <w:t xml:space="preserve"> where EFS payments will be applicable to non</w:t>
      </w:r>
      <w:r>
        <w:rPr>
          <w:rFonts w:ascii="Arial" w:hAnsi="Arial" w:cs="Arial"/>
        </w:rPr>
        <w:t>-</w:t>
      </w:r>
      <w:r w:rsidRPr="00DE25FD">
        <w:rPr>
          <w:rFonts w:ascii="Arial" w:hAnsi="Arial" w:cs="Arial"/>
        </w:rPr>
        <w:t>LPIS</w:t>
      </w:r>
      <w:r>
        <w:rPr>
          <w:rFonts w:ascii="Arial" w:hAnsi="Arial" w:cs="Arial"/>
        </w:rPr>
        <w:t xml:space="preserve"> </w:t>
      </w:r>
      <w:r w:rsidRPr="00DE25FD">
        <w:rPr>
          <w:rFonts w:ascii="Arial" w:hAnsi="Arial" w:cs="Arial"/>
        </w:rPr>
        <w:t>MEA woodland areas</w:t>
      </w:r>
      <w:r w:rsidR="00FC7340">
        <w:rPr>
          <w:rFonts w:ascii="Arial" w:hAnsi="Arial" w:cs="Arial"/>
        </w:rPr>
        <w:t xml:space="preserve"> (</w:t>
      </w:r>
      <w:r w:rsidR="00691CF5">
        <w:rPr>
          <w:rFonts w:ascii="Arial" w:hAnsi="Arial" w:cs="Arial"/>
        </w:rPr>
        <w:t>excluding hard features</w:t>
      </w:r>
      <w:r w:rsidR="00FC7340">
        <w:rPr>
          <w:rFonts w:ascii="Arial" w:hAnsi="Arial" w:cs="Arial"/>
        </w:rPr>
        <w:t>)</w:t>
      </w:r>
      <w:r>
        <w:rPr>
          <w:rFonts w:ascii="Arial" w:hAnsi="Arial" w:cs="Arial"/>
        </w:rPr>
        <w:t xml:space="preserve">; </w:t>
      </w:r>
    </w:p>
    <w:p w14:paraId="1CA3D58F" w14:textId="6875FE70" w:rsidR="00255D2E" w:rsidRDefault="00255D2E" w:rsidP="00924ED5">
      <w:pPr>
        <w:pStyle w:val="ListParagraph"/>
        <w:numPr>
          <w:ilvl w:val="0"/>
          <w:numId w:val="4"/>
        </w:numPr>
        <w:spacing w:after="200"/>
        <w:contextualSpacing/>
        <w:rPr>
          <w:rFonts w:ascii="Arial" w:hAnsi="Arial" w:cs="Arial"/>
        </w:rPr>
      </w:pPr>
      <w:r>
        <w:rPr>
          <w:rFonts w:ascii="Arial" w:hAnsi="Arial" w:cs="Arial"/>
        </w:rPr>
        <w:t>moorland habitat</w:t>
      </w:r>
      <w:r w:rsidR="00F91EA6">
        <w:rPr>
          <w:rFonts w:ascii="Arial" w:hAnsi="Arial" w:cs="Arial"/>
        </w:rPr>
        <w:t xml:space="preserve"> option</w:t>
      </w:r>
      <w:r>
        <w:rPr>
          <w:rFonts w:ascii="Arial" w:hAnsi="Arial" w:cs="Arial"/>
        </w:rPr>
        <w:t xml:space="preserve">, </w:t>
      </w:r>
      <w:r w:rsidR="00F91EA6">
        <w:rPr>
          <w:rFonts w:ascii="Arial" w:hAnsi="Arial" w:cs="Arial"/>
        </w:rPr>
        <w:t xml:space="preserve">Intact Lowland Raised Bog (ILR), </w:t>
      </w:r>
      <w:r>
        <w:rPr>
          <w:rFonts w:ascii="Arial" w:hAnsi="Arial" w:cs="Arial"/>
        </w:rPr>
        <w:t>where EFS payments will be applicable to non-LPIS MEA</w:t>
      </w:r>
      <w:r w:rsidR="00FC7340">
        <w:rPr>
          <w:rFonts w:ascii="Arial" w:hAnsi="Arial" w:cs="Arial"/>
        </w:rPr>
        <w:t xml:space="preserve"> (</w:t>
      </w:r>
      <w:r w:rsidR="00691CF5">
        <w:rPr>
          <w:rFonts w:ascii="Arial" w:hAnsi="Arial" w:cs="Arial"/>
        </w:rPr>
        <w:t>excluding hard features</w:t>
      </w:r>
      <w:proofErr w:type="gramStart"/>
      <w:r w:rsidR="00FC7340">
        <w:rPr>
          <w:rFonts w:ascii="Arial" w:hAnsi="Arial" w:cs="Arial"/>
        </w:rPr>
        <w:t>)</w:t>
      </w:r>
      <w:r w:rsidR="00F91EA6">
        <w:rPr>
          <w:rFonts w:ascii="Arial" w:hAnsi="Arial" w:cs="Arial"/>
        </w:rPr>
        <w:t>;</w:t>
      </w:r>
      <w:proofErr w:type="gramEnd"/>
      <w:r>
        <w:rPr>
          <w:rFonts w:ascii="Arial" w:hAnsi="Arial" w:cs="Arial"/>
        </w:rPr>
        <w:t xml:space="preserve"> </w:t>
      </w:r>
    </w:p>
    <w:p w14:paraId="6B1188B2" w14:textId="08034010" w:rsidR="00924ED5" w:rsidRPr="00350AAE" w:rsidRDefault="00924ED5" w:rsidP="00924ED5">
      <w:pPr>
        <w:pStyle w:val="ListParagraph"/>
        <w:numPr>
          <w:ilvl w:val="0"/>
          <w:numId w:val="4"/>
        </w:numPr>
        <w:spacing w:after="200"/>
        <w:contextualSpacing/>
        <w:rPr>
          <w:rFonts w:ascii="Arial" w:hAnsi="Arial" w:cs="Arial"/>
        </w:rPr>
      </w:pPr>
      <w:r w:rsidRPr="003C2152">
        <w:rPr>
          <w:rFonts w:ascii="Arial" w:hAnsi="Arial" w:cs="Arial"/>
        </w:rPr>
        <w:t>commonage or shared grazing</w:t>
      </w:r>
      <w:r>
        <w:rPr>
          <w:rFonts w:ascii="Arial" w:hAnsi="Arial" w:cs="Arial"/>
        </w:rPr>
        <w:t xml:space="preserve"> on LPIS</w:t>
      </w:r>
      <w:r w:rsidRPr="003C2152">
        <w:rPr>
          <w:rFonts w:ascii="Arial" w:hAnsi="Arial" w:cs="Arial"/>
        </w:rPr>
        <w:t xml:space="preserve">, which </w:t>
      </w:r>
      <w:r>
        <w:rPr>
          <w:rFonts w:ascii="Arial" w:hAnsi="Arial" w:cs="Arial"/>
        </w:rPr>
        <w:t xml:space="preserve">are </w:t>
      </w:r>
      <w:r w:rsidRPr="003C2152">
        <w:rPr>
          <w:rFonts w:ascii="Arial" w:hAnsi="Arial" w:cs="Arial"/>
        </w:rPr>
        <w:t>not eligible for either EFS (W) or EFS (H)</w:t>
      </w:r>
      <w:r>
        <w:rPr>
          <w:rFonts w:ascii="Arial" w:hAnsi="Arial" w:cs="Arial"/>
        </w:rPr>
        <w:t xml:space="preserve"> (except where part of the EFS(G) pilot)</w:t>
      </w:r>
      <w:r>
        <w:rPr>
          <w:rFonts w:ascii="Arial" w:hAnsi="Arial" w:cs="Arial"/>
          <w:lang w:val="en-GB"/>
        </w:rPr>
        <w:t xml:space="preserve">; </w:t>
      </w:r>
    </w:p>
    <w:p w14:paraId="1AB5FB3E" w14:textId="21978D5C" w:rsidR="00924ED5" w:rsidRDefault="00924ED5" w:rsidP="00924ED5">
      <w:pPr>
        <w:pStyle w:val="ListParagraph"/>
        <w:numPr>
          <w:ilvl w:val="0"/>
          <w:numId w:val="4"/>
        </w:numPr>
        <w:spacing w:after="200"/>
        <w:contextualSpacing/>
        <w:rPr>
          <w:rFonts w:ascii="Arial" w:hAnsi="Arial" w:cs="Arial"/>
        </w:rPr>
      </w:pPr>
      <w:r>
        <w:rPr>
          <w:rFonts w:ascii="Arial" w:hAnsi="Arial" w:cs="Arial"/>
          <w:lang w:val="en-GB"/>
        </w:rPr>
        <w:t>other areas deemed to be of environmental importance by DAERA</w:t>
      </w:r>
      <w:r w:rsidR="00BF54BB">
        <w:rPr>
          <w:rFonts w:ascii="Arial" w:hAnsi="Arial" w:cs="Arial"/>
          <w:lang w:val="en-GB"/>
        </w:rPr>
        <w:t>: and</w:t>
      </w:r>
      <w:r w:rsidRPr="003C2152">
        <w:rPr>
          <w:rFonts w:ascii="Arial" w:hAnsi="Arial" w:cs="Arial"/>
        </w:rPr>
        <w:t xml:space="preserve"> </w:t>
      </w:r>
    </w:p>
    <w:p w14:paraId="527446A0" w14:textId="4E16C136" w:rsidR="00924ED5" w:rsidRPr="003C2152" w:rsidRDefault="00924ED5" w:rsidP="00924ED5">
      <w:pPr>
        <w:pStyle w:val="ListParagraph"/>
        <w:numPr>
          <w:ilvl w:val="0"/>
          <w:numId w:val="4"/>
        </w:numPr>
        <w:spacing w:after="200"/>
        <w:contextualSpacing/>
        <w:rPr>
          <w:rFonts w:ascii="Arial" w:hAnsi="Arial" w:cs="Arial"/>
        </w:rPr>
      </w:pPr>
      <w:r>
        <w:rPr>
          <w:rFonts w:ascii="Arial" w:hAnsi="Arial" w:cs="Arial"/>
        </w:rPr>
        <w:t>Areas subject to vegetation and invasive species control under EFS such as rush cutting</w:t>
      </w:r>
      <w:r w:rsidR="00BF54BB">
        <w:rPr>
          <w:rFonts w:ascii="Arial" w:hAnsi="Arial" w:cs="Arial"/>
        </w:rPr>
        <w:t>.</w:t>
      </w:r>
    </w:p>
    <w:p w14:paraId="51C63E71" w14:textId="77777777" w:rsidR="00924ED5" w:rsidRDefault="00924ED5" w:rsidP="00924ED5">
      <w:pPr>
        <w:rPr>
          <w:rFonts w:ascii="Arial" w:hAnsi="Arial" w:cs="Arial"/>
        </w:rPr>
      </w:pPr>
    </w:p>
    <w:p w14:paraId="3D56587B" w14:textId="35789CFB" w:rsidR="00924ED5" w:rsidRDefault="00924ED5" w:rsidP="00924ED5">
      <w:pPr>
        <w:rPr>
          <w:rFonts w:ascii="Arial" w:hAnsi="Arial" w:cs="Arial"/>
        </w:rPr>
      </w:pPr>
      <w:r w:rsidRPr="0020030E">
        <w:rPr>
          <w:rFonts w:ascii="Arial" w:hAnsi="Arial" w:cs="Arial"/>
        </w:rPr>
        <w:t>Fields listed in the EFS agreements must be under the management control of the applicant for the duration of the Agreement.</w:t>
      </w:r>
      <w:r>
        <w:rPr>
          <w:rFonts w:ascii="Arial" w:hAnsi="Arial" w:cs="Arial"/>
        </w:rPr>
        <w:t xml:space="preserve">  </w:t>
      </w:r>
      <w:r w:rsidRPr="0020030E">
        <w:rPr>
          <w:rFonts w:ascii="Arial" w:hAnsi="Arial" w:cs="Arial"/>
        </w:rPr>
        <w:t xml:space="preserve"> </w:t>
      </w:r>
      <w:r w:rsidRPr="00A36BE4">
        <w:rPr>
          <w:rFonts w:ascii="Arial" w:hAnsi="Arial" w:cs="Arial"/>
        </w:rPr>
        <w:t>If you do not own the land you wish to bring into the scheme, ‘management control’ means a lease to cover the period of the EFS Agreement, which allows you to make management decisions concerning the land. Where leased land is entered into EFS, both landlord and tenant are advised to seek legal advice when drawing up the lease. In almost all cases, the person eligible to join EFS will be the person actively farming the land in question. Land where the applicant does not have management control of the land for the duration of the EFS Agreement is ineligible for EFS.</w:t>
      </w:r>
      <w:r w:rsidR="00A268D0">
        <w:rPr>
          <w:rFonts w:ascii="Arial" w:hAnsi="Arial" w:cs="Arial"/>
        </w:rPr>
        <w:t xml:space="preserve"> Any loss of management control of land under EFS agreement may result in recovery of any payments for EFS Options/NPIs on that land (with the exception of rotational options).</w:t>
      </w:r>
    </w:p>
    <w:p w14:paraId="348D41F3" w14:textId="77777777" w:rsidR="00924ED5" w:rsidRDefault="00924ED5" w:rsidP="00924ED5">
      <w:pPr>
        <w:rPr>
          <w:rFonts w:ascii="Arial" w:hAnsi="Arial" w:cs="Arial"/>
        </w:rPr>
      </w:pPr>
    </w:p>
    <w:p w14:paraId="2A27C3E5" w14:textId="77777777" w:rsidR="00924ED5" w:rsidRPr="00075F2E" w:rsidRDefault="00924ED5" w:rsidP="00924ED5">
      <w:pPr>
        <w:rPr>
          <w:rFonts w:ascii="Arial" w:hAnsi="Arial" w:cs="Arial"/>
        </w:rPr>
      </w:pPr>
      <w:r w:rsidRPr="00A36BE4">
        <w:rPr>
          <w:rFonts w:ascii="Arial" w:hAnsi="Arial" w:cs="Arial"/>
        </w:rPr>
        <w:lastRenderedPageBreak/>
        <w:t>Ensure ALL the fields you wish to be considered for EFS are listed on your Basic Payment Scheme (BPS) form.</w:t>
      </w:r>
    </w:p>
    <w:p w14:paraId="52930002" w14:textId="77777777" w:rsidR="00924ED5" w:rsidRDefault="00924ED5" w:rsidP="00924ED5">
      <w:pPr>
        <w:rPr>
          <w:rFonts w:ascii="Arial" w:hAnsi="Arial" w:cs="Arial"/>
        </w:rPr>
      </w:pPr>
    </w:p>
    <w:p w14:paraId="6C742211" w14:textId="77777777" w:rsidR="00924ED5" w:rsidRPr="008F515B" w:rsidRDefault="00924ED5" w:rsidP="00924ED5">
      <w:pPr>
        <w:rPr>
          <w:rFonts w:ascii="Arial" w:hAnsi="Arial" w:cs="Arial"/>
        </w:rPr>
      </w:pPr>
      <w:r w:rsidRPr="0020030E">
        <w:rPr>
          <w:rFonts w:ascii="Arial" w:hAnsi="Arial" w:cs="Arial"/>
        </w:rPr>
        <w:t>If the applicant’s eligible agricultural land falls below 3 ha at any point during the five year duration of the agreement, the EFS agreement will be terminated.  Monies already paid may be recovered.</w:t>
      </w:r>
    </w:p>
    <w:p w14:paraId="3E4BE21C" w14:textId="77777777" w:rsidR="00924ED5" w:rsidRDefault="00924ED5" w:rsidP="00924ED5">
      <w:pPr>
        <w:rPr>
          <w:rFonts w:ascii="Arial" w:hAnsi="Arial" w:cs="Arial"/>
        </w:rPr>
      </w:pPr>
    </w:p>
    <w:p w14:paraId="002E1070" w14:textId="6066C52E" w:rsidR="00924ED5" w:rsidRDefault="00924ED5" w:rsidP="00924ED5">
      <w:pPr>
        <w:rPr>
          <w:rFonts w:ascii="Arial" w:hAnsi="Arial" w:cs="Arial"/>
        </w:rPr>
      </w:pPr>
      <w:r>
        <w:rPr>
          <w:rFonts w:ascii="Arial" w:hAnsi="Arial" w:cs="Arial"/>
        </w:rPr>
        <w:t xml:space="preserve">Applicants </w:t>
      </w:r>
      <w:r w:rsidRPr="00DE25FD">
        <w:rPr>
          <w:rFonts w:ascii="Arial" w:hAnsi="Arial" w:cs="Arial"/>
        </w:rPr>
        <w:t>must refer to the ‘Guide to Land Eligibility’ to decide if land is eligible for EFS.  It is the applican</w:t>
      </w:r>
      <w:r w:rsidRPr="006C27BD">
        <w:rPr>
          <w:rFonts w:ascii="Arial" w:hAnsi="Arial" w:cs="Arial"/>
        </w:rPr>
        <w:t>t’s</w:t>
      </w:r>
      <w:r w:rsidRPr="00DE25FD">
        <w:rPr>
          <w:rFonts w:ascii="Arial" w:hAnsi="Arial" w:cs="Arial"/>
        </w:rPr>
        <w:t xml:space="preserve"> responsibility to ensure that they only apply on eligible land and deduct all ineligible areas </w:t>
      </w:r>
      <w:r>
        <w:rPr>
          <w:rFonts w:ascii="Arial" w:hAnsi="Arial" w:cs="Arial"/>
        </w:rPr>
        <w:t xml:space="preserve">from their claim </w:t>
      </w:r>
      <w:r w:rsidRPr="00DE25FD">
        <w:rPr>
          <w:rFonts w:ascii="Arial" w:hAnsi="Arial" w:cs="Arial"/>
        </w:rPr>
        <w:t xml:space="preserve">irrespective of what is indicated on their </w:t>
      </w:r>
      <w:r w:rsidRPr="00CD07A2">
        <w:rPr>
          <w:rFonts w:ascii="Arial" w:hAnsi="Arial" w:cs="Arial"/>
        </w:rPr>
        <w:t>DAERA farm map.</w:t>
      </w:r>
      <w:r w:rsidR="00A268D0">
        <w:rPr>
          <w:rFonts w:ascii="Arial" w:hAnsi="Arial" w:cs="Arial"/>
        </w:rPr>
        <w:t xml:space="preserve"> </w:t>
      </w:r>
    </w:p>
    <w:p w14:paraId="02393803" w14:textId="77777777" w:rsidR="00924ED5" w:rsidRDefault="00924ED5" w:rsidP="00924ED5">
      <w:pPr>
        <w:rPr>
          <w:rFonts w:ascii="Arial" w:hAnsi="Arial" w:cs="Arial"/>
        </w:rPr>
      </w:pPr>
    </w:p>
    <w:p w14:paraId="68267BB8" w14:textId="414FC7B6" w:rsidR="00924ED5" w:rsidRDefault="00924ED5" w:rsidP="00924ED5">
      <w:pPr>
        <w:rPr>
          <w:rFonts w:ascii="Arial" w:hAnsi="Arial" w:cs="Arial"/>
        </w:rPr>
      </w:pPr>
      <w:r>
        <w:rPr>
          <w:rFonts w:ascii="Arial" w:hAnsi="Arial" w:cs="Arial"/>
        </w:rPr>
        <w:t>More information about eligibility of land can be found in the individual EFS Information Sheets</w:t>
      </w:r>
      <w:r w:rsidR="00A25A12">
        <w:rPr>
          <w:rFonts w:ascii="Arial" w:hAnsi="Arial" w:cs="Arial"/>
        </w:rPr>
        <w:t xml:space="preserve">, Advice Notes </w:t>
      </w:r>
      <w:r>
        <w:rPr>
          <w:rFonts w:ascii="Arial" w:hAnsi="Arial" w:cs="Arial"/>
        </w:rPr>
        <w:t>and scheme Terms and Conditions available at the following links.</w:t>
      </w:r>
    </w:p>
    <w:p w14:paraId="276525A3" w14:textId="77777777" w:rsidR="00924ED5" w:rsidRDefault="00924ED5" w:rsidP="00924ED5">
      <w:pPr>
        <w:rPr>
          <w:rFonts w:ascii="Arial" w:hAnsi="Arial" w:cs="Arial"/>
        </w:rPr>
      </w:pPr>
    </w:p>
    <w:p w14:paraId="6E61B607" w14:textId="77777777" w:rsidR="00924ED5" w:rsidRDefault="0014482A" w:rsidP="00924ED5">
      <w:pPr>
        <w:pStyle w:val="ListParagraph"/>
        <w:ind w:left="0" w:firstLine="360"/>
        <w:rPr>
          <w:rStyle w:val="Hyperlink"/>
          <w:rFonts w:ascii="Arial" w:hAnsi="Arial" w:cs="Arial"/>
        </w:rPr>
      </w:pPr>
      <w:hyperlink r:id="rId26" w:history="1">
        <w:r w:rsidR="00924ED5">
          <w:rPr>
            <w:rStyle w:val="Hyperlink"/>
            <w:rFonts w:ascii="Arial" w:hAnsi="Arial" w:cs="Arial"/>
          </w:rPr>
          <w:t>EFS Wider Options Information Sheets Link</w:t>
        </w:r>
      </w:hyperlink>
    </w:p>
    <w:p w14:paraId="35912640" w14:textId="77777777" w:rsidR="00924ED5" w:rsidRDefault="00924ED5" w:rsidP="00924ED5">
      <w:pPr>
        <w:pStyle w:val="ListParagraph"/>
        <w:ind w:left="0" w:firstLine="360"/>
        <w:rPr>
          <w:rStyle w:val="Hyperlink"/>
          <w:rFonts w:ascii="Arial" w:hAnsi="Arial" w:cs="Arial"/>
        </w:rPr>
      </w:pPr>
    </w:p>
    <w:p w14:paraId="1C753AE5" w14:textId="77777777" w:rsidR="00924ED5" w:rsidRDefault="00000000" w:rsidP="00924ED5">
      <w:pPr>
        <w:ind w:firstLine="360"/>
        <w:rPr>
          <w:rStyle w:val="Hyperlink"/>
          <w:rFonts w:ascii="Arial" w:hAnsi="Arial" w:cs="Arial"/>
        </w:rPr>
      </w:pPr>
      <w:hyperlink r:id="rId27" w:history="1">
        <w:r w:rsidR="00924ED5">
          <w:rPr>
            <w:rStyle w:val="Hyperlink"/>
            <w:rFonts w:ascii="Arial" w:hAnsi="Arial" w:cs="Arial"/>
          </w:rPr>
          <w:t xml:space="preserve">EFS Wider Level Terms and Conditions </w:t>
        </w:r>
      </w:hyperlink>
    </w:p>
    <w:p w14:paraId="58612E45" w14:textId="77777777" w:rsidR="00924ED5" w:rsidRPr="00D730FF" w:rsidRDefault="00924ED5" w:rsidP="00924ED5">
      <w:pPr>
        <w:ind w:firstLine="360"/>
        <w:rPr>
          <w:rFonts w:ascii="Arial" w:hAnsi="Arial" w:cs="Arial"/>
        </w:rPr>
      </w:pPr>
    </w:p>
    <w:p w14:paraId="2338E70F" w14:textId="77777777" w:rsidR="00924ED5" w:rsidRDefault="00000000" w:rsidP="00924ED5">
      <w:pPr>
        <w:spacing w:line="276" w:lineRule="auto"/>
        <w:ind w:firstLine="360"/>
        <w:rPr>
          <w:rStyle w:val="Hyperlink"/>
          <w:rFonts w:ascii="Arial" w:hAnsi="Arial" w:cs="Arial"/>
        </w:rPr>
      </w:pPr>
      <w:hyperlink r:id="rId28" w:history="1">
        <w:r w:rsidR="00924ED5">
          <w:rPr>
            <w:rStyle w:val="Hyperlink"/>
            <w:rFonts w:ascii="Arial" w:hAnsi="Arial" w:cs="Arial"/>
          </w:rPr>
          <w:t xml:space="preserve">EFS Higher Level Terms and Conditions </w:t>
        </w:r>
      </w:hyperlink>
      <w:r w:rsidR="00924ED5" w:rsidRPr="000F6FA9">
        <w:rPr>
          <w:rStyle w:val="Hyperlink"/>
          <w:rFonts w:ascii="Arial" w:hAnsi="Arial" w:cs="Arial"/>
        </w:rPr>
        <w:t xml:space="preserve"> </w:t>
      </w:r>
    </w:p>
    <w:p w14:paraId="5904E3B1" w14:textId="77777777" w:rsidR="00924ED5" w:rsidRDefault="00924ED5" w:rsidP="00924ED5">
      <w:pPr>
        <w:spacing w:line="276" w:lineRule="auto"/>
        <w:ind w:firstLine="360"/>
        <w:rPr>
          <w:rStyle w:val="Hyperlink"/>
          <w:rFonts w:ascii="Arial" w:hAnsi="Arial" w:cs="Arial"/>
        </w:rPr>
      </w:pPr>
    </w:p>
    <w:bookmarkEnd w:id="1"/>
    <w:p w14:paraId="2B9FF4D0" w14:textId="77777777" w:rsidR="00924ED5" w:rsidRDefault="00924ED5" w:rsidP="00924ED5">
      <w:pPr>
        <w:spacing w:after="200" w:line="276" w:lineRule="auto"/>
        <w:rPr>
          <w:rFonts w:ascii="Arial" w:hAnsi="Arial" w:cs="Arial"/>
        </w:rPr>
      </w:pPr>
      <w:r>
        <w:rPr>
          <w:rFonts w:ascii="Arial" w:hAnsi="Arial" w:cs="Arial"/>
        </w:rPr>
        <w:br w:type="page"/>
      </w:r>
    </w:p>
    <w:p w14:paraId="327F9E8A" w14:textId="031768B1" w:rsidR="00924ED5" w:rsidRPr="002F0884" w:rsidRDefault="00F36552" w:rsidP="00924ED5">
      <w:pPr>
        <w:pStyle w:val="Heading2"/>
        <w:jc w:val="both"/>
        <w:rPr>
          <w:rFonts w:ascii="Arial" w:hAnsi="Arial" w:cs="Arial"/>
          <w:i w:val="0"/>
          <w:sz w:val="24"/>
          <w:szCs w:val="24"/>
        </w:rPr>
      </w:pPr>
      <w:bookmarkStart w:id="23" w:name="_Toc473641449"/>
      <w:bookmarkStart w:id="24" w:name="two_DUAL"/>
      <w:bookmarkStart w:id="25" w:name="_Toc68245284"/>
      <w:bookmarkStart w:id="26" w:name="_Hlk159831244"/>
      <w:r>
        <w:rPr>
          <w:rFonts w:ascii="Arial" w:hAnsi="Arial" w:cs="Arial"/>
          <w:i w:val="0"/>
          <w:sz w:val="24"/>
          <w:szCs w:val="24"/>
        </w:rPr>
        <w:lastRenderedPageBreak/>
        <w:t>2.4</w:t>
      </w:r>
      <w:r>
        <w:rPr>
          <w:rFonts w:ascii="Arial" w:hAnsi="Arial" w:cs="Arial"/>
          <w:i w:val="0"/>
          <w:sz w:val="24"/>
          <w:szCs w:val="24"/>
        </w:rPr>
        <w:tab/>
      </w:r>
      <w:r w:rsidR="00924ED5" w:rsidRPr="002F0884">
        <w:rPr>
          <w:rFonts w:ascii="Arial" w:hAnsi="Arial" w:cs="Arial"/>
          <w:i w:val="0"/>
          <w:sz w:val="24"/>
          <w:szCs w:val="24"/>
        </w:rPr>
        <w:t>Dual use claims</w:t>
      </w:r>
      <w:bookmarkEnd w:id="23"/>
      <w:bookmarkEnd w:id="24"/>
      <w:bookmarkEnd w:id="25"/>
    </w:p>
    <w:p w14:paraId="64F1D8D7" w14:textId="77777777" w:rsidR="00924ED5" w:rsidRDefault="00924ED5" w:rsidP="00924ED5">
      <w:pPr>
        <w:rPr>
          <w:rFonts w:ascii="Arial" w:hAnsi="Arial" w:cs="Arial"/>
        </w:rPr>
      </w:pPr>
    </w:p>
    <w:p w14:paraId="2D189F9A" w14:textId="77777777" w:rsidR="00924ED5" w:rsidRDefault="00924ED5" w:rsidP="00924ED5">
      <w:pPr>
        <w:spacing w:after="120"/>
        <w:rPr>
          <w:rFonts w:ascii="Arial" w:hAnsi="Arial" w:cs="Arial"/>
        </w:rPr>
      </w:pPr>
      <w:r>
        <w:rPr>
          <w:rFonts w:ascii="Arial" w:hAnsi="Arial" w:cs="Arial"/>
        </w:rPr>
        <w:t>If</w:t>
      </w:r>
      <w:r w:rsidRPr="00DE25FD">
        <w:rPr>
          <w:rFonts w:ascii="Arial" w:hAnsi="Arial" w:cs="Arial"/>
        </w:rPr>
        <w:t xml:space="preserve"> two claimants use the same land at the same time to claim two different schemes, for example EFS and </w:t>
      </w:r>
      <w:r>
        <w:rPr>
          <w:rFonts w:ascii="Arial" w:hAnsi="Arial" w:cs="Arial"/>
        </w:rPr>
        <w:t>B</w:t>
      </w:r>
      <w:r w:rsidRPr="00DE25FD">
        <w:rPr>
          <w:rFonts w:ascii="Arial" w:hAnsi="Arial" w:cs="Arial"/>
        </w:rPr>
        <w:t xml:space="preserve">PS, this is known as dual use. </w:t>
      </w:r>
    </w:p>
    <w:p w14:paraId="24AF9536" w14:textId="77777777" w:rsidR="00924ED5" w:rsidRDefault="00924ED5" w:rsidP="00924ED5">
      <w:pPr>
        <w:spacing w:after="120"/>
        <w:rPr>
          <w:rFonts w:ascii="Arial" w:hAnsi="Arial" w:cs="Arial"/>
        </w:rPr>
      </w:pPr>
      <w:r>
        <w:rPr>
          <w:rFonts w:ascii="Arial" w:hAnsi="Arial" w:cs="Arial"/>
        </w:rPr>
        <w:t xml:space="preserve">In almost all cases, the person applying for BPS on the land will be entitled to apply for EFS funding on the same land. This is in line with the general rule of one claimant for each land parcel. </w:t>
      </w:r>
    </w:p>
    <w:p w14:paraId="7EFC1048" w14:textId="6C3D149A" w:rsidR="00924ED5" w:rsidRDefault="00924ED5" w:rsidP="00924ED5">
      <w:pPr>
        <w:rPr>
          <w:rFonts w:ascii="Arial" w:hAnsi="Arial" w:cs="Arial"/>
        </w:rPr>
      </w:pPr>
      <w:r>
        <w:rPr>
          <w:rFonts w:ascii="Arial" w:hAnsi="Arial" w:cs="Arial"/>
        </w:rPr>
        <w:t>With regard to EFS and Basic Payment, dual use claims (DUCs) will only be</w:t>
      </w:r>
      <w:r w:rsidRPr="00800443">
        <w:rPr>
          <w:rFonts w:ascii="Arial" w:hAnsi="Arial" w:cs="Arial"/>
        </w:rPr>
        <w:t xml:space="preserve"> permitted in certain limited circumstances</w:t>
      </w:r>
      <w:r>
        <w:rPr>
          <w:rFonts w:ascii="Arial" w:hAnsi="Arial" w:cs="Arial"/>
        </w:rPr>
        <w:t>,</w:t>
      </w:r>
      <w:r w:rsidRPr="00800443">
        <w:rPr>
          <w:rFonts w:ascii="Arial" w:hAnsi="Arial" w:cs="Arial"/>
        </w:rPr>
        <w:t xml:space="preserve"> specifically on </w:t>
      </w:r>
      <w:r>
        <w:rPr>
          <w:rFonts w:ascii="Arial" w:hAnsi="Arial" w:cs="Arial"/>
        </w:rPr>
        <w:t xml:space="preserve">UK national site </w:t>
      </w:r>
      <w:r w:rsidR="00C7515F">
        <w:rPr>
          <w:rFonts w:ascii="Arial" w:hAnsi="Arial" w:cs="Arial"/>
        </w:rPr>
        <w:t xml:space="preserve">network </w:t>
      </w:r>
      <w:r w:rsidR="00C7515F" w:rsidRPr="00800443">
        <w:rPr>
          <w:rFonts w:ascii="Arial" w:hAnsi="Arial" w:cs="Arial"/>
        </w:rPr>
        <w:t>or</w:t>
      </w:r>
      <w:r w:rsidRPr="00800443">
        <w:rPr>
          <w:rFonts w:ascii="Arial" w:hAnsi="Arial" w:cs="Arial"/>
        </w:rPr>
        <w:t xml:space="preserve"> ASSI designated land and in cases where the EFS applicant can demonstrate significant environmental benefit accruing from the arrangement.</w:t>
      </w:r>
      <w:r>
        <w:rPr>
          <w:rFonts w:ascii="Arial" w:hAnsi="Arial" w:cs="Arial"/>
        </w:rPr>
        <w:t xml:space="preserve"> Where this occurs, </w:t>
      </w:r>
      <w:r w:rsidRPr="00DE25FD">
        <w:rPr>
          <w:rFonts w:ascii="Arial" w:hAnsi="Arial" w:cs="Arial"/>
        </w:rPr>
        <w:t>both beneficiaries must be able to demonstrate that they each meet the requirements of their respective Schemes.</w:t>
      </w:r>
    </w:p>
    <w:p w14:paraId="270987EE" w14:textId="77777777" w:rsidR="00924ED5" w:rsidRDefault="00924ED5" w:rsidP="00924ED5">
      <w:pPr>
        <w:rPr>
          <w:rFonts w:ascii="Arial" w:hAnsi="Arial" w:cs="Arial"/>
        </w:rPr>
      </w:pPr>
    </w:p>
    <w:p w14:paraId="33B06CFC" w14:textId="77777777" w:rsidR="00924ED5" w:rsidRDefault="00924ED5" w:rsidP="00924ED5">
      <w:pPr>
        <w:rPr>
          <w:rFonts w:ascii="Arial" w:hAnsi="Arial" w:cs="Arial"/>
        </w:rPr>
      </w:pPr>
      <w:r>
        <w:rPr>
          <w:rFonts w:ascii="Arial" w:eastAsia="Calibri" w:hAnsi="Arial" w:cs="Arial"/>
        </w:rPr>
        <w:t>If two businesses submit separate claims on a field, one for EFS and one for BPS, it is possible that the EFS claim will be rejected unless strict criteria have been met.</w:t>
      </w:r>
    </w:p>
    <w:p w14:paraId="1251C9E1" w14:textId="77777777" w:rsidR="00924ED5" w:rsidRDefault="00924ED5" w:rsidP="00924ED5">
      <w:pPr>
        <w:rPr>
          <w:rFonts w:ascii="Arial" w:hAnsi="Arial" w:cs="Arial"/>
          <w:b/>
        </w:rPr>
      </w:pPr>
    </w:p>
    <w:p w14:paraId="66BA7768" w14:textId="631458B4" w:rsidR="00924ED5" w:rsidRPr="004D2A9D" w:rsidRDefault="00924ED5" w:rsidP="00924ED5">
      <w:pPr>
        <w:pStyle w:val="Heading1"/>
        <w:rPr>
          <w:rFonts w:ascii="Arial" w:hAnsi="Arial" w:cs="Arial"/>
          <w:sz w:val="24"/>
          <w:szCs w:val="24"/>
        </w:rPr>
      </w:pPr>
      <w:bookmarkStart w:id="27" w:name="_Toc473641451"/>
      <w:bookmarkStart w:id="28" w:name="_Toc68245285"/>
      <w:r w:rsidRPr="004D2A9D">
        <w:rPr>
          <w:rFonts w:ascii="Arial" w:hAnsi="Arial" w:cs="Arial"/>
          <w:sz w:val="24"/>
          <w:szCs w:val="24"/>
        </w:rPr>
        <w:t>2.</w:t>
      </w:r>
      <w:r>
        <w:rPr>
          <w:rFonts w:ascii="Arial" w:hAnsi="Arial" w:cs="Arial"/>
          <w:sz w:val="24"/>
          <w:szCs w:val="24"/>
        </w:rPr>
        <w:t>5</w:t>
      </w:r>
      <w:bookmarkStart w:id="29" w:name="two_LAND"/>
      <w:r w:rsidR="00F36552">
        <w:rPr>
          <w:rFonts w:ascii="Arial" w:hAnsi="Arial" w:cs="Arial"/>
          <w:sz w:val="24"/>
          <w:szCs w:val="24"/>
        </w:rPr>
        <w:tab/>
      </w:r>
      <w:r w:rsidRPr="004D2A9D">
        <w:rPr>
          <w:rFonts w:ascii="Arial" w:hAnsi="Arial" w:cs="Arial"/>
          <w:sz w:val="24"/>
          <w:szCs w:val="24"/>
        </w:rPr>
        <w:t>Land receiving other funding</w:t>
      </w:r>
      <w:bookmarkEnd w:id="27"/>
      <w:bookmarkEnd w:id="28"/>
      <w:bookmarkEnd w:id="29"/>
    </w:p>
    <w:p w14:paraId="1A83B33D" w14:textId="77777777" w:rsidR="00924ED5" w:rsidRDefault="00924ED5" w:rsidP="00924ED5">
      <w:pPr>
        <w:rPr>
          <w:rFonts w:ascii="Arial" w:hAnsi="Arial" w:cs="Arial"/>
        </w:rPr>
      </w:pPr>
    </w:p>
    <w:p w14:paraId="497FF890" w14:textId="77777777" w:rsidR="00924ED5" w:rsidRDefault="00924ED5" w:rsidP="00924ED5">
      <w:pPr>
        <w:rPr>
          <w:rFonts w:ascii="Arial" w:hAnsi="Arial" w:cs="Arial"/>
        </w:rPr>
      </w:pPr>
      <w:r>
        <w:rPr>
          <w:rFonts w:ascii="Arial" w:hAnsi="Arial" w:cs="Arial"/>
        </w:rPr>
        <w:t>E</w:t>
      </w:r>
      <w:r w:rsidRPr="00DE25FD">
        <w:rPr>
          <w:rFonts w:ascii="Arial" w:hAnsi="Arial" w:cs="Arial"/>
        </w:rPr>
        <w:t>F</w:t>
      </w:r>
      <w:r>
        <w:rPr>
          <w:rFonts w:ascii="Arial" w:hAnsi="Arial" w:cs="Arial"/>
        </w:rPr>
        <w:t xml:space="preserve">S cannot be used to pay for environmental management activities that are already being funded on </w:t>
      </w:r>
      <w:r w:rsidRPr="00DE25FD">
        <w:rPr>
          <w:rFonts w:ascii="Arial" w:hAnsi="Arial" w:cs="Arial"/>
        </w:rPr>
        <w:t xml:space="preserve">the same land area </w:t>
      </w:r>
      <w:r>
        <w:rPr>
          <w:rFonts w:ascii="Arial" w:hAnsi="Arial" w:cs="Arial"/>
        </w:rPr>
        <w:t>by</w:t>
      </w:r>
      <w:r w:rsidRPr="00DE25FD">
        <w:rPr>
          <w:rFonts w:ascii="Arial" w:hAnsi="Arial" w:cs="Arial"/>
        </w:rPr>
        <w:t xml:space="preserve"> another </w:t>
      </w:r>
      <w:r>
        <w:rPr>
          <w:rFonts w:ascii="Arial" w:hAnsi="Arial" w:cs="Arial"/>
        </w:rPr>
        <w:t xml:space="preserve">funding </w:t>
      </w:r>
      <w:r w:rsidRPr="00DE25FD">
        <w:rPr>
          <w:rFonts w:ascii="Arial" w:hAnsi="Arial" w:cs="Arial"/>
        </w:rPr>
        <w:t>source.</w:t>
      </w:r>
    </w:p>
    <w:p w14:paraId="4D6F7824" w14:textId="77777777" w:rsidR="00924ED5" w:rsidRDefault="00924ED5" w:rsidP="00924ED5">
      <w:pPr>
        <w:rPr>
          <w:rFonts w:ascii="Arial" w:hAnsi="Arial" w:cs="Arial"/>
        </w:rPr>
      </w:pPr>
    </w:p>
    <w:p w14:paraId="4860D006" w14:textId="77777777" w:rsidR="00924ED5" w:rsidRDefault="00924ED5" w:rsidP="00924ED5">
      <w:pPr>
        <w:rPr>
          <w:rFonts w:ascii="Arial" w:hAnsi="Arial" w:cs="Arial"/>
        </w:rPr>
      </w:pPr>
      <w:r w:rsidRPr="00DE25FD">
        <w:rPr>
          <w:rFonts w:ascii="Arial" w:hAnsi="Arial" w:cs="Arial"/>
        </w:rPr>
        <w:t xml:space="preserve">Applicants must check if they have land which is under contract or obligation to other schemes e.g. , </w:t>
      </w:r>
      <w:r>
        <w:rPr>
          <w:rFonts w:ascii="Arial" w:hAnsi="Arial" w:cs="Arial"/>
        </w:rPr>
        <w:t xml:space="preserve">Small </w:t>
      </w:r>
      <w:r w:rsidRPr="00DE25FD">
        <w:rPr>
          <w:rFonts w:ascii="Arial" w:hAnsi="Arial" w:cs="Arial"/>
        </w:rPr>
        <w:t>Woodland Grant Scheme</w:t>
      </w:r>
      <w:r>
        <w:rPr>
          <w:rFonts w:ascii="Arial" w:hAnsi="Arial" w:cs="Arial"/>
        </w:rPr>
        <w:t xml:space="preserve"> or other Forestry Grants</w:t>
      </w:r>
      <w:r w:rsidRPr="00DE25FD">
        <w:rPr>
          <w:rFonts w:ascii="Arial" w:hAnsi="Arial" w:cs="Arial"/>
        </w:rPr>
        <w:t>, Management of Sensitive Sites scheme (MOSS)</w:t>
      </w:r>
      <w:r>
        <w:rPr>
          <w:rFonts w:ascii="Arial" w:hAnsi="Arial" w:cs="Arial"/>
        </w:rPr>
        <w:t xml:space="preserve">, </w:t>
      </w:r>
      <w:r w:rsidRPr="00DE25FD">
        <w:rPr>
          <w:rFonts w:ascii="Arial" w:hAnsi="Arial" w:cs="Arial"/>
        </w:rPr>
        <w:t xml:space="preserve">Heritage Lottery Funding or other </w:t>
      </w:r>
      <w:r>
        <w:rPr>
          <w:rFonts w:ascii="Arial" w:hAnsi="Arial" w:cs="Arial"/>
        </w:rPr>
        <w:t xml:space="preserve">similar </w:t>
      </w:r>
      <w:r w:rsidRPr="00DE25FD">
        <w:rPr>
          <w:rFonts w:ascii="Arial" w:hAnsi="Arial" w:cs="Arial"/>
        </w:rPr>
        <w:t>scheme</w:t>
      </w:r>
      <w:r>
        <w:rPr>
          <w:rFonts w:ascii="Arial" w:hAnsi="Arial" w:cs="Arial"/>
        </w:rPr>
        <w:t>s</w:t>
      </w:r>
      <w:r w:rsidRPr="00DE25FD">
        <w:rPr>
          <w:rFonts w:ascii="Arial" w:hAnsi="Arial" w:cs="Arial"/>
        </w:rPr>
        <w:t xml:space="preserve">. </w:t>
      </w:r>
    </w:p>
    <w:p w14:paraId="451952F1" w14:textId="77777777" w:rsidR="00924ED5" w:rsidRPr="00DE25FD" w:rsidRDefault="00924ED5" w:rsidP="00924ED5">
      <w:pPr>
        <w:rPr>
          <w:rFonts w:ascii="Arial" w:hAnsi="Arial" w:cs="Arial"/>
        </w:rPr>
      </w:pPr>
    </w:p>
    <w:p w14:paraId="778FBC71" w14:textId="73B0F693" w:rsidR="00924ED5" w:rsidRPr="00DE25FD" w:rsidRDefault="00924ED5" w:rsidP="00924ED5">
      <w:pPr>
        <w:rPr>
          <w:rFonts w:ascii="Arial" w:hAnsi="Arial" w:cs="Arial"/>
        </w:rPr>
      </w:pPr>
      <w:r w:rsidRPr="00556762">
        <w:rPr>
          <w:rFonts w:ascii="Arial" w:hAnsi="Arial" w:cs="Arial"/>
          <w:u w:val="single"/>
        </w:rPr>
        <w:t>It is the responsibility of the agreement holder to ensure that</w:t>
      </w:r>
      <w:r>
        <w:rPr>
          <w:rFonts w:ascii="Arial" w:hAnsi="Arial" w:cs="Arial"/>
          <w:u w:val="single"/>
        </w:rPr>
        <w:t xml:space="preserve"> double funding does not occur within an EFS agreement.</w:t>
      </w:r>
      <w:r w:rsidRPr="00DE25FD">
        <w:rPr>
          <w:rFonts w:ascii="Arial" w:hAnsi="Arial" w:cs="Arial"/>
        </w:rPr>
        <w:t xml:space="preserve"> Where there is evidence that an agreement holder has knowingly claimed </w:t>
      </w:r>
      <w:r>
        <w:rPr>
          <w:rFonts w:ascii="Arial" w:hAnsi="Arial" w:cs="Arial"/>
        </w:rPr>
        <w:t xml:space="preserve">under the Environmental Farming Scheme for </w:t>
      </w:r>
      <w:r w:rsidR="00C7515F">
        <w:rPr>
          <w:rFonts w:ascii="Arial" w:hAnsi="Arial" w:cs="Arial"/>
        </w:rPr>
        <w:t>management</w:t>
      </w:r>
      <w:r>
        <w:rPr>
          <w:rFonts w:ascii="Arial" w:hAnsi="Arial" w:cs="Arial"/>
        </w:rPr>
        <w:t xml:space="preserve"> activities that have received or will </w:t>
      </w:r>
      <w:r w:rsidRPr="00DE25FD">
        <w:rPr>
          <w:rFonts w:ascii="Arial" w:hAnsi="Arial" w:cs="Arial"/>
        </w:rPr>
        <w:t>receive payment from another source, this may result in the recovery of payments already made</w:t>
      </w:r>
      <w:r>
        <w:rPr>
          <w:rFonts w:ascii="Arial" w:hAnsi="Arial" w:cs="Arial"/>
        </w:rPr>
        <w:t xml:space="preserve"> </w:t>
      </w:r>
      <w:r w:rsidRPr="00DE25FD">
        <w:rPr>
          <w:rFonts w:ascii="Arial" w:hAnsi="Arial" w:cs="Arial"/>
        </w:rPr>
        <w:t xml:space="preserve">and possible termination of the EFS </w:t>
      </w:r>
      <w:r>
        <w:rPr>
          <w:rFonts w:ascii="Arial" w:hAnsi="Arial" w:cs="Arial"/>
        </w:rPr>
        <w:t>agreement</w:t>
      </w:r>
      <w:r w:rsidRPr="00DE25FD">
        <w:rPr>
          <w:rFonts w:ascii="Arial" w:hAnsi="Arial" w:cs="Arial"/>
        </w:rPr>
        <w:t>.</w:t>
      </w:r>
    </w:p>
    <w:p w14:paraId="603D3389" w14:textId="77777777" w:rsidR="00924ED5" w:rsidRDefault="00924ED5" w:rsidP="00924ED5">
      <w:pPr>
        <w:rPr>
          <w:rFonts w:ascii="Arial" w:hAnsi="Arial" w:cs="Arial"/>
        </w:rPr>
      </w:pPr>
    </w:p>
    <w:p w14:paraId="26EEEB9C" w14:textId="77777777" w:rsidR="00924ED5" w:rsidRDefault="00924ED5" w:rsidP="00924ED5">
      <w:pPr>
        <w:rPr>
          <w:rFonts w:ascii="Arial" w:hAnsi="Arial" w:cs="Arial"/>
        </w:rPr>
      </w:pPr>
      <w:r w:rsidRPr="00DE25FD">
        <w:rPr>
          <w:rFonts w:ascii="Arial" w:hAnsi="Arial" w:cs="Arial"/>
        </w:rPr>
        <w:t xml:space="preserve">EFS cannot be used to fund environmental management activities that are required by law or by any legally binding contract or obligation. </w:t>
      </w:r>
    </w:p>
    <w:p w14:paraId="36D1752C" w14:textId="77777777" w:rsidR="00924ED5" w:rsidRDefault="00924ED5" w:rsidP="00924ED5">
      <w:pPr>
        <w:rPr>
          <w:rFonts w:ascii="Arial" w:hAnsi="Arial" w:cs="Arial"/>
        </w:rPr>
      </w:pPr>
    </w:p>
    <w:p w14:paraId="1C88E6FD" w14:textId="66F058F1" w:rsidR="00924ED5" w:rsidRDefault="00924ED5" w:rsidP="00924ED5">
      <w:pPr>
        <w:rPr>
          <w:rFonts w:ascii="Arial" w:hAnsi="Arial" w:cs="Arial"/>
        </w:rPr>
      </w:pPr>
      <w:r w:rsidRPr="008378DE">
        <w:rPr>
          <w:rFonts w:ascii="Arial" w:hAnsi="Arial" w:cs="Arial"/>
        </w:rPr>
        <w:t>Where publicly owned</w:t>
      </w:r>
      <w:r w:rsidR="00C7515F">
        <w:rPr>
          <w:rFonts w:ascii="Arial" w:hAnsi="Arial" w:cs="Arial"/>
        </w:rPr>
        <w:t>, designated</w:t>
      </w:r>
      <w:r w:rsidRPr="008378DE">
        <w:rPr>
          <w:rFonts w:ascii="Arial" w:hAnsi="Arial" w:cs="Arial"/>
        </w:rPr>
        <w:t xml:space="preserve"> land is applied for under EFS, the applicant must provide details of the lease agreement to enable the DAERA to determine if an agreement can be offered and if such an agreement would offer significant additional environmental benefit, (over and above the management required by the lease) to the area in question.</w:t>
      </w:r>
    </w:p>
    <w:p w14:paraId="4B122EC2" w14:textId="77777777" w:rsidR="00924ED5" w:rsidRDefault="00924ED5" w:rsidP="00924ED5">
      <w:pPr>
        <w:rPr>
          <w:rFonts w:ascii="Arial" w:hAnsi="Arial" w:cs="Arial"/>
        </w:rPr>
      </w:pPr>
    </w:p>
    <w:p w14:paraId="1398A0D2" w14:textId="77777777" w:rsidR="00924ED5" w:rsidRPr="00213022" w:rsidRDefault="00924ED5" w:rsidP="00924ED5">
      <w:pPr>
        <w:pStyle w:val="Heading2"/>
        <w:rPr>
          <w:rFonts w:ascii="Arial" w:hAnsi="Arial" w:cs="Arial"/>
          <w:i w:val="0"/>
          <w:sz w:val="24"/>
          <w:szCs w:val="24"/>
        </w:rPr>
      </w:pPr>
      <w:r w:rsidRPr="007D2D1B">
        <w:tab/>
      </w:r>
      <w:bookmarkStart w:id="30" w:name="_Toc473641452"/>
      <w:bookmarkStart w:id="31" w:name="_Toc68245286"/>
      <w:r w:rsidRPr="00213022">
        <w:rPr>
          <w:rFonts w:ascii="Arial" w:hAnsi="Arial" w:cs="Arial"/>
          <w:i w:val="0"/>
          <w:sz w:val="24"/>
          <w:szCs w:val="24"/>
        </w:rPr>
        <w:t>2.5.1</w:t>
      </w:r>
      <w:r w:rsidRPr="00213022">
        <w:rPr>
          <w:rFonts w:ascii="Arial" w:hAnsi="Arial" w:cs="Arial"/>
          <w:i w:val="0"/>
          <w:sz w:val="24"/>
          <w:szCs w:val="24"/>
        </w:rPr>
        <w:tab/>
      </w:r>
      <w:bookmarkStart w:id="32" w:name="two_PLANNING"/>
      <w:r w:rsidRPr="00213022">
        <w:rPr>
          <w:rFonts w:ascii="Arial" w:hAnsi="Arial" w:cs="Arial"/>
          <w:i w:val="0"/>
          <w:sz w:val="24"/>
          <w:szCs w:val="24"/>
        </w:rPr>
        <w:t>Planning permission and remediation</w:t>
      </w:r>
      <w:bookmarkEnd w:id="30"/>
      <w:bookmarkEnd w:id="31"/>
      <w:bookmarkEnd w:id="32"/>
    </w:p>
    <w:p w14:paraId="615E51AF" w14:textId="77777777" w:rsidR="00924ED5" w:rsidRDefault="00924ED5" w:rsidP="00924ED5">
      <w:pPr>
        <w:rPr>
          <w:rFonts w:ascii="Arial" w:hAnsi="Arial" w:cs="Arial"/>
        </w:rPr>
      </w:pPr>
      <w:r>
        <w:rPr>
          <w:rFonts w:ascii="Arial" w:hAnsi="Arial" w:cs="Arial"/>
        </w:rPr>
        <w:t>EFS must not</w:t>
      </w:r>
      <w:r w:rsidRPr="00BC13B6">
        <w:rPr>
          <w:rFonts w:ascii="Arial" w:hAnsi="Arial" w:cs="Arial"/>
        </w:rPr>
        <w:t xml:space="preserve"> fund works that must be undertaken as a requirement</w:t>
      </w:r>
      <w:r>
        <w:rPr>
          <w:rFonts w:ascii="Arial" w:hAnsi="Arial" w:cs="Arial"/>
        </w:rPr>
        <w:t xml:space="preserve"> of any planning permission or </w:t>
      </w:r>
      <w:r w:rsidRPr="00BC13B6">
        <w:rPr>
          <w:rFonts w:ascii="Arial" w:hAnsi="Arial" w:cs="Arial"/>
        </w:rPr>
        <w:t>fund works required to restore or remediate any works undertaken illegally.</w:t>
      </w:r>
    </w:p>
    <w:p w14:paraId="7A7085A8" w14:textId="77777777" w:rsidR="00924ED5" w:rsidRDefault="00924ED5" w:rsidP="00924ED5">
      <w:pPr>
        <w:rPr>
          <w:rFonts w:ascii="Arial" w:hAnsi="Arial" w:cs="Arial"/>
        </w:rPr>
      </w:pPr>
    </w:p>
    <w:p w14:paraId="49C46B20" w14:textId="77777777" w:rsidR="00924ED5" w:rsidRPr="00213022" w:rsidRDefault="00924ED5" w:rsidP="00924ED5">
      <w:pPr>
        <w:pStyle w:val="Heading2"/>
        <w:rPr>
          <w:rFonts w:ascii="Arial" w:hAnsi="Arial" w:cs="Arial"/>
          <w:i w:val="0"/>
          <w:sz w:val="24"/>
          <w:szCs w:val="24"/>
        </w:rPr>
      </w:pPr>
      <w:r w:rsidRPr="007D2D1B">
        <w:tab/>
      </w:r>
      <w:bookmarkStart w:id="33" w:name="_Toc473641453"/>
      <w:bookmarkStart w:id="34" w:name="_Toc68245287"/>
      <w:r w:rsidRPr="00213022">
        <w:rPr>
          <w:rFonts w:ascii="Arial" w:hAnsi="Arial" w:cs="Arial"/>
          <w:i w:val="0"/>
          <w:sz w:val="24"/>
          <w:szCs w:val="24"/>
        </w:rPr>
        <w:t>2.5.2</w:t>
      </w:r>
      <w:r w:rsidRPr="00213022">
        <w:rPr>
          <w:rFonts w:ascii="Arial" w:hAnsi="Arial" w:cs="Arial"/>
          <w:i w:val="0"/>
          <w:sz w:val="24"/>
          <w:szCs w:val="24"/>
        </w:rPr>
        <w:tab/>
      </w:r>
      <w:bookmarkStart w:id="35" w:name="two_LANDSCAPE"/>
      <w:r w:rsidRPr="00213022">
        <w:rPr>
          <w:rFonts w:ascii="Arial" w:hAnsi="Arial" w:cs="Arial"/>
          <w:i w:val="0"/>
          <w:sz w:val="24"/>
          <w:szCs w:val="24"/>
        </w:rPr>
        <w:t>Landscape features removal derogations</w:t>
      </w:r>
      <w:bookmarkEnd w:id="33"/>
      <w:bookmarkEnd w:id="34"/>
      <w:bookmarkEnd w:id="35"/>
    </w:p>
    <w:p w14:paraId="0F4E9673" w14:textId="77777777" w:rsidR="00924ED5" w:rsidRPr="00BC13B6" w:rsidRDefault="00924ED5" w:rsidP="00924ED5">
      <w:pPr>
        <w:rPr>
          <w:rFonts w:ascii="Arial" w:hAnsi="Arial" w:cs="Arial"/>
        </w:rPr>
      </w:pPr>
      <w:r>
        <w:rPr>
          <w:rFonts w:ascii="Arial" w:hAnsi="Arial" w:cs="Arial"/>
        </w:rPr>
        <w:t>EFS must not</w:t>
      </w:r>
      <w:r w:rsidRPr="00BC13B6">
        <w:rPr>
          <w:rFonts w:ascii="Arial" w:hAnsi="Arial" w:cs="Arial"/>
        </w:rPr>
        <w:t xml:space="preserve"> fund works that must be undertaken a</w:t>
      </w:r>
      <w:r>
        <w:rPr>
          <w:rFonts w:ascii="Arial" w:hAnsi="Arial" w:cs="Arial"/>
        </w:rPr>
        <w:t>s remedial mitigation</w:t>
      </w:r>
      <w:r w:rsidRPr="00BC13B6">
        <w:rPr>
          <w:rFonts w:ascii="Arial" w:hAnsi="Arial" w:cs="Arial"/>
        </w:rPr>
        <w:t xml:space="preserve"> as a result of landsca</w:t>
      </w:r>
      <w:r>
        <w:rPr>
          <w:rFonts w:ascii="Arial" w:hAnsi="Arial" w:cs="Arial"/>
        </w:rPr>
        <w:t xml:space="preserve">pe features removal derogation under Cross-Compliance GAEC 7.  This mitigation work must be completed by the business at its own cost.  </w:t>
      </w:r>
    </w:p>
    <w:p w14:paraId="53D2FA96" w14:textId="61EEE0EF" w:rsidR="00924ED5" w:rsidRPr="004D2A9D" w:rsidRDefault="00924ED5" w:rsidP="00924ED5">
      <w:pPr>
        <w:pStyle w:val="Heading1"/>
        <w:rPr>
          <w:rFonts w:ascii="Arial" w:hAnsi="Arial" w:cs="Arial"/>
          <w:sz w:val="24"/>
          <w:szCs w:val="24"/>
        </w:rPr>
      </w:pPr>
      <w:bookmarkStart w:id="36" w:name="_Toc68245288"/>
      <w:r>
        <w:rPr>
          <w:rFonts w:ascii="Arial" w:hAnsi="Arial" w:cs="Arial"/>
          <w:sz w:val="24"/>
          <w:szCs w:val="24"/>
        </w:rPr>
        <w:lastRenderedPageBreak/>
        <w:t>2.6</w:t>
      </w:r>
      <w:r w:rsidR="00F36552">
        <w:rPr>
          <w:rFonts w:ascii="Arial" w:hAnsi="Arial" w:cs="Arial"/>
          <w:sz w:val="24"/>
          <w:szCs w:val="24"/>
        </w:rPr>
        <w:tab/>
      </w:r>
      <w:bookmarkEnd w:id="36"/>
      <w:r w:rsidR="008729F6">
        <w:rPr>
          <w:rFonts w:ascii="Arial" w:hAnsi="Arial" w:cs="Arial"/>
          <w:sz w:val="24"/>
          <w:szCs w:val="24"/>
        </w:rPr>
        <w:t>Environmentally Sensitive Permanent Grassland (PGS)</w:t>
      </w:r>
    </w:p>
    <w:p w14:paraId="5FE43D68" w14:textId="77777777" w:rsidR="00924ED5" w:rsidRDefault="00924ED5" w:rsidP="00924ED5">
      <w:pPr>
        <w:rPr>
          <w:rFonts w:ascii="Arial" w:hAnsi="Arial" w:cs="Arial"/>
        </w:rPr>
      </w:pPr>
    </w:p>
    <w:p w14:paraId="0779984B" w14:textId="4AC1C9C7" w:rsidR="006B2111" w:rsidRDefault="00924ED5" w:rsidP="00924ED5">
      <w:pPr>
        <w:autoSpaceDE w:val="0"/>
        <w:autoSpaceDN w:val="0"/>
        <w:adjustRightInd w:val="0"/>
        <w:rPr>
          <w:rFonts w:ascii="Arial" w:hAnsi="Arial" w:cs="Arial"/>
        </w:rPr>
      </w:pPr>
      <w:r w:rsidRPr="00AB70B2">
        <w:t xml:space="preserve"> </w:t>
      </w:r>
      <w:r w:rsidR="00214F42">
        <w:rPr>
          <w:rFonts w:ascii="Arial" w:hAnsi="Arial" w:cs="Arial"/>
        </w:rPr>
        <w:t xml:space="preserve"> </w:t>
      </w:r>
    </w:p>
    <w:p w14:paraId="5214B4B8" w14:textId="0B414489" w:rsidR="00924ED5" w:rsidRPr="00332563" w:rsidRDefault="006B2111" w:rsidP="00924ED5">
      <w:pPr>
        <w:autoSpaceDE w:val="0"/>
        <w:autoSpaceDN w:val="0"/>
        <w:adjustRightInd w:val="0"/>
        <w:rPr>
          <w:rFonts w:ascii="Arial" w:hAnsi="Arial" w:cs="Arial"/>
        </w:rPr>
      </w:pPr>
      <w:r>
        <w:rPr>
          <w:rFonts w:ascii="Arial" w:hAnsi="Arial" w:cs="Arial"/>
        </w:rPr>
        <w:t>The CAP Reform Regulations contain a requirement to designate permanent grasslan</w:t>
      </w:r>
      <w:r w:rsidR="00D30FC0">
        <w:rPr>
          <w:rFonts w:ascii="Arial" w:hAnsi="Arial" w:cs="Arial"/>
        </w:rPr>
        <w:t>d in areas, including in peat</w:t>
      </w:r>
      <w:r>
        <w:rPr>
          <w:rFonts w:ascii="Arial" w:hAnsi="Arial" w:cs="Arial"/>
        </w:rPr>
        <w:t xml:space="preserve"> and wetlands, covered by Wild Birds Directive and/or the Habitats Directive which are environmentally sensitive and which need protection to meet the requir</w:t>
      </w:r>
      <w:r w:rsidR="00D30FC0">
        <w:rPr>
          <w:rFonts w:ascii="Arial" w:hAnsi="Arial" w:cs="Arial"/>
        </w:rPr>
        <w:t>ements of these Directives. P</w:t>
      </w:r>
      <w:r>
        <w:rPr>
          <w:rFonts w:ascii="Arial" w:hAnsi="Arial" w:cs="Arial"/>
        </w:rPr>
        <w:t>loughing of permanent grassland in areas designated as environment</w:t>
      </w:r>
      <w:r w:rsidR="00D30FC0">
        <w:rPr>
          <w:rFonts w:ascii="Arial" w:hAnsi="Arial" w:cs="Arial"/>
        </w:rPr>
        <w:t>ally sensitive is not permitted and</w:t>
      </w:r>
      <w:r w:rsidR="00924ED5">
        <w:rPr>
          <w:rFonts w:ascii="Arial" w:hAnsi="Arial" w:cs="Arial"/>
        </w:rPr>
        <w:t xml:space="preserve"> if breached could lead to a penalty on your EFS payment).</w:t>
      </w:r>
    </w:p>
    <w:p w14:paraId="7F65CCEF" w14:textId="77777777" w:rsidR="00924ED5" w:rsidRDefault="00924ED5" w:rsidP="00924ED5">
      <w:pPr>
        <w:spacing w:after="200" w:line="276" w:lineRule="auto"/>
        <w:rPr>
          <w:rFonts w:ascii="Arial" w:hAnsi="Arial" w:cs="Arial"/>
          <w:b/>
          <w:bCs/>
          <w:kern w:val="32"/>
        </w:rPr>
      </w:pPr>
      <w:bookmarkStart w:id="37" w:name="_Toc473641455"/>
    </w:p>
    <w:p w14:paraId="7F73E1B5" w14:textId="1421FF59" w:rsidR="00924ED5" w:rsidRPr="004D2A9D" w:rsidRDefault="00924ED5" w:rsidP="00924ED5">
      <w:pPr>
        <w:pStyle w:val="Heading1"/>
        <w:rPr>
          <w:rFonts w:ascii="Arial" w:hAnsi="Arial" w:cs="Arial"/>
          <w:sz w:val="24"/>
          <w:szCs w:val="24"/>
        </w:rPr>
      </w:pPr>
      <w:bookmarkStart w:id="38" w:name="_Toc68245289"/>
      <w:r>
        <w:rPr>
          <w:rFonts w:ascii="Arial" w:hAnsi="Arial" w:cs="Arial"/>
          <w:sz w:val="24"/>
          <w:szCs w:val="24"/>
        </w:rPr>
        <w:t>2.7</w:t>
      </w:r>
      <w:bookmarkStart w:id="39" w:name="two_EFSAND"/>
      <w:r w:rsidR="00F36552">
        <w:rPr>
          <w:rFonts w:ascii="Arial" w:hAnsi="Arial" w:cs="Arial"/>
          <w:sz w:val="24"/>
          <w:szCs w:val="24"/>
        </w:rPr>
        <w:tab/>
      </w:r>
      <w:r w:rsidRPr="004D2A9D">
        <w:rPr>
          <w:rFonts w:ascii="Arial" w:hAnsi="Arial" w:cs="Arial"/>
          <w:sz w:val="24"/>
          <w:szCs w:val="24"/>
        </w:rPr>
        <w:t>EFS and BPS</w:t>
      </w:r>
      <w:bookmarkEnd w:id="37"/>
      <w:bookmarkEnd w:id="38"/>
      <w:bookmarkEnd w:id="39"/>
    </w:p>
    <w:p w14:paraId="1BA6EABF" w14:textId="77777777" w:rsidR="00924ED5" w:rsidRDefault="00924ED5" w:rsidP="00924ED5">
      <w:pPr>
        <w:rPr>
          <w:rFonts w:ascii="Arial" w:hAnsi="Arial" w:cs="Arial"/>
        </w:rPr>
      </w:pPr>
    </w:p>
    <w:p w14:paraId="6D885CF4" w14:textId="77777777" w:rsidR="00924ED5" w:rsidRDefault="00924ED5" w:rsidP="00924ED5">
      <w:pPr>
        <w:spacing w:after="120"/>
        <w:rPr>
          <w:rFonts w:ascii="Arial" w:hAnsi="Arial" w:cs="Arial"/>
        </w:rPr>
      </w:pPr>
      <w:r>
        <w:rPr>
          <w:rFonts w:ascii="Arial" w:hAnsi="Arial" w:cs="Arial"/>
        </w:rPr>
        <w:t>Land under EFS Options is eligible for BPS for the length of the EFS agreement if SFP was claimed and paid on the land in 2008.</w:t>
      </w:r>
    </w:p>
    <w:p w14:paraId="2362E5FE" w14:textId="77777777" w:rsidR="00924ED5" w:rsidRDefault="00924ED5" w:rsidP="00924ED5">
      <w:pPr>
        <w:spacing w:after="120"/>
        <w:rPr>
          <w:rFonts w:ascii="Arial" w:hAnsi="Arial" w:cs="Arial"/>
        </w:rPr>
      </w:pPr>
      <w:r>
        <w:rPr>
          <w:rFonts w:ascii="Arial" w:hAnsi="Arial" w:cs="Arial"/>
        </w:rPr>
        <w:t xml:space="preserve">Land within the following </w:t>
      </w:r>
      <w:r w:rsidRPr="00DE25FD">
        <w:rPr>
          <w:rFonts w:ascii="Arial" w:hAnsi="Arial" w:cs="Arial"/>
        </w:rPr>
        <w:t>EFS Options</w:t>
      </w:r>
      <w:r>
        <w:rPr>
          <w:rFonts w:ascii="Arial" w:hAnsi="Arial" w:cs="Arial"/>
        </w:rPr>
        <w:t xml:space="preserve"> will remain</w:t>
      </w:r>
      <w:r w:rsidRPr="0043423A">
        <w:rPr>
          <w:rFonts w:ascii="Arial" w:hAnsi="Arial" w:cs="Arial"/>
        </w:rPr>
        <w:t xml:space="preserve"> </w:t>
      </w:r>
      <w:r w:rsidRPr="00DE25FD">
        <w:rPr>
          <w:rFonts w:ascii="Arial" w:hAnsi="Arial" w:cs="Arial"/>
        </w:rPr>
        <w:t xml:space="preserve">eligible for BPS for the duration of the EFS agreement and for </w:t>
      </w:r>
      <w:r>
        <w:rPr>
          <w:rFonts w:ascii="Arial" w:hAnsi="Arial" w:cs="Arial"/>
        </w:rPr>
        <w:t>a</w:t>
      </w:r>
      <w:r w:rsidRPr="00DE25FD">
        <w:rPr>
          <w:rFonts w:ascii="Arial" w:hAnsi="Arial" w:cs="Arial"/>
        </w:rPr>
        <w:t xml:space="preserve"> </w:t>
      </w:r>
      <w:r>
        <w:rPr>
          <w:rFonts w:ascii="Arial" w:hAnsi="Arial" w:cs="Arial"/>
        </w:rPr>
        <w:t xml:space="preserve">further </w:t>
      </w:r>
      <w:r w:rsidRPr="00DE25FD">
        <w:rPr>
          <w:rFonts w:ascii="Arial" w:hAnsi="Arial" w:cs="Arial"/>
        </w:rPr>
        <w:t xml:space="preserve">retention period if SFP was </w:t>
      </w:r>
      <w:r>
        <w:rPr>
          <w:rFonts w:ascii="Arial" w:hAnsi="Arial" w:cs="Arial"/>
        </w:rPr>
        <w:t xml:space="preserve">claimed and </w:t>
      </w:r>
      <w:r w:rsidRPr="00DE25FD">
        <w:rPr>
          <w:rFonts w:ascii="Arial" w:hAnsi="Arial" w:cs="Arial"/>
        </w:rPr>
        <w:t>paid on the land in 2008</w:t>
      </w:r>
      <w:r>
        <w:rPr>
          <w:rFonts w:ascii="Arial" w:hAnsi="Arial" w:cs="Arial"/>
        </w:rPr>
        <w:t>:</w:t>
      </w:r>
    </w:p>
    <w:p w14:paraId="36C7444B" w14:textId="77777777" w:rsidR="00C7515F" w:rsidRDefault="00C7515F" w:rsidP="00924ED5">
      <w:pPr>
        <w:spacing w:after="120"/>
        <w:rPr>
          <w:rFonts w:ascii="Arial" w:hAnsi="Arial" w:cs="Arial"/>
        </w:rPr>
      </w:pPr>
    </w:p>
    <w:p w14:paraId="241E03BD" w14:textId="77777777" w:rsidR="00924ED5" w:rsidRPr="00706397" w:rsidRDefault="00924ED5" w:rsidP="00924ED5">
      <w:pPr>
        <w:numPr>
          <w:ilvl w:val="0"/>
          <w:numId w:val="6"/>
        </w:numPr>
        <w:spacing w:after="120" w:line="259" w:lineRule="auto"/>
        <w:rPr>
          <w:rFonts w:ascii="Arial" w:eastAsia="Calibri" w:hAnsi="Arial" w:cs="Arial"/>
          <w:lang w:val="en-GB"/>
        </w:rPr>
      </w:pPr>
      <w:r w:rsidRPr="00706397">
        <w:rPr>
          <w:rFonts w:ascii="Arial" w:eastAsia="Calibri" w:hAnsi="Arial" w:cs="Arial"/>
          <w:b/>
          <w:lang w:val="en-GB"/>
        </w:rPr>
        <w:t>ENW</w:t>
      </w:r>
      <w:r w:rsidRPr="00706397">
        <w:rPr>
          <w:rFonts w:ascii="Arial" w:eastAsia="Calibri" w:hAnsi="Arial" w:cs="Arial"/>
          <w:lang w:val="en-GB"/>
        </w:rPr>
        <w:t xml:space="preserve"> - Establishment of native woodland less than 5 ha </w:t>
      </w:r>
    </w:p>
    <w:p w14:paraId="2E82218F" w14:textId="77777777" w:rsidR="00924ED5" w:rsidRPr="00706397" w:rsidRDefault="00924ED5" w:rsidP="00924ED5">
      <w:pPr>
        <w:numPr>
          <w:ilvl w:val="1"/>
          <w:numId w:val="6"/>
        </w:numPr>
        <w:spacing w:after="120" w:line="259" w:lineRule="auto"/>
        <w:contextualSpacing/>
        <w:rPr>
          <w:rFonts w:ascii="Arial" w:eastAsia="Calibri" w:hAnsi="Arial" w:cs="Arial"/>
          <w:lang w:val="en-GB"/>
        </w:rPr>
      </w:pPr>
      <w:r w:rsidRPr="00706397">
        <w:rPr>
          <w:rFonts w:ascii="Arial" w:eastAsia="Calibri" w:hAnsi="Arial" w:cs="Arial"/>
          <w:lang w:val="en-GB"/>
        </w:rPr>
        <w:t>Eligible for BPS during 5 years of EFS plus 15 years retention period;</w:t>
      </w:r>
    </w:p>
    <w:p w14:paraId="514E31C1" w14:textId="77777777" w:rsidR="00924ED5" w:rsidRPr="00706397" w:rsidRDefault="00924ED5" w:rsidP="00924ED5">
      <w:pPr>
        <w:spacing w:after="120"/>
        <w:ind w:left="1440"/>
        <w:contextualSpacing/>
        <w:rPr>
          <w:rFonts w:ascii="Arial" w:eastAsia="Calibri" w:hAnsi="Arial" w:cs="Arial"/>
          <w:lang w:val="en-GB"/>
        </w:rPr>
      </w:pPr>
    </w:p>
    <w:p w14:paraId="3FD7ABE7" w14:textId="77777777" w:rsidR="00924ED5" w:rsidRPr="00706397" w:rsidRDefault="00924ED5" w:rsidP="00924ED5">
      <w:pPr>
        <w:numPr>
          <w:ilvl w:val="0"/>
          <w:numId w:val="6"/>
        </w:numPr>
        <w:spacing w:after="120" w:line="259" w:lineRule="auto"/>
        <w:rPr>
          <w:rFonts w:ascii="Arial" w:eastAsia="Calibri" w:hAnsi="Arial" w:cs="Arial"/>
          <w:lang w:val="en-GB"/>
        </w:rPr>
      </w:pPr>
      <w:r w:rsidRPr="00706397">
        <w:rPr>
          <w:rFonts w:ascii="Arial" w:eastAsia="Calibri" w:hAnsi="Arial" w:cs="Arial"/>
          <w:b/>
          <w:lang w:val="en-GB"/>
        </w:rPr>
        <w:t>RBS</w:t>
      </w:r>
      <w:r w:rsidRPr="00706397">
        <w:rPr>
          <w:rFonts w:ascii="Arial" w:eastAsia="Calibri" w:hAnsi="Arial" w:cs="Arial"/>
          <w:lang w:val="en-GB"/>
        </w:rPr>
        <w:t xml:space="preserve"> - Creation of riparian buffer – 2 metre width – ungrazed  </w:t>
      </w:r>
    </w:p>
    <w:p w14:paraId="4FEAA13F" w14:textId="77777777" w:rsidR="00924ED5" w:rsidRPr="00706397" w:rsidRDefault="00924ED5" w:rsidP="00924ED5">
      <w:pPr>
        <w:numPr>
          <w:ilvl w:val="1"/>
          <w:numId w:val="6"/>
        </w:numPr>
        <w:spacing w:after="120" w:line="259" w:lineRule="auto"/>
        <w:contextualSpacing/>
        <w:rPr>
          <w:rFonts w:ascii="Arial" w:eastAsia="Calibri" w:hAnsi="Arial" w:cs="Arial"/>
          <w:lang w:val="en-GB"/>
        </w:rPr>
      </w:pPr>
      <w:r w:rsidRPr="00706397">
        <w:rPr>
          <w:rFonts w:ascii="Arial" w:eastAsia="Calibri" w:hAnsi="Arial" w:cs="Arial"/>
          <w:lang w:val="en-GB"/>
        </w:rPr>
        <w:t xml:space="preserve">Eligible for BPS during 5 years of EFS plus 10 years retention period; </w:t>
      </w:r>
    </w:p>
    <w:p w14:paraId="7738D00A" w14:textId="77777777" w:rsidR="00924ED5" w:rsidRPr="00706397" w:rsidRDefault="00924ED5" w:rsidP="00924ED5">
      <w:pPr>
        <w:spacing w:after="120"/>
        <w:ind w:left="1440"/>
        <w:contextualSpacing/>
        <w:rPr>
          <w:rFonts w:ascii="Arial" w:eastAsia="Calibri" w:hAnsi="Arial" w:cs="Arial"/>
          <w:lang w:val="en-GB"/>
        </w:rPr>
      </w:pPr>
    </w:p>
    <w:p w14:paraId="59920DE3" w14:textId="77777777" w:rsidR="00924ED5" w:rsidRPr="00706397" w:rsidRDefault="00924ED5" w:rsidP="00924ED5">
      <w:pPr>
        <w:numPr>
          <w:ilvl w:val="0"/>
          <w:numId w:val="6"/>
        </w:numPr>
        <w:spacing w:after="120" w:line="259" w:lineRule="auto"/>
        <w:rPr>
          <w:rFonts w:ascii="Arial" w:eastAsia="Calibri" w:hAnsi="Arial" w:cs="Arial"/>
          <w:lang w:val="en-GB"/>
        </w:rPr>
      </w:pPr>
      <w:r w:rsidRPr="00706397">
        <w:rPr>
          <w:rFonts w:ascii="Arial" w:eastAsia="Calibri" w:hAnsi="Arial" w:cs="Arial"/>
          <w:b/>
          <w:lang w:val="en-GB"/>
        </w:rPr>
        <w:t>BNT</w:t>
      </w:r>
      <w:r w:rsidRPr="00706397">
        <w:rPr>
          <w:rFonts w:ascii="Arial" w:eastAsia="Calibri" w:hAnsi="Arial" w:cs="Arial"/>
          <w:lang w:val="en-GB"/>
        </w:rPr>
        <w:t xml:space="preserve"> Creation of riparian buffer – 2 metre width – planted with native trees </w:t>
      </w:r>
    </w:p>
    <w:p w14:paraId="532B99DA" w14:textId="77777777" w:rsidR="00924ED5" w:rsidRPr="00706397" w:rsidRDefault="00924ED5" w:rsidP="00924ED5">
      <w:pPr>
        <w:numPr>
          <w:ilvl w:val="1"/>
          <w:numId w:val="6"/>
        </w:numPr>
        <w:spacing w:after="120" w:line="259" w:lineRule="auto"/>
        <w:rPr>
          <w:rFonts w:ascii="Arial" w:eastAsia="Calibri" w:hAnsi="Arial" w:cs="Arial"/>
          <w:lang w:val="en-GB"/>
        </w:rPr>
      </w:pPr>
      <w:r w:rsidRPr="00706397">
        <w:rPr>
          <w:rFonts w:ascii="Arial" w:eastAsia="Calibri" w:hAnsi="Arial" w:cs="Arial"/>
          <w:lang w:val="en-GB"/>
        </w:rPr>
        <w:t xml:space="preserve">Eligible for BPS during 5 years of EFS plus 10 years retention period; </w:t>
      </w:r>
    </w:p>
    <w:p w14:paraId="4ABA189C" w14:textId="77777777" w:rsidR="00924ED5" w:rsidRPr="00706397" w:rsidRDefault="00924ED5" w:rsidP="00924ED5">
      <w:pPr>
        <w:spacing w:after="120"/>
        <w:ind w:left="1440"/>
        <w:rPr>
          <w:rFonts w:ascii="Arial" w:eastAsia="Calibri" w:hAnsi="Arial" w:cs="Arial"/>
          <w:lang w:val="en-GB"/>
        </w:rPr>
      </w:pPr>
    </w:p>
    <w:p w14:paraId="604EFF66" w14:textId="77777777" w:rsidR="00924ED5" w:rsidRPr="00706397" w:rsidRDefault="00924ED5" w:rsidP="00924ED5">
      <w:pPr>
        <w:numPr>
          <w:ilvl w:val="0"/>
          <w:numId w:val="6"/>
        </w:numPr>
        <w:spacing w:after="120" w:line="259" w:lineRule="auto"/>
        <w:rPr>
          <w:rFonts w:ascii="Arial" w:eastAsia="Calibri" w:hAnsi="Arial" w:cs="Arial"/>
          <w:lang w:val="en-GB"/>
        </w:rPr>
      </w:pPr>
      <w:r w:rsidRPr="00706397">
        <w:rPr>
          <w:rFonts w:ascii="Arial" w:eastAsia="Calibri" w:hAnsi="Arial" w:cs="Arial"/>
          <w:b/>
          <w:lang w:val="en-GB"/>
        </w:rPr>
        <w:t>RBW</w:t>
      </w:r>
      <w:r w:rsidRPr="00706397">
        <w:rPr>
          <w:rFonts w:ascii="Arial" w:eastAsia="Calibri" w:hAnsi="Arial" w:cs="Arial"/>
          <w:lang w:val="en-GB"/>
        </w:rPr>
        <w:t xml:space="preserve"> Creation of riparian buffer – 10 metre width – ungrazed –</w:t>
      </w:r>
    </w:p>
    <w:p w14:paraId="51A8C704" w14:textId="77777777" w:rsidR="00924ED5" w:rsidRPr="00706397" w:rsidRDefault="00924ED5" w:rsidP="00924ED5">
      <w:pPr>
        <w:numPr>
          <w:ilvl w:val="1"/>
          <w:numId w:val="6"/>
        </w:numPr>
        <w:spacing w:after="120" w:line="259" w:lineRule="auto"/>
        <w:rPr>
          <w:rFonts w:ascii="Arial" w:eastAsia="Calibri" w:hAnsi="Arial" w:cs="Arial"/>
          <w:lang w:val="en-GB"/>
        </w:rPr>
      </w:pPr>
      <w:r w:rsidRPr="00706397">
        <w:rPr>
          <w:rFonts w:ascii="Arial" w:eastAsia="Calibri" w:hAnsi="Arial" w:cs="Arial"/>
          <w:lang w:val="en-GB"/>
        </w:rPr>
        <w:t>Eligible for BPS during 5 years of EFS plus 10 years retention period; and</w:t>
      </w:r>
    </w:p>
    <w:p w14:paraId="52E7D1EC" w14:textId="77777777" w:rsidR="00924ED5" w:rsidRPr="00706397" w:rsidRDefault="00924ED5" w:rsidP="00924ED5">
      <w:pPr>
        <w:spacing w:after="120"/>
        <w:ind w:left="1440"/>
        <w:rPr>
          <w:rFonts w:ascii="Arial" w:eastAsia="Calibri" w:hAnsi="Arial" w:cs="Arial"/>
          <w:lang w:val="en-GB"/>
        </w:rPr>
      </w:pPr>
    </w:p>
    <w:p w14:paraId="226D3309" w14:textId="77777777" w:rsidR="00924ED5" w:rsidRPr="00706397" w:rsidRDefault="00924ED5" w:rsidP="00924ED5">
      <w:pPr>
        <w:numPr>
          <w:ilvl w:val="0"/>
          <w:numId w:val="6"/>
        </w:numPr>
        <w:spacing w:after="120" w:line="259" w:lineRule="auto"/>
        <w:rPr>
          <w:rFonts w:ascii="Arial" w:eastAsia="Calibri" w:hAnsi="Arial" w:cs="Arial"/>
          <w:lang w:val="en-GB"/>
        </w:rPr>
      </w:pPr>
      <w:r w:rsidRPr="00706397">
        <w:rPr>
          <w:rFonts w:ascii="Arial" w:eastAsia="Calibri" w:hAnsi="Arial" w:cs="Arial"/>
          <w:b/>
          <w:lang w:val="en-GB"/>
        </w:rPr>
        <w:t>BWT</w:t>
      </w:r>
      <w:r w:rsidRPr="00706397">
        <w:rPr>
          <w:rFonts w:ascii="Arial" w:eastAsia="Calibri" w:hAnsi="Arial" w:cs="Arial"/>
          <w:lang w:val="en-GB"/>
        </w:rPr>
        <w:t xml:space="preserve"> Creation of riparian buffer – 10 metre width – planted with native trees </w:t>
      </w:r>
    </w:p>
    <w:p w14:paraId="524BB41D" w14:textId="77777777" w:rsidR="00924ED5" w:rsidRPr="00706397" w:rsidRDefault="00924ED5" w:rsidP="00924ED5">
      <w:pPr>
        <w:numPr>
          <w:ilvl w:val="1"/>
          <w:numId w:val="6"/>
        </w:numPr>
        <w:spacing w:after="120" w:line="259" w:lineRule="auto"/>
        <w:rPr>
          <w:rFonts w:ascii="Arial" w:eastAsia="Calibri" w:hAnsi="Arial" w:cs="Arial"/>
          <w:lang w:val="en-GB"/>
        </w:rPr>
      </w:pPr>
      <w:r w:rsidRPr="00706397">
        <w:rPr>
          <w:rFonts w:ascii="Arial" w:eastAsia="Calibri" w:hAnsi="Arial" w:cs="Arial"/>
          <w:lang w:val="en-GB"/>
        </w:rPr>
        <w:t xml:space="preserve"> Eligible for BPS during 5 years of EFS plus 10 years retention period.</w:t>
      </w:r>
    </w:p>
    <w:p w14:paraId="3D49A031" w14:textId="77777777" w:rsidR="00924ED5" w:rsidRPr="00706397" w:rsidRDefault="00924ED5" w:rsidP="00924ED5">
      <w:pPr>
        <w:spacing w:after="120"/>
        <w:rPr>
          <w:rFonts w:ascii="Arial" w:eastAsia="Calibri" w:hAnsi="Arial" w:cs="Arial"/>
          <w:lang w:val="en-GB"/>
        </w:rPr>
      </w:pPr>
    </w:p>
    <w:p w14:paraId="4C93419B" w14:textId="77777777" w:rsidR="00924ED5" w:rsidRDefault="00924ED5" w:rsidP="00924ED5">
      <w:pPr>
        <w:spacing w:after="120"/>
        <w:rPr>
          <w:rFonts w:ascii="Arial" w:hAnsi="Arial" w:cs="Arial"/>
        </w:rPr>
      </w:pPr>
      <w:r w:rsidRPr="00706397">
        <w:rPr>
          <w:rFonts w:ascii="Arial" w:eastAsia="Calibri" w:hAnsi="Arial" w:cs="Arial"/>
          <w:lang w:val="en-GB"/>
        </w:rPr>
        <w:t xml:space="preserve">As above, the area fenced off for a riparian buffer, either 2 or 10 metres in width, remains eligible for BPS provided the area was claimed and paid for </w:t>
      </w:r>
      <w:r>
        <w:rPr>
          <w:rFonts w:ascii="Arial" w:eastAsia="Calibri" w:hAnsi="Arial" w:cs="Arial"/>
          <w:lang w:val="en-GB"/>
        </w:rPr>
        <w:t>SFP</w:t>
      </w:r>
      <w:r w:rsidRPr="00706397">
        <w:rPr>
          <w:rFonts w:ascii="Arial" w:eastAsia="Calibri" w:hAnsi="Arial" w:cs="Arial"/>
          <w:lang w:val="en-GB"/>
        </w:rPr>
        <w:t xml:space="preserve"> in 2008. Under normal circumstances it would be expected that no more than an average of 2 or 10 square metres of land per </w:t>
      </w:r>
      <w:r>
        <w:rPr>
          <w:rFonts w:ascii="Arial" w:eastAsia="Calibri" w:hAnsi="Arial" w:cs="Arial"/>
          <w:lang w:val="en-GB"/>
        </w:rPr>
        <w:t>1</w:t>
      </w:r>
      <w:r w:rsidRPr="00706397">
        <w:rPr>
          <w:rFonts w:ascii="Arial" w:eastAsia="Calibri" w:hAnsi="Arial" w:cs="Arial"/>
          <w:lang w:val="en-GB"/>
        </w:rPr>
        <w:t xml:space="preserve"> metre length of riparian buffer would be established. However in some circumstances it may be necessary to fence off an area beyond the </w:t>
      </w:r>
      <w:r w:rsidRPr="00924ED5">
        <w:rPr>
          <w:rFonts w:ascii="Arial" w:eastAsia="Calibri" w:hAnsi="Arial" w:cs="Arial"/>
          <w:lang w:val="en-GB"/>
        </w:rPr>
        <w:t>2 metre or 10 metre</w:t>
      </w:r>
      <w:r w:rsidRPr="00706397">
        <w:rPr>
          <w:rFonts w:ascii="Arial" w:eastAsia="Calibri" w:hAnsi="Arial" w:cs="Arial"/>
          <w:lang w:val="en-GB"/>
        </w:rPr>
        <w:t xml:space="preserve"> buffer for reasons of safety and practicality. It may be more practical to site the fence on firmer, more stable ground away from the contours of the watercourse. If the fence put up for the riparian buffer options is placed considerably beyond the 2 metre or the 10 metre point and this results in a significantly greater extent of the field being fenced off, please note that only the area covered by the EFS Option remains eligible for BPS. Any additional area fenced off will be subject to the normal eligibility rules. </w:t>
      </w:r>
      <w:r w:rsidRPr="00706397">
        <w:rPr>
          <w:rFonts w:ascii="Arial" w:eastAsia="Calibri" w:hAnsi="Arial" w:cs="Arial"/>
          <w:lang w:val="en-GB"/>
        </w:rPr>
        <w:lastRenderedPageBreak/>
        <w:t xml:space="preserve">Consequently if this </w:t>
      </w:r>
      <w:r w:rsidRPr="00706397">
        <w:rPr>
          <w:rFonts w:ascii="Arial" w:eastAsia="Calibri" w:hAnsi="Arial" w:cs="Arial"/>
          <w:u w:val="single"/>
          <w:lang w:val="en-GB"/>
        </w:rPr>
        <w:t xml:space="preserve">additional </w:t>
      </w:r>
      <w:r w:rsidRPr="00706397">
        <w:rPr>
          <w:rFonts w:ascii="Arial" w:eastAsia="Calibri" w:hAnsi="Arial" w:cs="Arial"/>
          <w:lang w:val="en-GB"/>
        </w:rPr>
        <w:t>area is not grazed and there is no agricultural activity, it is not eligible for either BPS or EFS.</w:t>
      </w:r>
    </w:p>
    <w:p w14:paraId="4848ADED" w14:textId="77777777" w:rsidR="00924ED5" w:rsidRDefault="00924ED5" w:rsidP="00924ED5">
      <w:pPr>
        <w:rPr>
          <w:rFonts w:ascii="Arial" w:hAnsi="Arial" w:cs="Arial"/>
        </w:rPr>
      </w:pPr>
      <w:r>
        <w:rPr>
          <w:rFonts w:ascii="Arial" w:hAnsi="Arial" w:cs="Arial"/>
        </w:rPr>
        <w:t>The Guide to Land Eligibility states: Agro-forestry occurs where agriculture and tree cultivation are carried out on the same land unit. Where land is managed for agro-forestry the tree density is usually in excess of 50 trees/ha but the planting has taken place in such a way that the area of the field is utilized for agricultural activity in the initial years of tree establishment. These areas are eligible for BPS in the initial years of tree establishment, provided agricultural activity remains predominant and is not significantly affected by the presence of trees.</w:t>
      </w:r>
    </w:p>
    <w:p w14:paraId="2745360A" w14:textId="77777777" w:rsidR="00924ED5" w:rsidRDefault="00924ED5" w:rsidP="00924ED5">
      <w:pPr>
        <w:pStyle w:val="ListParagraph"/>
        <w:ind w:left="0"/>
        <w:rPr>
          <w:rFonts w:ascii="Arial" w:hAnsi="Arial" w:cs="Arial"/>
          <w:lang w:val="en-GB"/>
        </w:rPr>
      </w:pPr>
    </w:p>
    <w:p w14:paraId="2536E86A" w14:textId="77777777" w:rsidR="00924ED5" w:rsidRDefault="00924ED5" w:rsidP="00924ED5">
      <w:pPr>
        <w:pStyle w:val="ListParagraph"/>
        <w:ind w:left="0"/>
        <w:rPr>
          <w:rFonts w:ascii="Arial" w:hAnsi="Arial" w:cs="Arial"/>
        </w:rPr>
      </w:pPr>
      <w:r>
        <w:rPr>
          <w:rFonts w:ascii="Arial" w:hAnsi="Arial" w:cs="Arial"/>
          <w:lang w:val="en-GB"/>
        </w:rPr>
        <w:t>Woodland habitat</w:t>
      </w:r>
      <w:r w:rsidRPr="00DE25FD">
        <w:rPr>
          <w:rFonts w:ascii="Arial" w:hAnsi="Arial" w:cs="Arial"/>
        </w:rPr>
        <w:t xml:space="preserve"> areas funded under EFS(H) will </w:t>
      </w:r>
      <w:r w:rsidRPr="00775F47">
        <w:rPr>
          <w:rFonts w:ascii="Arial" w:hAnsi="Arial" w:cs="Arial"/>
        </w:rPr>
        <w:t>remain ineligible</w:t>
      </w:r>
      <w:r w:rsidRPr="00DE25FD">
        <w:rPr>
          <w:rFonts w:ascii="Arial" w:hAnsi="Arial" w:cs="Arial"/>
        </w:rPr>
        <w:t xml:space="preserve"> for BPS.</w:t>
      </w:r>
    </w:p>
    <w:p w14:paraId="0B967559" w14:textId="77777777" w:rsidR="0028744D" w:rsidRDefault="0028744D" w:rsidP="00924ED5">
      <w:pPr>
        <w:pStyle w:val="ListParagraph"/>
        <w:ind w:left="0"/>
        <w:rPr>
          <w:rFonts w:ascii="Arial" w:hAnsi="Arial" w:cs="Arial"/>
        </w:rPr>
      </w:pPr>
    </w:p>
    <w:p w14:paraId="7CFC5B8D" w14:textId="4DE480AC" w:rsidR="0028744D" w:rsidRDefault="00453135" w:rsidP="00924ED5">
      <w:pPr>
        <w:pStyle w:val="ListParagraph"/>
        <w:ind w:left="0"/>
        <w:rPr>
          <w:rFonts w:ascii="Arial" w:hAnsi="Arial" w:cs="Arial"/>
        </w:rPr>
      </w:pPr>
      <w:r>
        <w:rPr>
          <w:rFonts w:ascii="Arial" w:hAnsi="Arial" w:cs="Arial"/>
        </w:rPr>
        <w:t>Where EFS managemen</w:t>
      </w:r>
      <w:r w:rsidR="0028744D">
        <w:rPr>
          <w:rFonts w:ascii="Arial" w:hAnsi="Arial" w:cs="Arial"/>
        </w:rPr>
        <w:t xml:space="preserve">t requirements specifically prevent applicants keeping their EFS (H) land in eligible condition, applicants should contact Countryside Management Unit to discuss land eligibility prior to claiming for their Options. </w:t>
      </w:r>
    </w:p>
    <w:p w14:paraId="5A90FBD0" w14:textId="77777777" w:rsidR="0028744D" w:rsidRDefault="0028744D" w:rsidP="00924ED5">
      <w:pPr>
        <w:pStyle w:val="ListParagraph"/>
        <w:ind w:left="0"/>
        <w:rPr>
          <w:rFonts w:ascii="Arial" w:hAnsi="Arial" w:cs="Arial"/>
        </w:rPr>
      </w:pPr>
    </w:p>
    <w:p w14:paraId="26207B73" w14:textId="1587E73A" w:rsidR="0028744D" w:rsidRDefault="0028744D" w:rsidP="00924ED5">
      <w:pPr>
        <w:pStyle w:val="ListParagraph"/>
        <w:ind w:left="0"/>
        <w:rPr>
          <w:rFonts w:ascii="Arial" w:hAnsi="Arial" w:cs="Arial"/>
        </w:rPr>
      </w:pPr>
      <w:r>
        <w:rPr>
          <w:rFonts w:ascii="Arial" w:hAnsi="Arial" w:cs="Arial"/>
        </w:rPr>
        <w:t>In some cases EFS(H) land that is in ineligible for BPS can still be eligible for EFS payment</w:t>
      </w:r>
      <w:r w:rsidR="00F7547E">
        <w:rPr>
          <w:rFonts w:ascii="Arial" w:hAnsi="Arial" w:cs="Arial"/>
        </w:rPr>
        <w:t xml:space="preserve"> e.g. </w:t>
      </w:r>
      <w:r>
        <w:rPr>
          <w:rFonts w:ascii="Arial" w:hAnsi="Arial" w:cs="Arial"/>
        </w:rPr>
        <w:t>Intact Lowland Raised Bog (ILR) and Woodland Options (grazed and ungrazed).</w:t>
      </w:r>
    </w:p>
    <w:p w14:paraId="467EE8A0" w14:textId="77777777" w:rsidR="00924ED5" w:rsidRPr="00DE25FD" w:rsidRDefault="00924ED5" w:rsidP="00924ED5">
      <w:pPr>
        <w:pStyle w:val="ListParagraph"/>
        <w:tabs>
          <w:tab w:val="left" w:pos="3535"/>
        </w:tabs>
        <w:ind w:left="0"/>
        <w:rPr>
          <w:rFonts w:ascii="Arial" w:hAnsi="Arial" w:cs="Arial"/>
        </w:rPr>
      </w:pPr>
      <w:r>
        <w:rPr>
          <w:rFonts w:ascii="Arial" w:hAnsi="Arial" w:cs="Arial"/>
        </w:rPr>
        <w:tab/>
      </w:r>
    </w:p>
    <w:p w14:paraId="0DAF0BDC" w14:textId="77777777" w:rsidR="00924ED5" w:rsidRDefault="00924ED5" w:rsidP="00924ED5">
      <w:pPr>
        <w:rPr>
          <w:rFonts w:ascii="Arial" w:hAnsi="Arial" w:cs="Arial"/>
        </w:rPr>
      </w:pPr>
      <w:r>
        <w:rPr>
          <w:rFonts w:ascii="Arial" w:hAnsi="Arial" w:cs="Arial"/>
        </w:rPr>
        <w:t xml:space="preserve">Under the </w:t>
      </w:r>
      <w:r w:rsidRPr="00DE25FD">
        <w:rPr>
          <w:rFonts w:ascii="Arial" w:hAnsi="Arial" w:cs="Arial"/>
        </w:rPr>
        <w:t xml:space="preserve">EFS(H) </w:t>
      </w:r>
      <w:r>
        <w:rPr>
          <w:rFonts w:ascii="Arial" w:hAnsi="Arial" w:cs="Arial"/>
        </w:rPr>
        <w:t xml:space="preserve">Level, the site specific Remedial Management Plan (ssRMP) may include </w:t>
      </w:r>
      <w:r w:rsidRPr="00DE25FD">
        <w:rPr>
          <w:rFonts w:ascii="Arial" w:hAnsi="Arial" w:cs="Arial"/>
        </w:rPr>
        <w:t>actions to remove LPIS ineligible features, e.g. scrub, to improve habitat</w:t>
      </w:r>
      <w:r>
        <w:rPr>
          <w:rFonts w:ascii="Arial" w:hAnsi="Arial" w:cs="Arial"/>
        </w:rPr>
        <w:t xml:space="preserve"> condition</w:t>
      </w:r>
      <w:r w:rsidRPr="00DE25FD">
        <w:rPr>
          <w:rFonts w:ascii="Arial" w:hAnsi="Arial" w:cs="Arial"/>
        </w:rPr>
        <w:t xml:space="preserve">. </w:t>
      </w:r>
      <w:r>
        <w:rPr>
          <w:rFonts w:ascii="Arial" w:hAnsi="Arial" w:cs="Arial"/>
        </w:rPr>
        <w:t>These areas may eventually become eligible for BPS, EFS if the business completes and submits a ‘Farmer Notified Change (FNC)’ form to DAERA to amend the MEA of the field.</w:t>
      </w:r>
    </w:p>
    <w:p w14:paraId="0F66A036" w14:textId="77777777" w:rsidR="00924ED5" w:rsidRDefault="00924ED5" w:rsidP="00924ED5">
      <w:pPr>
        <w:rPr>
          <w:rFonts w:ascii="Arial" w:hAnsi="Arial" w:cs="Arial"/>
        </w:rPr>
      </w:pPr>
    </w:p>
    <w:p w14:paraId="6F1CEE50" w14:textId="525678E5" w:rsidR="00924ED5" w:rsidRDefault="00924ED5" w:rsidP="00924ED5">
      <w:pPr>
        <w:rPr>
          <w:rFonts w:ascii="Arial" w:hAnsi="Arial" w:cs="Arial"/>
          <w:b/>
        </w:rPr>
      </w:pPr>
      <w:r>
        <w:rPr>
          <w:rFonts w:ascii="Arial" w:hAnsi="Arial" w:cs="Arial"/>
          <w:b/>
        </w:rPr>
        <w:t>2.8</w:t>
      </w:r>
      <w:r w:rsidRPr="00CE7136">
        <w:rPr>
          <w:rFonts w:ascii="Arial" w:hAnsi="Arial" w:cs="Arial"/>
          <w:b/>
        </w:rPr>
        <w:t>.</w:t>
      </w:r>
      <w:bookmarkStart w:id="40" w:name="two_RETENTION"/>
      <w:r w:rsidR="00F36552">
        <w:rPr>
          <w:rFonts w:ascii="Arial" w:hAnsi="Arial" w:cs="Arial"/>
          <w:b/>
        </w:rPr>
        <w:tab/>
      </w:r>
      <w:r w:rsidRPr="00CE7136">
        <w:rPr>
          <w:rFonts w:ascii="Arial" w:hAnsi="Arial" w:cs="Arial"/>
          <w:b/>
        </w:rPr>
        <w:t>Retention period for EFS Options</w:t>
      </w:r>
      <w:bookmarkEnd w:id="40"/>
    </w:p>
    <w:p w14:paraId="43EF63D4" w14:textId="77777777" w:rsidR="00924ED5" w:rsidRPr="00CE7136" w:rsidRDefault="00924ED5" w:rsidP="00924ED5">
      <w:pPr>
        <w:rPr>
          <w:rFonts w:ascii="Arial" w:hAnsi="Arial" w:cs="Arial"/>
          <w:b/>
        </w:rPr>
      </w:pPr>
    </w:p>
    <w:p w14:paraId="51D5A417" w14:textId="77777777" w:rsidR="00924ED5" w:rsidRDefault="00924ED5" w:rsidP="00924ED5">
      <w:pPr>
        <w:rPr>
          <w:rFonts w:ascii="Arial" w:hAnsi="Arial" w:cs="Arial"/>
        </w:rPr>
      </w:pPr>
      <w:r w:rsidRPr="00CE7136">
        <w:rPr>
          <w:rFonts w:ascii="Arial" w:hAnsi="Arial" w:cs="Arial"/>
        </w:rPr>
        <w:t xml:space="preserve">Some </w:t>
      </w:r>
      <w:r>
        <w:rPr>
          <w:rFonts w:ascii="Arial" w:hAnsi="Arial" w:cs="Arial"/>
        </w:rPr>
        <w:t>O</w:t>
      </w:r>
      <w:r w:rsidRPr="00CE7136">
        <w:rPr>
          <w:rFonts w:ascii="Arial" w:hAnsi="Arial" w:cs="Arial"/>
        </w:rPr>
        <w:t>ptions include a retention period of 10 or 15 years after the end of the agreement and during this time the area can be claimed for BPS, provided SFP was claimed and paid on the land in 2008.</w:t>
      </w:r>
      <w:r>
        <w:rPr>
          <w:rFonts w:ascii="Arial" w:hAnsi="Arial" w:cs="Arial"/>
        </w:rPr>
        <w:t xml:space="preserve"> </w:t>
      </w:r>
    </w:p>
    <w:p w14:paraId="0C04EBA9" w14:textId="77777777" w:rsidR="00924ED5" w:rsidRDefault="00924ED5" w:rsidP="00924ED5">
      <w:pPr>
        <w:pStyle w:val="ListParagraph"/>
        <w:ind w:left="0"/>
        <w:rPr>
          <w:rFonts w:ascii="Arial" w:hAnsi="Arial" w:cs="Arial"/>
        </w:rPr>
      </w:pPr>
    </w:p>
    <w:p w14:paraId="33D17C0D" w14:textId="23513D9C" w:rsidR="00924ED5" w:rsidRPr="00404C7D" w:rsidRDefault="00F36552" w:rsidP="00924ED5">
      <w:pPr>
        <w:pStyle w:val="Heading1"/>
        <w:rPr>
          <w:rFonts w:ascii="Arial" w:hAnsi="Arial" w:cs="Arial"/>
          <w:sz w:val="24"/>
          <w:szCs w:val="24"/>
        </w:rPr>
      </w:pPr>
      <w:bookmarkStart w:id="41" w:name="_Toc473641456"/>
      <w:bookmarkStart w:id="42" w:name="two_CROSS"/>
      <w:bookmarkStart w:id="43" w:name="_Toc68245290"/>
      <w:r>
        <w:rPr>
          <w:rFonts w:ascii="Arial" w:hAnsi="Arial" w:cs="Arial"/>
          <w:sz w:val="24"/>
          <w:szCs w:val="24"/>
        </w:rPr>
        <w:t>2.9</w:t>
      </w:r>
      <w:r>
        <w:rPr>
          <w:rFonts w:ascii="Arial" w:hAnsi="Arial" w:cs="Arial"/>
          <w:sz w:val="24"/>
          <w:szCs w:val="24"/>
        </w:rPr>
        <w:tab/>
      </w:r>
      <w:r w:rsidR="00924ED5" w:rsidRPr="00404C7D">
        <w:rPr>
          <w:rFonts w:ascii="Arial" w:hAnsi="Arial" w:cs="Arial"/>
          <w:sz w:val="24"/>
          <w:szCs w:val="24"/>
        </w:rPr>
        <w:t>Cross-Compliance</w:t>
      </w:r>
      <w:bookmarkEnd w:id="41"/>
      <w:bookmarkEnd w:id="42"/>
      <w:bookmarkEnd w:id="43"/>
    </w:p>
    <w:p w14:paraId="0690C768" w14:textId="77777777" w:rsidR="00924ED5" w:rsidRDefault="00924ED5" w:rsidP="00924ED5">
      <w:pPr>
        <w:rPr>
          <w:rFonts w:ascii="Arial" w:hAnsi="Arial" w:cs="Arial"/>
        </w:rPr>
      </w:pPr>
    </w:p>
    <w:p w14:paraId="7B3E9B99" w14:textId="02798602" w:rsidR="00924ED5" w:rsidRPr="00305980" w:rsidRDefault="00924ED5" w:rsidP="00924ED5">
      <w:pPr>
        <w:rPr>
          <w:rStyle w:val="Hyperlink"/>
          <w:rFonts w:ascii="Arial" w:hAnsi="Arial" w:cs="Arial"/>
        </w:rPr>
      </w:pPr>
      <w:r w:rsidRPr="00DE25FD">
        <w:rPr>
          <w:rFonts w:ascii="Arial" w:hAnsi="Arial" w:cs="Arial"/>
        </w:rPr>
        <w:t xml:space="preserve">Cross-Compliance applies to all Area-based Schemes including EFS.  Scheme participants must meet the Cross-Compliance verifiable standards on all </w:t>
      </w:r>
      <w:r>
        <w:rPr>
          <w:rFonts w:ascii="Arial" w:hAnsi="Arial" w:cs="Arial"/>
        </w:rPr>
        <w:t>the agricultural area of their holding</w:t>
      </w:r>
      <w:r w:rsidRPr="00DE25FD">
        <w:rPr>
          <w:rFonts w:ascii="Arial" w:hAnsi="Arial" w:cs="Arial"/>
        </w:rPr>
        <w:t>. Failure to meet the Cross-Compliance requirements could lead to the application of penalties to all Area-based Schemes including EFS. Further details on Cross</w:t>
      </w:r>
      <w:r>
        <w:rPr>
          <w:rFonts w:ascii="Arial" w:hAnsi="Arial" w:cs="Arial"/>
        </w:rPr>
        <w:t>-</w:t>
      </w:r>
      <w:r w:rsidRPr="00DE25FD">
        <w:rPr>
          <w:rFonts w:ascii="Arial" w:hAnsi="Arial" w:cs="Arial"/>
        </w:rPr>
        <w:t>Compliance can be found on the DAERA website:</w:t>
      </w:r>
      <w:r>
        <w:rPr>
          <w:rFonts w:ascii="Arial" w:hAnsi="Arial" w:cs="Arial"/>
        </w:rPr>
        <w:t xml:space="preserve"> </w:t>
      </w:r>
      <w:hyperlink r:id="rId29" w:history="1">
        <w:r w:rsidR="00305980" w:rsidRPr="00A73158">
          <w:rPr>
            <w:rFonts w:ascii="Arial" w:hAnsi="Arial" w:cs="Arial"/>
            <w:color w:val="0000FF"/>
            <w:u w:val="single"/>
          </w:rPr>
          <w:t>2024 Cross-Compliance Verifiable Standards - Full Version.pdf (daera-ni.gov.uk)</w:t>
        </w:r>
      </w:hyperlink>
    </w:p>
    <w:p w14:paraId="2BE42CFA" w14:textId="77777777" w:rsidR="00924ED5" w:rsidRPr="00305980" w:rsidRDefault="00924ED5" w:rsidP="00924ED5">
      <w:pPr>
        <w:rPr>
          <w:rStyle w:val="Hyperlink"/>
          <w:rFonts w:ascii="Arial" w:hAnsi="Arial" w:cs="Arial"/>
        </w:rPr>
      </w:pPr>
    </w:p>
    <w:p w14:paraId="6B9E37FA" w14:textId="77777777" w:rsidR="00924ED5" w:rsidRDefault="00924ED5" w:rsidP="00924ED5">
      <w:pPr>
        <w:rPr>
          <w:rStyle w:val="Hyperlink"/>
          <w:rFonts w:ascii="Arial" w:hAnsi="Arial" w:cs="Arial"/>
        </w:rPr>
      </w:pPr>
    </w:p>
    <w:p w14:paraId="2FD664C3" w14:textId="10DBAACD" w:rsidR="00924ED5" w:rsidRPr="00404C7D" w:rsidRDefault="00F36552" w:rsidP="00924ED5">
      <w:pPr>
        <w:pStyle w:val="Heading1"/>
        <w:rPr>
          <w:rFonts w:ascii="Arial" w:hAnsi="Arial" w:cs="Arial"/>
          <w:sz w:val="24"/>
          <w:szCs w:val="24"/>
        </w:rPr>
      </w:pPr>
      <w:bookmarkStart w:id="44" w:name="_Toc473641457"/>
      <w:bookmarkStart w:id="45" w:name="two_INTEGRATED"/>
      <w:bookmarkStart w:id="46" w:name="_Toc68245291"/>
      <w:r>
        <w:rPr>
          <w:rFonts w:ascii="Arial" w:hAnsi="Arial" w:cs="Arial"/>
          <w:sz w:val="24"/>
          <w:szCs w:val="24"/>
        </w:rPr>
        <w:t xml:space="preserve">2.10 </w:t>
      </w:r>
      <w:r>
        <w:rPr>
          <w:rFonts w:ascii="Arial" w:hAnsi="Arial" w:cs="Arial"/>
          <w:sz w:val="24"/>
          <w:szCs w:val="24"/>
        </w:rPr>
        <w:tab/>
      </w:r>
      <w:r w:rsidR="00924ED5" w:rsidRPr="00404C7D">
        <w:rPr>
          <w:rFonts w:ascii="Arial" w:hAnsi="Arial" w:cs="Arial"/>
          <w:sz w:val="24"/>
          <w:szCs w:val="24"/>
        </w:rPr>
        <w:t>Integrated Pest Management (IPM)</w:t>
      </w:r>
      <w:bookmarkEnd w:id="44"/>
      <w:bookmarkEnd w:id="45"/>
      <w:bookmarkEnd w:id="46"/>
    </w:p>
    <w:p w14:paraId="4EE458E4" w14:textId="77777777" w:rsidR="00924ED5" w:rsidRDefault="00924ED5" w:rsidP="00924ED5">
      <w:pPr>
        <w:rPr>
          <w:rFonts w:ascii="Arial" w:hAnsi="Arial" w:cs="Arial"/>
        </w:rPr>
      </w:pPr>
    </w:p>
    <w:p w14:paraId="29330AAE" w14:textId="77777777" w:rsidR="00924ED5" w:rsidRDefault="00924ED5" w:rsidP="00924ED5">
      <w:pPr>
        <w:rPr>
          <w:rFonts w:ascii="Arial" w:hAnsi="Arial" w:cs="Arial"/>
        </w:rPr>
      </w:pPr>
      <w:r w:rsidRPr="00DE25FD">
        <w:rPr>
          <w:rFonts w:ascii="Arial" w:hAnsi="Arial" w:cs="Arial"/>
        </w:rPr>
        <w:t xml:space="preserve">Scheme participants must implement Principles 2 and 8 of Directive 2009/128/EC, Establishing a Framework for Community Action to achieve the Sustainable Use of Pesticides (Integrated Pest Management (IPM)). </w:t>
      </w:r>
    </w:p>
    <w:p w14:paraId="262D859C" w14:textId="77777777" w:rsidR="00924ED5" w:rsidRDefault="00924ED5" w:rsidP="00924ED5">
      <w:pPr>
        <w:rPr>
          <w:rFonts w:ascii="Arial" w:hAnsi="Arial" w:cs="Arial"/>
        </w:rPr>
      </w:pPr>
    </w:p>
    <w:p w14:paraId="3B6B87B1" w14:textId="77777777" w:rsidR="00924ED5" w:rsidRDefault="00924ED5" w:rsidP="00924ED5">
      <w:pPr>
        <w:rPr>
          <w:rFonts w:ascii="Arial" w:hAnsi="Arial" w:cs="Arial"/>
        </w:rPr>
      </w:pPr>
      <w:r w:rsidRPr="00DE25FD">
        <w:rPr>
          <w:rFonts w:ascii="Arial" w:hAnsi="Arial" w:cs="Arial"/>
        </w:rPr>
        <w:t>Principle 2 states that harmful organisms must be monitored by adequate methods and tools, where available.  Such adequate tools should include observations in the field</w:t>
      </w:r>
      <w:r>
        <w:rPr>
          <w:rFonts w:ascii="Arial" w:hAnsi="Arial" w:cs="Arial"/>
        </w:rPr>
        <w:t>,</w:t>
      </w:r>
      <w:r w:rsidRPr="00DE25FD">
        <w:rPr>
          <w:rFonts w:ascii="Arial" w:hAnsi="Arial" w:cs="Arial"/>
        </w:rPr>
        <w:t xml:space="preserve"> </w:t>
      </w:r>
      <w:r w:rsidRPr="00DE25FD">
        <w:rPr>
          <w:rFonts w:ascii="Arial" w:hAnsi="Arial" w:cs="Arial"/>
        </w:rPr>
        <w:lastRenderedPageBreak/>
        <w:t xml:space="preserve">scientifically </w:t>
      </w:r>
      <w:r>
        <w:rPr>
          <w:rFonts w:ascii="Arial" w:hAnsi="Arial" w:cs="Arial"/>
        </w:rPr>
        <w:t xml:space="preserve">based </w:t>
      </w:r>
      <w:r w:rsidRPr="00DE25FD">
        <w:rPr>
          <w:rFonts w:ascii="Arial" w:hAnsi="Arial" w:cs="Arial"/>
        </w:rPr>
        <w:t xml:space="preserve">warning, forecasting and early diagnosis systems, where feasible, as well as the use of advice from professionally qualified advisors.  </w:t>
      </w:r>
    </w:p>
    <w:p w14:paraId="274158DC" w14:textId="77777777" w:rsidR="00924ED5" w:rsidRDefault="00924ED5" w:rsidP="00924ED5">
      <w:pPr>
        <w:rPr>
          <w:rFonts w:ascii="Arial" w:hAnsi="Arial" w:cs="Arial"/>
        </w:rPr>
      </w:pPr>
    </w:p>
    <w:p w14:paraId="10FAB54F" w14:textId="77777777" w:rsidR="00924ED5" w:rsidRPr="00DE25FD" w:rsidRDefault="00924ED5" w:rsidP="00924ED5">
      <w:pPr>
        <w:rPr>
          <w:rFonts w:ascii="Arial" w:hAnsi="Arial" w:cs="Arial"/>
        </w:rPr>
      </w:pPr>
      <w:r w:rsidRPr="00DE25FD">
        <w:rPr>
          <w:rFonts w:ascii="Arial" w:hAnsi="Arial" w:cs="Arial"/>
        </w:rPr>
        <w:t xml:space="preserve">Principle 8 states that based on the records on the use of pesticides and on the monitoring of harmful organisms, the professional user should check the success of the applied plant protection measures.  </w:t>
      </w:r>
    </w:p>
    <w:p w14:paraId="7D0A52D0" w14:textId="77777777" w:rsidR="00924ED5" w:rsidRDefault="00924ED5" w:rsidP="00924ED5">
      <w:pPr>
        <w:rPr>
          <w:rFonts w:ascii="Arial" w:hAnsi="Arial" w:cs="Arial"/>
        </w:rPr>
      </w:pPr>
    </w:p>
    <w:p w14:paraId="101801D5" w14:textId="2BC22A37" w:rsidR="00924ED5" w:rsidRPr="00A270F9" w:rsidRDefault="00F36552" w:rsidP="00924ED5">
      <w:pPr>
        <w:pStyle w:val="Heading1"/>
        <w:rPr>
          <w:rFonts w:ascii="Arial" w:hAnsi="Arial" w:cs="Arial"/>
          <w:sz w:val="24"/>
          <w:szCs w:val="24"/>
        </w:rPr>
      </w:pPr>
      <w:bookmarkStart w:id="47" w:name="_Toc473641458"/>
      <w:bookmarkStart w:id="48" w:name="_Toc68245292"/>
      <w:bookmarkStart w:id="49" w:name="ttwo_TABLE"/>
      <w:r>
        <w:rPr>
          <w:rFonts w:ascii="Arial" w:hAnsi="Arial" w:cs="Arial"/>
          <w:sz w:val="24"/>
          <w:szCs w:val="24"/>
        </w:rPr>
        <w:t>Table 1:</w:t>
      </w:r>
      <w:r>
        <w:rPr>
          <w:rFonts w:ascii="Arial" w:hAnsi="Arial" w:cs="Arial"/>
          <w:sz w:val="24"/>
          <w:szCs w:val="24"/>
        </w:rPr>
        <w:tab/>
      </w:r>
      <w:r w:rsidR="00924ED5" w:rsidRPr="00A270F9">
        <w:rPr>
          <w:rFonts w:ascii="Arial" w:hAnsi="Arial" w:cs="Arial"/>
          <w:sz w:val="24"/>
          <w:szCs w:val="24"/>
        </w:rPr>
        <w:t>Methods of Integrated Pest Management</w:t>
      </w:r>
      <w:bookmarkEnd w:id="47"/>
      <w:bookmarkEnd w:id="48"/>
      <w:r w:rsidR="00924ED5" w:rsidRPr="00A270F9">
        <w:rPr>
          <w:rFonts w:ascii="Arial" w:hAnsi="Arial" w:cs="Arial"/>
          <w:sz w:val="24"/>
          <w:szCs w:val="24"/>
        </w:rPr>
        <w:t xml:space="preserve"> </w:t>
      </w:r>
    </w:p>
    <w:bookmarkEnd w:id="26"/>
    <w:bookmarkEnd w:id="49"/>
    <w:p w14:paraId="040AFD0F" w14:textId="77777777" w:rsidR="00924ED5" w:rsidRDefault="00924ED5" w:rsidP="00924ED5">
      <w:pPr>
        <w:rPr>
          <w:rFonts w:ascii="Calibri" w:hAnsi="Calibri"/>
        </w:rPr>
      </w:pPr>
    </w:p>
    <w:tbl>
      <w:tblPr>
        <w:tblStyle w:val="ListTable3-Accent3"/>
        <w:tblpPr w:leftFromText="189" w:rightFromText="189" w:bottomFromText="164" w:vertAnchor="text" w:horzAnchor="margin" w:tblpY="48"/>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245"/>
      </w:tblGrid>
      <w:tr w:rsidR="00924ED5" w14:paraId="0D6D4220" w14:textId="77777777" w:rsidTr="00924ED5">
        <w:trPr>
          <w:cnfStyle w:val="100000000000" w:firstRow="1" w:lastRow="0" w:firstColumn="0" w:lastColumn="0" w:oddVBand="0" w:evenVBand="0" w:oddHBand="0" w:evenHBand="0" w:firstRowFirstColumn="0" w:firstRowLastColumn="0" w:lastRowFirstColumn="0" w:lastRowLastColumn="0"/>
          <w:trHeight w:val="419"/>
        </w:trPr>
        <w:tc>
          <w:tcPr>
            <w:cnfStyle w:val="001000000100" w:firstRow="0" w:lastRow="0" w:firstColumn="1" w:lastColumn="0" w:oddVBand="0" w:evenVBand="0" w:oddHBand="0" w:evenHBand="0" w:firstRowFirstColumn="1" w:firstRowLastColumn="0" w:lastRowFirstColumn="0" w:lastRowLastColumn="0"/>
            <w:tcW w:w="4219" w:type="dxa"/>
            <w:tcBorders>
              <w:bottom w:val="none" w:sz="0" w:space="0" w:color="auto"/>
              <w:right w:val="none" w:sz="0" w:space="0" w:color="auto"/>
            </w:tcBorders>
            <w:vAlign w:val="center"/>
            <w:hideMark/>
          </w:tcPr>
          <w:p w14:paraId="349AD02A" w14:textId="77777777" w:rsidR="00924ED5" w:rsidRPr="00F061A9" w:rsidRDefault="00924ED5" w:rsidP="00924ED5">
            <w:pPr>
              <w:rPr>
                <w:rFonts w:ascii="Arial" w:eastAsia="Calibri" w:hAnsi="Arial" w:cs="Arial"/>
                <w:bCs w:val="0"/>
                <w:color w:val="000000"/>
              </w:rPr>
            </w:pPr>
            <w:bookmarkStart w:id="50" w:name="_Hlk159831261"/>
            <w:r w:rsidRPr="00F061A9">
              <w:rPr>
                <w:rFonts w:ascii="Arial" w:eastAsia="Calibri" w:hAnsi="Arial" w:cs="Arial"/>
                <w:bCs w:val="0"/>
                <w:color w:val="000000"/>
              </w:rPr>
              <w:t>IPM Section</w:t>
            </w:r>
          </w:p>
        </w:tc>
        <w:tc>
          <w:tcPr>
            <w:tcW w:w="5245" w:type="dxa"/>
            <w:vAlign w:val="center"/>
          </w:tcPr>
          <w:p w14:paraId="32309913" w14:textId="77777777" w:rsidR="00924ED5" w:rsidRPr="00F061A9" w:rsidRDefault="00924ED5" w:rsidP="00924ED5">
            <w:pP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000000"/>
              </w:rPr>
            </w:pPr>
            <w:r w:rsidRPr="00F061A9">
              <w:rPr>
                <w:rFonts w:ascii="Arial" w:eastAsia="Calibri" w:hAnsi="Arial" w:cs="Arial"/>
                <w:bCs w:val="0"/>
                <w:color w:val="000000"/>
              </w:rPr>
              <w:t>Methods</w:t>
            </w:r>
          </w:p>
        </w:tc>
      </w:tr>
      <w:tr w:rsidR="00924ED5" w14:paraId="0B9A931B" w14:textId="77777777" w:rsidTr="00924ED5">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219" w:type="dxa"/>
            <w:vMerge w:val="restart"/>
            <w:tcBorders>
              <w:top w:val="none" w:sz="0" w:space="0" w:color="auto"/>
              <w:bottom w:val="none" w:sz="0" w:space="0" w:color="auto"/>
              <w:right w:val="none" w:sz="0" w:space="0" w:color="auto"/>
            </w:tcBorders>
            <w:hideMark/>
          </w:tcPr>
          <w:p w14:paraId="338E7F65" w14:textId="77777777" w:rsidR="00924ED5" w:rsidRPr="00F061A9" w:rsidRDefault="00924ED5" w:rsidP="00924ED5">
            <w:pPr>
              <w:autoSpaceDE w:val="0"/>
              <w:autoSpaceDN w:val="0"/>
              <w:rPr>
                <w:rFonts w:ascii="Arial" w:eastAsia="Calibri" w:hAnsi="Arial" w:cs="Arial"/>
                <w:b w:val="0"/>
                <w:bCs w:val="0"/>
              </w:rPr>
            </w:pPr>
            <w:r w:rsidRPr="00F061A9">
              <w:rPr>
                <w:rFonts w:ascii="Arial" w:hAnsi="Arial" w:cs="Arial"/>
                <w:b w:val="0"/>
                <w:bCs w:val="0"/>
              </w:rPr>
              <w:t>Section 2: Monitoring of Harmful Organisms</w:t>
            </w:r>
          </w:p>
        </w:tc>
        <w:tc>
          <w:tcPr>
            <w:tcW w:w="5245" w:type="dxa"/>
            <w:tcBorders>
              <w:top w:val="none" w:sz="0" w:space="0" w:color="auto"/>
              <w:bottom w:val="none" w:sz="0" w:space="0" w:color="auto"/>
            </w:tcBorders>
            <w:vAlign w:val="center"/>
            <w:hideMark/>
          </w:tcPr>
          <w:p w14:paraId="7CBA2140" w14:textId="77777777" w:rsidR="00924ED5" w:rsidRPr="00F061A9"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rPr>
            </w:pPr>
            <w:r w:rsidRPr="00F061A9">
              <w:rPr>
                <w:rFonts w:ascii="Arial" w:hAnsi="Arial" w:cs="Arial"/>
              </w:rPr>
              <w:t>Use early warning/weather forecasting systems</w:t>
            </w:r>
          </w:p>
        </w:tc>
      </w:tr>
      <w:tr w:rsidR="00924ED5" w14:paraId="52B1881B" w14:textId="77777777" w:rsidTr="00924ED5">
        <w:trPr>
          <w:trHeight w:val="282"/>
        </w:trPr>
        <w:tc>
          <w:tcPr>
            <w:cnfStyle w:val="001000000000" w:firstRow="0" w:lastRow="0" w:firstColumn="1" w:lastColumn="0" w:oddVBand="0" w:evenVBand="0" w:oddHBand="0" w:evenHBand="0" w:firstRowFirstColumn="0" w:firstRowLastColumn="0" w:lastRowFirstColumn="0" w:lastRowLastColumn="0"/>
            <w:tcW w:w="4219" w:type="dxa"/>
            <w:vMerge/>
            <w:tcBorders>
              <w:right w:val="none" w:sz="0" w:space="0" w:color="auto"/>
            </w:tcBorders>
            <w:vAlign w:val="center"/>
            <w:hideMark/>
          </w:tcPr>
          <w:p w14:paraId="440A3A37" w14:textId="77777777" w:rsidR="00924ED5" w:rsidRPr="00F061A9" w:rsidRDefault="00924ED5" w:rsidP="00924ED5">
            <w:pPr>
              <w:rPr>
                <w:rFonts w:ascii="Arial" w:eastAsia="Calibri" w:hAnsi="Arial" w:cs="Arial"/>
                <w:b w:val="0"/>
                <w:bCs w:val="0"/>
              </w:rPr>
            </w:pPr>
          </w:p>
        </w:tc>
        <w:tc>
          <w:tcPr>
            <w:tcW w:w="5245" w:type="dxa"/>
            <w:vAlign w:val="center"/>
            <w:hideMark/>
          </w:tcPr>
          <w:p w14:paraId="57682DCA" w14:textId="77777777" w:rsidR="00924ED5" w:rsidRPr="00F061A9"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0000"/>
              </w:rPr>
            </w:pPr>
            <w:r w:rsidRPr="00F061A9">
              <w:rPr>
                <w:rFonts w:ascii="Arial" w:hAnsi="Arial" w:cs="Arial"/>
              </w:rPr>
              <w:t>Use weather forecast to aid decisions</w:t>
            </w:r>
          </w:p>
        </w:tc>
      </w:tr>
      <w:tr w:rsidR="00924ED5" w14:paraId="17BE87C7" w14:textId="77777777" w:rsidTr="00924ED5">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219" w:type="dxa"/>
            <w:vMerge/>
            <w:tcBorders>
              <w:top w:val="none" w:sz="0" w:space="0" w:color="auto"/>
              <w:bottom w:val="none" w:sz="0" w:space="0" w:color="auto"/>
              <w:right w:val="none" w:sz="0" w:space="0" w:color="auto"/>
            </w:tcBorders>
            <w:vAlign w:val="center"/>
            <w:hideMark/>
          </w:tcPr>
          <w:p w14:paraId="7FBF58F5" w14:textId="77777777" w:rsidR="00924ED5" w:rsidRPr="00F061A9" w:rsidRDefault="00924ED5" w:rsidP="00924ED5">
            <w:pPr>
              <w:rPr>
                <w:rFonts w:ascii="Arial" w:eastAsia="Calibri" w:hAnsi="Arial" w:cs="Arial"/>
                <w:b w:val="0"/>
                <w:bCs w:val="0"/>
              </w:rPr>
            </w:pPr>
          </w:p>
        </w:tc>
        <w:tc>
          <w:tcPr>
            <w:tcW w:w="5245" w:type="dxa"/>
            <w:tcBorders>
              <w:top w:val="none" w:sz="0" w:space="0" w:color="auto"/>
              <w:bottom w:val="none" w:sz="0" w:space="0" w:color="auto"/>
            </w:tcBorders>
            <w:vAlign w:val="center"/>
            <w:hideMark/>
          </w:tcPr>
          <w:p w14:paraId="6AC4B772" w14:textId="77777777" w:rsidR="00924ED5" w:rsidRPr="00F061A9"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rPr>
            </w:pPr>
            <w:r w:rsidRPr="00F061A9">
              <w:rPr>
                <w:rFonts w:ascii="Arial" w:hAnsi="Arial" w:cs="Arial"/>
              </w:rPr>
              <w:t>Accurate pest and disease identification</w:t>
            </w:r>
          </w:p>
        </w:tc>
      </w:tr>
      <w:tr w:rsidR="00924ED5" w14:paraId="3134F0A7" w14:textId="77777777" w:rsidTr="00924ED5">
        <w:trPr>
          <w:trHeight w:val="282"/>
        </w:trPr>
        <w:tc>
          <w:tcPr>
            <w:cnfStyle w:val="001000000000" w:firstRow="0" w:lastRow="0" w:firstColumn="1" w:lastColumn="0" w:oddVBand="0" w:evenVBand="0" w:oddHBand="0" w:evenHBand="0" w:firstRowFirstColumn="0" w:firstRowLastColumn="0" w:lastRowFirstColumn="0" w:lastRowLastColumn="0"/>
            <w:tcW w:w="4219" w:type="dxa"/>
            <w:vMerge/>
            <w:tcBorders>
              <w:right w:val="none" w:sz="0" w:space="0" w:color="auto"/>
            </w:tcBorders>
            <w:vAlign w:val="center"/>
            <w:hideMark/>
          </w:tcPr>
          <w:p w14:paraId="036B9E69" w14:textId="77777777" w:rsidR="00924ED5" w:rsidRPr="00F061A9" w:rsidRDefault="00924ED5" w:rsidP="00924ED5">
            <w:pPr>
              <w:rPr>
                <w:rFonts w:ascii="Arial" w:eastAsia="Calibri" w:hAnsi="Arial" w:cs="Arial"/>
                <w:b w:val="0"/>
                <w:bCs w:val="0"/>
              </w:rPr>
            </w:pPr>
          </w:p>
        </w:tc>
        <w:tc>
          <w:tcPr>
            <w:tcW w:w="5245" w:type="dxa"/>
            <w:vAlign w:val="center"/>
            <w:hideMark/>
          </w:tcPr>
          <w:p w14:paraId="52A8CFB3" w14:textId="77777777" w:rsidR="00924ED5" w:rsidRPr="00F061A9"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0000"/>
              </w:rPr>
            </w:pPr>
            <w:r w:rsidRPr="00F061A9">
              <w:rPr>
                <w:rFonts w:ascii="Arial" w:hAnsi="Arial" w:cs="Arial"/>
              </w:rPr>
              <w:t>Monitor crops for pests/diseases</w:t>
            </w:r>
          </w:p>
        </w:tc>
      </w:tr>
      <w:tr w:rsidR="00924ED5" w14:paraId="69DB385B" w14:textId="77777777" w:rsidTr="00924ED5">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219" w:type="dxa"/>
            <w:vMerge/>
            <w:tcBorders>
              <w:top w:val="none" w:sz="0" w:space="0" w:color="auto"/>
              <w:bottom w:val="none" w:sz="0" w:space="0" w:color="auto"/>
              <w:right w:val="none" w:sz="0" w:space="0" w:color="auto"/>
            </w:tcBorders>
            <w:vAlign w:val="center"/>
            <w:hideMark/>
          </w:tcPr>
          <w:p w14:paraId="5700FC5A" w14:textId="77777777" w:rsidR="00924ED5" w:rsidRPr="00F061A9" w:rsidRDefault="00924ED5" w:rsidP="00924ED5">
            <w:pPr>
              <w:rPr>
                <w:rFonts w:ascii="Arial" w:eastAsia="Calibri" w:hAnsi="Arial" w:cs="Arial"/>
                <w:b w:val="0"/>
                <w:bCs w:val="0"/>
              </w:rPr>
            </w:pPr>
          </w:p>
        </w:tc>
        <w:tc>
          <w:tcPr>
            <w:tcW w:w="5245" w:type="dxa"/>
            <w:tcBorders>
              <w:top w:val="none" w:sz="0" w:space="0" w:color="auto"/>
              <w:bottom w:val="none" w:sz="0" w:space="0" w:color="auto"/>
            </w:tcBorders>
            <w:vAlign w:val="center"/>
            <w:hideMark/>
          </w:tcPr>
          <w:p w14:paraId="5BDDDFB0" w14:textId="77777777" w:rsidR="00924ED5" w:rsidRPr="00F061A9"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rPr>
            </w:pPr>
            <w:r w:rsidRPr="00F061A9">
              <w:rPr>
                <w:rFonts w:ascii="Arial" w:hAnsi="Arial" w:cs="Arial"/>
              </w:rPr>
              <w:t>Adviser monitors crops</w:t>
            </w:r>
          </w:p>
        </w:tc>
      </w:tr>
      <w:tr w:rsidR="00924ED5" w14:paraId="585F6786" w14:textId="77777777" w:rsidTr="00924ED5">
        <w:trPr>
          <w:trHeight w:val="273"/>
        </w:trPr>
        <w:tc>
          <w:tcPr>
            <w:cnfStyle w:val="001000000000" w:firstRow="0" w:lastRow="0" w:firstColumn="1" w:lastColumn="0" w:oddVBand="0" w:evenVBand="0" w:oddHBand="0" w:evenHBand="0" w:firstRowFirstColumn="0" w:firstRowLastColumn="0" w:lastRowFirstColumn="0" w:lastRowLastColumn="0"/>
            <w:tcW w:w="4219" w:type="dxa"/>
            <w:vMerge/>
            <w:tcBorders>
              <w:right w:val="none" w:sz="0" w:space="0" w:color="auto"/>
            </w:tcBorders>
            <w:vAlign w:val="center"/>
            <w:hideMark/>
          </w:tcPr>
          <w:p w14:paraId="1A0DD799" w14:textId="77777777" w:rsidR="00924ED5" w:rsidRPr="00F061A9" w:rsidRDefault="00924ED5" w:rsidP="00924ED5">
            <w:pPr>
              <w:rPr>
                <w:rFonts w:ascii="Arial" w:eastAsia="Calibri" w:hAnsi="Arial" w:cs="Arial"/>
                <w:b w:val="0"/>
                <w:bCs w:val="0"/>
              </w:rPr>
            </w:pPr>
          </w:p>
        </w:tc>
        <w:tc>
          <w:tcPr>
            <w:tcW w:w="5245" w:type="dxa"/>
            <w:vAlign w:val="center"/>
            <w:hideMark/>
          </w:tcPr>
          <w:p w14:paraId="2014C893" w14:textId="77777777" w:rsidR="00924ED5" w:rsidRPr="00F061A9"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0000"/>
              </w:rPr>
            </w:pPr>
            <w:r w:rsidRPr="00F061A9">
              <w:rPr>
                <w:rFonts w:ascii="Arial" w:hAnsi="Arial" w:cs="Arial"/>
              </w:rPr>
              <w:t>Use traps/sticky pads/lures</w:t>
            </w:r>
          </w:p>
        </w:tc>
      </w:tr>
      <w:tr w:rsidR="00924ED5" w14:paraId="6D385E90" w14:textId="77777777" w:rsidTr="00924ED5">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219" w:type="dxa"/>
            <w:vMerge w:val="restart"/>
            <w:tcBorders>
              <w:top w:val="none" w:sz="0" w:space="0" w:color="auto"/>
              <w:bottom w:val="none" w:sz="0" w:space="0" w:color="auto"/>
              <w:right w:val="none" w:sz="0" w:space="0" w:color="auto"/>
            </w:tcBorders>
            <w:hideMark/>
          </w:tcPr>
          <w:p w14:paraId="5F135B64" w14:textId="77777777" w:rsidR="00924ED5" w:rsidRPr="00F061A9" w:rsidRDefault="00924ED5" w:rsidP="00924ED5">
            <w:pPr>
              <w:rPr>
                <w:rFonts w:ascii="Arial" w:eastAsia="Calibri" w:hAnsi="Arial" w:cs="Arial"/>
              </w:rPr>
            </w:pPr>
            <w:r w:rsidRPr="00F061A9">
              <w:rPr>
                <w:rFonts w:ascii="Arial" w:hAnsi="Arial" w:cs="Arial"/>
                <w:b w:val="0"/>
                <w:bCs w:val="0"/>
              </w:rPr>
              <w:t>Section 8: Checking and recording the success of the applied crop protection measures</w:t>
            </w:r>
          </w:p>
        </w:tc>
        <w:tc>
          <w:tcPr>
            <w:tcW w:w="5245" w:type="dxa"/>
            <w:tcBorders>
              <w:top w:val="none" w:sz="0" w:space="0" w:color="auto"/>
              <w:bottom w:val="none" w:sz="0" w:space="0" w:color="auto"/>
            </w:tcBorders>
            <w:vAlign w:val="center"/>
            <w:hideMark/>
          </w:tcPr>
          <w:p w14:paraId="04A5F1C2" w14:textId="77777777" w:rsidR="00924ED5" w:rsidRPr="00F061A9"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rPr>
            </w:pPr>
            <w:r w:rsidRPr="00F061A9">
              <w:rPr>
                <w:rFonts w:ascii="Arial" w:hAnsi="Arial" w:cs="Arial"/>
              </w:rPr>
              <w:t>Success or failure of intervention measured</w:t>
            </w:r>
          </w:p>
        </w:tc>
      </w:tr>
      <w:tr w:rsidR="00924ED5" w14:paraId="4768E9AA" w14:textId="77777777" w:rsidTr="00924ED5">
        <w:trPr>
          <w:trHeight w:val="282"/>
        </w:trPr>
        <w:tc>
          <w:tcPr>
            <w:cnfStyle w:val="001000000000" w:firstRow="0" w:lastRow="0" w:firstColumn="1" w:lastColumn="0" w:oddVBand="0" w:evenVBand="0" w:oddHBand="0" w:evenHBand="0" w:firstRowFirstColumn="0" w:firstRowLastColumn="0" w:lastRowFirstColumn="0" w:lastRowLastColumn="0"/>
            <w:tcW w:w="4219" w:type="dxa"/>
            <w:vMerge/>
            <w:tcBorders>
              <w:right w:val="none" w:sz="0" w:space="0" w:color="auto"/>
            </w:tcBorders>
            <w:vAlign w:val="center"/>
            <w:hideMark/>
          </w:tcPr>
          <w:p w14:paraId="2690B845" w14:textId="77777777" w:rsidR="00924ED5" w:rsidRPr="00F061A9" w:rsidRDefault="00924ED5" w:rsidP="00924ED5">
            <w:pPr>
              <w:rPr>
                <w:rFonts w:ascii="Arial" w:eastAsia="Calibri" w:hAnsi="Arial" w:cs="Arial"/>
              </w:rPr>
            </w:pPr>
          </w:p>
        </w:tc>
        <w:tc>
          <w:tcPr>
            <w:tcW w:w="5245" w:type="dxa"/>
            <w:vAlign w:val="center"/>
            <w:hideMark/>
          </w:tcPr>
          <w:p w14:paraId="18F9EF95" w14:textId="77777777" w:rsidR="00924ED5" w:rsidRPr="00F061A9"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0000"/>
              </w:rPr>
            </w:pPr>
            <w:r w:rsidRPr="00F061A9">
              <w:rPr>
                <w:rFonts w:ascii="Arial" w:hAnsi="Arial" w:cs="Arial"/>
              </w:rPr>
              <w:t>Crop yields /disease and pest incidences recorded</w:t>
            </w:r>
          </w:p>
        </w:tc>
      </w:tr>
      <w:tr w:rsidR="00924ED5" w14:paraId="2EAE9163" w14:textId="77777777" w:rsidTr="00924ED5">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219" w:type="dxa"/>
            <w:vMerge/>
            <w:tcBorders>
              <w:top w:val="none" w:sz="0" w:space="0" w:color="auto"/>
              <w:bottom w:val="none" w:sz="0" w:space="0" w:color="auto"/>
              <w:right w:val="none" w:sz="0" w:space="0" w:color="auto"/>
            </w:tcBorders>
            <w:vAlign w:val="center"/>
            <w:hideMark/>
          </w:tcPr>
          <w:p w14:paraId="1ED903FD" w14:textId="77777777" w:rsidR="00924ED5" w:rsidRPr="00F061A9" w:rsidRDefault="00924ED5" w:rsidP="00924ED5">
            <w:pPr>
              <w:rPr>
                <w:rFonts w:ascii="Arial" w:eastAsia="Calibri" w:hAnsi="Arial" w:cs="Arial"/>
              </w:rPr>
            </w:pPr>
          </w:p>
        </w:tc>
        <w:tc>
          <w:tcPr>
            <w:tcW w:w="5245" w:type="dxa"/>
            <w:tcBorders>
              <w:top w:val="none" w:sz="0" w:space="0" w:color="auto"/>
              <w:bottom w:val="none" w:sz="0" w:space="0" w:color="auto"/>
            </w:tcBorders>
            <w:vAlign w:val="center"/>
            <w:hideMark/>
          </w:tcPr>
          <w:p w14:paraId="067AC39A" w14:textId="77777777" w:rsidR="00924ED5" w:rsidRPr="00F061A9"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rPr>
            </w:pPr>
            <w:r w:rsidRPr="00F061A9">
              <w:rPr>
                <w:rFonts w:ascii="Arial" w:hAnsi="Arial" w:cs="Arial"/>
              </w:rPr>
              <w:t>Member of discussion group</w:t>
            </w:r>
          </w:p>
        </w:tc>
      </w:tr>
      <w:tr w:rsidR="00924ED5" w14:paraId="10803082" w14:textId="77777777" w:rsidTr="00924ED5">
        <w:trPr>
          <w:trHeight w:val="282"/>
        </w:trPr>
        <w:tc>
          <w:tcPr>
            <w:cnfStyle w:val="001000000000" w:firstRow="0" w:lastRow="0" w:firstColumn="1" w:lastColumn="0" w:oddVBand="0" w:evenVBand="0" w:oddHBand="0" w:evenHBand="0" w:firstRowFirstColumn="0" w:firstRowLastColumn="0" w:lastRowFirstColumn="0" w:lastRowLastColumn="0"/>
            <w:tcW w:w="4219" w:type="dxa"/>
            <w:vMerge/>
            <w:tcBorders>
              <w:right w:val="none" w:sz="0" w:space="0" w:color="auto"/>
            </w:tcBorders>
            <w:vAlign w:val="center"/>
            <w:hideMark/>
          </w:tcPr>
          <w:p w14:paraId="7A0C3D68" w14:textId="77777777" w:rsidR="00924ED5" w:rsidRPr="00F061A9" w:rsidRDefault="00924ED5" w:rsidP="00924ED5">
            <w:pPr>
              <w:rPr>
                <w:rFonts w:ascii="Arial" w:eastAsia="Calibri" w:hAnsi="Arial" w:cs="Arial"/>
              </w:rPr>
            </w:pPr>
          </w:p>
        </w:tc>
        <w:tc>
          <w:tcPr>
            <w:tcW w:w="5245" w:type="dxa"/>
            <w:vAlign w:val="center"/>
            <w:hideMark/>
          </w:tcPr>
          <w:p w14:paraId="429CB2B2" w14:textId="77777777" w:rsidR="00924ED5" w:rsidRPr="00F061A9"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0000"/>
              </w:rPr>
            </w:pPr>
            <w:r w:rsidRPr="00F061A9">
              <w:rPr>
                <w:rFonts w:ascii="Arial" w:hAnsi="Arial" w:cs="Arial"/>
              </w:rPr>
              <w:t>Success or failure of intervention recorded</w:t>
            </w:r>
          </w:p>
        </w:tc>
      </w:tr>
      <w:tr w:rsidR="00924ED5" w14:paraId="54E5F61E" w14:textId="77777777" w:rsidTr="00924ED5">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4219" w:type="dxa"/>
            <w:vMerge/>
            <w:tcBorders>
              <w:top w:val="none" w:sz="0" w:space="0" w:color="auto"/>
              <w:bottom w:val="none" w:sz="0" w:space="0" w:color="auto"/>
              <w:right w:val="none" w:sz="0" w:space="0" w:color="auto"/>
            </w:tcBorders>
            <w:vAlign w:val="center"/>
            <w:hideMark/>
          </w:tcPr>
          <w:p w14:paraId="20D1968A" w14:textId="77777777" w:rsidR="00924ED5" w:rsidRPr="00F061A9" w:rsidRDefault="00924ED5" w:rsidP="00924ED5">
            <w:pPr>
              <w:rPr>
                <w:rFonts w:ascii="Arial" w:eastAsia="Calibri" w:hAnsi="Arial" w:cs="Arial"/>
              </w:rPr>
            </w:pPr>
          </w:p>
        </w:tc>
        <w:tc>
          <w:tcPr>
            <w:tcW w:w="5245" w:type="dxa"/>
            <w:tcBorders>
              <w:top w:val="none" w:sz="0" w:space="0" w:color="auto"/>
              <w:bottom w:val="none" w:sz="0" w:space="0" w:color="auto"/>
            </w:tcBorders>
            <w:vAlign w:val="center"/>
            <w:hideMark/>
          </w:tcPr>
          <w:p w14:paraId="2388DF29" w14:textId="77777777" w:rsidR="00924ED5" w:rsidRPr="00F061A9"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rPr>
            </w:pPr>
            <w:r w:rsidRPr="00F061A9">
              <w:rPr>
                <w:rFonts w:ascii="Arial" w:hAnsi="Arial" w:cs="Arial"/>
              </w:rPr>
              <w:t>Results discussed with adviser</w:t>
            </w:r>
          </w:p>
        </w:tc>
      </w:tr>
      <w:bookmarkEnd w:id="50"/>
    </w:tbl>
    <w:p w14:paraId="151FCF04" w14:textId="77777777" w:rsidR="00924ED5" w:rsidRDefault="00924ED5" w:rsidP="00924ED5">
      <w:pPr>
        <w:rPr>
          <w:rFonts w:ascii="Arial" w:hAnsi="Arial" w:cs="Arial"/>
        </w:rPr>
      </w:pPr>
    </w:p>
    <w:p w14:paraId="0055986F" w14:textId="77777777" w:rsidR="00924ED5" w:rsidRDefault="00924ED5" w:rsidP="00924ED5">
      <w:pPr>
        <w:rPr>
          <w:rFonts w:ascii="Arial" w:hAnsi="Arial" w:cs="Arial"/>
        </w:rPr>
      </w:pPr>
      <w:r w:rsidRPr="00DE25FD">
        <w:rPr>
          <w:rFonts w:ascii="Arial" w:hAnsi="Arial" w:cs="Arial"/>
        </w:rPr>
        <w:t xml:space="preserve">It is the agreement holder’s responsibility to keep accurate and up to date evidence that they have implemented Principles 2 and 8 of IPM.  The evidence for all years of the Scheme must be available for an inspector to check at any time. </w:t>
      </w:r>
      <w:r>
        <w:rPr>
          <w:rFonts w:ascii="Arial" w:hAnsi="Arial" w:cs="Arial"/>
        </w:rPr>
        <w:t xml:space="preserve"> </w:t>
      </w:r>
    </w:p>
    <w:p w14:paraId="6EC594D7" w14:textId="77777777" w:rsidR="00924ED5" w:rsidRDefault="00924ED5" w:rsidP="00924ED5">
      <w:pPr>
        <w:rPr>
          <w:rFonts w:ascii="Arial" w:hAnsi="Arial" w:cs="Arial"/>
        </w:rPr>
      </w:pPr>
    </w:p>
    <w:p w14:paraId="2CEBF6FE" w14:textId="77777777" w:rsidR="00924ED5" w:rsidRDefault="00924ED5" w:rsidP="00924ED5">
      <w:pPr>
        <w:rPr>
          <w:rFonts w:ascii="Arial" w:hAnsi="Arial" w:cs="Arial"/>
        </w:rPr>
      </w:pPr>
      <w:r>
        <w:rPr>
          <w:rFonts w:ascii="Arial" w:hAnsi="Arial" w:cs="Arial"/>
        </w:rPr>
        <w:t>An example of Integrated Pest Management (IPM) record keeping can be viewed in the EFS field records templates which can be accessed using the following links.</w:t>
      </w:r>
    </w:p>
    <w:p w14:paraId="736F2BF0" w14:textId="77777777" w:rsidR="00924ED5" w:rsidRDefault="00924ED5" w:rsidP="00924ED5">
      <w:pPr>
        <w:ind w:left="720"/>
        <w:rPr>
          <w:rFonts w:ascii="Arial" w:eastAsia="Calibri" w:hAnsi="Arial" w:cs="Arial"/>
        </w:rPr>
      </w:pPr>
    </w:p>
    <w:p w14:paraId="0AF582D6" w14:textId="77777777" w:rsidR="00924ED5" w:rsidRDefault="0014482A" w:rsidP="00924ED5">
      <w:pPr>
        <w:ind w:left="720"/>
        <w:rPr>
          <w:rFonts w:ascii="Arial" w:eastAsia="Calibri" w:hAnsi="Arial" w:cs="Arial"/>
        </w:rPr>
      </w:pPr>
      <w:hyperlink r:id="rId30" w:history="1">
        <w:r w:rsidR="00924ED5">
          <w:rPr>
            <w:rStyle w:val="Hyperlink"/>
            <w:rFonts w:ascii="Arial" w:eastAsia="Calibri" w:hAnsi="Arial" w:cs="Arial"/>
          </w:rPr>
          <w:t>EFS(W) field records template</w:t>
        </w:r>
      </w:hyperlink>
    </w:p>
    <w:p w14:paraId="07A90DE8" w14:textId="77777777" w:rsidR="00924ED5" w:rsidRDefault="00924ED5" w:rsidP="00924ED5">
      <w:pPr>
        <w:ind w:left="720"/>
        <w:jc w:val="center"/>
        <w:rPr>
          <w:rFonts w:ascii="Arial" w:eastAsia="Calibri" w:hAnsi="Arial" w:cs="Arial"/>
        </w:rPr>
      </w:pPr>
    </w:p>
    <w:p w14:paraId="7B873FAA" w14:textId="77777777" w:rsidR="00924ED5" w:rsidRDefault="00000000" w:rsidP="00924ED5">
      <w:pPr>
        <w:ind w:left="720"/>
        <w:rPr>
          <w:rFonts w:ascii="Arial" w:eastAsia="Calibri" w:hAnsi="Arial" w:cs="Arial"/>
        </w:rPr>
      </w:pPr>
      <w:hyperlink r:id="rId31" w:history="1">
        <w:r w:rsidR="00924ED5" w:rsidRPr="00061B3D">
          <w:rPr>
            <w:rStyle w:val="Hyperlink"/>
            <w:rFonts w:ascii="Arial" w:eastAsia="Calibri" w:hAnsi="Arial" w:cs="Arial"/>
          </w:rPr>
          <w:t>EFS(H) field records template</w:t>
        </w:r>
      </w:hyperlink>
    </w:p>
    <w:p w14:paraId="0EA25A6A" w14:textId="77777777" w:rsidR="00924ED5" w:rsidRDefault="00924ED5" w:rsidP="00924ED5">
      <w:pPr>
        <w:rPr>
          <w:rFonts w:ascii="Arial" w:hAnsi="Arial" w:cs="Arial"/>
        </w:rPr>
      </w:pPr>
    </w:p>
    <w:p w14:paraId="05735F84" w14:textId="673A41CB" w:rsidR="00924ED5" w:rsidRPr="00A270F9" w:rsidRDefault="00F36552" w:rsidP="00924ED5">
      <w:pPr>
        <w:pStyle w:val="Heading1"/>
        <w:rPr>
          <w:rFonts w:ascii="Arial" w:hAnsi="Arial" w:cs="Arial"/>
          <w:sz w:val="24"/>
          <w:szCs w:val="24"/>
        </w:rPr>
      </w:pPr>
      <w:bookmarkStart w:id="51" w:name="_Toc473641460"/>
      <w:bookmarkStart w:id="52" w:name="_Toc68245293"/>
      <w:bookmarkStart w:id="53" w:name="two_RECORD"/>
      <w:r>
        <w:rPr>
          <w:rFonts w:ascii="Arial" w:hAnsi="Arial" w:cs="Arial"/>
          <w:sz w:val="24"/>
          <w:szCs w:val="24"/>
        </w:rPr>
        <w:t>2.11</w:t>
      </w:r>
      <w:r>
        <w:rPr>
          <w:rFonts w:ascii="Arial" w:hAnsi="Arial" w:cs="Arial"/>
          <w:sz w:val="24"/>
          <w:szCs w:val="24"/>
        </w:rPr>
        <w:tab/>
      </w:r>
      <w:r w:rsidR="00924ED5" w:rsidRPr="00A270F9">
        <w:rPr>
          <w:rFonts w:ascii="Arial" w:hAnsi="Arial" w:cs="Arial"/>
          <w:sz w:val="24"/>
          <w:szCs w:val="24"/>
        </w:rPr>
        <w:t>Record keeping</w:t>
      </w:r>
      <w:bookmarkEnd w:id="51"/>
      <w:bookmarkEnd w:id="52"/>
    </w:p>
    <w:bookmarkEnd w:id="53"/>
    <w:p w14:paraId="3623F79C" w14:textId="77777777" w:rsidR="00924ED5" w:rsidRDefault="00924ED5" w:rsidP="00924ED5">
      <w:pPr>
        <w:rPr>
          <w:rFonts w:ascii="Arial" w:hAnsi="Arial" w:cs="Arial"/>
        </w:rPr>
      </w:pPr>
    </w:p>
    <w:p w14:paraId="1CDEFF67" w14:textId="34074AA7" w:rsidR="00924ED5" w:rsidRPr="0012259D" w:rsidRDefault="00924ED5" w:rsidP="00924ED5">
      <w:pPr>
        <w:autoSpaceDE w:val="0"/>
        <w:autoSpaceDN w:val="0"/>
        <w:adjustRightInd w:val="0"/>
        <w:jc w:val="both"/>
        <w:rPr>
          <w:rFonts w:ascii="Arial" w:eastAsia="Calibri" w:hAnsi="Arial" w:cs="Arial"/>
        </w:rPr>
      </w:pPr>
      <w:r w:rsidRPr="00DE25FD">
        <w:rPr>
          <w:rFonts w:ascii="Arial" w:hAnsi="Arial" w:cs="Arial"/>
        </w:rPr>
        <w:t xml:space="preserve">An agreement holder must keep and maintain records </w:t>
      </w:r>
      <w:r>
        <w:rPr>
          <w:rFonts w:ascii="Arial" w:hAnsi="Arial" w:cs="Arial"/>
        </w:rPr>
        <w:t xml:space="preserve">relating </w:t>
      </w:r>
      <w:r w:rsidRPr="00DE25FD">
        <w:rPr>
          <w:rFonts w:ascii="Arial" w:hAnsi="Arial" w:cs="Arial"/>
        </w:rPr>
        <w:t>to the Scheme</w:t>
      </w:r>
      <w:r>
        <w:rPr>
          <w:rFonts w:ascii="Arial" w:hAnsi="Arial" w:cs="Arial"/>
        </w:rPr>
        <w:t xml:space="preserve">, </w:t>
      </w:r>
      <w:r w:rsidRPr="00DE25FD">
        <w:rPr>
          <w:rFonts w:ascii="Arial" w:hAnsi="Arial" w:cs="Arial"/>
        </w:rPr>
        <w:t>as stated in the ‘Requirements</w:t>
      </w:r>
      <w:r>
        <w:rPr>
          <w:rFonts w:ascii="Arial" w:hAnsi="Arial" w:cs="Arial"/>
        </w:rPr>
        <w:t xml:space="preserve"> and Controls</w:t>
      </w:r>
      <w:r w:rsidRPr="00DE25FD">
        <w:rPr>
          <w:rFonts w:ascii="Arial" w:hAnsi="Arial" w:cs="Arial"/>
        </w:rPr>
        <w:t xml:space="preserve">’ for </w:t>
      </w:r>
      <w:r>
        <w:rPr>
          <w:rFonts w:ascii="Arial" w:hAnsi="Arial" w:cs="Arial"/>
        </w:rPr>
        <w:t>each Option</w:t>
      </w:r>
      <w:r w:rsidR="00354FA0">
        <w:rPr>
          <w:rFonts w:ascii="Arial" w:hAnsi="Arial" w:cs="Arial"/>
        </w:rPr>
        <w:t>/</w:t>
      </w:r>
      <w:r w:rsidR="00473242">
        <w:rPr>
          <w:rFonts w:ascii="Arial" w:hAnsi="Arial" w:cs="Arial"/>
        </w:rPr>
        <w:t>NPI</w:t>
      </w:r>
      <w:r w:rsidR="00354FA0">
        <w:rPr>
          <w:rFonts w:ascii="Arial" w:hAnsi="Arial" w:cs="Arial"/>
        </w:rPr>
        <w:t xml:space="preserve"> and ssRMP</w:t>
      </w:r>
      <w:r>
        <w:rPr>
          <w:rFonts w:ascii="Arial" w:hAnsi="Arial" w:cs="Arial"/>
        </w:rPr>
        <w:t>. Field records must</w:t>
      </w:r>
      <w:r w:rsidRPr="0012259D">
        <w:rPr>
          <w:rFonts w:ascii="Arial" w:hAnsi="Arial" w:cs="Arial"/>
        </w:rPr>
        <w:t xml:space="preserve"> be kept up to date throughout the period of the contract</w:t>
      </w:r>
      <w:r>
        <w:rPr>
          <w:rFonts w:ascii="Arial" w:hAnsi="Arial" w:cs="Arial"/>
        </w:rPr>
        <w:t xml:space="preserve"> and t</w:t>
      </w:r>
      <w:r w:rsidRPr="0012259D">
        <w:rPr>
          <w:rFonts w:ascii="Arial" w:hAnsi="Arial" w:cs="Arial"/>
        </w:rPr>
        <w:t xml:space="preserve">he agreement holder </w:t>
      </w:r>
      <w:r w:rsidRPr="0012259D">
        <w:rPr>
          <w:rFonts w:ascii="Arial" w:eastAsia="Calibri" w:hAnsi="Arial" w:cs="Arial"/>
        </w:rPr>
        <w:t xml:space="preserve">must </w:t>
      </w:r>
      <w:r>
        <w:rPr>
          <w:rFonts w:ascii="Arial" w:eastAsia="Calibri" w:hAnsi="Arial" w:cs="Arial"/>
        </w:rPr>
        <w:t xml:space="preserve">retain all records </w:t>
      </w:r>
      <w:r w:rsidRPr="0012259D">
        <w:rPr>
          <w:rFonts w:ascii="Arial" w:eastAsia="Calibri" w:hAnsi="Arial" w:cs="Arial"/>
        </w:rPr>
        <w:t>throughout the period of the contract</w:t>
      </w:r>
      <w:r>
        <w:rPr>
          <w:rFonts w:ascii="Arial" w:eastAsia="Calibri" w:hAnsi="Arial" w:cs="Arial"/>
        </w:rPr>
        <w:t>.</w:t>
      </w:r>
    </w:p>
    <w:p w14:paraId="31F8E331" w14:textId="77777777" w:rsidR="00924ED5" w:rsidRPr="0012259D" w:rsidRDefault="00924ED5" w:rsidP="00924ED5">
      <w:pPr>
        <w:rPr>
          <w:rFonts w:ascii="Arial" w:hAnsi="Arial" w:cs="Arial"/>
          <w:lang w:eastAsia="en-GB"/>
        </w:rPr>
      </w:pPr>
    </w:p>
    <w:p w14:paraId="3430A14C" w14:textId="77777777" w:rsidR="00924ED5" w:rsidRDefault="00924ED5" w:rsidP="00924ED5">
      <w:pPr>
        <w:rPr>
          <w:rFonts w:ascii="Arial" w:hAnsi="Arial" w:cs="Arial"/>
        </w:rPr>
      </w:pPr>
      <w:r w:rsidRPr="00DE25FD">
        <w:rPr>
          <w:rFonts w:ascii="Arial" w:hAnsi="Arial" w:cs="Arial"/>
        </w:rPr>
        <w:t>Records must be available to DAERA at any time of the year.  If DAERA complete</w:t>
      </w:r>
      <w:r>
        <w:rPr>
          <w:rFonts w:ascii="Arial" w:hAnsi="Arial" w:cs="Arial"/>
        </w:rPr>
        <w:t>s</w:t>
      </w:r>
      <w:r w:rsidRPr="00DE25FD">
        <w:rPr>
          <w:rFonts w:ascii="Arial" w:hAnsi="Arial" w:cs="Arial"/>
        </w:rPr>
        <w:t xml:space="preserve"> an EFS inspection, the inspector will check that the records are accurate and up to date.  The inspector will also check that the information entered </w:t>
      </w:r>
      <w:r>
        <w:rPr>
          <w:rFonts w:ascii="Arial" w:hAnsi="Arial" w:cs="Arial"/>
        </w:rPr>
        <w:t xml:space="preserve">in the records </w:t>
      </w:r>
      <w:r w:rsidRPr="00DE25FD">
        <w:rPr>
          <w:rFonts w:ascii="Arial" w:hAnsi="Arial" w:cs="Arial"/>
        </w:rPr>
        <w:t xml:space="preserve">confirms that the correct management has been undertaken.  Failure to keep complete and accurate records may lead to a reduction or recovery of payments. </w:t>
      </w:r>
    </w:p>
    <w:p w14:paraId="48A8B9EC" w14:textId="77777777" w:rsidR="00924ED5" w:rsidRDefault="00924ED5" w:rsidP="00924ED5">
      <w:pPr>
        <w:rPr>
          <w:rFonts w:ascii="Arial" w:hAnsi="Arial" w:cs="Arial"/>
        </w:rPr>
      </w:pPr>
    </w:p>
    <w:p w14:paraId="0BF1805C" w14:textId="09CB37E6" w:rsidR="00924ED5" w:rsidRDefault="00924ED5" w:rsidP="00924ED5">
      <w:pPr>
        <w:rPr>
          <w:rFonts w:ascii="Arial" w:eastAsia="Calibri" w:hAnsi="Arial" w:cs="Arial"/>
        </w:rPr>
      </w:pPr>
      <w:r>
        <w:rPr>
          <w:rFonts w:ascii="Arial" w:eastAsia="Calibri" w:hAnsi="Arial" w:cs="Arial"/>
        </w:rPr>
        <w:t xml:space="preserve">You may </w:t>
      </w:r>
      <w:r w:rsidRPr="0012259D">
        <w:rPr>
          <w:rFonts w:ascii="Arial" w:eastAsia="Calibri" w:hAnsi="Arial" w:cs="Arial"/>
        </w:rPr>
        <w:t>use your own prefer</w:t>
      </w:r>
      <w:r>
        <w:rPr>
          <w:rFonts w:ascii="Arial" w:eastAsia="Calibri" w:hAnsi="Arial" w:cs="Arial"/>
        </w:rPr>
        <w:t xml:space="preserve">red format to record </w:t>
      </w:r>
      <w:r w:rsidRPr="0012259D">
        <w:rPr>
          <w:rFonts w:ascii="Arial" w:eastAsia="Calibri" w:hAnsi="Arial" w:cs="Arial"/>
        </w:rPr>
        <w:t xml:space="preserve">the required information as detailed in the EFS(W) </w:t>
      </w:r>
      <w:r w:rsidRPr="0012259D">
        <w:rPr>
          <w:rFonts w:ascii="Arial" w:hAnsi="Arial" w:cs="Arial"/>
        </w:rPr>
        <w:t>template</w:t>
      </w:r>
      <w:r>
        <w:rPr>
          <w:rFonts w:ascii="Arial" w:hAnsi="Arial" w:cs="Arial"/>
        </w:rPr>
        <w:t>s for Options/NPIs</w:t>
      </w:r>
      <w:r w:rsidR="00354FA0">
        <w:rPr>
          <w:rFonts w:ascii="Arial" w:hAnsi="Arial" w:cs="Arial"/>
        </w:rPr>
        <w:t xml:space="preserve"> and / or ssRMP</w:t>
      </w:r>
      <w:r w:rsidRPr="0012259D">
        <w:rPr>
          <w:rFonts w:ascii="Arial" w:hAnsi="Arial" w:cs="Arial"/>
        </w:rPr>
        <w:t xml:space="preserve"> ‘Requirements and Control</w:t>
      </w:r>
      <w:r>
        <w:rPr>
          <w:rFonts w:ascii="Arial" w:hAnsi="Arial" w:cs="Arial"/>
        </w:rPr>
        <w:t>s’</w:t>
      </w:r>
      <w:r w:rsidRPr="0012259D">
        <w:rPr>
          <w:rFonts w:ascii="Arial" w:hAnsi="Arial" w:cs="Arial"/>
        </w:rPr>
        <w:t xml:space="preserve"> </w:t>
      </w:r>
      <w:r w:rsidRPr="0012259D">
        <w:rPr>
          <w:rFonts w:ascii="Arial" w:hAnsi="Arial" w:cs="Arial"/>
        </w:rPr>
        <w:lastRenderedPageBreak/>
        <w:t>section</w:t>
      </w:r>
      <w:r w:rsidRPr="0012259D">
        <w:rPr>
          <w:rFonts w:ascii="Arial" w:eastAsia="Calibri" w:hAnsi="Arial" w:cs="Arial"/>
        </w:rPr>
        <w:t xml:space="preserve">. </w:t>
      </w:r>
      <w:r>
        <w:rPr>
          <w:rFonts w:ascii="Arial" w:eastAsia="Calibri" w:hAnsi="Arial" w:cs="Arial"/>
        </w:rPr>
        <w:t>DAERA has developed field record templates which you can download and print from the DAERA website using the following links:</w:t>
      </w:r>
    </w:p>
    <w:p w14:paraId="4AD5F2EF" w14:textId="77777777" w:rsidR="00924ED5" w:rsidRDefault="00924ED5" w:rsidP="00924ED5">
      <w:pPr>
        <w:rPr>
          <w:rFonts w:ascii="Arial" w:eastAsia="Calibri" w:hAnsi="Arial" w:cs="Arial"/>
        </w:rPr>
      </w:pPr>
    </w:p>
    <w:p w14:paraId="0CD5866E" w14:textId="77777777" w:rsidR="00924ED5" w:rsidRDefault="0014482A" w:rsidP="00924ED5">
      <w:pPr>
        <w:ind w:left="720"/>
        <w:rPr>
          <w:rFonts w:ascii="Arial" w:eastAsia="Calibri" w:hAnsi="Arial" w:cs="Arial"/>
        </w:rPr>
      </w:pPr>
      <w:hyperlink r:id="rId32" w:history="1">
        <w:r w:rsidR="00924ED5">
          <w:rPr>
            <w:rStyle w:val="Hyperlink"/>
            <w:rFonts w:ascii="Arial" w:eastAsia="Calibri" w:hAnsi="Arial" w:cs="Arial"/>
          </w:rPr>
          <w:t>EFS(W) field records template</w:t>
        </w:r>
      </w:hyperlink>
    </w:p>
    <w:p w14:paraId="7692E800" w14:textId="77777777" w:rsidR="00924ED5" w:rsidRDefault="00924ED5" w:rsidP="00924ED5">
      <w:pPr>
        <w:ind w:left="720"/>
        <w:rPr>
          <w:rFonts w:ascii="Arial" w:eastAsia="Calibri" w:hAnsi="Arial" w:cs="Arial"/>
        </w:rPr>
      </w:pPr>
    </w:p>
    <w:p w14:paraId="7CDB311F" w14:textId="77777777" w:rsidR="00924ED5" w:rsidRDefault="00000000" w:rsidP="00924ED5">
      <w:pPr>
        <w:ind w:left="720"/>
        <w:rPr>
          <w:rFonts w:ascii="Arial" w:eastAsia="Calibri" w:hAnsi="Arial" w:cs="Arial"/>
        </w:rPr>
      </w:pPr>
      <w:hyperlink r:id="rId33" w:history="1">
        <w:r w:rsidR="00924ED5" w:rsidRPr="00061B3D">
          <w:rPr>
            <w:rStyle w:val="Hyperlink"/>
            <w:rFonts w:ascii="Arial" w:eastAsia="Calibri" w:hAnsi="Arial" w:cs="Arial"/>
          </w:rPr>
          <w:t>EFS(H) field records template</w:t>
        </w:r>
      </w:hyperlink>
    </w:p>
    <w:p w14:paraId="7FF86C77" w14:textId="77777777" w:rsidR="00924ED5" w:rsidRDefault="00924ED5" w:rsidP="00924ED5">
      <w:pPr>
        <w:rPr>
          <w:rFonts w:ascii="Arial" w:eastAsia="Calibri" w:hAnsi="Arial" w:cs="Arial"/>
        </w:rPr>
      </w:pPr>
    </w:p>
    <w:p w14:paraId="78661B52" w14:textId="77777777" w:rsidR="00924ED5" w:rsidRDefault="00924ED5" w:rsidP="00924ED5">
      <w:pPr>
        <w:rPr>
          <w:rFonts w:ascii="Arial" w:hAnsi="Arial" w:cs="Arial"/>
        </w:rPr>
      </w:pPr>
      <w:r>
        <w:rPr>
          <w:rFonts w:ascii="Arial" w:eastAsia="Calibri" w:hAnsi="Arial" w:cs="Arial"/>
        </w:rPr>
        <w:t>An example of completed field records is included in the documents.</w:t>
      </w:r>
      <w:r w:rsidDel="00061B3D">
        <w:rPr>
          <w:rFonts w:ascii="Arial" w:eastAsia="Calibri" w:hAnsi="Arial" w:cs="Arial"/>
        </w:rPr>
        <w:t xml:space="preserve"> </w:t>
      </w:r>
    </w:p>
    <w:p w14:paraId="00331001" w14:textId="77777777" w:rsidR="00924ED5" w:rsidRDefault="00924ED5" w:rsidP="00924ED5">
      <w:pPr>
        <w:rPr>
          <w:rFonts w:ascii="Arial" w:hAnsi="Arial" w:cs="Arial"/>
        </w:rPr>
      </w:pPr>
    </w:p>
    <w:p w14:paraId="41F9A98A" w14:textId="7A0189E0" w:rsidR="00924ED5" w:rsidRPr="00A270F9" w:rsidRDefault="00924ED5" w:rsidP="00924ED5">
      <w:pPr>
        <w:pStyle w:val="Heading1"/>
        <w:rPr>
          <w:rFonts w:ascii="Arial" w:hAnsi="Arial" w:cs="Arial"/>
          <w:sz w:val="24"/>
          <w:szCs w:val="24"/>
        </w:rPr>
      </w:pPr>
      <w:bookmarkStart w:id="54" w:name="_Toc473641462"/>
      <w:bookmarkStart w:id="55" w:name="_Toc68245294"/>
      <w:r w:rsidRPr="00A270F9">
        <w:rPr>
          <w:rFonts w:ascii="Arial" w:hAnsi="Arial" w:cs="Arial"/>
          <w:sz w:val="24"/>
          <w:szCs w:val="24"/>
        </w:rPr>
        <w:t>2.12</w:t>
      </w:r>
      <w:r w:rsidRPr="00A270F9">
        <w:rPr>
          <w:rFonts w:ascii="Arial" w:hAnsi="Arial" w:cs="Arial"/>
          <w:sz w:val="24"/>
          <w:szCs w:val="24"/>
        </w:rPr>
        <w:tab/>
      </w:r>
      <w:bookmarkStart w:id="56" w:name="two_TRAINING"/>
      <w:r w:rsidR="00F36552">
        <w:rPr>
          <w:rFonts w:ascii="Arial" w:hAnsi="Arial" w:cs="Arial"/>
          <w:sz w:val="24"/>
          <w:szCs w:val="24"/>
        </w:rPr>
        <w:t>T</w:t>
      </w:r>
      <w:r w:rsidRPr="00A270F9">
        <w:rPr>
          <w:rFonts w:ascii="Arial" w:hAnsi="Arial" w:cs="Arial"/>
          <w:sz w:val="24"/>
          <w:szCs w:val="24"/>
        </w:rPr>
        <w:t>raining</w:t>
      </w:r>
      <w:bookmarkEnd w:id="54"/>
      <w:bookmarkEnd w:id="55"/>
      <w:r w:rsidRPr="00A270F9">
        <w:rPr>
          <w:rFonts w:ascii="Arial" w:hAnsi="Arial" w:cs="Arial"/>
          <w:sz w:val="24"/>
          <w:szCs w:val="24"/>
        </w:rPr>
        <w:t xml:space="preserve"> </w:t>
      </w:r>
    </w:p>
    <w:bookmarkEnd w:id="56"/>
    <w:p w14:paraId="21E9EF4C" w14:textId="77777777" w:rsidR="00924ED5" w:rsidRDefault="00924ED5" w:rsidP="00924ED5">
      <w:pPr>
        <w:rPr>
          <w:rFonts w:ascii="Arial" w:hAnsi="Arial" w:cs="Arial"/>
        </w:rPr>
      </w:pPr>
    </w:p>
    <w:p w14:paraId="268E0882" w14:textId="0B16B2B4" w:rsidR="00924ED5" w:rsidRDefault="00924ED5" w:rsidP="00924ED5">
      <w:pPr>
        <w:rPr>
          <w:rFonts w:ascii="Arial" w:hAnsi="Arial" w:cs="Arial"/>
        </w:rPr>
      </w:pPr>
      <w:r>
        <w:rPr>
          <w:rFonts w:ascii="Arial" w:hAnsi="Arial" w:cs="Arial"/>
        </w:rPr>
        <w:t xml:space="preserve">EFS Agreement holders must complete training in order to demonstrate their understanding of the Scheme requirements and the management activities/specifications associated with each Option/NPI.  The training will be provided on-line, through the Cafre.ac.uk, and is a compulsory part of the scheme.  Where training remains incomplete payment will not be made and the agreement may be cancelled.  </w:t>
      </w:r>
      <w:r w:rsidRPr="00DE25FD">
        <w:rPr>
          <w:rFonts w:ascii="Arial" w:hAnsi="Arial" w:cs="Arial"/>
        </w:rPr>
        <w:t xml:space="preserve">Scheme participants </w:t>
      </w:r>
      <w:r>
        <w:rPr>
          <w:rFonts w:ascii="Arial" w:hAnsi="Arial" w:cs="Arial"/>
        </w:rPr>
        <w:t xml:space="preserve">will be enrolled on and </w:t>
      </w:r>
      <w:r w:rsidRPr="00DE25FD">
        <w:rPr>
          <w:rFonts w:ascii="Arial" w:hAnsi="Arial" w:cs="Arial"/>
        </w:rPr>
        <w:t xml:space="preserve">must complete each course </w:t>
      </w:r>
      <w:r>
        <w:rPr>
          <w:rFonts w:ascii="Arial" w:hAnsi="Arial" w:cs="Arial"/>
        </w:rPr>
        <w:t xml:space="preserve">associated with </w:t>
      </w:r>
      <w:r w:rsidRPr="00DE25FD">
        <w:rPr>
          <w:rFonts w:ascii="Arial" w:hAnsi="Arial" w:cs="Arial"/>
        </w:rPr>
        <w:t xml:space="preserve">the EFS Options </w:t>
      </w:r>
      <w:r>
        <w:rPr>
          <w:rFonts w:ascii="Arial" w:hAnsi="Arial" w:cs="Arial"/>
        </w:rPr>
        <w:t>and NPIs that</w:t>
      </w:r>
      <w:r w:rsidRPr="00DE25FD">
        <w:rPr>
          <w:rFonts w:ascii="Arial" w:hAnsi="Arial" w:cs="Arial"/>
        </w:rPr>
        <w:t xml:space="preserve"> are included in their Scheme agreement.</w:t>
      </w:r>
      <w:r>
        <w:rPr>
          <w:rFonts w:ascii="Arial" w:hAnsi="Arial" w:cs="Arial"/>
        </w:rPr>
        <w:t xml:space="preserve"> </w:t>
      </w:r>
      <w:r w:rsidRPr="00706397">
        <w:rPr>
          <w:rFonts w:ascii="Arial" w:hAnsi="Arial" w:cs="Arial"/>
          <w:b/>
        </w:rPr>
        <w:t xml:space="preserve">Training should be completed before carrying out the works. If training is incomplete by </w:t>
      </w:r>
      <w:r w:rsidR="00D35F6E">
        <w:rPr>
          <w:rFonts w:ascii="Arial" w:hAnsi="Arial" w:cs="Arial"/>
          <w:b/>
        </w:rPr>
        <w:t xml:space="preserve">the date notified to Tranche </w:t>
      </w:r>
      <w:r w:rsidR="00E51B04">
        <w:rPr>
          <w:rFonts w:ascii="Arial" w:hAnsi="Arial" w:cs="Arial"/>
          <w:b/>
        </w:rPr>
        <w:t>7</w:t>
      </w:r>
      <w:r w:rsidR="00D35F6E">
        <w:rPr>
          <w:rFonts w:ascii="Arial" w:hAnsi="Arial" w:cs="Arial"/>
          <w:b/>
        </w:rPr>
        <w:t xml:space="preserve"> Agreement Holders by DAERA </w:t>
      </w:r>
      <w:r w:rsidRPr="00610842">
        <w:rPr>
          <w:rFonts w:ascii="Arial" w:hAnsi="Arial" w:cs="Arial"/>
          <w:b/>
        </w:rPr>
        <w:t>in first year of the agreement</w:t>
      </w:r>
      <w:r w:rsidRPr="00706397">
        <w:rPr>
          <w:rFonts w:ascii="Arial" w:hAnsi="Arial" w:cs="Arial"/>
          <w:b/>
        </w:rPr>
        <w:t>, agreements will be cancelled.</w:t>
      </w:r>
      <w:r>
        <w:rPr>
          <w:rFonts w:ascii="Arial" w:hAnsi="Arial" w:cs="Arial"/>
          <w:b/>
        </w:rPr>
        <w:t xml:space="preserve"> </w:t>
      </w:r>
      <w:r>
        <w:rPr>
          <w:rFonts w:ascii="Arial" w:hAnsi="Arial" w:cs="Arial"/>
        </w:rPr>
        <w:t>The email given at scheme application is important in order to complete the online training.  Please ensure this is accurate at application.</w:t>
      </w:r>
    </w:p>
    <w:p w14:paraId="31E92B29" w14:textId="77777777" w:rsidR="00924ED5" w:rsidRDefault="00924ED5" w:rsidP="00924ED5">
      <w:pPr>
        <w:rPr>
          <w:rFonts w:ascii="Arial" w:hAnsi="Arial" w:cs="Arial"/>
          <w:color w:val="FF0000"/>
        </w:rPr>
      </w:pPr>
    </w:p>
    <w:p w14:paraId="592985C1" w14:textId="05B6DF7C" w:rsidR="00924ED5" w:rsidRPr="00A270F9" w:rsidRDefault="00F36552" w:rsidP="00924ED5">
      <w:pPr>
        <w:pStyle w:val="Heading1"/>
        <w:rPr>
          <w:rFonts w:ascii="Arial" w:hAnsi="Arial" w:cs="Arial"/>
          <w:sz w:val="24"/>
          <w:szCs w:val="24"/>
        </w:rPr>
      </w:pPr>
      <w:bookmarkStart w:id="57" w:name="_Toc473641463"/>
      <w:bookmarkStart w:id="58" w:name="_Toc68245295"/>
      <w:bookmarkStart w:id="59" w:name="two_CONSENTS"/>
      <w:r>
        <w:rPr>
          <w:rFonts w:ascii="Arial" w:hAnsi="Arial" w:cs="Arial"/>
          <w:sz w:val="24"/>
          <w:szCs w:val="24"/>
        </w:rPr>
        <w:t>2.13</w:t>
      </w:r>
      <w:r>
        <w:rPr>
          <w:rFonts w:ascii="Arial" w:hAnsi="Arial" w:cs="Arial"/>
          <w:sz w:val="24"/>
          <w:szCs w:val="24"/>
        </w:rPr>
        <w:tab/>
      </w:r>
      <w:r w:rsidR="00924ED5" w:rsidRPr="00A270F9">
        <w:rPr>
          <w:rFonts w:ascii="Arial" w:hAnsi="Arial" w:cs="Arial"/>
          <w:sz w:val="24"/>
          <w:szCs w:val="24"/>
        </w:rPr>
        <w:t>Consents and Permissions</w:t>
      </w:r>
      <w:bookmarkEnd w:id="57"/>
      <w:bookmarkEnd w:id="58"/>
    </w:p>
    <w:bookmarkEnd w:id="59"/>
    <w:p w14:paraId="28FD305B" w14:textId="77777777" w:rsidR="00924ED5" w:rsidRDefault="00924ED5" w:rsidP="00924ED5">
      <w:pPr>
        <w:rPr>
          <w:rFonts w:ascii="Arial" w:hAnsi="Arial" w:cs="Arial"/>
        </w:rPr>
      </w:pPr>
      <w:r>
        <w:rPr>
          <w:rFonts w:ascii="Arial" w:hAnsi="Arial" w:cs="Arial"/>
        </w:rPr>
        <w:t xml:space="preserve">In certain circumstances, special consent or permission is required before any work can be carried out for Higher or Wider EFS Agreements.  </w:t>
      </w:r>
      <w:r w:rsidRPr="00026602">
        <w:rPr>
          <w:rFonts w:ascii="Arial" w:hAnsi="Arial" w:cs="Arial"/>
        </w:rPr>
        <w:t>Further detail is available in the Terms and Conditions of the scheme.</w:t>
      </w:r>
      <w:r>
        <w:rPr>
          <w:rFonts w:ascii="Arial" w:hAnsi="Arial" w:cs="Arial"/>
        </w:rPr>
        <w:t xml:space="preserve"> </w:t>
      </w:r>
    </w:p>
    <w:p w14:paraId="1434D479" w14:textId="77777777" w:rsidR="00924ED5" w:rsidRDefault="00924ED5" w:rsidP="00924ED5">
      <w:pPr>
        <w:rPr>
          <w:rFonts w:ascii="Arial" w:hAnsi="Arial" w:cs="Arial"/>
        </w:rPr>
      </w:pPr>
    </w:p>
    <w:p w14:paraId="49C7EF63" w14:textId="77777777" w:rsidR="00924ED5" w:rsidRPr="00795B76" w:rsidRDefault="0014482A" w:rsidP="00924ED5">
      <w:pPr>
        <w:rPr>
          <w:rFonts w:ascii="Arial" w:hAnsi="Arial" w:cs="Arial"/>
          <w:u w:val="single"/>
        </w:rPr>
      </w:pPr>
      <w:hyperlink r:id="rId34" w:history="1">
        <w:r w:rsidR="00924ED5">
          <w:rPr>
            <w:rStyle w:val="Hyperlink"/>
            <w:rFonts w:ascii="Arial" w:hAnsi="Arial" w:cs="Arial"/>
          </w:rPr>
          <w:t xml:space="preserve">EFS Wider Terms and Conditions </w:t>
        </w:r>
      </w:hyperlink>
    </w:p>
    <w:p w14:paraId="1637831B" w14:textId="77777777" w:rsidR="00924ED5" w:rsidRPr="00795B76" w:rsidRDefault="00924ED5" w:rsidP="00924ED5">
      <w:pPr>
        <w:rPr>
          <w:rFonts w:ascii="Arial" w:hAnsi="Arial" w:cs="Arial"/>
          <w:u w:val="single"/>
        </w:rPr>
      </w:pPr>
    </w:p>
    <w:p w14:paraId="6AAD69FD" w14:textId="77777777" w:rsidR="00924ED5" w:rsidRPr="00795B76" w:rsidRDefault="00000000" w:rsidP="00924ED5">
      <w:pPr>
        <w:rPr>
          <w:rFonts w:ascii="Arial" w:hAnsi="Arial" w:cs="Arial"/>
        </w:rPr>
      </w:pPr>
      <w:hyperlink r:id="rId35" w:history="1">
        <w:r w:rsidR="00924ED5">
          <w:rPr>
            <w:rStyle w:val="Hyperlink"/>
            <w:rFonts w:ascii="Arial" w:hAnsi="Arial" w:cs="Arial"/>
          </w:rPr>
          <w:t>EFS Higher Terms and Conditions</w:t>
        </w:r>
      </w:hyperlink>
    </w:p>
    <w:p w14:paraId="19C7FE2E" w14:textId="77777777" w:rsidR="00924ED5" w:rsidRDefault="00924ED5" w:rsidP="00924ED5">
      <w:pPr>
        <w:rPr>
          <w:rFonts w:ascii="Arial" w:hAnsi="Arial" w:cs="Arial"/>
        </w:rPr>
      </w:pPr>
    </w:p>
    <w:p w14:paraId="007A2903" w14:textId="77777777" w:rsidR="00563123" w:rsidRDefault="00563123" w:rsidP="00924ED5">
      <w:pPr>
        <w:rPr>
          <w:rFonts w:ascii="Arial" w:hAnsi="Arial" w:cs="Arial"/>
        </w:rPr>
      </w:pPr>
    </w:p>
    <w:p w14:paraId="430C44CD" w14:textId="5E3DB5F4" w:rsidR="00563123" w:rsidRDefault="00563123" w:rsidP="00924ED5">
      <w:pPr>
        <w:rPr>
          <w:rFonts w:ascii="Arial" w:hAnsi="Arial" w:cs="Arial"/>
          <w:b/>
        </w:rPr>
      </w:pPr>
      <w:r w:rsidRPr="00BF54BB">
        <w:rPr>
          <w:rFonts w:ascii="Arial" w:hAnsi="Arial" w:cs="Arial"/>
          <w:b/>
        </w:rPr>
        <w:t>2.14</w:t>
      </w:r>
      <w:r w:rsidRPr="00BF54BB">
        <w:rPr>
          <w:rFonts w:ascii="Arial" w:hAnsi="Arial" w:cs="Arial"/>
          <w:b/>
        </w:rPr>
        <w:tab/>
        <w:t>Extraction of peat, sand or gravel</w:t>
      </w:r>
    </w:p>
    <w:p w14:paraId="076C5428" w14:textId="77777777" w:rsidR="00563123" w:rsidRDefault="00563123" w:rsidP="00924ED5">
      <w:pPr>
        <w:rPr>
          <w:rFonts w:ascii="Arial" w:hAnsi="Arial" w:cs="Arial"/>
          <w:b/>
        </w:rPr>
      </w:pPr>
    </w:p>
    <w:p w14:paraId="61E5334F" w14:textId="3F428A61" w:rsidR="00563123" w:rsidRPr="002B3FC3" w:rsidRDefault="00563123" w:rsidP="00924ED5">
      <w:pPr>
        <w:rPr>
          <w:rFonts w:ascii="Arial" w:hAnsi="Arial" w:cs="Arial"/>
          <w:b/>
        </w:rPr>
      </w:pPr>
      <w:r w:rsidRPr="00E20699">
        <w:rPr>
          <w:rFonts w:ascii="Arial" w:hAnsi="Arial" w:cs="Arial"/>
        </w:rPr>
        <w:t>The extraction of peat, sand or gravel is not permitted on land subject to any EFS (H) ssRMP</w:t>
      </w:r>
      <w:r>
        <w:rPr>
          <w:rFonts w:ascii="Arial" w:hAnsi="Arial" w:cs="Arial"/>
        </w:rPr>
        <w:t xml:space="preserve">, </w:t>
      </w:r>
      <w:r w:rsidRPr="007B7CDC">
        <w:rPr>
          <w:rFonts w:ascii="Arial" w:hAnsi="Arial" w:cs="Arial"/>
        </w:rPr>
        <w:t>except peat cutting consented by DAERA and/or DAERA consented existing turbary rights</w:t>
      </w:r>
      <w:r>
        <w:rPr>
          <w:rFonts w:ascii="Arial" w:hAnsi="Arial" w:cs="Arial"/>
        </w:rPr>
        <w:t>.</w:t>
      </w:r>
    </w:p>
    <w:p w14:paraId="286EFA70" w14:textId="77777777" w:rsidR="00924ED5" w:rsidRDefault="00924ED5" w:rsidP="00924ED5">
      <w:pPr>
        <w:ind w:left="720"/>
        <w:rPr>
          <w:rFonts w:ascii="Arial" w:hAnsi="Arial" w:cs="Arial"/>
        </w:rPr>
      </w:pPr>
    </w:p>
    <w:p w14:paraId="448A585B" w14:textId="77777777" w:rsidR="00924ED5" w:rsidRDefault="00924ED5" w:rsidP="00924ED5">
      <w:pPr>
        <w:pStyle w:val="Heading2"/>
        <w:rPr>
          <w:rFonts w:ascii="Arial" w:hAnsi="Arial" w:cs="Arial"/>
        </w:rPr>
      </w:pPr>
      <w:r>
        <w:tab/>
      </w:r>
    </w:p>
    <w:p w14:paraId="0A6C6158" w14:textId="77777777" w:rsidR="00924ED5" w:rsidRPr="00F15168" w:rsidRDefault="00924ED5" w:rsidP="00924ED5">
      <w:pPr>
        <w:pStyle w:val="PlainText"/>
        <w:rPr>
          <w:rFonts w:ascii="Arial" w:hAnsi="Arial" w:cs="Arial"/>
        </w:rPr>
      </w:pPr>
    </w:p>
    <w:p w14:paraId="7ADF2EFA" w14:textId="77777777" w:rsidR="00924ED5" w:rsidRDefault="00924ED5" w:rsidP="00924ED5">
      <w:pPr>
        <w:spacing w:after="200" w:line="276" w:lineRule="auto"/>
        <w:rPr>
          <w:rFonts w:ascii="Arial" w:hAnsi="Arial" w:cs="Arial"/>
          <w:b/>
          <w:bCs/>
          <w:color w:val="0F243E" w:themeColor="text2" w:themeShade="80"/>
          <w:kern w:val="28"/>
          <w:sz w:val="32"/>
          <w:szCs w:val="32"/>
        </w:rPr>
      </w:pPr>
      <w:bookmarkStart w:id="60" w:name="_Toc473641470"/>
      <w:r>
        <w:rPr>
          <w:rFonts w:ascii="Arial" w:hAnsi="Arial" w:cs="Arial"/>
          <w:color w:val="0F243E" w:themeColor="text2" w:themeShade="80"/>
        </w:rPr>
        <w:br w:type="page"/>
      </w:r>
    </w:p>
    <w:p w14:paraId="5F1A2DFF" w14:textId="77777777" w:rsidR="00924ED5" w:rsidRPr="007E3F2D" w:rsidRDefault="00924ED5" w:rsidP="00924ED5">
      <w:pPr>
        <w:pStyle w:val="Title"/>
        <w:numPr>
          <w:ilvl w:val="0"/>
          <w:numId w:val="34"/>
        </w:numPr>
        <w:ind w:hanging="786"/>
        <w:jc w:val="left"/>
        <w:rPr>
          <w:rFonts w:ascii="Arial" w:hAnsi="Arial" w:cs="Arial"/>
          <w:color w:val="0F243E" w:themeColor="text2" w:themeShade="80"/>
        </w:rPr>
      </w:pPr>
      <w:bookmarkStart w:id="61" w:name="_Toc68245296"/>
      <w:r w:rsidRPr="007E3F2D">
        <w:rPr>
          <w:rFonts w:ascii="Arial" w:hAnsi="Arial" w:cs="Arial"/>
          <w:color w:val="0F243E" w:themeColor="text2" w:themeShade="80"/>
        </w:rPr>
        <w:lastRenderedPageBreak/>
        <w:t>Making an application to the Environmental Farming Scheme</w:t>
      </w:r>
      <w:bookmarkEnd w:id="60"/>
      <w:bookmarkEnd w:id="61"/>
    </w:p>
    <w:p w14:paraId="0A636F2D" w14:textId="4BFFA368" w:rsidR="00924ED5" w:rsidRPr="00404C7D" w:rsidRDefault="00F36552" w:rsidP="00924ED5">
      <w:pPr>
        <w:pStyle w:val="Heading1"/>
        <w:rPr>
          <w:rFonts w:ascii="Arial" w:hAnsi="Arial" w:cs="Arial"/>
          <w:sz w:val="24"/>
          <w:szCs w:val="24"/>
        </w:rPr>
      </w:pPr>
      <w:bookmarkStart w:id="62" w:name="_Toc473641471"/>
      <w:bookmarkStart w:id="63" w:name="three_THE"/>
      <w:bookmarkStart w:id="64" w:name="_Toc68245297"/>
      <w:r>
        <w:rPr>
          <w:rFonts w:ascii="Arial" w:hAnsi="Arial" w:cs="Arial"/>
          <w:sz w:val="24"/>
          <w:szCs w:val="24"/>
        </w:rPr>
        <w:t>3.1</w:t>
      </w:r>
      <w:r>
        <w:rPr>
          <w:rFonts w:ascii="Arial" w:hAnsi="Arial" w:cs="Arial"/>
          <w:sz w:val="24"/>
          <w:szCs w:val="24"/>
        </w:rPr>
        <w:tab/>
      </w:r>
      <w:r w:rsidR="00924ED5" w:rsidRPr="00404C7D">
        <w:rPr>
          <w:rFonts w:ascii="Arial" w:hAnsi="Arial" w:cs="Arial"/>
          <w:sz w:val="24"/>
          <w:szCs w:val="24"/>
        </w:rPr>
        <w:t>The application process</w:t>
      </w:r>
      <w:bookmarkEnd w:id="62"/>
      <w:bookmarkEnd w:id="63"/>
      <w:bookmarkEnd w:id="64"/>
    </w:p>
    <w:p w14:paraId="23ACB52A" w14:textId="77777777" w:rsidR="00924ED5" w:rsidRDefault="00924ED5" w:rsidP="00924ED5">
      <w:pPr>
        <w:rPr>
          <w:rFonts w:ascii="Arial" w:hAnsi="Arial" w:cs="Arial"/>
          <w:b/>
        </w:rPr>
      </w:pPr>
    </w:p>
    <w:p w14:paraId="33AEDF5B" w14:textId="77777777" w:rsidR="00924ED5" w:rsidRPr="00F36552" w:rsidRDefault="00924ED5" w:rsidP="00F36552">
      <w:pPr>
        <w:rPr>
          <w:rFonts w:ascii="Arial" w:hAnsi="Arial" w:cs="Arial"/>
        </w:rPr>
      </w:pPr>
      <w:bookmarkStart w:id="65" w:name="_Toc473022347"/>
      <w:bookmarkStart w:id="66" w:name="_Toc473188259"/>
      <w:bookmarkStart w:id="67" w:name="_Toc473641472"/>
      <w:r w:rsidRPr="00F36552">
        <w:rPr>
          <w:rFonts w:ascii="Arial" w:hAnsi="Arial" w:cs="Arial"/>
        </w:rPr>
        <w:t>Applications are made on-line only, through DAERA On-line, in the ‘open for applications’ period.</w:t>
      </w:r>
      <w:bookmarkEnd w:id="65"/>
      <w:bookmarkEnd w:id="66"/>
      <w:bookmarkEnd w:id="67"/>
    </w:p>
    <w:p w14:paraId="56BB6A64" w14:textId="77777777" w:rsidR="00924ED5" w:rsidRDefault="00924ED5" w:rsidP="00924ED5">
      <w:pPr>
        <w:rPr>
          <w:rFonts w:ascii="Arial" w:hAnsi="Arial" w:cs="Arial"/>
        </w:rPr>
      </w:pPr>
    </w:p>
    <w:p w14:paraId="6EED7157" w14:textId="77777777" w:rsidR="00924ED5" w:rsidRDefault="00924ED5" w:rsidP="00924ED5">
      <w:pPr>
        <w:rPr>
          <w:rFonts w:ascii="Arial" w:hAnsi="Arial" w:cs="Arial"/>
        </w:rPr>
      </w:pPr>
      <w:r>
        <w:rPr>
          <w:rFonts w:ascii="Arial" w:hAnsi="Arial" w:cs="Arial"/>
        </w:rPr>
        <w:t xml:space="preserve">Completing the EFS application online through DAERA Online Services allows all applicants to view their land, select appropriate options for the EFS(W) and establish if they can apply for EFS(H) Level. The EFS online application form helps applicants avoid mistakes; the system warns an applicant if they have missed part of the application process. Applicants also receive an instant receipt and summary of their application. </w:t>
      </w:r>
    </w:p>
    <w:p w14:paraId="26220FD7" w14:textId="77777777" w:rsidR="00924ED5" w:rsidRPr="00BA7B77" w:rsidRDefault="00924ED5" w:rsidP="00924ED5">
      <w:pPr>
        <w:jc w:val="both"/>
        <w:outlineLvl w:val="0"/>
        <w:rPr>
          <w:rFonts w:ascii="Arial" w:hAnsi="Arial" w:cs="Arial"/>
        </w:rPr>
      </w:pPr>
    </w:p>
    <w:p w14:paraId="03C6810D" w14:textId="77777777" w:rsidR="00924ED5" w:rsidRPr="00BA7B77" w:rsidRDefault="00924ED5" w:rsidP="00924ED5">
      <w:pPr>
        <w:autoSpaceDE w:val="0"/>
        <w:autoSpaceDN w:val="0"/>
        <w:adjustRightInd w:val="0"/>
        <w:rPr>
          <w:rFonts w:ascii="Arial" w:hAnsi="Arial" w:cs="Arial"/>
          <w:b/>
          <w:bCs/>
          <w:lang w:eastAsia="en-GB"/>
        </w:rPr>
      </w:pPr>
      <w:r w:rsidRPr="00BA7B77">
        <w:rPr>
          <w:rFonts w:ascii="Arial" w:hAnsi="Arial" w:cs="Arial"/>
          <w:b/>
          <w:bCs/>
          <w:lang w:eastAsia="en-GB"/>
        </w:rPr>
        <w:t>If you are already registered with DAERA online services:</w:t>
      </w:r>
    </w:p>
    <w:p w14:paraId="7151904F" w14:textId="77777777" w:rsidR="00924ED5" w:rsidRPr="00BA7B77" w:rsidRDefault="00924ED5" w:rsidP="00924ED5">
      <w:pPr>
        <w:pStyle w:val="ListParagraph"/>
        <w:numPr>
          <w:ilvl w:val="0"/>
          <w:numId w:val="23"/>
        </w:numPr>
        <w:rPr>
          <w:rFonts w:ascii="Arial" w:hAnsi="Arial" w:cs="Arial"/>
          <w:sz w:val="22"/>
          <w:szCs w:val="22"/>
          <w:lang w:val="en-GB"/>
        </w:rPr>
      </w:pPr>
      <w:r w:rsidRPr="00BA7B77">
        <w:rPr>
          <w:rFonts w:ascii="Arial" w:hAnsi="Arial" w:cs="Arial"/>
        </w:rPr>
        <w:t xml:space="preserve">Log on to DAERA Online Services using your Government Gateway or NI Identity Assurance (NIDA) details at: </w:t>
      </w:r>
      <w:hyperlink r:id="rId36" w:history="1">
        <w:r w:rsidRPr="00BA7B77">
          <w:rPr>
            <w:rStyle w:val="Hyperlink"/>
            <w:rFonts w:ascii="Arial" w:hAnsi="Arial" w:cs="Arial"/>
            <w:color w:val="0070C0"/>
          </w:rPr>
          <w:t>www.daera-ni.gov.uk/daera-online-services</w:t>
        </w:r>
      </w:hyperlink>
      <w:r w:rsidRPr="00BA7B77">
        <w:rPr>
          <w:rFonts w:ascii="Arial" w:hAnsi="Arial" w:cs="Arial"/>
          <w:color w:val="0070C0"/>
        </w:rPr>
        <w:t>.</w:t>
      </w:r>
    </w:p>
    <w:p w14:paraId="611A1691" w14:textId="77777777" w:rsidR="00924ED5" w:rsidRPr="00BA7B77" w:rsidRDefault="00924ED5" w:rsidP="00924ED5">
      <w:pPr>
        <w:autoSpaceDE w:val="0"/>
        <w:autoSpaceDN w:val="0"/>
        <w:adjustRightInd w:val="0"/>
        <w:ind w:left="644"/>
        <w:rPr>
          <w:rFonts w:ascii="Arial" w:hAnsi="Arial" w:cs="Arial"/>
          <w:lang w:eastAsia="en-GB"/>
        </w:rPr>
      </w:pPr>
    </w:p>
    <w:p w14:paraId="40E099DC" w14:textId="77777777" w:rsidR="00924ED5" w:rsidRDefault="00924ED5" w:rsidP="00924ED5">
      <w:pPr>
        <w:numPr>
          <w:ilvl w:val="0"/>
          <w:numId w:val="23"/>
        </w:numPr>
        <w:autoSpaceDE w:val="0"/>
        <w:autoSpaceDN w:val="0"/>
        <w:adjustRightInd w:val="0"/>
        <w:rPr>
          <w:rFonts w:ascii="Arial" w:hAnsi="Arial" w:cs="Arial"/>
          <w:color w:val="000000"/>
          <w:lang w:eastAsia="en-GB"/>
        </w:rPr>
      </w:pPr>
      <w:r w:rsidRPr="00BA7B77">
        <w:rPr>
          <w:rFonts w:ascii="Arial" w:hAnsi="Arial" w:cs="Arial"/>
          <w:lang w:eastAsia="en-GB"/>
        </w:rPr>
        <w:t>from the list of “Services” select ‘Environmental Farming</w:t>
      </w:r>
      <w:r w:rsidRPr="00D84F24">
        <w:rPr>
          <w:rFonts w:ascii="Arial" w:hAnsi="Arial" w:cs="Arial"/>
          <w:color w:val="000000"/>
          <w:lang w:eastAsia="en-GB"/>
        </w:rPr>
        <w:t xml:space="preserve"> Scheme” to start your application. </w:t>
      </w:r>
    </w:p>
    <w:p w14:paraId="037B56F4" w14:textId="77777777" w:rsidR="00924ED5" w:rsidRDefault="00924ED5" w:rsidP="00924ED5">
      <w:pPr>
        <w:pStyle w:val="ListParagraph"/>
        <w:rPr>
          <w:rFonts w:ascii="Arial" w:hAnsi="Arial" w:cs="Arial"/>
          <w:color w:val="000000"/>
          <w:lang w:eastAsia="en-GB"/>
        </w:rPr>
      </w:pPr>
    </w:p>
    <w:p w14:paraId="2DC393CD" w14:textId="77777777" w:rsidR="00924ED5" w:rsidRDefault="00924ED5" w:rsidP="00924ED5">
      <w:pPr>
        <w:numPr>
          <w:ilvl w:val="0"/>
          <w:numId w:val="23"/>
        </w:numPr>
        <w:autoSpaceDE w:val="0"/>
        <w:autoSpaceDN w:val="0"/>
        <w:adjustRightInd w:val="0"/>
        <w:rPr>
          <w:rFonts w:ascii="Arial" w:hAnsi="Arial" w:cs="Arial"/>
          <w:color w:val="000000"/>
          <w:lang w:eastAsia="en-GB"/>
        </w:rPr>
      </w:pPr>
      <w:r>
        <w:rPr>
          <w:rFonts w:ascii="Arial" w:hAnsi="Arial" w:cs="Arial"/>
          <w:color w:val="000000"/>
          <w:lang w:eastAsia="en-GB"/>
        </w:rPr>
        <w:t>i</w:t>
      </w:r>
      <w:r w:rsidRPr="00D84F24">
        <w:rPr>
          <w:rFonts w:ascii="Arial" w:hAnsi="Arial" w:cs="Arial"/>
          <w:color w:val="000000"/>
          <w:lang w:eastAsia="en-GB"/>
        </w:rPr>
        <w:t xml:space="preserve">f you need help, at any stage of the process, please select from the help methods available, which include the option to phone us on 0300 200 7848 and ask to speak to our </w:t>
      </w:r>
      <w:r w:rsidRPr="00D84F24">
        <w:rPr>
          <w:rFonts w:ascii="Arial" w:hAnsi="Arial" w:cs="Arial"/>
          <w:lang w:eastAsia="en-GB"/>
        </w:rPr>
        <w:t>EFS Advisory team.</w:t>
      </w:r>
      <w:r w:rsidRPr="00D84F24">
        <w:rPr>
          <w:rFonts w:ascii="Arial" w:hAnsi="Arial" w:cs="Arial"/>
          <w:color w:val="000000"/>
          <w:lang w:eastAsia="en-GB"/>
        </w:rPr>
        <w:t xml:space="preserve"> </w:t>
      </w:r>
    </w:p>
    <w:p w14:paraId="4309EC0D" w14:textId="77777777" w:rsidR="00924ED5" w:rsidRDefault="00924ED5" w:rsidP="00924ED5">
      <w:pPr>
        <w:autoSpaceDE w:val="0"/>
        <w:autoSpaceDN w:val="0"/>
        <w:adjustRightInd w:val="0"/>
        <w:ind w:left="644"/>
        <w:rPr>
          <w:rFonts w:ascii="Arial" w:hAnsi="Arial" w:cs="Arial"/>
          <w:color w:val="000000"/>
          <w:lang w:eastAsia="en-GB"/>
        </w:rPr>
      </w:pPr>
    </w:p>
    <w:p w14:paraId="6EB17A9F" w14:textId="77777777" w:rsidR="00924ED5" w:rsidRPr="00BA7B77" w:rsidRDefault="00924ED5" w:rsidP="00924ED5">
      <w:pPr>
        <w:autoSpaceDE w:val="0"/>
        <w:autoSpaceDN w:val="0"/>
        <w:adjustRightInd w:val="0"/>
        <w:rPr>
          <w:rFonts w:ascii="Arial" w:hAnsi="Arial" w:cs="Arial"/>
          <w:b/>
          <w:color w:val="000000"/>
          <w:lang w:eastAsia="en-GB"/>
        </w:rPr>
      </w:pPr>
      <w:r w:rsidRPr="00BA7B77">
        <w:rPr>
          <w:rFonts w:ascii="Arial" w:hAnsi="Arial" w:cs="Arial"/>
          <w:b/>
          <w:color w:val="000000"/>
          <w:lang w:eastAsia="en-GB"/>
        </w:rPr>
        <w:t xml:space="preserve">If you are new to DAERA Online Services </w:t>
      </w:r>
    </w:p>
    <w:p w14:paraId="29BA260A" w14:textId="77777777" w:rsidR="00924ED5" w:rsidRPr="00BA7B77" w:rsidRDefault="00924ED5" w:rsidP="00924ED5">
      <w:pPr>
        <w:autoSpaceDE w:val="0"/>
        <w:autoSpaceDN w:val="0"/>
        <w:adjustRightInd w:val="0"/>
        <w:rPr>
          <w:rFonts w:ascii="Arial" w:hAnsi="Arial" w:cs="Arial"/>
          <w:b/>
          <w:color w:val="000000"/>
          <w:lang w:eastAsia="en-GB"/>
        </w:rPr>
      </w:pPr>
    </w:p>
    <w:p w14:paraId="65522645" w14:textId="77777777" w:rsidR="00924ED5" w:rsidRPr="00DD29B9" w:rsidRDefault="00924ED5" w:rsidP="00924ED5">
      <w:pPr>
        <w:autoSpaceDE w:val="0"/>
        <w:autoSpaceDN w:val="0"/>
        <w:adjustRightInd w:val="0"/>
        <w:rPr>
          <w:rFonts w:ascii="Arial" w:hAnsi="Arial" w:cs="Arial"/>
          <w:b/>
          <w:color w:val="000000"/>
          <w:lang w:eastAsia="en-GB"/>
        </w:rPr>
      </w:pPr>
      <w:r w:rsidRPr="00BA7B77">
        <w:rPr>
          <w:rFonts w:ascii="Arial" w:hAnsi="Arial" w:cs="Arial"/>
        </w:rPr>
        <w:t>You must be registered to use DAERA Online Services.  T</w:t>
      </w:r>
      <w:r w:rsidRPr="00BA7B77">
        <w:rPr>
          <w:rFonts w:ascii="Arial" w:hAnsi="Arial" w:cs="Arial"/>
          <w:color w:val="000000"/>
          <w:lang w:eastAsia="en-GB"/>
        </w:rPr>
        <w:t>heir contact details are:-</w:t>
      </w:r>
    </w:p>
    <w:p w14:paraId="3373EDA1" w14:textId="77777777" w:rsidR="00924ED5" w:rsidRPr="00924ED5" w:rsidRDefault="00924ED5" w:rsidP="00924ED5">
      <w:pPr>
        <w:pStyle w:val="ListParagraph"/>
        <w:numPr>
          <w:ilvl w:val="0"/>
          <w:numId w:val="61"/>
        </w:numPr>
        <w:spacing w:before="100" w:beforeAutospacing="1"/>
        <w:rPr>
          <w:rFonts w:ascii="Arial" w:hAnsi="Arial" w:cs="Arial"/>
          <w:lang w:val="en" w:eastAsia="en-GB"/>
        </w:rPr>
      </w:pPr>
      <w:r w:rsidRPr="00924ED5">
        <w:rPr>
          <w:rFonts w:ascii="Arial" w:hAnsi="Arial" w:cs="Arial"/>
          <w:lang w:val="en" w:eastAsia="en-GB"/>
        </w:rPr>
        <w:t>email at </w:t>
      </w:r>
      <w:hyperlink r:id="rId37" w:history="1">
        <w:r w:rsidRPr="00924ED5">
          <w:rPr>
            <w:rFonts w:ascii="Arial" w:hAnsi="Arial" w:cs="Arial"/>
            <w:color w:val="0000FF"/>
            <w:u w:val="single"/>
            <w:lang w:val="en" w:eastAsia="en-GB"/>
          </w:rPr>
          <w:t>onlineservices@daera-ni.gov.uk</w:t>
        </w:r>
      </w:hyperlink>
    </w:p>
    <w:p w14:paraId="1B9320B3" w14:textId="01700851" w:rsidR="00924ED5" w:rsidRPr="00924ED5" w:rsidRDefault="00924ED5" w:rsidP="00924ED5">
      <w:pPr>
        <w:pStyle w:val="ListParagraph"/>
        <w:numPr>
          <w:ilvl w:val="0"/>
          <w:numId w:val="61"/>
        </w:numPr>
        <w:rPr>
          <w:rFonts w:ascii="Arial" w:hAnsi="Arial" w:cs="Arial"/>
          <w:lang w:val="en" w:eastAsia="en-GB"/>
        </w:rPr>
      </w:pPr>
      <w:r w:rsidRPr="00924ED5">
        <w:rPr>
          <w:rFonts w:ascii="Arial" w:hAnsi="Arial" w:cs="Arial"/>
          <w:lang w:val="en" w:eastAsia="en-GB"/>
        </w:rPr>
        <w:t>telephone on 028 9442 6699</w:t>
      </w:r>
    </w:p>
    <w:p w14:paraId="765A41A0" w14:textId="30E03BA0" w:rsidR="00924ED5" w:rsidRDefault="00924ED5" w:rsidP="00924ED5">
      <w:pPr>
        <w:pStyle w:val="NormalWeb"/>
        <w:rPr>
          <w:rFonts w:ascii="Arial" w:hAnsi="Arial" w:cs="Arial"/>
          <w:color w:val="000000"/>
          <w:lang w:eastAsia="en-GB"/>
        </w:rPr>
      </w:pPr>
      <w:r w:rsidRPr="00BA7B77">
        <w:rPr>
          <w:rFonts w:ascii="Arial" w:hAnsi="Arial" w:cs="Arial"/>
          <w:color w:val="000000"/>
          <w:lang w:eastAsia="en-GB"/>
        </w:rPr>
        <w:t xml:space="preserve">Once registered, you will be given instructions on how to access our on-line services, including the EFS Application online.  </w:t>
      </w:r>
      <w:r w:rsidRPr="00BA7B77">
        <w:rPr>
          <w:rFonts w:ascii="Arial" w:hAnsi="Arial" w:cs="Arial"/>
        </w:rPr>
        <w:t xml:space="preserve"> You can also </w:t>
      </w:r>
      <w:hyperlink r:id="rId38" w:history="1">
        <w:proofErr w:type="spellStart"/>
        <w:r w:rsidRPr="00C7515F">
          <w:rPr>
            <w:rStyle w:val="Hyperlink"/>
            <w:rFonts w:ascii="Arial" w:hAnsi="Arial" w:cs="Arial"/>
          </w:rPr>
          <w:t>authorise</w:t>
        </w:r>
        <w:proofErr w:type="spellEnd"/>
        <w:r w:rsidRPr="00C7515F">
          <w:rPr>
            <w:rStyle w:val="Hyperlink"/>
            <w:rFonts w:ascii="Arial" w:hAnsi="Arial" w:cs="Arial"/>
          </w:rPr>
          <w:t xml:space="preserve"> another person</w:t>
        </w:r>
      </w:hyperlink>
      <w:r w:rsidRPr="00BA7B77">
        <w:rPr>
          <w:rFonts w:ascii="Arial" w:hAnsi="Arial" w:cs="Arial"/>
        </w:rPr>
        <w:t>, such as an agent or a family member, to submit your on-line application</w:t>
      </w:r>
      <w:r>
        <w:rPr>
          <w:rFonts w:ascii="Arial" w:hAnsi="Arial" w:cs="Arial"/>
        </w:rPr>
        <w:t xml:space="preserve"> for your EFS Agreement (this is a separate form to the nomination form that you will use for your EFS payment claim application i.e. for the Single Application and Map Service)</w:t>
      </w:r>
      <w:r w:rsidRPr="00BA7B77">
        <w:rPr>
          <w:rFonts w:ascii="Arial" w:hAnsi="Arial" w:cs="Arial"/>
        </w:rPr>
        <w:t>.  You will also need to provide an email address for us to contact you</w:t>
      </w:r>
      <w:r w:rsidRPr="00006D23">
        <w:rPr>
          <w:rFonts w:ascii="Arial" w:hAnsi="Arial" w:cs="Arial"/>
        </w:rPr>
        <w:t>.</w:t>
      </w:r>
      <w:r>
        <w:rPr>
          <w:rFonts w:ascii="Arial" w:hAnsi="Arial" w:cs="Arial"/>
        </w:rPr>
        <w:t xml:space="preserve">  </w:t>
      </w:r>
    </w:p>
    <w:p w14:paraId="7F9485B7" w14:textId="34D42FDD" w:rsidR="00924ED5" w:rsidRPr="00FA1339" w:rsidRDefault="00924ED5" w:rsidP="00924ED5">
      <w:pPr>
        <w:rPr>
          <w:rFonts w:ascii="Arial" w:hAnsi="Arial" w:cs="Arial"/>
        </w:rPr>
      </w:pPr>
      <w:r w:rsidRPr="00FA1339">
        <w:rPr>
          <w:rFonts w:ascii="Arial" w:hAnsi="Arial" w:cs="Arial"/>
        </w:rPr>
        <w:t xml:space="preserve">Fields </w:t>
      </w:r>
      <w:r>
        <w:rPr>
          <w:rFonts w:ascii="Arial" w:hAnsi="Arial" w:cs="Arial"/>
        </w:rPr>
        <w:t xml:space="preserve">that were entered in the applicant’s previous Single Application will be listed in the current year EFS online application, separated into fields eligible under the Wider and Higher levels.  Any fields that are not classified as Wider or Higher will not be displayed. </w:t>
      </w:r>
    </w:p>
    <w:p w14:paraId="7FDAC193" w14:textId="77777777" w:rsidR="00924ED5" w:rsidRDefault="00924ED5" w:rsidP="00924ED5">
      <w:pPr>
        <w:autoSpaceDE w:val="0"/>
        <w:autoSpaceDN w:val="0"/>
        <w:adjustRightInd w:val="0"/>
        <w:rPr>
          <w:rFonts w:ascii="Arial" w:hAnsi="Arial" w:cs="Arial"/>
          <w:color w:val="000000"/>
          <w:lang w:eastAsia="en-GB"/>
        </w:rPr>
      </w:pPr>
    </w:p>
    <w:p w14:paraId="06412D9A" w14:textId="77777777" w:rsidR="00924ED5" w:rsidRDefault="00924ED5" w:rsidP="00924ED5">
      <w:pPr>
        <w:spacing w:after="200" w:line="276" w:lineRule="auto"/>
        <w:rPr>
          <w:rFonts w:ascii="Arial" w:hAnsi="Arial" w:cs="Arial"/>
          <w:b/>
          <w:bCs/>
          <w:kern w:val="32"/>
        </w:rPr>
      </w:pPr>
      <w:bookmarkStart w:id="68" w:name="_Toc473641473"/>
      <w:r>
        <w:rPr>
          <w:rFonts w:ascii="Arial" w:hAnsi="Arial" w:cs="Arial"/>
        </w:rPr>
        <w:br w:type="page"/>
      </w:r>
    </w:p>
    <w:p w14:paraId="0D7F108A" w14:textId="027C8F3C" w:rsidR="00924ED5" w:rsidRPr="00026602" w:rsidRDefault="00924ED5" w:rsidP="00924ED5">
      <w:pPr>
        <w:pStyle w:val="Heading1"/>
        <w:rPr>
          <w:rFonts w:ascii="Arial" w:hAnsi="Arial" w:cs="Arial"/>
          <w:sz w:val="24"/>
          <w:szCs w:val="24"/>
        </w:rPr>
      </w:pPr>
      <w:bookmarkStart w:id="69" w:name="_Toc68245298"/>
      <w:r w:rsidRPr="00026602">
        <w:rPr>
          <w:rFonts w:ascii="Arial" w:hAnsi="Arial" w:cs="Arial"/>
          <w:sz w:val="24"/>
          <w:szCs w:val="24"/>
        </w:rPr>
        <w:lastRenderedPageBreak/>
        <w:t>3.2</w:t>
      </w:r>
      <w:bookmarkStart w:id="70" w:name="three_MAKING"/>
      <w:bookmarkEnd w:id="68"/>
      <w:r w:rsidR="00EC10EC">
        <w:rPr>
          <w:rFonts w:ascii="Arial" w:hAnsi="Arial" w:cs="Arial"/>
          <w:sz w:val="24"/>
          <w:szCs w:val="24"/>
        </w:rPr>
        <w:tab/>
      </w:r>
      <w:r w:rsidRPr="00026602">
        <w:rPr>
          <w:rFonts w:ascii="Arial" w:hAnsi="Arial" w:cs="Arial"/>
          <w:sz w:val="24"/>
          <w:szCs w:val="24"/>
        </w:rPr>
        <w:t xml:space="preserve">Making an </w:t>
      </w:r>
      <w:bookmarkStart w:id="71" w:name="_Toc473641475"/>
      <w:r w:rsidRPr="00026602">
        <w:rPr>
          <w:rFonts w:ascii="Arial" w:hAnsi="Arial" w:cs="Arial"/>
          <w:sz w:val="24"/>
          <w:szCs w:val="24"/>
        </w:rPr>
        <w:t>EFS(W)</w:t>
      </w:r>
      <w:bookmarkEnd w:id="71"/>
      <w:r w:rsidRPr="00026602">
        <w:rPr>
          <w:rFonts w:ascii="Arial" w:hAnsi="Arial" w:cs="Arial"/>
          <w:sz w:val="24"/>
          <w:szCs w:val="24"/>
        </w:rPr>
        <w:t xml:space="preserve"> application</w:t>
      </w:r>
      <w:bookmarkEnd w:id="69"/>
      <w:bookmarkEnd w:id="70"/>
    </w:p>
    <w:p w14:paraId="5EAA3C52" w14:textId="77777777" w:rsidR="00924ED5" w:rsidRDefault="00924ED5" w:rsidP="00924ED5">
      <w:pPr>
        <w:rPr>
          <w:rFonts w:ascii="Arial" w:hAnsi="Arial" w:cs="Arial"/>
        </w:rPr>
      </w:pPr>
    </w:p>
    <w:p w14:paraId="43D90CDA" w14:textId="07B2C4AC" w:rsidR="00924ED5" w:rsidRPr="00876FD7" w:rsidRDefault="00924ED5" w:rsidP="002B3FC3">
      <w:pPr>
        <w:pStyle w:val="Heading4"/>
        <w:rPr>
          <w:rFonts w:ascii="Arial" w:hAnsi="Arial" w:cs="Arial"/>
          <w:b/>
          <w:i w:val="0"/>
          <w:color w:val="000000" w:themeColor="text1"/>
        </w:rPr>
      </w:pPr>
      <w:r w:rsidRPr="00876FD7">
        <w:rPr>
          <w:rFonts w:ascii="Arial" w:hAnsi="Arial" w:cs="Arial"/>
          <w:b/>
          <w:i w:val="0"/>
          <w:color w:val="000000" w:themeColor="text1"/>
        </w:rPr>
        <w:t>3.2.1</w:t>
      </w:r>
      <w:r w:rsidR="00EC10EC">
        <w:rPr>
          <w:rFonts w:ascii="Arial" w:hAnsi="Arial" w:cs="Arial"/>
          <w:b/>
          <w:i w:val="0"/>
          <w:color w:val="000000" w:themeColor="text1"/>
        </w:rPr>
        <w:tab/>
      </w:r>
      <w:bookmarkStart w:id="72" w:name="three_ACCESS"/>
      <w:r w:rsidRPr="00876FD7">
        <w:rPr>
          <w:rFonts w:ascii="Arial" w:hAnsi="Arial" w:cs="Arial"/>
          <w:b/>
          <w:i w:val="0"/>
          <w:color w:val="000000" w:themeColor="text1"/>
        </w:rPr>
        <w:t>Access DAERA Online Services</w:t>
      </w:r>
      <w:bookmarkEnd w:id="72"/>
    </w:p>
    <w:p w14:paraId="78CED2B8" w14:textId="77777777" w:rsidR="00924ED5" w:rsidRPr="00876FD7" w:rsidRDefault="00924ED5" w:rsidP="00924ED5">
      <w:pPr>
        <w:rPr>
          <w:rFonts w:ascii="Arial" w:hAnsi="Arial" w:cs="Arial"/>
          <w:b/>
        </w:rPr>
      </w:pPr>
    </w:p>
    <w:p w14:paraId="3176E0A5" w14:textId="77777777" w:rsidR="00924ED5" w:rsidRDefault="00924ED5" w:rsidP="00924ED5">
      <w:pPr>
        <w:rPr>
          <w:rFonts w:ascii="Arial" w:hAnsi="Arial" w:cs="Arial"/>
        </w:rPr>
      </w:pPr>
      <w:r>
        <w:rPr>
          <w:rFonts w:ascii="Arial" w:hAnsi="Arial" w:cs="Arial"/>
        </w:rPr>
        <w:t>After logging into your EFS application, in the EFS(W) section all fields declared by you in the previous year’s Single Application which have been identified as within the EFS(W) area will be listed.</w:t>
      </w:r>
    </w:p>
    <w:p w14:paraId="3894E0E6" w14:textId="77777777" w:rsidR="00924ED5" w:rsidRDefault="00924ED5" w:rsidP="00924ED5">
      <w:pPr>
        <w:rPr>
          <w:rFonts w:ascii="Arial" w:hAnsi="Arial" w:cs="Arial"/>
        </w:rPr>
      </w:pPr>
    </w:p>
    <w:p w14:paraId="4284B1EB" w14:textId="77777777" w:rsidR="00924ED5" w:rsidRDefault="00924ED5" w:rsidP="00924ED5">
      <w:pPr>
        <w:rPr>
          <w:rFonts w:ascii="Arial" w:hAnsi="Arial" w:cs="Arial"/>
        </w:rPr>
      </w:pPr>
      <w:r w:rsidRPr="004F618B">
        <w:rPr>
          <w:rFonts w:ascii="Arial" w:hAnsi="Arial" w:cs="Arial"/>
        </w:rPr>
        <w:t>Please ensure that you include a current email address, either for yourself or your business, in your application for the purposes of scheme administration.</w:t>
      </w:r>
    </w:p>
    <w:p w14:paraId="77AA6074" w14:textId="77777777" w:rsidR="00924ED5" w:rsidRDefault="00924ED5" w:rsidP="00924ED5">
      <w:pPr>
        <w:pStyle w:val="Heading4"/>
        <w:rPr>
          <w:rFonts w:ascii="Arial" w:hAnsi="Arial" w:cs="Arial"/>
          <w:i w:val="0"/>
          <w:color w:val="000000" w:themeColor="text1"/>
        </w:rPr>
      </w:pPr>
    </w:p>
    <w:p w14:paraId="5E434B68" w14:textId="77777777" w:rsidR="00924ED5" w:rsidRPr="00F061A9" w:rsidRDefault="00924ED5" w:rsidP="00924ED5"/>
    <w:p w14:paraId="56B0CBFE" w14:textId="2138EE6F" w:rsidR="00924ED5" w:rsidRPr="00876FD7" w:rsidRDefault="00924ED5" w:rsidP="002B3FC3">
      <w:pPr>
        <w:pStyle w:val="Heading4"/>
        <w:rPr>
          <w:rFonts w:ascii="Arial" w:hAnsi="Arial" w:cs="Arial"/>
          <w:b/>
          <w:i w:val="0"/>
          <w:color w:val="000000" w:themeColor="text1"/>
        </w:rPr>
      </w:pPr>
      <w:r w:rsidRPr="00876FD7">
        <w:rPr>
          <w:rFonts w:ascii="Arial" w:hAnsi="Arial" w:cs="Arial"/>
          <w:b/>
          <w:i w:val="0"/>
          <w:color w:val="000000" w:themeColor="text1"/>
        </w:rPr>
        <w:t>3.2.2</w:t>
      </w:r>
      <w:r w:rsidR="00EC10EC">
        <w:rPr>
          <w:rFonts w:ascii="Arial" w:hAnsi="Arial" w:cs="Arial"/>
          <w:b/>
          <w:i w:val="0"/>
          <w:color w:val="000000" w:themeColor="text1"/>
        </w:rPr>
        <w:tab/>
      </w:r>
      <w:bookmarkStart w:id="73" w:name="three_SELECT"/>
      <w:r w:rsidRPr="00876FD7">
        <w:rPr>
          <w:rFonts w:ascii="Arial" w:hAnsi="Arial" w:cs="Arial"/>
          <w:b/>
          <w:i w:val="0"/>
          <w:color w:val="000000" w:themeColor="text1"/>
        </w:rPr>
        <w:t>Selection of EFS(W) Options</w:t>
      </w:r>
      <w:bookmarkEnd w:id="73"/>
    </w:p>
    <w:p w14:paraId="578EA8BD" w14:textId="77777777" w:rsidR="00924ED5" w:rsidRPr="00F061A9" w:rsidRDefault="00924ED5" w:rsidP="00924ED5">
      <w:pPr>
        <w:rPr>
          <w:rFonts w:ascii="Arial" w:hAnsi="Arial" w:cs="Arial"/>
          <w:color w:val="000000" w:themeColor="text1"/>
        </w:rPr>
      </w:pPr>
    </w:p>
    <w:p w14:paraId="16EC2FDB" w14:textId="00D24ACF" w:rsidR="00924ED5" w:rsidRDefault="00924ED5" w:rsidP="00924ED5">
      <w:pPr>
        <w:rPr>
          <w:rFonts w:ascii="Arial" w:hAnsi="Arial" w:cs="Arial"/>
        </w:rPr>
      </w:pPr>
      <w:r w:rsidRPr="00FA26F9">
        <w:rPr>
          <w:rFonts w:ascii="Arial" w:hAnsi="Arial" w:cs="Arial"/>
        </w:rPr>
        <w:t>The application proces</w:t>
      </w:r>
      <w:r>
        <w:rPr>
          <w:rFonts w:ascii="Arial" w:hAnsi="Arial" w:cs="Arial"/>
        </w:rPr>
        <w:t xml:space="preserve">s is underpinned by mapping data which determines where Options may be undertaken in each individual field. Not all EFS(W) Options will be available in all field parcels. </w:t>
      </w:r>
      <w:r w:rsidR="004D1AEF">
        <w:rPr>
          <w:rFonts w:ascii="Arial" w:hAnsi="Arial" w:cs="Arial"/>
        </w:rPr>
        <w:t xml:space="preserve">Although there is no Tranche 7 EFS (W), there are </w:t>
      </w:r>
      <w:r w:rsidR="004D1AEF" w:rsidRPr="004D1AEF">
        <w:rPr>
          <w:rFonts w:ascii="Arial" w:hAnsi="Arial" w:cs="Arial"/>
        </w:rPr>
        <w:t xml:space="preserve">Wider options still available for those successful </w:t>
      </w:r>
      <w:r w:rsidR="006D7B85">
        <w:rPr>
          <w:rFonts w:ascii="Arial" w:hAnsi="Arial" w:cs="Arial"/>
        </w:rPr>
        <w:t xml:space="preserve">applicants </w:t>
      </w:r>
      <w:r w:rsidR="004D1AEF">
        <w:rPr>
          <w:rFonts w:ascii="Arial" w:hAnsi="Arial" w:cs="Arial"/>
        </w:rPr>
        <w:t>applying for</w:t>
      </w:r>
      <w:r w:rsidR="004D1AEF" w:rsidRPr="004D1AEF">
        <w:rPr>
          <w:rFonts w:ascii="Arial" w:hAnsi="Arial" w:cs="Arial"/>
        </w:rPr>
        <w:t xml:space="preserve"> Tranche 7 Higher </w:t>
      </w:r>
      <w:r w:rsidR="00305980" w:rsidRPr="004D1AEF">
        <w:rPr>
          <w:rFonts w:ascii="Arial" w:hAnsi="Arial" w:cs="Arial"/>
        </w:rPr>
        <w:t>were</w:t>
      </w:r>
      <w:r w:rsidR="004D1AEF" w:rsidRPr="004D1AEF">
        <w:rPr>
          <w:rFonts w:ascii="Arial" w:hAnsi="Arial" w:cs="Arial"/>
        </w:rPr>
        <w:t xml:space="preserve"> agreed under their ssRM</w:t>
      </w:r>
      <w:r w:rsidR="004D1AEF">
        <w:rPr>
          <w:rFonts w:ascii="Arial" w:hAnsi="Arial" w:cs="Arial"/>
        </w:rPr>
        <w:t xml:space="preserve">P. </w:t>
      </w:r>
    </w:p>
    <w:p w14:paraId="7DF4AC30" w14:textId="77777777" w:rsidR="00924ED5" w:rsidRDefault="00924ED5" w:rsidP="00924ED5">
      <w:pPr>
        <w:rPr>
          <w:rFonts w:ascii="Arial" w:hAnsi="Arial" w:cs="Arial"/>
        </w:rPr>
      </w:pPr>
    </w:p>
    <w:p w14:paraId="2E7EA027" w14:textId="77777777" w:rsidR="00924ED5" w:rsidRDefault="00924ED5" w:rsidP="00924ED5">
      <w:pPr>
        <w:rPr>
          <w:rFonts w:ascii="Arial" w:hAnsi="Arial" w:cs="Arial"/>
        </w:rPr>
      </w:pPr>
      <w:r>
        <w:rPr>
          <w:rFonts w:ascii="Arial" w:hAnsi="Arial" w:cs="Arial"/>
        </w:rPr>
        <w:t>In addition, you should consider the suitability of your field for the Option as you must successfully establish and retain the Option you select.  For example, if your land is not capable of successfully establishing and growing ‘Provision of winter feed crop for wild birds’, you should not select that Option.</w:t>
      </w:r>
    </w:p>
    <w:p w14:paraId="4AD2D59A" w14:textId="77777777" w:rsidR="00924ED5" w:rsidRDefault="00924ED5" w:rsidP="00924ED5">
      <w:pPr>
        <w:rPr>
          <w:rFonts w:ascii="Arial" w:hAnsi="Arial" w:cs="Arial"/>
        </w:rPr>
      </w:pPr>
    </w:p>
    <w:p w14:paraId="15596232" w14:textId="3126DDC1" w:rsidR="00924ED5" w:rsidRPr="00DE4288" w:rsidRDefault="00924ED5" w:rsidP="00924ED5">
      <w:pPr>
        <w:rPr>
          <w:rFonts w:ascii="Arial" w:hAnsi="Arial" w:cs="Arial"/>
        </w:rPr>
      </w:pPr>
      <w:r w:rsidRPr="00E528D2">
        <w:rPr>
          <w:rFonts w:ascii="Arial" w:hAnsi="Arial" w:cs="Arial"/>
        </w:rPr>
        <w:t>EFS(W) is not a whole farm scheme so applicants can select which Options to undertake on which land parcels.</w:t>
      </w:r>
    </w:p>
    <w:p w14:paraId="2118C533" w14:textId="77777777" w:rsidR="00924ED5" w:rsidRPr="00CE7136" w:rsidRDefault="00924ED5" w:rsidP="00924ED5">
      <w:pPr>
        <w:rPr>
          <w:rFonts w:ascii="Arial" w:hAnsi="Arial" w:cs="Arial"/>
        </w:rPr>
      </w:pPr>
    </w:p>
    <w:p w14:paraId="4E51EF5F" w14:textId="77777777" w:rsidR="00924ED5" w:rsidRPr="004E41BC" w:rsidRDefault="00924ED5" w:rsidP="00924ED5">
      <w:pPr>
        <w:rPr>
          <w:rFonts w:ascii="Arial" w:hAnsi="Arial" w:cs="Arial"/>
        </w:rPr>
      </w:pPr>
      <w:r w:rsidRPr="004E41BC">
        <w:rPr>
          <w:rFonts w:ascii="Arial" w:hAnsi="Arial" w:cs="Arial"/>
        </w:rPr>
        <w:t xml:space="preserve">The Options in the EFS(W) Level, which focus on biodiversity, climate and water management, are listed </w:t>
      </w:r>
      <w:r>
        <w:rPr>
          <w:rFonts w:ascii="Arial" w:hAnsi="Arial" w:cs="Arial"/>
        </w:rPr>
        <w:t xml:space="preserve">below </w:t>
      </w:r>
      <w:r w:rsidRPr="004E41BC">
        <w:rPr>
          <w:rFonts w:ascii="Arial" w:hAnsi="Arial" w:cs="Arial"/>
        </w:rPr>
        <w:t xml:space="preserve">in </w:t>
      </w:r>
      <w:r w:rsidRPr="004E41BC">
        <w:rPr>
          <w:rFonts w:ascii="Arial" w:hAnsi="Arial" w:cs="Arial"/>
          <w:b/>
        </w:rPr>
        <w:t>Table 2: EFS Wider Level Options and Payment Rates.</w:t>
      </w:r>
      <w:r w:rsidRPr="004E41BC">
        <w:rPr>
          <w:rFonts w:ascii="Arial" w:hAnsi="Arial" w:cs="Arial"/>
        </w:rPr>
        <w:t xml:space="preserve"> EFS(W) applicants can select from these when making their online application. </w:t>
      </w:r>
    </w:p>
    <w:p w14:paraId="3858F20B" w14:textId="77777777" w:rsidR="00924ED5" w:rsidRDefault="00924ED5" w:rsidP="00924ED5">
      <w:pPr>
        <w:rPr>
          <w:rFonts w:ascii="Arial" w:hAnsi="Arial" w:cs="Arial"/>
        </w:rPr>
      </w:pPr>
    </w:p>
    <w:p w14:paraId="474A645D" w14:textId="77777777" w:rsidR="00924ED5" w:rsidRDefault="00924ED5" w:rsidP="00924ED5">
      <w:pPr>
        <w:rPr>
          <w:rFonts w:ascii="Arial" w:hAnsi="Arial" w:cs="Arial"/>
        </w:rPr>
      </w:pPr>
      <w:r>
        <w:rPr>
          <w:rFonts w:ascii="Arial" w:hAnsi="Arial" w:cs="Arial"/>
        </w:rPr>
        <w:t xml:space="preserve">Applicants must apply for between </w:t>
      </w:r>
      <w:r w:rsidRPr="005C36E3">
        <w:rPr>
          <w:rFonts w:ascii="Arial" w:hAnsi="Arial" w:cs="Arial"/>
          <w:b/>
        </w:rPr>
        <w:t>one</w:t>
      </w:r>
      <w:r>
        <w:rPr>
          <w:rFonts w:ascii="Arial" w:hAnsi="Arial" w:cs="Arial"/>
        </w:rPr>
        <w:t xml:space="preserve"> and </w:t>
      </w:r>
      <w:r w:rsidRPr="005C36E3">
        <w:rPr>
          <w:rFonts w:ascii="Arial" w:hAnsi="Arial" w:cs="Arial"/>
          <w:b/>
        </w:rPr>
        <w:t>four</w:t>
      </w:r>
      <w:r w:rsidRPr="001A3B0C">
        <w:rPr>
          <w:rFonts w:ascii="Arial" w:hAnsi="Arial" w:cs="Arial"/>
          <w:color w:val="FF0000"/>
        </w:rPr>
        <w:t xml:space="preserve"> </w:t>
      </w:r>
      <w:r w:rsidRPr="0091610F">
        <w:rPr>
          <w:rFonts w:ascii="Arial" w:hAnsi="Arial" w:cs="Arial"/>
          <w:b/>
        </w:rPr>
        <w:t>EFS(W) Options</w:t>
      </w:r>
      <w:r>
        <w:rPr>
          <w:rFonts w:ascii="Arial" w:hAnsi="Arial" w:cs="Arial"/>
        </w:rPr>
        <w:t>.  One Option can be selected on several different field parcels, if necessary, and is counted as one Option.</w:t>
      </w:r>
    </w:p>
    <w:p w14:paraId="0BF931DC" w14:textId="77777777" w:rsidR="00924ED5" w:rsidRDefault="00924ED5" w:rsidP="00924ED5">
      <w:pPr>
        <w:rPr>
          <w:rFonts w:ascii="Arial" w:hAnsi="Arial" w:cs="Arial"/>
        </w:rPr>
      </w:pPr>
    </w:p>
    <w:p w14:paraId="71FA71E0" w14:textId="73739B26" w:rsidR="00924ED5" w:rsidRDefault="00924ED5" w:rsidP="00924ED5">
      <w:pPr>
        <w:rPr>
          <w:rFonts w:ascii="Arial" w:hAnsi="Arial" w:cs="Arial"/>
        </w:rPr>
      </w:pPr>
      <w:r>
        <w:rPr>
          <w:rFonts w:ascii="Arial" w:hAnsi="Arial" w:cs="Arial"/>
        </w:rPr>
        <w:t xml:space="preserve">There are minimum and maximum areas / lengths / units for each EFS(W) Option and these limits are built into the EFS online application. A warning will appear on the screen if the applicant is breaching these limits. </w:t>
      </w:r>
      <w:r w:rsidR="00604175">
        <w:rPr>
          <w:rFonts w:ascii="Arial" w:hAnsi="Arial" w:cs="Arial"/>
        </w:rPr>
        <w:t xml:space="preserve">Should you accept an agreement </w:t>
      </w:r>
      <w:r w:rsidR="0008544A">
        <w:rPr>
          <w:rFonts w:ascii="Arial" w:hAnsi="Arial" w:cs="Arial"/>
        </w:rPr>
        <w:t xml:space="preserve">and </w:t>
      </w:r>
      <w:r w:rsidR="009702AC">
        <w:rPr>
          <w:rFonts w:ascii="Arial" w:hAnsi="Arial" w:cs="Arial"/>
        </w:rPr>
        <w:t xml:space="preserve">are selected for OTSC where the Inspector </w:t>
      </w:r>
      <w:r w:rsidR="0008544A">
        <w:rPr>
          <w:rFonts w:ascii="Arial" w:hAnsi="Arial" w:cs="Arial"/>
        </w:rPr>
        <w:t>determine</w:t>
      </w:r>
      <w:r w:rsidR="009702AC">
        <w:rPr>
          <w:rFonts w:ascii="Arial" w:hAnsi="Arial" w:cs="Arial"/>
        </w:rPr>
        <w:t>s</w:t>
      </w:r>
      <w:r w:rsidR="00473242">
        <w:rPr>
          <w:rFonts w:ascii="Arial" w:hAnsi="Arial" w:cs="Arial"/>
        </w:rPr>
        <w:t xml:space="preserve"> that</w:t>
      </w:r>
      <w:r w:rsidR="009702AC">
        <w:rPr>
          <w:rFonts w:ascii="Arial" w:hAnsi="Arial" w:cs="Arial"/>
        </w:rPr>
        <w:t xml:space="preserve"> </w:t>
      </w:r>
      <w:r w:rsidR="00604175">
        <w:rPr>
          <w:rFonts w:ascii="Arial" w:hAnsi="Arial" w:cs="Arial"/>
        </w:rPr>
        <w:t>the minimum eligible length</w:t>
      </w:r>
      <w:r w:rsidR="0008544A">
        <w:rPr>
          <w:rFonts w:ascii="Arial" w:hAnsi="Arial" w:cs="Arial"/>
        </w:rPr>
        <w:t xml:space="preserve"> is not there or not to specification, the Option </w:t>
      </w:r>
      <w:r w:rsidR="002B3FC3">
        <w:rPr>
          <w:rFonts w:ascii="Arial" w:hAnsi="Arial" w:cs="Arial"/>
        </w:rPr>
        <w:t xml:space="preserve">and associated NPIs </w:t>
      </w:r>
      <w:r w:rsidR="0008544A">
        <w:rPr>
          <w:rFonts w:ascii="Arial" w:hAnsi="Arial" w:cs="Arial"/>
        </w:rPr>
        <w:t>will be ineligible for payment and removed from the agreement without penalty.</w:t>
      </w:r>
    </w:p>
    <w:p w14:paraId="2FEF9DFB" w14:textId="77777777" w:rsidR="00924ED5" w:rsidRDefault="00924ED5" w:rsidP="00924ED5">
      <w:pPr>
        <w:rPr>
          <w:rFonts w:ascii="Arial" w:hAnsi="Arial" w:cs="Arial"/>
        </w:rPr>
      </w:pPr>
    </w:p>
    <w:p w14:paraId="168C668D" w14:textId="77777777" w:rsidR="00924ED5" w:rsidRDefault="00924ED5" w:rsidP="00924ED5">
      <w:pPr>
        <w:rPr>
          <w:rFonts w:ascii="Arial" w:hAnsi="Arial" w:cs="Arial"/>
        </w:rPr>
      </w:pPr>
      <w:r w:rsidRPr="005C36E3">
        <w:rPr>
          <w:rFonts w:ascii="Arial" w:hAnsi="Arial" w:cs="Arial"/>
        </w:rPr>
        <w:t xml:space="preserve">Details of the work to be carried out under these Options, including </w:t>
      </w:r>
      <w:r>
        <w:rPr>
          <w:rFonts w:ascii="Arial" w:hAnsi="Arial" w:cs="Arial"/>
        </w:rPr>
        <w:t xml:space="preserve">the maximum and minimum </w:t>
      </w:r>
      <w:r w:rsidRPr="005C36E3">
        <w:rPr>
          <w:rFonts w:ascii="Arial" w:hAnsi="Arial" w:cs="Arial"/>
        </w:rPr>
        <w:t>thresholds, can be found</w:t>
      </w:r>
      <w:r>
        <w:rPr>
          <w:rFonts w:ascii="Arial" w:hAnsi="Arial" w:cs="Arial"/>
        </w:rPr>
        <w:t xml:space="preserve"> in the EFS Information Sheets for each Option and NPI which are online at the following link:</w:t>
      </w:r>
    </w:p>
    <w:p w14:paraId="2346E3D3" w14:textId="77777777" w:rsidR="00924ED5" w:rsidRDefault="00924ED5" w:rsidP="00924ED5">
      <w:pPr>
        <w:rPr>
          <w:rFonts w:ascii="Arial" w:hAnsi="Arial" w:cs="Arial"/>
          <w:color w:val="FF0000"/>
        </w:rPr>
      </w:pPr>
    </w:p>
    <w:p w14:paraId="719EDCC2" w14:textId="77777777" w:rsidR="00924ED5" w:rsidRDefault="0014482A" w:rsidP="00924ED5">
      <w:pPr>
        <w:ind w:left="720"/>
        <w:rPr>
          <w:rFonts w:ascii="Arial" w:hAnsi="Arial" w:cs="Arial"/>
          <w:color w:val="FF0000"/>
        </w:rPr>
      </w:pPr>
      <w:hyperlink r:id="rId39" w:history="1">
        <w:r w:rsidR="00924ED5" w:rsidRPr="00DA1CDF">
          <w:rPr>
            <w:rStyle w:val="Hyperlink"/>
            <w:rFonts w:ascii="Arial" w:hAnsi="Arial" w:cs="Arial"/>
          </w:rPr>
          <w:t>EFS Information Sheets Link</w:t>
        </w:r>
      </w:hyperlink>
    </w:p>
    <w:p w14:paraId="7687E6C6" w14:textId="77777777" w:rsidR="00924ED5" w:rsidRPr="00F3545B" w:rsidRDefault="00924ED5" w:rsidP="00924ED5">
      <w:pPr>
        <w:rPr>
          <w:rFonts w:ascii="Arial" w:hAnsi="Arial" w:cs="Arial"/>
          <w:color w:val="FF0000"/>
        </w:rPr>
      </w:pPr>
    </w:p>
    <w:p w14:paraId="56AD3423" w14:textId="0D2BE654" w:rsidR="00924ED5" w:rsidRDefault="00924ED5" w:rsidP="00924ED5">
      <w:pPr>
        <w:rPr>
          <w:rFonts w:ascii="Arial" w:hAnsi="Arial" w:cs="Arial"/>
        </w:rPr>
      </w:pPr>
      <w:r>
        <w:rPr>
          <w:rFonts w:ascii="Arial" w:hAnsi="Arial" w:cs="Arial"/>
        </w:rPr>
        <w:t xml:space="preserve">It is recommended that applicants read the EFS Information Sheets to understand what they will have to do while in the Scheme, before starting the online application. Applicants should also be confident that they can complete all the Options they apply for within the required timescale and to the required standard. </w:t>
      </w:r>
    </w:p>
    <w:p w14:paraId="4DB60672" w14:textId="77777777" w:rsidR="00924ED5" w:rsidRDefault="00924ED5" w:rsidP="00924ED5">
      <w:pPr>
        <w:rPr>
          <w:rFonts w:ascii="Arial" w:hAnsi="Arial" w:cs="Arial"/>
        </w:rPr>
      </w:pPr>
    </w:p>
    <w:p w14:paraId="456D47EF" w14:textId="051FF0E0" w:rsidR="00924ED5" w:rsidRPr="00A962C8" w:rsidRDefault="00924ED5" w:rsidP="00A73158">
      <w:pPr>
        <w:spacing w:after="200" w:line="276" w:lineRule="auto"/>
        <w:rPr>
          <w:rFonts w:ascii="Arial" w:hAnsi="Arial" w:cs="Arial"/>
          <w:sz w:val="22"/>
          <w:szCs w:val="22"/>
        </w:rPr>
      </w:pPr>
      <w:bookmarkStart w:id="74" w:name="_Toc473641476"/>
      <w:r>
        <w:rPr>
          <w:rFonts w:ascii="Arial" w:hAnsi="Arial" w:cs="Arial"/>
          <w:sz w:val="22"/>
          <w:szCs w:val="22"/>
        </w:rPr>
        <w:br w:type="page"/>
      </w:r>
      <w:bookmarkStart w:id="75" w:name="_Toc68245299"/>
      <w:r w:rsidRPr="00A962C8">
        <w:rPr>
          <w:rFonts w:ascii="Arial" w:hAnsi="Arial" w:cs="Arial"/>
          <w:sz w:val="22"/>
          <w:szCs w:val="22"/>
        </w:rPr>
        <w:lastRenderedPageBreak/>
        <w:t>Table 2:  EFS Wider Level Options and Payment Rates</w:t>
      </w:r>
      <w:bookmarkEnd w:id="74"/>
      <w:r>
        <w:rPr>
          <w:rFonts w:ascii="Arial" w:hAnsi="Arial" w:cs="Arial"/>
          <w:sz w:val="22"/>
          <w:szCs w:val="22"/>
        </w:rPr>
        <w:t>*</w:t>
      </w:r>
      <w:bookmarkEnd w:id="75"/>
      <w:r w:rsidRPr="00A962C8">
        <w:rPr>
          <w:rFonts w:ascii="Arial" w:hAnsi="Arial" w:cs="Arial"/>
          <w:sz w:val="22"/>
          <w:szCs w:val="22"/>
        </w:rPr>
        <w:t xml:space="preserve"> </w:t>
      </w:r>
    </w:p>
    <w:p w14:paraId="0C6D7524" w14:textId="77777777" w:rsidR="00924ED5" w:rsidRPr="00A962C8" w:rsidRDefault="00924ED5" w:rsidP="00924ED5">
      <w:pPr>
        <w:rPr>
          <w:rFonts w:ascii="Arial" w:hAnsi="Arial" w:cs="Arial"/>
          <w:color w:val="142062"/>
          <w:sz w:val="22"/>
          <w:szCs w:val="22"/>
        </w:rPr>
      </w:pPr>
    </w:p>
    <w:tbl>
      <w:tblPr>
        <w:tblStyle w:val="TableGrid"/>
        <w:tblW w:w="9524" w:type="dxa"/>
        <w:tblLook w:val="04A0" w:firstRow="1" w:lastRow="0" w:firstColumn="1" w:lastColumn="0" w:noHBand="0" w:noVBand="1"/>
      </w:tblPr>
      <w:tblGrid>
        <w:gridCol w:w="1003"/>
        <w:gridCol w:w="1294"/>
        <w:gridCol w:w="937"/>
        <w:gridCol w:w="1469"/>
        <w:gridCol w:w="944"/>
        <w:gridCol w:w="1396"/>
        <w:gridCol w:w="2481"/>
      </w:tblGrid>
      <w:tr w:rsidR="00924ED5" w:rsidRPr="00706F30" w14:paraId="5F4956B8" w14:textId="77777777" w:rsidTr="00C7515F">
        <w:trPr>
          <w:trHeight w:val="939"/>
        </w:trPr>
        <w:tc>
          <w:tcPr>
            <w:tcW w:w="1003" w:type="dxa"/>
            <w:vMerge w:val="restart"/>
            <w:shd w:val="clear" w:color="auto" w:fill="76923C" w:themeFill="accent3" w:themeFillShade="BF"/>
            <w:hideMark/>
          </w:tcPr>
          <w:p w14:paraId="5E33AD55" w14:textId="77777777" w:rsidR="00924ED5" w:rsidRPr="0069616D" w:rsidRDefault="00924ED5" w:rsidP="00924ED5">
            <w:pPr>
              <w:rPr>
                <w:rFonts w:ascii="Arial" w:hAnsi="Arial" w:cs="Arial"/>
                <w:b/>
                <w:bCs/>
              </w:rPr>
            </w:pPr>
          </w:p>
          <w:p w14:paraId="7F8D8C1D" w14:textId="77777777" w:rsidR="00924ED5" w:rsidRPr="0069616D" w:rsidRDefault="00924ED5" w:rsidP="00924ED5">
            <w:pPr>
              <w:rPr>
                <w:rFonts w:ascii="Arial" w:hAnsi="Arial" w:cs="Arial"/>
                <w:b/>
                <w:bCs/>
              </w:rPr>
            </w:pPr>
            <w:r w:rsidRPr="0069616D">
              <w:rPr>
                <w:rFonts w:ascii="Arial" w:hAnsi="Arial" w:cs="Arial"/>
                <w:b/>
                <w:bCs/>
              </w:rPr>
              <w:t>Focus Area</w:t>
            </w:r>
          </w:p>
          <w:p w14:paraId="74452680" w14:textId="77777777" w:rsidR="00924ED5" w:rsidRPr="0069616D" w:rsidRDefault="00924ED5" w:rsidP="00924ED5">
            <w:pPr>
              <w:rPr>
                <w:rFonts w:ascii="Arial" w:hAnsi="Arial" w:cs="Arial"/>
                <w:b/>
                <w:bCs/>
              </w:rPr>
            </w:pPr>
          </w:p>
        </w:tc>
        <w:tc>
          <w:tcPr>
            <w:tcW w:w="3700" w:type="dxa"/>
            <w:gridSpan w:val="3"/>
            <w:vMerge w:val="restart"/>
            <w:shd w:val="clear" w:color="auto" w:fill="76923C" w:themeFill="accent3" w:themeFillShade="BF"/>
            <w:hideMark/>
          </w:tcPr>
          <w:p w14:paraId="1BE2E0FB" w14:textId="77777777" w:rsidR="00924ED5" w:rsidRPr="0069616D" w:rsidRDefault="00924ED5" w:rsidP="00924ED5">
            <w:pPr>
              <w:rPr>
                <w:rFonts w:ascii="Arial" w:hAnsi="Arial" w:cs="Arial"/>
                <w:b/>
                <w:bCs/>
              </w:rPr>
            </w:pPr>
          </w:p>
          <w:p w14:paraId="69DDC6FC" w14:textId="77777777" w:rsidR="00924ED5" w:rsidRPr="0069616D" w:rsidRDefault="00924ED5" w:rsidP="00924ED5">
            <w:pPr>
              <w:rPr>
                <w:rFonts w:ascii="Arial" w:hAnsi="Arial" w:cs="Arial"/>
                <w:b/>
                <w:bCs/>
              </w:rPr>
            </w:pPr>
            <w:r w:rsidRPr="0069616D">
              <w:rPr>
                <w:rFonts w:ascii="Arial" w:hAnsi="Arial" w:cs="Arial"/>
                <w:b/>
                <w:bCs/>
              </w:rPr>
              <w:t>Description of Option</w:t>
            </w:r>
          </w:p>
        </w:tc>
        <w:tc>
          <w:tcPr>
            <w:tcW w:w="944" w:type="dxa"/>
            <w:vMerge w:val="restart"/>
            <w:shd w:val="clear" w:color="auto" w:fill="76923C" w:themeFill="accent3" w:themeFillShade="BF"/>
            <w:hideMark/>
          </w:tcPr>
          <w:p w14:paraId="7C27AE86" w14:textId="77777777" w:rsidR="00924ED5" w:rsidRPr="0069616D" w:rsidRDefault="00924ED5" w:rsidP="00924ED5">
            <w:pPr>
              <w:rPr>
                <w:rFonts w:ascii="Arial" w:hAnsi="Arial" w:cs="Arial"/>
                <w:b/>
                <w:bCs/>
              </w:rPr>
            </w:pPr>
          </w:p>
          <w:p w14:paraId="195F49FC" w14:textId="77777777" w:rsidR="00924ED5" w:rsidRPr="0069616D" w:rsidRDefault="00924ED5" w:rsidP="00924ED5">
            <w:pPr>
              <w:rPr>
                <w:rFonts w:ascii="Arial" w:hAnsi="Arial" w:cs="Arial"/>
                <w:b/>
                <w:bCs/>
              </w:rPr>
            </w:pPr>
            <w:r w:rsidRPr="0069616D">
              <w:rPr>
                <w:rFonts w:ascii="Arial" w:hAnsi="Arial" w:cs="Arial"/>
                <w:b/>
                <w:bCs/>
              </w:rPr>
              <w:t>Code</w:t>
            </w:r>
          </w:p>
        </w:tc>
        <w:tc>
          <w:tcPr>
            <w:tcW w:w="3877" w:type="dxa"/>
            <w:gridSpan w:val="2"/>
            <w:shd w:val="clear" w:color="auto" w:fill="76923C" w:themeFill="accent3" w:themeFillShade="BF"/>
            <w:hideMark/>
          </w:tcPr>
          <w:p w14:paraId="77A61366" w14:textId="77777777" w:rsidR="00924ED5" w:rsidRPr="0069616D" w:rsidRDefault="00924ED5" w:rsidP="00924ED5">
            <w:pPr>
              <w:rPr>
                <w:rFonts w:ascii="Arial" w:hAnsi="Arial" w:cs="Arial"/>
                <w:b/>
                <w:bCs/>
              </w:rPr>
            </w:pPr>
          </w:p>
          <w:p w14:paraId="39431B81" w14:textId="77777777" w:rsidR="00924ED5" w:rsidRDefault="00924ED5" w:rsidP="00924ED5">
            <w:pPr>
              <w:rPr>
                <w:rFonts w:ascii="Arial" w:hAnsi="Arial" w:cs="Arial"/>
                <w:b/>
                <w:bCs/>
              </w:rPr>
            </w:pPr>
            <w:r w:rsidRPr="0069616D">
              <w:rPr>
                <w:rFonts w:ascii="Arial" w:hAnsi="Arial" w:cs="Arial"/>
                <w:b/>
                <w:bCs/>
              </w:rPr>
              <w:t xml:space="preserve">Payment Rate </w:t>
            </w:r>
          </w:p>
          <w:p w14:paraId="5E82E99F" w14:textId="77777777" w:rsidR="00924ED5" w:rsidRPr="0069616D" w:rsidRDefault="00924ED5" w:rsidP="00924ED5">
            <w:pPr>
              <w:rPr>
                <w:rFonts w:ascii="Arial" w:hAnsi="Arial" w:cs="Arial"/>
                <w:b/>
                <w:bCs/>
              </w:rPr>
            </w:pPr>
            <w:r w:rsidRPr="0069616D">
              <w:rPr>
                <w:rFonts w:ascii="Arial" w:hAnsi="Arial" w:cs="Arial"/>
                <w:b/>
                <w:bCs/>
              </w:rPr>
              <w:t>(per ha unless stated otherwise</w:t>
            </w:r>
          </w:p>
        </w:tc>
      </w:tr>
      <w:tr w:rsidR="00924ED5" w:rsidRPr="00706F30" w14:paraId="20964186" w14:textId="77777777" w:rsidTr="00C7515F">
        <w:trPr>
          <w:trHeight w:val="319"/>
        </w:trPr>
        <w:tc>
          <w:tcPr>
            <w:tcW w:w="1003" w:type="dxa"/>
            <w:vMerge/>
            <w:shd w:val="clear" w:color="auto" w:fill="76923C" w:themeFill="accent3" w:themeFillShade="BF"/>
            <w:hideMark/>
          </w:tcPr>
          <w:p w14:paraId="1B90C882" w14:textId="77777777" w:rsidR="00924ED5" w:rsidRPr="0069616D" w:rsidRDefault="00924ED5" w:rsidP="00924ED5">
            <w:pPr>
              <w:rPr>
                <w:rFonts w:ascii="Arial" w:hAnsi="Arial" w:cs="Arial"/>
              </w:rPr>
            </w:pPr>
          </w:p>
        </w:tc>
        <w:tc>
          <w:tcPr>
            <w:tcW w:w="3700" w:type="dxa"/>
            <w:gridSpan w:val="3"/>
            <w:vMerge/>
            <w:shd w:val="clear" w:color="auto" w:fill="76923C" w:themeFill="accent3" w:themeFillShade="BF"/>
            <w:hideMark/>
          </w:tcPr>
          <w:p w14:paraId="1C68D9C7" w14:textId="77777777" w:rsidR="00924ED5" w:rsidRPr="0069616D" w:rsidRDefault="00924ED5" w:rsidP="00924ED5">
            <w:pPr>
              <w:rPr>
                <w:rFonts w:ascii="Arial" w:hAnsi="Arial" w:cs="Arial"/>
                <w:b/>
                <w:bCs/>
              </w:rPr>
            </w:pPr>
          </w:p>
        </w:tc>
        <w:tc>
          <w:tcPr>
            <w:tcW w:w="944" w:type="dxa"/>
            <w:vMerge/>
            <w:shd w:val="clear" w:color="auto" w:fill="76923C" w:themeFill="accent3" w:themeFillShade="BF"/>
            <w:hideMark/>
          </w:tcPr>
          <w:p w14:paraId="7D7763C2" w14:textId="77777777" w:rsidR="00924ED5" w:rsidRPr="0069616D" w:rsidRDefault="00924ED5" w:rsidP="00924ED5">
            <w:pPr>
              <w:rPr>
                <w:rFonts w:ascii="Arial" w:hAnsi="Arial" w:cs="Arial"/>
                <w:b/>
                <w:bCs/>
              </w:rPr>
            </w:pPr>
          </w:p>
        </w:tc>
        <w:tc>
          <w:tcPr>
            <w:tcW w:w="1396" w:type="dxa"/>
            <w:shd w:val="clear" w:color="auto" w:fill="76923C" w:themeFill="accent3" w:themeFillShade="BF"/>
            <w:hideMark/>
          </w:tcPr>
          <w:p w14:paraId="683AF9B8" w14:textId="77777777" w:rsidR="00924ED5" w:rsidRPr="0069616D" w:rsidRDefault="00924ED5" w:rsidP="00924ED5">
            <w:pPr>
              <w:rPr>
                <w:rFonts w:ascii="Arial" w:hAnsi="Arial" w:cs="Arial"/>
                <w:b/>
                <w:bCs/>
              </w:rPr>
            </w:pPr>
            <w:r w:rsidRPr="0069616D">
              <w:rPr>
                <w:rFonts w:ascii="Arial" w:hAnsi="Arial" w:cs="Arial"/>
                <w:b/>
                <w:bCs/>
              </w:rPr>
              <w:t>Year 1</w:t>
            </w:r>
          </w:p>
        </w:tc>
        <w:tc>
          <w:tcPr>
            <w:tcW w:w="2481" w:type="dxa"/>
            <w:shd w:val="clear" w:color="auto" w:fill="76923C" w:themeFill="accent3" w:themeFillShade="BF"/>
            <w:hideMark/>
          </w:tcPr>
          <w:p w14:paraId="398AE594" w14:textId="77777777" w:rsidR="00924ED5" w:rsidRPr="0069616D" w:rsidRDefault="00924ED5" w:rsidP="00924ED5">
            <w:pPr>
              <w:rPr>
                <w:rFonts w:ascii="Arial" w:hAnsi="Arial" w:cs="Arial"/>
                <w:b/>
                <w:bCs/>
              </w:rPr>
            </w:pPr>
            <w:r w:rsidRPr="0069616D">
              <w:rPr>
                <w:rFonts w:ascii="Arial" w:hAnsi="Arial" w:cs="Arial"/>
                <w:b/>
                <w:bCs/>
              </w:rPr>
              <w:t>Years 2-5</w:t>
            </w:r>
          </w:p>
        </w:tc>
      </w:tr>
      <w:tr w:rsidR="00924ED5" w:rsidRPr="00706F30" w14:paraId="0BA8D1C4" w14:textId="77777777" w:rsidTr="00307862">
        <w:trPr>
          <w:trHeight w:val="133"/>
        </w:trPr>
        <w:tc>
          <w:tcPr>
            <w:tcW w:w="1003" w:type="dxa"/>
            <w:vMerge w:val="restart"/>
            <w:textDirection w:val="btLr"/>
            <w:hideMark/>
          </w:tcPr>
          <w:p w14:paraId="3F5C7497" w14:textId="77777777" w:rsidR="00924ED5" w:rsidRPr="00706F30" w:rsidRDefault="00924ED5" w:rsidP="00924ED5">
            <w:pPr>
              <w:rPr>
                <w:rFonts w:ascii="Arial" w:hAnsi="Arial" w:cs="Arial"/>
                <w:b/>
                <w:bCs/>
              </w:rPr>
            </w:pPr>
            <w:r w:rsidRPr="00706F30">
              <w:rPr>
                <w:rFonts w:ascii="Arial" w:hAnsi="Arial" w:cs="Arial"/>
                <w:b/>
                <w:bCs/>
              </w:rPr>
              <w:t>Biodiversity</w:t>
            </w:r>
          </w:p>
        </w:tc>
        <w:tc>
          <w:tcPr>
            <w:tcW w:w="3700" w:type="dxa"/>
            <w:gridSpan w:val="3"/>
            <w:hideMark/>
          </w:tcPr>
          <w:p w14:paraId="58F1A690" w14:textId="3445E996" w:rsidR="00924ED5" w:rsidRPr="00706F30" w:rsidRDefault="00924ED5" w:rsidP="00924ED5">
            <w:pPr>
              <w:rPr>
                <w:rFonts w:ascii="Arial" w:hAnsi="Arial" w:cs="Arial"/>
              </w:rPr>
            </w:pPr>
          </w:p>
        </w:tc>
        <w:tc>
          <w:tcPr>
            <w:tcW w:w="944" w:type="dxa"/>
            <w:hideMark/>
          </w:tcPr>
          <w:p w14:paraId="498FB6C2" w14:textId="791EECBD" w:rsidR="00924ED5" w:rsidRPr="00706F30" w:rsidRDefault="00924ED5" w:rsidP="00924ED5">
            <w:pPr>
              <w:rPr>
                <w:rFonts w:ascii="Arial" w:hAnsi="Arial" w:cs="Arial"/>
              </w:rPr>
            </w:pPr>
          </w:p>
        </w:tc>
        <w:tc>
          <w:tcPr>
            <w:tcW w:w="1396" w:type="dxa"/>
            <w:hideMark/>
          </w:tcPr>
          <w:p w14:paraId="2962FF27" w14:textId="326D1947" w:rsidR="00924ED5" w:rsidRPr="00706F30" w:rsidRDefault="00924ED5" w:rsidP="00924ED5">
            <w:pPr>
              <w:rPr>
                <w:rFonts w:ascii="Arial" w:hAnsi="Arial" w:cs="Arial"/>
              </w:rPr>
            </w:pPr>
          </w:p>
        </w:tc>
        <w:tc>
          <w:tcPr>
            <w:tcW w:w="2481" w:type="dxa"/>
            <w:hideMark/>
          </w:tcPr>
          <w:p w14:paraId="55E34A5E" w14:textId="1E6F9422" w:rsidR="00924ED5" w:rsidRPr="00706F30" w:rsidRDefault="00924ED5" w:rsidP="00924ED5">
            <w:pPr>
              <w:rPr>
                <w:rFonts w:ascii="Arial" w:hAnsi="Arial" w:cs="Arial"/>
              </w:rPr>
            </w:pPr>
          </w:p>
        </w:tc>
      </w:tr>
      <w:tr w:rsidR="00924ED5" w:rsidRPr="00706F30" w14:paraId="0D33C399" w14:textId="77777777" w:rsidTr="00C7515F">
        <w:trPr>
          <w:trHeight w:val="587"/>
        </w:trPr>
        <w:tc>
          <w:tcPr>
            <w:tcW w:w="1003" w:type="dxa"/>
            <w:vMerge/>
            <w:hideMark/>
          </w:tcPr>
          <w:p w14:paraId="668408F8" w14:textId="77777777" w:rsidR="00924ED5" w:rsidRPr="00706F30" w:rsidRDefault="00924ED5" w:rsidP="00924ED5">
            <w:pPr>
              <w:rPr>
                <w:rFonts w:ascii="Arial" w:hAnsi="Arial" w:cs="Arial"/>
                <w:b/>
                <w:bCs/>
              </w:rPr>
            </w:pPr>
          </w:p>
        </w:tc>
        <w:tc>
          <w:tcPr>
            <w:tcW w:w="2231" w:type="dxa"/>
            <w:gridSpan w:val="2"/>
            <w:vMerge w:val="restart"/>
            <w:hideMark/>
          </w:tcPr>
          <w:p w14:paraId="7258F7D8" w14:textId="77777777" w:rsidR="00924ED5" w:rsidRPr="00706F30" w:rsidRDefault="00924ED5" w:rsidP="00924ED5">
            <w:pPr>
              <w:rPr>
                <w:rFonts w:ascii="Arial" w:hAnsi="Arial" w:cs="Arial"/>
              </w:rPr>
            </w:pPr>
            <w:r w:rsidRPr="00706F30">
              <w:rPr>
                <w:rFonts w:ascii="Arial" w:hAnsi="Arial" w:cs="Arial"/>
              </w:rPr>
              <w:t>Traditional dry stone wall rebuilding</w:t>
            </w:r>
          </w:p>
        </w:tc>
        <w:tc>
          <w:tcPr>
            <w:tcW w:w="1469" w:type="dxa"/>
            <w:hideMark/>
          </w:tcPr>
          <w:p w14:paraId="5A290CEF" w14:textId="77777777" w:rsidR="00924ED5" w:rsidRPr="00706F30" w:rsidRDefault="00924ED5" w:rsidP="00924ED5">
            <w:pPr>
              <w:rPr>
                <w:rFonts w:ascii="Arial" w:hAnsi="Arial" w:cs="Arial"/>
              </w:rPr>
            </w:pPr>
            <w:r w:rsidRPr="00706F30">
              <w:rPr>
                <w:rFonts w:ascii="Arial" w:hAnsi="Arial" w:cs="Arial"/>
              </w:rPr>
              <w:t>Single skin</w:t>
            </w:r>
          </w:p>
        </w:tc>
        <w:tc>
          <w:tcPr>
            <w:tcW w:w="944" w:type="dxa"/>
            <w:hideMark/>
          </w:tcPr>
          <w:p w14:paraId="73E20337" w14:textId="77777777" w:rsidR="00924ED5" w:rsidRPr="00706F30" w:rsidRDefault="00924ED5" w:rsidP="00924ED5">
            <w:pPr>
              <w:rPr>
                <w:rFonts w:ascii="Arial" w:hAnsi="Arial" w:cs="Arial"/>
              </w:rPr>
            </w:pPr>
            <w:r w:rsidRPr="00706F30">
              <w:rPr>
                <w:rFonts w:ascii="Arial" w:hAnsi="Arial" w:cs="Arial"/>
              </w:rPr>
              <w:t>SSW</w:t>
            </w:r>
          </w:p>
        </w:tc>
        <w:tc>
          <w:tcPr>
            <w:tcW w:w="1396" w:type="dxa"/>
            <w:hideMark/>
          </w:tcPr>
          <w:p w14:paraId="40A23F61" w14:textId="77777777" w:rsidR="00924ED5" w:rsidRPr="00706F30" w:rsidRDefault="00924ED5" w:rsidP="00924ED5">
            <w:pPr>
              <w:rPr>
                <w:rFonts w:ascii="Arial" w:hAnsi="Arial" w:cs="Arial"/>
              </w:rPr>
            </w:pPr>
            <w:r w:rsidRPr="00706F30">
              <w:rPr>
                <w:rFonts w:ascii="Arial" w:hAnsi="Arial" w:cs="Arial"/>
              </w:rPr>
              <w:t>£13.02 / m</w:t>
            </w:r>
          </w:p>
        </w:tc>
        <w:tc>
          <w:tcPr>
            <w:tcW w:w="2481" w:type="dxa"/>
            <w:hideMark/>
          </w:tcPr>
          <w:p w14:paraId="2B664362" w14:textId="77777777" w:rsidR="00924ED5" w:rsidRPr="00706F30" w:rsidRDefault="00924ED5" w:rsidP="00924ED5">
            <w:pPr>
              <w:rPr>
                <w:rFonts w:ascii="Arial" w:hAnsi="Arial" w:cs="Arial"/>
              </w:rPr>
            </w:pPr>
            <w:r w:rsidRPr="00706F30">
              <w:rPr>
                <w:rFonts w:ascii="Arial" w:hAnsi="Arial" w:cs="Arial"/>
              </w:rPr>
              <w:t>£0.00 / m</w:t>
            </w:r>
          </w:p>
        </w:tc>
      </w:tr>
      <w:tr w:rsidR="00924ED5" w:rsidRPr="00706F30" w14:paraId="3CEE3A10" w14:textId="77777777" w:rsidTr="00C7515F">
        <w:trPr>
          <w:trHeight w:val="587"/>
        </w:trPr>
        <w:tc>
          <w:tcPr>
            <w:tcW w:w="1003" w:type="dxa"/>
            <w:vMerge/>
            <w:hideMark/>
          </w:tcPr>
          <w:p w14:paraId="15E37284" w14:textId="77777777" w:rsidR="00924ED5" w:rsidRPr="00706F30" w:rsidRDefault="00924ED5" w:rsidP="00924ED5">
            <w:pPr>
              <w:rPr>
                <w:rFonts w:ascii="Arial" w:hAnsi="Arial" w:cs="Arial"/>
                <w:b/>
                <w:bCs/>
              </w:rPr>
            </w:pPr>
          </w:p>
        </w:tc>
        <w:tc>
          <w:tcPr>
            <w:tcW w:w="2231" w:type="dxa"/>
            <w:gridSpan w:val="2"/>
            <w:vMerge/>
            <w:hideMark/>
          </w:tcPr>
          <w:p w14:paraId="51ACF2B1" w14:textId="77777777" w:rsidR="00924ED5" w:rsidRPr="00706F30" w:rsidRDefault="00924ED5" w:rsidP="00924ED5">
            <w:pPr>
              <w:rPr>
                <w:rFonts w:ascii="Arial" w:hAnsi="Arial" w:cs="Arial"/>
              </w:rPr>
            </w:pPr>
          </w:p>
        </w:tc>
        <w:tc>
          <w:tcPr>
            <w:tcW w:w="1469" w:type="dxa"/>
            <w:hideMark/>
          </w:tcPr>
          <w:p w14:paraId="72E747BD" w14:textId="77777777" w:rsidR="00924ED5" w:rsidRPr="00706F30" w:rsidRDefault="00924ED5" w:rsidP="00924ED5">
            <w:pPr>
              <w:rPr>
                <w:rFonts w:ascii="Arial" w:hAnsi="Arial" w:cs="Arial"/>
              </w:rPr>
            </w:pPr>
            <w:r w:rsidRPr="00706F30">
              <w:rPr>
                <w:rFonts w:ascii="Arial" w:hAnsi="Arial" w:cs="Arial"/>
              </w:rPr>
              <w:t>Double skin</w:t>
            </w:r>
          </w:p>
        </w:tc>
        <w:tc>
          <w:tcPr>
            <w:tcW w:w="944" w:type="dxa"/>
            <w:hideMark/>
          </w:tcPr>
          <w:p w14:paraId="2DB81CE4" w14:textId="77777777" w:rsidR="00924ED5" w:rsidRPr="00706F30" w:rsidRDefault="00924ED5" w:rsidP="00924ED5">
            <w:pPr>
              <w:rPr>
                <w:rFonts w:ascii="Arial" w:hAnsi="Arial" w:cs="Arial"/>
              </w:rPr>
            </w:pPr>
            <w:r w:rsidRPr="00706F30">
              <w:rPr>
                <w:rFonts w:ascii="Arial" w:hAnsi="Arial" w:cs="Arial"/>
              </w:rPr>
              <w:t>DSW</w:t>
            </w:r>
          </w:p>
        </w:tc>
        <w:tc>
          <w:tcPr>
            <w:tcW w:w="1396" w:type="dxa"/>
            <w:hideMark/>
          </w:tcPr>
          <w:p w14:paraId="0B391ACB" w14:textId="77777777" w:rsidR="00924ED5" w:rsidRPr="00706F30" w:rsidRDefault="00924ED5" w:rsidP="00924ED5">
            <w:pPr>
              <w:rPr>
                <w:rFonts w:ascii="Arial" w:hAnsi="Arial" w:cs="Arial"/>
              </w:rPr>
            </w:pPr>
            <w:r w:rsidRPr="00706F30">
              <w:rPr>
                <w:rFonts w:ascii="Arial" w:hAnsi="Arial" w:cs="Arial"/>
              </w:rPr>
              <w:t>£22.95 / m</w:t>
            </w:r>
          </w:p>
        </w:tc>
        <w:tc>
          <w:tcPr>
            <w:tcW w:w="2481" w:type="dxa"/>
            <w:hideMark/>
          </w:tcPr>
          <w:p w14:paraId="28C5878F" w14:textId="77777777" w:rsidR="00924ED5" w:rsidRPr="00706F30" w:rsidRDefault="00924ED5" w:rsidP="00924ED5">
            <w:pPr>
              <w:rPr>
                <w:rFonts w:ascii="Arial" w:hAnsi="Arial" w:cs="Arial"/>
              </w:rPr>
            </w:pPr>
            <w:r w:rsidRPr="00706F30">
              <w:rPr>
                <w:rFonts w:ascii="Arial" w:hAnsi="Arial" w:cs="Arial"/>
              </w:rPr>
              <w:t>£0.00 / m</w:t>
            </w:r>
          </w:p>
        </w:tc>
      </w:tr>
      <w:tr w:rsidR="00924ED5" w:rsidRPr="00706F30" w14:paraId="2C410C2E" w14:textId="77777777" w:rsidTr="00C7515F">
        <w:trPr>
          <w:trHeight w:val="875"/>
        </w:trPr>
        <w:tc>
          <w:tcPr>
            <w:tcW w:w="1003" w:type="dxa"/>
            <w:vMerge/>
            <w:hideMark/>
          </w:tcPr>
          <w:p w14:paraId="1A364BBC" w14:textId="77777777" w:rsidR="00924ED5" w:rsidRPr="00706F30" w:rsidRDefault="00924ED5" w:rsidP="00924ED5">
            <w:pPr>
              <w:rPr>
                <w:rFonts w:ascii="Arial" w:hAnsi="Arial" w:cs="Arial"/>
                <w:b/>
                <w:bCs/>
              </w:rPr>
            </w:pPr>
          </w:p>
        </w:tc>
        <w:tc>
          <w:tcPr>
            <w:tcW w:w="1294" w:type="dxa"/>
            <w:vMerge w:val="restart"/>
            <w:hideMark/>
          </w:tcPr>
          <w:p w14:paraId="30042F8F" w14:textId="77777777" w:rsidR="00924ED5" w:rsidRPr="00706F30" w:rsidRDefault="00924ED5" w:rsidP="00924ED5">
            <w:pPr>
              <w:rPr>
                <w:rFonts w:ascii="Arial" w:hAnsi="Arial" w:cs="Arial"/>
              </w:rPr>
            </w:pPr>
            <w:r w:rsidRPr="00706F30">
              <w:rPr>
                <w:rFonts w:ascii="Arial" w:hAnsi="Arial" w:cs="Arial"/>
              </w:rPr>
              <w:t>Creation of pollinator margins</w:t>
            </w:r>
          </w:p>
        </w:tc>
        <w:tc>
          <w:tcPr>
            <w:tcW w:w="937" w:type="dxa"/>
            <w:vMerge w:val="restart"/>
            <w:hideMark/>
          </w:tcPr>
          <w:p w14:paraId="2BA146A2" w14:textId="77777777" w:rsidR="00924ED5" w:rsidRPr="00706F30" w:rsidRDefault="00924ED5" w:rsidP="00924ED5">
            <w:pPr>
              <w:rPr>
                <w:rFonts w:ascii="Arial" w:hAnsi="Arial" w:cs="Arial"/>
              </w:rPr>
            </w:pPr>
            <w:r w:rsidRPr="00706F30">
              <w:rPr>
                <w:rFonts w:ascii="Arial" w:hAnsi="Arial" w:cs="Arial"/>
              </w:rPr>
              <w:t xml:space="preserve">10 m width </w:t>
            </w:r>
          </w:p>
        </w:tc>
        <w:tc>
          <w:tcPr>
            <w:tcW w:w="1469" w:type="dxa"/>
            <w:hideMark/>
          </w:tcPr>
          <w:p w14:paraId="651F8BD7" w14:textId="77777777" w:rsidR="00924ED5" w:rsidRPr="00706F30" w:rsidRDefault="00924ED5" w:rsidP="00924ED5">
            <w:pPr>
              <w:rPr>
                <w:rFonts w:ascii="Arial" w:hAnsi="Arial" w:cs="Arial"/>
              </w:rPr>
            </w:pPr>
            <w:r w:rsidRPr="00706F30">
              <w:rPr>
                <w:rFonts w:ascii="Arial" w:hAnsi="Arial" w:cs="Arial"/>
              </w:rPr>
              <w:t xml:space="preserve">Pollen and nectar </w:t>
            </w:r>
          </w:p>
        </w:tc>
        <w:tc>
          <w:tcPr>
            <w:tcW w:w="944" w:type="dxa"/>
            <w:hideMark/>
          </w:tcPr>
          <w:p w14:paraId="0644B2E4" w14:textId="77777777" w:rsidR="00924ED5" w:rsidRPr="00706F30" w:rsidRDefault="00924ED5" w:rsidP="00924ED5">
            <w:pPr>
              <w:rPr>
                <w:rFonts w:ascii="Arial" w:hAnsi="Arial" w:cs="Arial"/>
              </w:rPr>
            </w:pPr>
            <w:r w:rsidRPr="00706F30">
              <w:rPr>
                <w:rFonts w:ascii="Arial" w:hAnsi="Arial" w:cs="Arial"/>
              </w:rPr>
              <w:t>PAN</w:t>
            </w:r>
          </w:p>
        </w:tc>
        <w:tc>
          <w:tcPr>
            <w:tcW w:w="1396" w:type="dxa"/>
            <w:hideMark/>
          </w:tcPr>
          <w:p w14:paraId="148F8B01" w14:textId="77777777" w:rsidR="00924ED5" w:rsidRPr="00706F30" w:rsidRDefault="00924ED5" w:rsidP="00924ED5">
            <w:pPr>
              <w:rPr>
                <w:rFonts w:ascii="Arial" w:hAnsi="Arial" w:cs="Arial"/>
              </w:rPr>
            </w:pPr>
            <w:r w:rsidRPr="00706F30">
              <w:rPr>
                <w:rFonts w:ascii="Arial" w:hAnsi="Arial" w:cs="Arial"/>
              </w:rPr>
              <w:t>£465.00</w:t>
            </w:r>
          </w:p>
        </w:tc>
        <w:tc>
          <w:tcPr>
            <w:tcW w:w="2481" w:type="dxa"/>
            <w:hideMark/>
          </w:tcPr>
          <w:p w14:paraId="61D4655A" w14:textId="77777777" w:rsidR="00924ED5" w:rsidRPr="00706F30" w:rsidRDefault="00924ED5" w:rsidP="00924ED5">
            <w:pPr>
              <w:rPr>
                <w:rFonts w:ascii="Arial" w:hAnsi="Arial" w:cs="Arial"/>
              </w:rPr>
            </w:pPr>
            <w:r w:rsidRPr="00706F30">
              <w:rPr>
                <w:rFonts w:ascii="Arial" w:hAnsi="Arial" w:cs="Arial"/>
              </w:rPr>
              <w:t>£465.00</w:t>
            </w:r>
          </w:p>
        </w:tc>
      </w:tr>
      <w:tr w:rsidR="00924ED5" w:rsidRPr="00706F30" w14:paraId="40B91141" w14:textId="77777777" w:rsidTr="00C7515F">
        <w:trPr>
          <w:trHeight w:val="875"/>
        </w:trPr>
        <w:tc>
          <w:tcPr>
            <w:tcW w:w="1003" w:type="dxa"/>
            <w:vMerge/>
            <w:hideMark/>
          </w:tcPr>
          <w:p w14:paraId="567D1C6C" w14:textId="77777777" w:rsidR="00924ED5" w:rsidRPr="00706F30" w:rsidRDefault="00924ED5" w:rsidP="00924ED5">
            <w:pPr>
              <w:rPr>
                <w:rFonts w:ascii="Arial" w:hAnsi="Arial" w:cs="Arial"/>
                <w:b/>
                <w:bCs/>
              </w:rPr>
            </w:pPr>
          </w:p>
        </w:tc>
        <w:tc>
          <w:tcPr>
            <w:tcW w:w="1294" w:type="dxa"/>
            <w:vMerge/>
            <w:hideMark/>
          </w:tcPr>
          <w:p w14:paraId="18B841AA" w14:textId="77777777" w:rsidR="00924ED5" w:rsidRPr="00706F30" w:rsidRDefault="00924ED5" w:rsidP="00924ED5">
            <w:pPr>
              <w:rPr>
                <w:rFonts w:ascii="Arial" w:hAnsi="Arial" w:cs="Arial"/>
              </w:rPr>
            </w:pPr>
          </w:p>
        </w:tc>
        <w:tc>
          <w:tcPr>
            <w:tcW w:w="937" w:type="dxa"/>
            <w:vMerge/>
            <w:hideMark/>
          </w:tcPr>
          <w:p w14:paraId="6FBBD5D8" w14:textId="77777777" w:rsidR="00924ED5" w:rsidRPr="00706F30" w:rsidRDefault="00924ED5" w:rsidP="00924ED5">
            <w:pPr>
              <w:rPr>
                <w:rFonts w:ascii="Arial" w:hAnsi="Arial" w:cs="Arial"/>
              </w:rPr>
            </w:pPr>
          </w:p>
        </w:tc>
        <w:tc>
          <w:tcPr>
            <w:tcW w:w="1469" w:type="dxa"/>
            <w:hideMark/>
          </w:tcPr>
          <w:p w14:paraId="1407BD6D" w14:textId="77777777" w:rsidR="00924ED5" w:rsidRPr="00706F30" w:rsidRDefault="00924ED5" w:rsidP="00924ED5">
            <w:pPr>
              <w:rPr>
                <w:rFonts w:ascii="Arial" w:hAnsi="Arial" w:cs="Arial"/>
              </w:rPr>
            </w:pPr>
            <w:r w:rsidRPr="00706F30">
              <w:rPr>
                <w:rFonts w:ascii="Arial" w:hAnsi="Arial" w:cs="Arial"/>
              </w:rPr>
              <w:t>Annual wildflower</w:t>
            </w:r>
          </w:p>
        </w:tc>
        <w:tc>
          <w:tcPr>
            <w:tcW w:w="944" w:type="dxa"/>
            <w:hideMark/>
          </w:tcPr>
          <w:p w14:paraId="07FABF1D" w14:textId="77777777" w:rsidR="00924ED5" w:rsidRPr="00706F30" w:rsidRDefault="00924ED5" w:rsidP="00924ED5">
            <w:pPr>
              <w:rPr>
                <w:rFonts w:ascii="Arial" w:hAnsi="Arial" w:cs="Arial"/>
              </w:rPr>
            </w:pPr>
            <w:r w:rsidRPr="00706F30">
              <w:rPr>
                <w:rFonts w:ascii="Arial" w:hAnsi="Arial" w:cs="Arial"/>
              </w:rPr>
              <w:t>WFM</w:t>
            </w:r>
          </w:p>
        </w:tc>
        <w:tc>
          <w:tcPr>
            <w:tcW w:w="1396" w:type="dxa"/>
            <w:hideMark/>
          </w:tcPr>
          <w:p w14:paraId="39827E12" w14:textId="77777777" w:rsidR="00924ED5" w:rsidRPr="00706F30" w:rsidRDefault="00924ED5" w:rsidP="00924ED5">
            <w:pPr>
              <w:rPr>
                <w:rFonts w:ascii="Arial" w:hAnsi="Arial" w:cs="Arial"/>
              </w:rPr>
            </w:pPr>
            <w:r w:rsidRPr="00706F30">
              <w:rPr>
                <w:rFonts w:ascii="Arial" w:hAnsi="Arial" w:cs="Arial"/>
              </w:rPr>
              <w:t>£2,530.00</w:t>
            </w:r>
          </w:p>
        </w:tc>
        <w:tc>
          <w:tcPr>
            <w:tcW w:w="2481" w:type="dxa"/>
            <w:hideMark/>
          </w:tcPr>
          <w:p w14:paraId="5E2B5DC4" w14:textId="77777777" w:rsidR="00924ED5" w:rsidRPr="00706F30" w:rsidRDefault="00924ED5" w:rsidP="00924ED5">
            <w:pPr>
              <w:rPr>
                <w:rFonts w:ascii="Arial" w:hAnsi="Arial" w:cs="Arial"/>
              </w:rPr>
            </w:pPr>
            <w:r w:rsidRPr="00706F30">
              <w:rPr>
                <w:rFonts w:ascii="Arial" w:hAnsi="Arial" w:cs="Arial"/>
              </w:rPr>
              <w:t>£2,530.00</w:t>
            </w:r>
          </w:p>
        </w:tc>
      </w:tr>
      <w:tr w:rsidR="00924ED5" w:rsidRPr="00706F30" w14:paraId="10CF1FC4" w14:textId="77777777" w:rsidTr="00C7515F">
        <w:trPr>
          <w:trHeight w:val="587"/>
        </w:trPr>
        <w:tc>
          <w:tcPr>
            <w:tcW w:w="1003" w:type="dxa"/>
            <w:vMerge/>
            <w:hideMark/>
          </w:tcPr>
          <w:p w14:paraId="16D7B76B" w14:textId="77777777" w:rsidR="00924ED5" w:rsidRPr="00706F30" w:rsidRDefault="00924ED5" w:rsidP="00924ED5">
            <w:pPr>
              <w:rPr>
                <w:rFonts w:ascii="Arial" w:hAnsi="Arial" w:cs="Arial"/>
                <w:b/>
                <w:bCs/>
              </w:rPr>
            </w:pPr>
          </w:p>
        </w:tc>
        <w:tc>
          <w:tcPr>
            <w:tcW w:w="1294" w:type="dxa"/>
            <w:vMerge w:val="restart"/>
            <w:hideMark/>
          </w:tcPr>
          <w:p w14:paraId="6CA43E50" w14:textId="77777777" w:rsidR="00924ED5" w:rsidRPr="00706F30" w:rsidRDefault="00924ED5" w:rsidP="00924ED5">
            <w:pPr>
              <w:rPr>
                <w:rFonts w:ascii="Arial" w:hAnsi="Arial" w:cs="Arial"/>
              </w:rPr>
            </w:pPr>
            <w:r w:rsidRPr="00706F30">
              <w:rPr>
                <w:rFonts w:ascii="Arial" w:hAnsi="Arial" w:cs="Arial"/>
              </w:rPr>
              <w:t>Creation of arable margins</w:t>
            </w:r>
          </w:p>
        </w:tc>
        <w:tc>
          <w:tcPr>
            <w:tcW w:w="937" w:type="dxa"/>
            <w:vMerge w:val="restart"/>
            <w:hideMark/>
          </w:tcPr>
          <w:p w14:paraId="73F776F9" w14:textId="77777777" w:rsidR="00924ED5" w:rsidRPr="00706F30" w:rsidRDefault="00924ED5" w:rsidP="00924ED5">
            <w:pPr>
              <w:rPr>
                <w:rFonts w:ascii="Arial" w:hAnsi="Arial" w:cs="Arial"/>
              </w:rPr>
            </w:pPr>
            <w:r w:rsidRPr="00706F30">
              <w:rPr>
                <w:rFonts w:ascii="Arial" w:hAnsi="Arial" w:cs="Arial"/>
              </w:rPr>
              <w:t>6 m width</w:t>
            </w:r>
          </w:p>
        </w:tc>
        <w:tc>
          <w:tcPr>
            <w:tcW w:w="1469" w:type="dxa"/>
            <w:hideMark/>
          </w:tcPr>
          <w:p w14:paraId="779C2EA8" w14:textId="77777777" w:rsidR="00924ED5" w:rsidRPr="00706F30" w:rsidRDefault="00924ED5" w:rsidP="00924ED5">
            <w:pPr>
              <w:rPr>
                <w:rFonts w:ascii="Arial" w:hAnsi="Arial" w:cs="Arial"/>
              </w:rPr>
            </w:pPr>
            <w:r w:rsidRPr="00706F30">
              <w:rPr>
                <w:rFonts w:ascii="Arial" w:hAnsi="Arial" w:cs="Arial"/>
              </w:rPr>
              <w:t>Rough grass</w:t>
            </w:r>
          </w:p>
        </w:tc>
        <w:tc>
          <w:tcPr>
            <w:tcW w:w="944" w:type="dxa"/>
            <w:hideMark/>
          </w:tcPr>
          <w:p w14:paraId="3DB6DB24" w14:textId="77777777" w:rsidR="00924ED5" w:rsidRPr="00706F30" w:rsidRDefault="00924ED5" w:rsidP="00924ED5">
            <w:pPr>
              <w:rPr>
                <w:rFonts w:ascii="Arial" w:hAnsi="Arial" w:cs="Arial"/>
              </w:rPr>
            </w:pPr>
            <w:r w:rsidRPr="00706F30">
              <w:rPr>
                <w:rFonts w:ascii="Arial" w:hAnsi="Arial" w:cs="Arial"/>
              </w:rPr>
              <w:t>RGM</w:t>
            </w:r>
          </w:p>
        </w:tc>
        <w:tc>
          <w:tcPr>
            <w:tcW w:w="1396" w:type="dxa"/>
            <w:hideMark/>
          </w:tcPr>
          <w:p w14:paraId="2B01D483" w14:textId="77777777" w:rsidR="00924ED5" w:rsidRPr="00706F30" w:rsidRDefault="00924ED5" w:rsidP="00924ED5">
            <w:pPr>
              <w:rPr>
                <w:rFonts w:ascii="Arial" w:hAnsi="Arial" w:cs="Arial"/>
              </w:rPr>
            </w:pPr>
            <w:r w:rsidRPr="00706F30">
              <w:rPr>
                <w:rFonts w:ascii="Arial" w:hAnsi="Arial" w:cs="Arial"/>
              </w:rPr>
              <w:t>£841.50</w:t>
            </w:r>
          </w:p>
        </w:tc>
        <w:tc>
          <w:tcPr>
            <w:tcW w:w="2481" w:type="dxa"/>
            <w:hideMark/>
          </w:tcPr>
          <w:p w14:paraId="004276AB" w14:textId="77777777" w:rsidR="00924ED5" w:rsidRPr="00706F30" w:rsidRDefault="00924ED5" w:rsidP="00924ED5">
            <w:pPr>
              <w:rPr>
                <w:rFonts w:ascii="Arial" w:hAnsi="Arial" w:cs="Arial"/>
              </w:rPr>
            </w:pPr>
            <w:r w:rsidRPr="00706F30">
              <w:rPr>
                <w:rFonts w:ascii="Arial" w:hAnsi="Arial" w:cs="Arial"/>
              </w:rPr>
              <w:t>£707.00</w:t>
            </w:r>
          </w:p>
        </w:tc>
      </w:tr>
      <w:tr w:rsidR="00924ED5" w:rsidRPr="00706F30" w14:paraId="57179342" w14:textId="77777777" w:rsidTr="00C7515F">
        <w:trPr>
          <w:trHeight w:val="720"/>
        </w:trPr>
        <w:tc>
          <w:tcPr>
            <w:tcW w:w="1003" w:type="dxa"/>
            <w:vMerge/>
            <w:hideMark/>
          </w:tcPr>
          <w:p w14:paraId="75026B08" w14:textId="77777777" w:rsidR="00924ED5" w:rsidRPr="00706F30" w:rsidRDefault="00924ED5" w:rsidP="00924ED5">
            <w:pPr>
              <w:rPr>
                <w:rFonts w:ascii="Arial" w:hAnsi="Arial" w:cs="Arial"/>
                <w:b/>
                <w:bCs/>
              </w:rPr>
            </w:pPr>
          </w:p>
        </w:tc>
        <w:tc>
          <w:tcPr>
            <w:tcW w:w="1294" w:type="dxa"/>
            <w:vMerge/>
            <w:hideMark/>
          </w:tcPr>
          <w:p w14:paraId="78D10F64" w14:textId="77777777" w:rsidR="00924ED5" w:rsidRPr="00706F30" w:rsidRDefault="00924ED5" w:rsidP="00924ED5">
            <w:pPr>
              <w:rPr>
                <w:rFonts w:ascii="Arial" w:hAnsi="Arial" w:cs="Arial"/>
              </w:rPr>
            </w:pPr>
          </w:p>
        </w:tc>
        <w:tc>
          <w:tcPr>
            <w:tcW w:w="937" w:type="dxa"/>
            <w:vMerge/>
            <w:hideMark/>
          </w:tcPr>
          <w:p w14:paraId="07485A8E" w14:textId="77777777" w:rsidR="00924ED5" w:rsidRPr="00706F30" w:rsidRDefault="00924ED5" w:rsidP="00924ED5">
            <w:pPr>
              <w:rPr>
                <w:rFonts w:ascii="Arial" w:hAnsi="Arial" w:cs="Arial"/>
              </w:rPr>
            </w:pPr>
          </w:p>
        </w:tc>
        <w:tc>
          <w:tcPr>
            <w:tcW w:w="1469" w:type="dxa"/>
            <w:hideMark/>
          </w:tcPr>
          <w:p w14:paraId="7DC6AA5C" w14:textId="77777777" w:rsidR="00924ED5" w:rsidRPr="00706F30" w:rsidRDefault="00924ED5" w:rsidP="00924ED5">
            <w:pPr>
              <w:rPr>
                <w:rFonts w:ascii="Arial" w:hAnsi="Arial" w:cs="Arial"/>
              </w:rPr>
            </w:pPr>
            <w:r w:rsidRPr="00706F30">
              <w:rPr>
                <w:rFonts w:ascii="Arial" w:hAnsi="Arial" w:cs="Arial"/>
              </w:rPr>
              <w:t>Cultivated uncropped</w:t>
            </w:r>
          </w:p>
        </w:tc>
        <w:tc>
          <w:tcPr>
            <w:tcW w:w="944" w:type="dxa"/>
            <w:hideMark/>
          </w:tcPr>
          <w:p w14:paraId="49829524" w14:textId="77777777" w:rsidR="00924ED5" w:rsidRPr="00706F30" w:rsidRDefault="00924ED5" w:rsidP="00924ED5">
            <w:pPr>
              <w:rPr>
                <w:rFonts w:ascii="Arial" w:hAnsi="Arial" w:cs="Arial"/>
              </w:rPr>
            </w:pPr>
            <w:r w:rsidRPr="00706F30">
              <w:rPr>
                <w:rFonts w:ascii="Arial" w:hAnsi="Arial" w:cs="Arial"/>
              </w:rPr>
              <w:t>CUM</w:t>
            </w:r>
          </w:p>
        </w:tc>
        <w:tc>
          <w:tcPr>
            <w:tcW w:w="1396" w:type="dxa"/>
            <w:hideMark/>
          </w:tcPr>
          <w:p w14:paraId="31A05A86" w14:textId="77777777" w:rsidR="00924ED5" w:rsidRPr="00706F30" w:rsidRDefault="00924ED5" w:rsidP="00924ED5">
            <w:pPr>
              <w:rPr>
                <w:rFonts w:ascii="Arial" w:hAnsi="Arial" w:cs="Arial"/>
              </w:rPr>
            </w:pPr>
            <w:r w:rsidRPr="00706F30">
              <w:rPr>
                <w:rFonts w:ascii="Arial" w:hAnsi="Arial" w:cs="Arial"/>
              </w:rPr>
              <w:t>£702.00</w:t>
            </w:r>
          </w:p>
        </w:tc>
        <w:tc>
          <w:tcPr>
            <w:tcW w:w="2481" w:type="dxa"/>
            <w:hideMark/>
          </w:tcPr>
          <w:p w14:paraId="6FBD955A" w14:textId="77777777" w:rsidR="00924ED5" w:rsidRPr="00706F30" w:rsidRDefault="00924ED5" w:rsidP="00924ED5">
            <w:pPr>
              <w:rPr>
                <w:rFonts w:ascii="Arial" w:hAnsi="Arial" w:cs="Arial"/>
              </w:rPr>
            </w:pPr>
            <w:r w:rsidRPr="00706F30">
              <w:rPr>
                <w:rFonts w:ascii="Arial" w:hAnsi="Arial" w:cs="Arial"/>
              </w:rPr>
              <w:t>£702.00</w:t>
            </w:r>
          </w:p>
        </w:tc>
      </w:tr>
      <w:tr w:rsidR="00924ED5" w:rsidRPr="00706F30" w14:paraId="30CE00AE" w14:textId="77777777" w:rsidTr="00C7515F">
        <w:trPr>
          <w:trHeight w:val="573"/>
        </w:trPr>
        <w:tc>
          <w:tcPr>
            <w:tcW w:w="1003" w:type="dxa"/>
            <w:vMerge/>
            <w:hideMark/>
          </w:tcPr>
          <w:p w14:paraId="3E7924AB" w14:textId="77777777" w:rsidR="00924ED5" w:rsidRPr="00706F30" w:rsidRDefault="00924ED5" w:rsidP="00924ED5">
            <w:pPr>
              <w:rPr>
                <w:rFonts w:ascii="Arial" w:hAnsi="Arial" w:cs="Arial"/>
                <w:b/>
                <w:bCs/>
              </w:rPr>
            </w:pPr>
          </w:p>
        </w:tc>
        <w:tc>
          <w:tcPr>
            <w:tcW w:w="3700" w:type="dxa"/>
            <w:gridSpan w:val="3"/>
            <w:hideMark/>
          </w:tcPr>
          <w:p w14:paraId="488077DB" w14:textId="77777777" w:rsidR="00924ED5" w:rsidRPr="00706F30" w:rsidRDefault="00924ED5" w:rsidP="00924ED5">
            <w:pPr>
              <w:rPr>
                <w:rFonts w:ascii="Arial" w:hAnsi="Arial" w:cs="Arial"/>
              </w:rPr>
            </w:pPr>
            <w:r w:rsidRPr="00706F30">
              <w:rPr>
                <w:rFonts w:ascii="Arial" w:hAnsi="Arial" w:cs="Arial"/>
              </w:rPr>
              <w:t>Provision of winter feed crop for wild birds</w:t>
            </w:r>
          </w:p>
        </w:tc>
        <w:tc>
          <w:tcPr>
            <w:tcW w:w="944" w:type="dxa"/>
            <w:hideMark/>
          </w:tcPr>
          <w:p w14:paraId="0382EE32" w14:textId="77777777" w:rsidR="00924ED5" w:rsidRPr="00706F30" w:rsidRDefault="00924ED5" w:rsidP="00924ED5">
            <w:pPr>
              <w:rPr>
                <w:rFonts w:ascii="Arial" w:hAnsi="Arial" w:cs="Arial"/>
              </w:rPr>
            </w:pPr>
            <w:r w:rsidRPr="00706F30">
              <w:rPr>
                <w:rFonts w:ascii="Arial" w:hAnsi="Arial" w:cs="Arial"/>
              </w:rPr>
              <w:t>WFC</w:t>
            </w:r>
          </w:p>
        </w:tc>
        <w:tc>
          <w:tcPr>
            <w:tcW w:w="1396" w:type="dxa"/>
            <w:hideMark/>
          </w:tcPr>
          <w:p w14:paraId="50F89B47" w14:textId="77777777" w:rsidR="00924ED5" w:rsidRPr="00706F30" w:rsidRDefault="00924ED5" w:rsidP="00924ED5">
            <w:pPr>
              <w:rPr>
                <w:rFonts w:ascii="Arial" w:hAnsi="Arial" w:cs="Arial"/>
              </w:rPr>
            </w:pPr>
            <w:r w:rsidRPr="00706F30">
              <w:rPr>
                <w:rFonts w:ascii="Arial" w:hAnsi="Arial" w:cs="Arial"/>
              </w:rPr>
              <w:t>£590.00</w:t>
            </w:r>
          </w:p>
        </w:tc>
        <w:tc>
          <w:tcPr>
            <w:tcW w:w="2481" w:type="dxa"/>
            <w:hideMark/>
          </w:tcPr>
          <w:p w14:paraId="6C69C596" w14:textId="77777777" w:rsidR="00924ED5" w:rsidRPr="00706F30" w:rsidRDefault="00924ED5" w:rsidP="00924ED5">
            <w:pPr>
              <w:rPr>
                <w:rFonts w:ascii="Arial" w:hAnsi="Arial" w:cs="Arial"/>
              </w:rPr>
            </w:pPr>
            <w:r w:rsidRPr="00706F30">
              <w:rPr>
                <w:rFonts w:ascii="Arial" w:hAnsi="Arial" w:cs="Arial"/>
              </w:rPr>
              <w:t>£590.00</w:t>
            </w:r>
          </w:p>
        </w:tc>
      </w:tr>
      <w:tr w:rsidR="00924ED5" w:rsidRPr="00706F30" w14:paraId="180275ED" w14:textId="77777777" w:rsidTr="00C7515F">
        <w:trPr>
          <w:trHeight w:val="472"/>
        </w:trPr>
        <w:tc>
          <w:tcPr>
            <w:tcW w:w="1003" w:type="dxa"/>
            <w:vMerge/>
            <w:hideMark/>
          </w:tcPr>
          <w:p w14:paraId="69FCF058" w14:textId="77777777" w:rsidR="00924ED5" w:rsidRPr="00706F30" w:rsidRDefault="00924ED5" w:rsidP="00924ED5">
            <w:pPr>
              <w:rPr>
                <w:rFonts w:ascii="Arial" w:hAnsi="Arial" w:cs="Arial"/>
                <w:b/>
                <w:bCs/>
              </w:rPr>
            </w:pPr>
          </w:p>
        </w:tc>
        <w:tc>
          <w:tcPr>
            <w:tcW w:w="3700" w:type="dxa"/>
            <w:gridSpan w:val="3"/>
            <w:hideMark/>
          </w:tcPr>
          <w:p w14:paraId="279D57B5" w14:textId="77777777" w:rsidR="00924ED5" w:rsidRPr="00706F30" w:rsidRDefault="00924ED5" w:rsidP="00924ED5">
            <w:pPr>
              <w:rPr>
                <w:rFonts w:ascii="Arial" w:hAnsi="Arial" w:cs="Arial"/>
              </w:rPr>
            </w:pPr>
            <w:r w:rsidRPr="00706F30">
              <w:rPr>
                <w:rFonts w:ascii="Arial" w:hAnsi="Arial" w:cs="Arial"/>
              </w:rPr>
              <w:t>Retention of winter stubble</w:t>
            </w:r>
          </w:p>
        </w:tc>
        <w:tc>
          <w:tcPr>
            <w:tcW w:w="944" w:type="dxa"/>
            <w:hideMark/>
          </w:tcPr>
          <w:p w14:paraId="5A3A7845" w14:textId="77777777" w:rsidR="00924ED5" w:rsidRPr="00706F30" w:rsidRDefault="00924ED5" w:rsidP="00924ED5">
            <w:pPr>
              <w:rPr>
                <w:rFonts w:ascii="Arial" w:hAnsi="Arial" w:cs="Arial"/>
              </w:rPr>
            </w:pPr>
            <w:r w:rsidRPr="00706F30">
              <w:rPr>
                <w:rFonts w:ascii="Arial" w:hAnsi="Arial" w:cs="Arial"/>
              </w:rPr>
              <w:t>RWS</w:t>
            </w:r>
          </w:p>
        </w:tc>
        <w:tc>
          <w:tcPr>
            <w:tcW w:w="1396" w:type="dxa"/>
            <w:hideMark/>
          </w:tcPr>
          <w:p w14:paraId="1024CDC7" w14:textId="77777777" w:rsidR="00924ED5" w:rsidRPr="00706F30" w:rsidRDefault="00924ED5" w:rsidP="00924ED5">
            <w:pPr>
              <w:rPr>
                <w:rFonts w:ascii="Arial" w:hAnsi="Arial" w:cs="Arial"/>
              </w:rPr>
            </w:pPr>
            <w:r w:rsidRPr="00706F30">
              <w:rPr>
                <w:rFonts w:ascii="Arial" w:hAnsi="Arial" w:cs="Arial"/>
              </w:rPr>
              <w:t>£85.00</w:t>
            </w:r>
          </w:p>
        </w:tc>
        <w:tc>
          <w:tcPr>
            <w:tcW w:w="2481" w:type="dxa"/>
            <w:hideMark/>
          </w:tcPr>
          <w:p w14:paraId="6EF7158B" w14:textId="77777777" w:rsidR="00924ED5" w:rsidRPr="00706F30" w:rsidRDefault="00924ED5" w:rsidP="00924ED5">
            <w:pPr>
              <w:rPr>
                <w:rFonts w:ascii="Arial" w:hAnsi="Arial" w:cs="Arial"/>
              </w:rPr>
            </w:pPr>
            <w:r w:rsidRPr="00706F30">
              <w:rPr>
                <w:rFonts w:ascii="Arial" w:hAnsi="Arial" w:cs="Arial"/>
              </w:rPr>
              <w:t>£85.00</w:t>
            </w:r>
          </w:p>
        </w:tc>
      </w:tr>
      <w:tr w:rsidR="00924ED5" w:rsidRPr="00706F30" w14:paraId="4FBBBD00" w14:textId="77777777" w:rsidTr="00C7515F">
        <w:trPr>
          <w:trHeight w:val="573"/>
        </w:trPr>
        <w:tc>
          <w:tcPr>
            <w:tcW w:w="1003" w:type="dxa"/>
            <w:vMerge/>
            <w:hideMark/>
          </w:tcPr>
          <w:p w14:paraId="3172C576" w14:textId="77777777" w:rsidR="00924ED5" w:rsidRPr="00706F30" w:rsidRDefault="00924ED5" w:rsidP="00924ED5">
            <w:pPr>
              <w:rPr>
                <w:rFonts w:ascii="Arial" w:hAnsi="Arial" w:cs="Arial"/>
                <w:b/>
                <w:bCs/>
              </w:rPr>
            </w:pPr>
          </w:p>
        </w:tc>
        <w:tc>
          <w:tcPr>
            <w:tcW w:w="3700" w:type="dxa"/>
            <w:gridSpan w:val="3"/>
            <w:hideMark/>
          </w:tcPr>
          <w:p w14:paraId="1B0E1AD5" w14:textId="77777777" w:rsidR="00924ED5" w:rsidRPr="00706F30" w:rsidRDefault="00924ED5" w:rsidP="00924ED5">
            <w:pPr>
              <w:rPr>
                <w:rFonts w:ascii="Arial" w:hAnsi="Arial" w:cs="Arial"/>
              </w:rPr>
            </w:pPr>
            <w:r w:rsidRPr="00706F30">
              <w:rPr>
                <w:rFonts w:ascii="Arial" w:hAnsi="Arial" w:cs="Arial"/>
              </w:rPr>
              <w:t>Creation of traditional orchard</w:t>
            </w:r>
          </w:p>
        </w:tc>
        <w:tc>
          <w:tcPr>
            <w:tcW w:w="944" w:type="dxa"/>
            <w:hideMark/>
          </w:tcPr>
          <w:p w14:paraId="0728247D" w14:textId="77777777" w:rsidR="00924ED5" w:rsidRPr="00706F30" w:rsidRDefault="00924ED5" w:rsidP="00924ED5">
            <w:pPr>
              <w:rPr>
                <w:rFonts w:ascii="Arial" w:hAnsi="Arial" w:cs="Arial"/>
              </w:rPr>
            </w:pPr>
            <w:r w:rsidRPr="00706F30">
              <w:rPr>
                <w:rFonts w:ascii="Arial" w:hAnsi="Arial" w:cs="Arial"/>
              </w:rPr>
              <w:t>CTO</w:t>
            </w:r>
          </w:p>
        </w:tc>
        <w:tc>
          <w:tcPr>
            <w:tcW w:w="1396" w:type="dxa"/>
            <w:hideMark/>
          </w:tcPr>
          <w:p w14:paraId="2A0C9159" w14:textId="77777777" w:rsidR="00924ED5" w:rsidRPr="00706F30" w:rsidRDefault="00924ED5" w:rsidP="00924ED5">
            <w:pPr>
              <w:rPr>
                <w:rFonts w:ascii="Arial" w:hAnsi="Arial" w:cs="Arial"/>
              </w:rPr>
            </w:pPr>
            <w:r w:rsidRPr="00706F30">
              <w:rPr>
                <w:rFonts w:ascii="Arial" w:hAnsi="Arial" w:cs="Arial"/>
              </w:rPr>
              <w:t>£3,832.68</w:t>
            </w:r>
          </w:p>
        </w:tc>
        <w:tc>
          <w:tcPr>
            <w:tcW w:w="2481" w:type="dxa"/>
            <w:hideMark/>
          </w:tcPr>
          <w:p w14:paraId="3F30D72D" w14:textId="77777777" w:rsidR="00924ED5" w:rsidRPr="00706F30" w:rsidRDefault="00924ED5" w:rsidP="00924ED5">
            <w:pPr>
              <w:rPr>
                <w:rFonts w:ascii="Arial" w:hAnsi="Arial" w:cs="Arial"/>
              </w:rPr>
            </w:pPr>
            <w:r w:rsidRPr="00706F30">
              <w:rPr>
                <w:rFonts w:ascii="Arial" w:hAnsi="Arial" w:cs="Arial"/>
              </w:rPr>
              <w:t>£110.00</w:t>
            </w:r>
          </w:p>
        </w:tc>
      </w:tr>
      <w:tr w:rsidR="00924ED5" w:rsidRPr="00706F30" w14:paraId="4A4CDC2B" w14:textId="77777777" w:rsidTr="00C7515F">
        <w:trPr>
          <w:trHeight w:val="573"/>
        </w:trPr>
        <w:tc>
          <w:tcPr>
            <w:tcW w:w="1003" w:type="dxa"/>
            <w:vMerge w:val="restart"/>
            <w:textDirection w:val="btLr"/>
            <w:hideMark/>
          </w:tcPr>
          <w:p w14:paraId="704E992A" w14:textId="77777777" w:rsidR="00924ED5" w:rsidRPr="00706F30" w:rsidRDefault="00924ED5" w:rsidP="00924ED5">
            <w:pPr>
              <w:rPr>
                <w:rFonts w:ascii="Arial" w:hAnsi="Arial" w:cs="Arial"/>
                <w:b/>
                <w:bCs/>
              </w:rPr>
            </w:pPr>
            <w:r w:rsidRPr="00706F30">
              <w:rPr>
                <w:rFonts w:ascii="Arial" w:hAnsi="Arial" w:cs="Arial"/>
                <w:b/>
                <w:bCs/>
              </w:rPr>
              <w:t>Climate</w:t>
            </w:r>
          </w:p>
        </w:tc>
        <w:tc>
          <w:tcPr>
            <w:tcW w:w="3700" w:type="dxa"/>
            <w:gridSpan w:val="3"/>
            <w:hideMark/>
          </w:tcPr>
          <w:p w14:paraId="1256DD3E" w14:textId="77777777" w:rsidR="00924ED5" w:rsidRPr="00706F30" w:rsidRDefault="00924ED5" w:rsidP="00924ED5">
            <w:pPr>
              <w:rPr>
                <w:rFonts w:ascii="Arial" w:hAnsi="Arial" w:cs="Arial"/>
              </w:rPr>
            </w:pPr>
            <w:r w:rsidRPr="00706F30">
              <w:rPr>
                <w:rFonts w:ascii="Arial" w:hAnsi="Arial" w:cs="Arial"/>
              </w:rPr>
              <w:t>Establishment of agro-forestry</w:t>
            </w:r>
          </w:p>
        </w:tc>
        <w:tc>
          <w:tcPr>
            <w:tcW w:w="944" w:type="dxa"/>
            <w:hideMark/>
          </w:tcPr>
          <w:p w14:paraId="2972461A" w14:textId="77777777" w:rsidR="00924ED5" w:rsidRPr="00706F30" w:rsidRDefault="00924ED5" w:rsidP="00924ED5">
            <w:pPr>
              <w:rPr>
                <w:rFonts w:ascii="Arial" w:hAnsi="Arial" w:cs="Arial"/>
              </w:rPr>
            </w:pPr>
            <w:r w:rsidRPr="00706F30">
              <w:rPr>
                <w:rFonts w:ascii="Arial" w:hAnsi="Arial" w:cs="Arial"/>
              </w:rPr>
              <w:t>EAF</w:t>
            </w:r>
          </w:p>
        </w:tc>
        <w:tc>
          <w:tcPr>
            <w:tcW w:w="1396" w:type="dxa"/>
            <w:hideMark/>
          </w:tcPr>
          <w:p w14:paraId="1FF81E3A" w14:textId="77777777" w:rsidR="00924ED5" w:rsidRPr="00706F30" w:rsidRDefault="00924ED5" w:rsidP="00924ED5">
            <w:pPr>
              <w:rPr>
                <w:rFonts w:ascii="Arial" w:hAnsi="Arial" w:cs="Arial"/>
              </w:rPr>
            </w:pPr>
            <w:r w:rsidRPr="00706F30">
              <w:rPr>
                <w:rFonts w:ascii="Arial" w:hAnsi="Arial" w:cs="Arial"/>
              </w:rPr>
              <w:t>£1,637.00</w:t>
            </w:r>
          </w:p>
        </w:tc>
        <w:tc>
          <w:tcPr>
            <w:tcW w:w="2481" w:type="dxa"/>
            <w:hideMark/>
          </w:tcPr>
          <w:p w14:paraId="0CAC5530" w14:textId="77777777" w:rsidR="00924ED5" w:rsidRPr="00706F30" w:rsidRDefault="00924ED5" w:rsidP="00924ED5">
            <w:pPr>
              <w:rPr>
                <w:rFonts w:ascii="Arial" w:hAnsi="Arial" w:cs="Arial"/>
              </w:rPr>
            </w:pPr>
            <w:r w:rsidRPr="00706F30">
              <w:rPr>
                <w:rFonts w:ascii="Arial" w:hAnsi="Arial" w:cs="Arial"/>
              </w:rPr>
              <w:t>£65.00</w:t>
            </w:r>
          </w:p>
        </w:tc>
      </w:tr>
      <w:tr w:rsidR="00924ED5" w:rsidRPr="00706F30" w14:paraId="7C18F7B4" w14:textId="77777777" w:rsidTr="00C7515F">
        <w:trPr>
          <w:trHeight w:val="573"/>
        </w:trPr>
        <w:tc>
          <w:tcPr>
            <w:tcW w:w="1003" w:type="dxa"/>
            <w:vMerge/>
            <w:hideMark/>
          </w:tcPr>
          <w:p w14:paraId="01A72D46" w14:textId="77777777" w:rsidR="00924ED5" w:rsidRPr="00706F30" w:rsidRDefault="00924ED5" w:rsidP="00924ED5">
            <w:pPr>
              <w:rPr>
                <w:rFonts w:ascii="Arial" w:hAnsi="Arial" w:cs="Arial"/>
                <w:b/>
                <w:bCs/>
              </w:rPr>
            </w:pPr>
          </w:p>
        </w:tc>
        <w:tc>
          <w:tcPr>
            <w:tcW w:w="3700" w:type="dxa"/>
            <w:gridSpan w:val="3"/>
            <w:hideMark/>
          </w:tcPr>
          <w:p w14:paraId="05808D22" w14:textId="77777777" w:rsidR="00924ED5" w:rsidRPr="00706F30" w:rsidRDefault="00924ED5" w:rsidP="00924ED5">
            <w:pPr>
              <w:rPr>
                <w:rFonts w:ascii="Arial" w:hAnsi="Arial" w:cs="Arial"/>
              </w:rPr>
            </w:pPr>
            <w:r w:rsidRPr="00706F30">
              <w:rPr>
                <w:rFonts w:ascii="Arial" w:hAnsi="Arial" w:cs="Arial"/>
              </w:rPr>
              <w:t>Natural regeneration of native woodland</w:t>
            </w:r>
          </w:p>
        </w:tc>
        <w:tc>
          <w:tcPr>
            <w:tcW w:w="944" w:type="dxa"/>
            <w:hideMark/>
          </w:tcPr>
          <w:p w14:paraId="2FB2F565" w14:textId="77777777" w:rsidR="00924ED5" w:rsidRPr="00706F30" w:rsidRDefault="00924ED5" w:rsidP="00924ED5">
            <w:pPr>
              <w:rPr>
                <w:rFonts w:ascii="Arial" w:hAnsi="Arial" w:cs="Arial"/>
              </w:rPr>
            </w:pPr>
            <w:r w:rsidRPr="00706F30">
              <w:rPr>
                <w:rFonts w:ascii="Arial" w:hAnsi="Arial" w:cs="Arial"/>
              </w:rPr>
              <w:t>NRW</w:t>
            </w:r>
          </w:p>
        </w:tc>
        <w:tc>
          <w:tcPr>
            <w:tcW w:w="1396" w:type="dxa"/>
            <w:hideMark/>
          </w:tcPr>
          <w:p w14:paraId="7F7CF0D2" w14:textId="77777777" w:rsidR="00924ED5" w:rsidRPr="00706F30" w:rsidRDefault="00924ED5" w:rsidP="00924ED5">
            <w:pPr>
              <w:rPr>
                <w:rFonts w:ascii="Arial" w:hAnsi="Arial" w:cs="Arial"/>
              </w:rPr>
            </w:pPr>
            <w:r w:rsidRPr="00706F30">
              <w:rPr>
                <w:rFonts w:ascii="Arial" w:hAnsi="Arial" w:cs="Arial"/>
              </w:rPr>
              <w:t>£360.00</w:t>
            </w:r>
          </w:p>
        </w:tc>
        <w:tc>
          <w:tcPr>
            <w:tcW w:w="2481" w:type="dxa"/>
            <w:hideMark/>
          </w:tcPr>
          <w:p w14:paraId="772FB3FD" w14:textId="77777777" w:rsidR="00924ED5" w:rsidRPr="00706F30" w:rsidRDefault="00924ED5" w:rsidP="00924ED5">
            <w:pPr>
              <w:rPr>
                <w:rFonts w:ascii="Arial" w:hAnsi="Arial" w:cs="Arial"/>
              </w:rPr>
            </w:pPr>
            <w:r w:rsidRPr="00706F30">
              <w:rPr>
                <w:rFonts w:ascii="Arial" w:hAnsi="Arial" w:cs="Arial"/>
              </w:rPr>
              <w:t>£360.00</w:t>
            </w:r>
          </w:p>
        </w:tc>
      </w:tr>
      <w:tr w:rsidR="00924ED5" w:rsidRPr="00706F30" w14:paraId="0C644BF3" w14:textId="77777777" w:rsidTr="00C7515F">
        <w:trPr>
          <w:trHeight w:val="573"/>
        </w:trPr>
        <w:tc>
          <w:tcPr>
            <w:tcW w:w="1003" w:type="dxa"/>
            <w:vMerge/>
            <w:hideMark/>
          </w:tcPr>
          <w:p w14:paraId="64E3ABE6" w14:textId="77777777" w:rsidR="00924ED5" w:rsidRPr="00706F30" w:rsidRDefault="00924ED5" w:rsidP="00924ED5">
            <w:pPr>
              <w:rPr>
                <w:rFonts w:ascii="Arial" w:hAnsi="Arial" w:cs="Arial"/>
                <w:b/>
                <w:bCs/>
              </w:rPr>
            </w:pPr>
          </w:p>
        </w:tc>
        <w:tc>
          <w:tcPr>
            <w:tcW w:w="3700" w:type="dxa"/>
            <w:gridSpan w:val="3"/>
            <w:hideMark/>
          </w:tcPr>
          <w:p w14:paraId="0D468BF9" w14:textId="77777777" w:rsidR="00924ED5" w:rsidRPr="00706F30" w:rsidRDefault="00924ED5" w:rsidP="00924ED5">
            <w:pPr>
              <w:rPr>
                <w:rFonts w:ascii="Arial" w:hAnsi="Arial" w:cs="Arial"/>
              </w:rPr>
            </w:pPr>
            <w:r w:rsidRPr="00706F30">
              <w:rPr>
                <w:rFonts w:ascii="Arial" w:hAnsi="Arial" w:cs="Arial"/>
              </w:rPr>
              <w:t>Planting native tree corridors</w:t>
            </w:r>
          </w:p>
        </w:tc>
        <w:tc>
          <w:tcPr>
            <w:tcW w:w="944" w:type="dxa"/>
            <w:hideMark/>
          </w:tcPr>
          <w:p w14:paraId="667474C5" w14:textId="77777777" w:rsidR="00924ED5" w:rsidRPr="00706F30" w:rsidRDefault="00924ED5" w:rsidP="00924ED5">
            <w:pPr>
              <w:rPr>
                <w:rFonts w:ascii="Arial" w:hAnsi="Arial" w:cs="Arial"/>
              </w:rPr>
            </w:pPr>
            <w:r w:rsidRPr="00706F30">
              <w:rPr>
                <w:rFonts w:ascii="Arial" w:hAnsi="Arial" w:cs="Arial"/>
              </w:rPr>
              <w:t>NTC</w:t>
            </w:r>
          </w:p>
        </w:tc>
        <w:tc>
          <w:tcPr>
            <w:tcW w:w="1396" w:type="dxa"/>
            <w:hideMark/>
          </w:tcPr>
          <w:p w14:paraId="1CB094F1" w14:textId="77777777" w:rsidR="00924ED5" w:rsidRPr="00706F30" w:rsidRDefault="00924ED5" w:rsidP="00924ED5">
            <w:pPr>
              <w:rPr>
                <w:rFonts w:ascii="Arial" w:hAnsi="Arial" w:cs="Arial"/>
              </w:rPr>
            </w:pPr>
            <w:r w:rsidRPr="00706F30">
              <w:rPr>
                <w:rFonts w:ascii="Arial" w:hAnsi="Arial" w:cs="Arial"/>
              </w:rPr>
              <w:t>£2,146.90</w:t>
            </w:r>
          </w:p>
        </w:tc>
        <w:tc>
          <w:tcPr>
            <w:tcW w:w="2481" w:type="dxa"/>
            <w:hideMark/>
          </w:tcPr>
          <w:p w14:paraId="3D4EA031" w14:textId="77777777" w:rsidR="00924ED5" w:rsidRPr="00706F30" w:rsidRDefault="00924ED5" w:rsidP="00924ED5">
            <w:pPr>
              <w:rPr>
                <w:rFonts w:ascii="Arial" w:hAnsi="Arial" w:cs="Arial"/>
              </w:rPr>
            </w:pPr>
            <w:r w:rsidRPr="00706F30">
              <w:rPr>
                <w:rFonts w:ascii="Arial" w:hAnsi="Arial" w:cs="Arial"/>
              </w:rPr>
              <w:t>£465.00</w:t>
            </w:r>
          </w:p>
        </w:tc>
      </w:tr>
      <w:tr w:rsidR="00924ED5" w:rsidRPr="00706F30" w14:paraId="790631CE" w14:textId="77777777" w:rsidTr="00C7515F">
        <w:trPr>
          <w:trHeight w:val="861"/>
        </w:trPr>
        <w:tc>
          <w:tcPr>
            <w:tcW w:w="1003" w:type="dxa"/>
            <w:vMerge/>
            <w:hideMark/>
          </w:tcPr>
          <w:p w14:paraId="7EC25C13" w14:textId="77777777" w:rsidR="00924ED5" w:rsidRPr="00706F30" w:rsidRDefault="00924ED5" w:rsidP="00924ED5">
            <w:pPr>
              <w:rPr>
                <w:rFonts w:ascii="Arial" w:hAnsi="Arial" w:cs="Arial"/>
                <w:b/>
                <w:bCs/>
              </w:rPr>
            </w:pPr>
          </w:p>
        </w:tc>
        <w:tc>
          <w:tcPr>
            <w:tcW w:w="3700" w:type="dxa"/>
            <w:gridSpan w:val="3"/>
            <w:hideMark/>
          </w:tcPr>
          <w:p w14:paraId="01534AF4" w14:textId="77777777" w:rsidR="00924ED5" w:rsidRPr="00706F30" w:rsidRDefault="00924ED5" w:rsidP="00924ED5">
            <w:pPr>
              <w:rPr>
                <w:rFonts w:ascii="Arial" w:hAnsi="Arial" w:cs="Arial"/>
              </w:rPr>
            </w:pPr>
            <w:r w:rsidRPr="00706F30">
              <w:rPr>
                <w:rFonts w:ascii="Arial" w:hAnsi="Arial" w:cs="Arial"/>
              </w:rPr>
              <w:t>Planting new hedgerows including two protective fences</w:t>
            </w:r>
          </w:p>
        </w:tc>
        <w:tc>
          <w:tcPr>
            <w:tcW w:w="944" w:type="dxa"/>
            <w:hideMark/>
          </w:tcPr>
          <w:p w14:paraId="736F2477" w14:textId="77777777" w:rsidR="00924ED5" w:rsidRPr="00706F30" w:rsidRDefault="00924ED5" w:rsidP="00924ED5">
            <w:pPr>
              <w:rPr>
                <w:rFonts w:ascii="Arial" w:hAnsi="Arial" w:cs="Arial"/>
              </w:rPr>
            </w:pPr>
            <w:r w:rsidRPr="00706F30">
              <w:rPr>
                <w:rFonts w:ascii="Arial" w:hAnsi="Arial" w:cs="Arial"/>
              </w:rPr>
              <w:t>PNH</w:t>
            </w:r>
          </w:p>
        </w:tc>
        <w:tc>
          <w:tcPr>
            <w:tcW w:w="1396" w:type="dxa"/>
            <w:hideMark/>
          </w:tcPr>
          <w:p w14:paraId="09D6E16C" w14:textId="57D42560" w:rsidR="00924ED5" w:rsidRPr="00706F30" w:rsidRDefault="00924ED5" w:rsidP="00BB3DF1">
            <w:pPr>
              <w:rPr>
                <w:rFonts w:ascii="Arial" w:hAnsi="Arial" w:cs="Arial"/>
              </w:rPr>
            </w:pPr>
            <w:r w:rsidRPr="00706F30">
              <w:rPr>
                <w:rFonts w:ascii="Arial" w:hAnsi="Arial" w:cs="Arial"/>
              </w:rPr>
              <w:t>£</w:t>
            </w:r>
            <w:r w:rsidR="00BB3DF1">
              <w:rPr>
                <w:rFonts w:ascii="Arial" w:hAnsi="Arial" w:cs="Arial"/>
              </w:rPr>
              <w:t>17.63</w:t>
            </w:r>
            <w:r w:rsidRPr="00706F30">
              <w:rPr>
                <w:rFonts w:ascii="Arial" w:hAnsi="Arial" w:cs="Arial"/>
              </w:rPr>
              <w:t xml:space="preserve"> / m</w:t>
            </w:r>
          </w:p>
        </w:tc>
        <w:tc>
          <w:tcPr>
            <w:tcW w:w="2481" w:type="dxa"/>
            <w:hideMark/>
          </w:tcPr>
          <w:p w14:paraId="13929260" w14:textId="77777777" w:rsidR="00924ED5" w:rsidRPr="00706F30" w:rsidRDefault="00924ED5" w:rsidP="00924ED5">
            <w:pPr>
              <w:rPr>
                <w:rFonts w:ascii="Arial" w:hAnsi="Arial" w:cs="Arial"/>
              </w:rPr>
            </w:pPr>
            <w:r w:rsidRPr="00706F30">
              <w:rPr>
                <w:rFonts w:ascii="Arial" w:hAnsi="Arial" w:cs="Arial"/>
              </w:rPr>
              <w:t>£0.00 / m</w:t>
            </w:r>
          </w:p>
        </w:tc>
      </w:tr>
      <w:tr w:rsidR="00924ED5" w:rsidRPr="00706F30" w14:paraId="4B8336FB" w14:textId="77777777" w:rsidTr="00C7515F">
        <w:trPr>
          <w:trHeight w:val="527"/>
        </w:trPr>
        <w:tc>
          <w:tcPr>
            <w:tcW w:w="1003" w:type="dxa"/>
            <w:vMerge w:val="restart"/>
            <w:textDirection w:val="btLr"/>
            <w:hideMark/>
          </w:tcPr>
          <w:p w14:paraId="7DB1B03B" w14:textId="77777777" w:rsidR="00924ED5" w:rsidRPr="00706F30" w:rsidRDefault="00924ED5" w:rsidP="00924ED5">
            <w:pPr>
              <w:rPr>
                <w:rFonts w:ascii="Arial" w:hAnsi="Arial" w:cs="Arial"/>
                <w:b/>
                <w:bCs/>
              </w:rPr>
            </w:pPr>
            <w:r w:rsidRPr="00706F30">
              <w:rPr>
                <w:rFonts w:ascii="Arial" w:hAnsi="Arial" w:cs="Arial"/>
                <w:b/>
                <w:bCs/>
              </w:rPr>
              <w:t>Water Management</w:t>
            </w:r>
          </w:p>
        </w:tc>
        <w:tc>
          <w:tcPr>
            <w:tcW w:w="1294" w:type="dxa"/>
            <w:vMerge w:val="restart"/>
            <w:hideMark/>
          </w:tcPr>
          <w:p w14:paraId="24C2C624" w14:textId="77777777" w:rsidR="00924ED5" w:rsidRPr="00706F30" w:rsidRDefault="00924ED5" w:rsidP="00924ED5">
            <w:pPr>
              <w:rPr>
                <w:rFonts w:ascii="Arial" w:hAnsi="Arial" w:cs="Arial"/>
              </w:rPr>
            </w:pPr>
            <w:r w:rsidRPr="00706F30">
              <w:rPr>
                <w:rFonts w:ascii="Arial" w:hAnsi="Arial" w:cs="Arial"/>
              </w:rPr>
              <w:t>Creation of riparian buffers</w:t>
            </w:r>
          </w:p>
        </w:tc>
        <w:tc>
          <w:tcPr>
            <w:tcW w:w="937" w:type="dxa"/>
            <w:vMerge w:val="restart"/>
            <w:hideMark/>
          </w:tcPr>
          <w:p w14:paraId="5F380C8C" w14:textId="77777777" w:rsidR="00924ED5" w:rsidRPr="00706F30" w:rsidRDefault="00924ED5" w:rsidP="00924ED5">
            <w:pPr>
              <w:rPr>
                <w:rFonts w:ascii="Arial" w:hAnsi="Arial" w:cs="Arial"/>
              </w:rPr>
            </w:pPr>
            <w:r w:rsidRPr="00706F30">
              <w:rPr>
                <w:rFonts w:ascii="Arial" w:hAnsi="Arial" w:cs="Arial"/>
              </w:rPr>
              <w:t>2 m width</w:t>
            </w:r>
          </w:p>
        </w:tc>
        <w:tc>
          <w:tcPr>
            <w:tcW w:w="1469" w:type="dxa"/>
            <w:hideMark/>
          </w:tcPr>
          <w:p w14:paraId="04463CEA" w14:textId="77777777" w:rsidR="00924ED5" w:rsidRPr="00706F30" w:rsidRDefault="00924ED5" w:rsidP="00924ED5">
            <w:pPr>
              <w:rPr>
                <w:rFonts w:ascii="Arial" w:hAnsi="Arial" w:cs="Arial"/>
              </w:rPr>
            </w:pPr>
            <w:r w:rsidRPr="00706F30">
              <w:rPr>
                <w:rFonts w:ascii="Arial" w:hAnsi="Arial" w:cs="Arial"/>
              </w:rPr>
              <w:t>Ungrazed</w:t>
            </w:r>
          </w:p>
        </w:tc>
        <w:tc>
          <w:tcPr>
            <w:tcW w:w="944" w:type="dxa"/>
            <w:hideMark/>
          </w:tcPr>
          <w:p w14:paraId="159B9F9F" w14:textId="77777777" w:rsidR="00924ED5" w:rsidRPr="00706F30" w:rsidRDefault="00924ED5" w:rsidP="00924ED5">
            <w:pPr>
              <w:rPr>
                <w:rFonts w:ascii="Arial" w:hAnsi="Arial" w:cs="Arial"/>
              </w:rPr>
            </w:pPr>
            <w:r w:rsidRPr="00706F30">
              <w:rPr>
                <w:rFonts w:ascii="Arial" w:hAnsi="Arial" w:cs="Arial"/>
              </w:rPr>
              <w:t>RBS</w:t>
            </w:r>
          </w:p>
        </w:tc>
        <w:tc>
          <w:tcPr>
            <w:tcW w:w="1396" w:type="dxa"/>
            <w:hideMark/>
          </w:tcPr>
          <w:p w14:paraId="0E475C99" w14:textId="1E8CA023" w:rsidR="00924ED5" w:rsidRPr="00706F30" w:rsidRDefault="00924ED5" w:rsidP="00924ED5">
            <w:pPr>
              <w:rPr>
                <w:rFonts w:ascii="Arial" w:hAnsi="Arial" w:cs="Arial"/>
              </w:rPr>
            </w:pPr>
            <w:r w:rsidRPr="00706F30">
              <w:rPr>
                <w:rFonts w:ascii="Arial" w:hAnsi="Arial" w:cs="Arial"/>
              </w:rPr>
              <w:t>£6.</w:t>
            </w:r>
            <w:r w:rsidR="00BB3DF1">
              <w:rPr>
                <w:rFonts w:ascii="Arial" w:hAnsi="Arial" w:cs="Arial"/>
              </w:rPr>
              <w:t>9</w:t>
            </w:r>
            <w:r w:rsidR="00E51B04">
              <w:rPr>
                <w:rFonts w:ascii="Arial" w:hAnsi="Arial" w:cs="Arial"/>
              </w:rPr>
              <w:t>7</w:t>
            </w:r>
            <w:r w:rsidRPr="00706F30">
              <w:rPr>
                <w:rFonts w:ascii="Arial" w:hAnsi="Arial" w:cs="Arial"/>
              </w:rPr>
              <w:t xml:space="preserve"> / m</w:t>
            </w:r>
          </w:p>
        </w:tc>
        <w:tc>
          <w:tcPr>
            <w:tcW w:w="2481" w:type="dxa"/>
            <w:hideMark/>
          </w:tcPr>
          <w:p w14:paraId="62B81825" w14:textId="77777777" w:rsidR="00924ED5" w:rsidRPr="00706F30" w:rsidRDefault="00924ED5" w:rsidP="00924ED5">
            <w:pPr>
              <w:rPr>
                <w:rFonts w:ascii="Arial" w:hAnsi="Arial" w:cs="Arial"/>
              </w:rPr>
            </w:pPr>
            <w:r w:rsidRPr="00706F30">
              <w:rPr>
                <w:rFonts w:ascii="Arial" w:hAnsi="Arial" w:cs="Arial"/>
              </w:rPr>
              <w:t>£0.07 / m</w:t>
            </w:r>
          </w:p>
        </w:tc>
      </w:tr>
      <w:tr w:rsidR="00924ED5" w:rsidRPr="00706F30" w14:paraId="79E27E82" w14:textId="77777777" w:rsidTr="00C7515F">
        <w:trPr>
          <w:trHeight w:val="862"/>
        </w:trPr>
        <w:tc>
          <w:tcPr>
            <w:tcW w:w="1003" w:type="dxa"/>
            <w:vMerge/>
            <w:hideMark/>
          </w:tcPr>
          <w:p w14:paraId="03E11879" w14:textId="77777777" w:rsidR="00924ED5" w:rsidRPr="00706F30" w:rsidRDefault="00924ED5" w:rsidP="00924ED5">
            <w:pPr>
              <w:rPr>
                <w:rFonts w:ascii="Arial" w:hAnsi="Arial" w:cs="Arial"/>
                <w:b/>
                <w:bCs/>
              </w:rPr>
            </w:pPr>
          </w:p>
        </w:tc>
        <w:tc>
          <w:tcPr>
            <w:tcW w:w="1294" w:type="dxa"/>
            <w:vMerge/>
            <w:hideMark/>
          </w:tcPr>
          <w:p w14:paraId="6D7492E6" w14:textId="77777777" w:rsidR="00924ED5" w:rsidRPr="00706F30" w:rsidRDefault="00924ED5" w:rsidP="00924ED5">
            <w:pPr>
              <w:rPr>
                <w:rFonts w:ascii="Arial" w:hAnsi="Arial" w:cs="Arial"/>
              </w:rPr>
            </w:pPr>
          </w:p>
        </w:tc>
        <w:tc>
          <w:tcPr>
            <w:tcW w:w="937" w:type="dxa"/>
            <w:vMerge/>
            <w:hideMark/>
          </w:tcPr>
          <w:p w14:paraId="2C34838F" w14:textId="77777777" w:rsidR="00924ED5" w:rsidRPr="00706F30" w:rsidRDefault="00924ED5" w:rsidP="00924ED5">
            <w:pPr>
              <w:rPr>
                <w:rFonts w:ascii="Arial" w:hAnsi="Arial" w:cs="Arial"/>
              </w:rPr>
            </w:pPr>
          </w:p>
        </w:tc>
        <w:tc>
          <w:tcPr>
            <w:tcW w:w="1469" w:type="dxa"/>
            <w:hideMark/>
          </w:tcPr>
          <w:p w14:paraId="75A7BE1E" w14:textId="77777777" w:rsidR="00924ED5" w:rsidRPr="00706F30" w:rsidRDefault="00924ED5" w:rsidP="00924ED5">
            <w:pPr>
              <w:rPr>
                <w:rFonts w:ascii="Arial" w:hAnsi="Arial" w:cs="Arial"/>
              </w:rPr>
            </w:pPr>
            <w:r w:rsidRPr="00706F30">
              <w:rPr>
                <w:rFonts w:ascii="Arial" w:hAnsi="Arial" w:cs="Arial"/>
              </w:rPr>
              <w:t>Planted with native trees</w:t>
            </w:r>
          </w:p>
        </w:tc>
        <w:tc>
          <w:tcPr>
            <w:tcW w:w="944" w:type="dxa"/>
            <w:hideMark/>
          </w:tcPr>
          <w:p w14:paraId="3F357571" w14:textId="77777777" w:rsidR="00924ED5" w:rsidRPr="00706F30" w:rsidRDefault="00924ED5" w:rsidP="00924ED5">
            <w:pPr>
              <w:rPr>
                <w:rFonts w:ascii="Arial" w:hAnsi="Arial" w:cs="Arial"/>
              </w:rPr>
            </w:pPr>
            <w:r w:rsidRPr="00706F30">
              <w:rPr>
                <w:rFonts w:ascii="Arial" w:hAnsi="Arial" w:cs="Arial"/>
              </w:rPr>
              <w:t>BNT</w:t>
            </w:r>
          </w:p>
        </w:tc>
        <w:tc>
          <w:tcPr>
            <w:tcW w:w="1396" w:type="dxa"/>
            <w:hideMark/>
          </w:tcPr>
          <w:p w14:paraId="00E7434D" w14:textId="13E82B19" w:rsidR="00924ED5" w:rsidRPr="00706F30" w:rsidRDefault="00924ED5" w:rsidP="00924ED5">
            <w:pPr>
              <w:rPr>
                <w:rFonts w:ascii="Arial" w:hAnsi="Arial" w:cs="Arial"/>
              </w:rPr>
            </w:pPr>
            <w:r w:rsidRPr="00706F30">
              <w:rPr>
                <w:rFonts w:ascii="Arial" w:hAnsi="Arial" w:cs="Arial"/>
              </w:rPr>
              <w:t>£</w:t>
            </w:r>
            <w:r w:rsidR="00BB3DF1">
              <w:rPr>
                <w:rFonts w:ascii="Arial" w:hAnsi="Arial" w:cs="Arial"/>
              </w:rPr>
              <w:t>7.</w:t>
            </w:r>
            <w:r w:rsidR="00E51B04">
              <w:rPr>
                <w:rFonts w:ascii="Arial" w:hAnsi="Arial" w:cs="Arial"/>
              </w:rPr>
              <w:t>21</w:t>
            </w:r>
            <w:r w:rsidRPr="00706F30">
              <w:rPr>
                <w:rFonts w:ascii="Arial" w:hAnsi="Arial" w:cs="Arial"/>
              </w:rPr>
              <w:t xml:space="preserve"> / m</w:t>
            </w:r>
          </w:p>
        </w:tc>
        <w:tc>
          <w:tcPr>
            <w:tcW w:w="2481" w:type="dxa"/>
            <w:hideMark/>
          </w:tcPr>
          <w:p w14:paraId="430D8CE1" w14:textId="77777777" w:rsidR="00924ED5" w:rsidRPr="00706F30" w:rsidRDefault="00924ED5" w:rsidP="00924ED5">
            <w:pPr>
              <w:rPr>
                <w:rFonts w:ascii="Arial" w:hAnsi="Arial" w:cs="Arial"/>
              </w:rPr>
            </w:pPr>
            <w:r w:rsidRPr="00706F30">
              <w:rPr>
                <w:rFonts w:ascii="Arial" w:hAnsi="Arial" w:cs="Arial"/>
              </w:rPr>
              <w:t>£0.07 / m</w:t>
            </w:r>
          </w:p>
        </w:tc>
      </w:tr>
      <w:tr w:rsidR="00924ED5" w:rsidRPr="00706F30" w14:paraId="42243437" w14:textId="77777777" w:rsidTr="00C7515F">
        <w:trPr>
          <w:trHeight w:val="587"/>
        </w:trPr>
        <w:tc>
          <w:tcPr>
            <w:tcW w:w="1003" w:type="dxa"/>
            <w:vMerge/>
            <w:hideMark/>
          </w:tcPr>
          <w:p w14:paraId="011C46AE" w14:textId="77777777" w:rsidR="00924ED5" w:rsidRPr="00706F30" w:rsidRDefault="00924ED5" w:rsidP="00924ED5">
            <w:pPr>
              <w:rPr>
                <w:rFonts w:ascii="Arial" w:hAnsi="Arial" w:cs="Arial"/>
                <w:b/>
                <w:bCs/>
              </w:rPr>
            </w:pPr>
          </w:p>
        </w:tc>
        <w:tc>
          <w:tcPr>
            <w:tcW w:w="1294" w:type="dxa"/>
            <w:vMerge/>
            <w:hideMark/>
          </w:tcPr>
          <w:p w14:paraId="34D021A8" w14:textId="77777777" w:rsidR="00924ED5" w:rsidRPr="00706F30" w:rsidRDefault="00924ED5" w:rsidP="00924ED5">
            <w:pPr>
              <w:rPr>
                <w:rFonts w:ascii="Arial" w:hAnsi="Arial" w:cs="Arial"/>
              </w:rPr>
            </w:pPr>
          </w:p>
        </w:tc>
        <w:tc>
          <w:tcPr>
            <w:tcW w:w="937" w:type="dxa"/>
            <w:vMerge w:val="restart"/>
            <w:hideMark/>
          </w:tcPr>
          <w:p w14:paraId="2FA7F676" w14:textId="77777777" w:rsidR="00924ED5" w:rsidRPr="00706F30" w:rsidRDefault="00924ED5" w:rsidP="00924ED5">
            <w:pPr>
              <w:rPr>
                <w:rFonts w:ascii="Arial" w:hAnsi="Arial" w:cs="Arial"/>
              </w:rPr>
            </w:pPr>
            <w:r w:rsidRPr="00706F30">
              <w:rPr>
                <w:rFonts w:ascii="Arial" w:hAnsi="Arial" w:cs="Arial"/>
              </w:rPr>
              <w:t>10 m width</w:t>
            </w:r>
          </w:p>
        </w:tc>
        <w:tc>
          <w:tcPr>
            <w:tcW w:w="1469" w:type="dxa"/>
            <w:hideMark/>
          </w:tcPr>
          <w:p w14:paraId="59A6D655" w14:textId="77777777" w:rsidR="00924ED5" w:rsidRPr="00706F30" w:rsidRDefault="00924ED5" w:rsidP="00924ED5">
            <w:pPr>
              <w:rPr>
                <w:rFonts w:ascii="Arial" w:hAnsi="Arial" w:cs="Arial"/>
              </w:rPr>
            </w:pPr>
            <w:r w:rsidRPr="00706F30">
              <w:rPr>
                <w:rFonts w:ascii="Arial" w:hAnsi="Arial" w:cs="Arial"/>
              </w:rPr>
              <w:t>Ungrazed</w:t>
            </w:r>
          </w:p>
        </w:tc>
        <w:tc>
          <w:tcPr>
            <w:tcW w:w="944" w:type="dxa"/>
            <w:hideMark/>
          </w:tcPr>
          <w:p w14:paraId="70796BAE" w14:textId="77777777" w:rsidR="00924ED5" w:rsidRPr="00706F30" w:rsidRDefault="00924ED5" w:rsidP="00924ED5">
            <w:pPr>
              <w:rPr>
                <w:rFonts w:ascii="Arial" w:hAnsi="Arial" w:cs="Arial"/>
              </w:rPr>
            </w:pPr>
            <w:r w:rsidRPr="00706F30">
              <w:rPr>
                <w:rFonts w:ascii="Arial" w:hAnsi="Arial" w:cs="Arial"/>
              </w:rPr>
              <w:t>RBW</w:t>
            </w:r>
          </w:p>
        </w:tc>
        <w:tc>
          <w:tcPr>
            <w:tcW w:w="1396" w:type="dxa"/>
            <w:hideMark/>
          </w:tcPr>
          <w:p w14:paraId="7D24F0D6" w14:textId="4CCA2800" w:rsidR="00924ED5" w:rsidRPr="00706F30" w:rsidRDefault="00924ED5" w:rsidP="00924ED5">
            <w:pPr>
              <w:rPr>
                <w:rFonts w:ascii="Arial" w:hAnsi="Arial" w:cs="Arial"/>
              </w:rPr>
            </w:pPr>
            <w:r w:rsidRPr="00706F30">
              <w:rPr>
                <w:rFonts w:ascii="Arial" w:hAnsi="Arial" w:cs="Arial"/>
              </w:rPr>
              <w:t>£</w:t>
            </w:r>
            <w:r w:rsidR="00BB3DF1">
              <w:rPr>
                <w:rFonts w:ascii="Arial" w:hAnsi="Arial" w:cs="Arial"/>
              </w:rPr>
              <w:t>8.</w:t>
            </w:r>
            <w:r w:rsidR="00E51B04">
              <w:rPr>
                <w:rFonts w:ascii="Arial" w:hAnsi="Arial" w:cs="Arial"/>
              </w:rPr>
              <w:t>53</w:t>
            </w:r>
            <w:r w:rsidRPr="00706F30">
              <w:rPr>
                <w:rFonts w:ascii="Arial" w:hAnsi="Arial" w:cs="Arial"/>
              </w:rPr>
              <w:t xml:space="preserve"> / m</w:t>
            </w:r>
          </w:p>
        </w:tc>
        <w:tc>
          <w:tcPr>
            <w:tcW w:w="2481" w:type="dxa"/>
            <w:hideMark/>
          </w:tcPr>
          <w:p w14:paraId="0D38410C" w14:textId="77777777" w:rsidR="00924ED5" w:rsidRPr="00706F30" w:rsidRDefault="00924ED5" w:rsidP="00924ED5">
            <w:pPr>
              <w:rPr>
                <w:rFonts w:ascii="Arial" w:hAnsi="Arial" w:cs="Arial"/>
              </w:rPr>
            </w:pPr>
            <w:r w:rsidRPr="00706F30">
              <w:rPr>
                <w:rFonts w:ascii="Arial" w:hAnsi="Arial" w:cs="Arial"/>
              </w:rPr>
              <w:t>£0.36 / m</w:t>
            </w:r>
          </w:p>
        </w:tc>
      </w:tr>
      <w:tr w:rsidR="00924ED5" w:rsidRPr="00706F30" w14:paraId="4C08085F" w14:textId="77777777" w:rsidTr="00C7515F">
        <w:trPr>
          <w:trHeight w:val="931"/>
        </w:trPr>
        <w:tc>
          <w:tcPr>
            <w:tcW w:w="1003" w:type="dxa"/>
            <w:vMerge/>
            <w:hideMark/>
          </w:tcPr>
          <w:p w14:paraId="01F3E712" w14:textId="77777777" w:rsidR="00924ED5" w:rsidRPr="00706F30" w:rsidRDefault="00924ED5" w:rsidP="00924ED5">
            <w:pPr>
              <w:rPr>
                <w:rFonts w:ascii="Arial" w:hAnsi="Arial" w:cs="Arial"/>
                <w:b/>
                <w:bCs/>
              </w:rPr>
            </w:pPr>
          </w:p>
        </w:tc>
        <w:tc>
          <w:tcPr>
            <w:tcW w:w="1294" w:type="dxa"/>
            <w:vMerge/>
            <w:hideMark/>
          </w:tcPr>
          <w:p w14:paraId="04F43CCA" w14:textId="77777777" w:rsidR="00924ED5" w:rsidRPr="00706F30" w:rsidRDefault="00924ED5" w:rsidP="00924ED5">
            <w:pPr>
              <w:rPr>
                <w:rFonts w:ascii="Arial" w:hAnsi="Arial" w:cs="Arial"/>
              </w:rPr>
            </w:pPr>
          </w:p>
        </w:tc>
        <w:tc>
          <w:tcPr>
            <w:tcW w:w="937" w:type="dxa"/>
            <w:vMerge/>
            <w:hideMark/>
          </w:tcPr>
          <w:p w14:paraId="28CCBB0C" w14:textId="77777777" w:rsidR="00924ED5" w:rsidRPr="00706F30" w:rsidRDefault="00924ED5" w:rsidP="00924ED5">
            <w:pPr>
              <w:rPr>
                <w:rFonts w:ascii="Arial" w:hAnsi="Arial" w:cs="Arial"/>
              </w:rPr>
            </w:pPr>
          </w:p>
        </w:tc>
        <w:tc>
          <w:tcPr>
            <w:tcW w:w="1469" w:type="dxa"/>
            <w:hideMark/>
          </w:tcPr>
          <w:p w14:paraId="51308587" w14:textId="77777777" w:rsidR="00924ED5" w:rsidRPr="00706F30" w:rsidRDefault="00924ED5" w:rsidP="00924ED5">
            <w:pPr>
              <w:rPr>
                <w:rFonts w:ascii="Arial" w:hAnsi="Arial" w:cs="Arial"/>
              </w:rPr>
            </w:pPr>
            <w:r w:rsidRPr="00706F30">
              <w:rPr>
                <w:rFonts w:ascii="Arial" w:hAnsi="Arial" w:cs="Arial"/>
              </w:rPr>
              <w:t>Planted with native trees</w:t>
            </w:r>
          </w:p>
        </w:tc>
        <w:tc>
          <w:tcPr>
            <w:tcW w:w="944" w:type="dxa"/>
            <w:hideMark/>
          </w:tcPr>
          <w:p w14:paraId="4D7F7641" w14:textId="77777777" w:rsidR="00924ED5" w:rsidRPr="00706F30" w:rsidRDefault="00924ED5" w:rsidP="00924ED5">
            <w:pPr>
              <w:rPr>
                <w:rFonts w:ascii="Arial" w:hAnsi="Arial" w:cs="Arial"/>
              </w:rPr>
            </w:pPr>
            <w:r w:rsidRPr="00706F30">
              <w:rPr>
                <w:rFonts w:ascii="Arial" w:hAnsi="Arial" w:cs="Arial"/>
              </w:rPr>
              <w:t>BWT</w:t>
            </w:r>
          </w:p>
        </w:tc>
        <w:tc>
          <w:tcPr>
            <w:tcW w:w="1396" w:type="dxa"/>
            <w:hideMark/>
          </w:tcPr>
          <w:p w14:paraId="2DE8747B" w14:textId="3784CB5E" w:rsidR="00924ED5" w:rsidRPr="00706F30" w:rsidRDefault="00924ED5" w:rsidP="00924ED5">
            <w:pPr>
              <w:rPr>
                <w:rFonts w:ascii="Arial" w:hAnsi="Arial" w:cs="Arial"/>
              </w:rPr>
            </w:pPr>
            <w:r w:rsidRPr="00706F30">
              <w:rPr>
                <w:rFonts w:ascii="Arial" w:hAnsi="Arial" w:cs="Arial"/>
              </w:rPr>
              <w:t>£</w:t>
            </w:r>
            <w:r w:rsidR="004B79AA">
              <w:rPr>
                <w:rFonts w:ascii="Arial" w:hAnsi="Arial" w:cs="Arial"/>
              </w:rPr>
              <w:t>9</w:t>
            </w:r>
            <w:r w:rsidRPr="00706F30">
              <w:rPr>
                <w:rFonts w:ascii="Arial" w:hAnsi="Arial" w:cs="Arial"/>
              </w:rPr>
              <w:t>.</w:t>
            </w:r>
            <w:r w:rsidR="004B79AA">
              <w:rPr>
                <w:rFonts w:ascii="Arial" w:hAnsi="Arial" w:cs="Arial"/>
              </w:rPr>
              <w:t>03</w:t>
            </w:r>
            <w:r w:rsidRPr="00706F30">
              <w:rPr>
                <w:rFonts w:ascii="Arial" w:hAnsi="Arial" w:cs="Arial"/>
              </w:rPr>
              <w:t xml:space="preserve"> / m</w:t>
            </w:r>
          </w:p>
        </w:tc>
        <w:tc>
          <w:tcPr>
            <w:tcW w:w="2481" w:type="dxa"/>
            <w:hideMark/>
          </w:tcPr>
          <w:p w14:paraId="49C9567E" w14:textId="77777777" w:rsidR="00924ED5" w:rsidRPr="00706F30" w:rsidRDefault="00924ED5" w:rsidP="00924ED5">
            <w:pPr>
              <w:rPr>
                <w:rFonts w:ascii="Arial" w:hAnsi="Arial" w:cs="Arial"/>
              </w:rPr>
            </w:pPr>
            <w:r w:rsidRPr="00706F30">
              <w:rPr>
                <w:rFonts w:ascii="Arial" w:hAnsi="Arial" w:cs="Arial"/>
              </w:rPr>
              <w:t>£0.36 / m</w:t>
            </w:r>
          </w:p>
        </w:tc>
      </w:tr>
    </w:tbl>
    <w:p w14:paraId="6B36143A" w14:textId="77777777" w:rsidR="00924ED5" w:rsidRDefault="00924ED5" w:rsidP="00924ED5">
      <w:pPr>
        <w:rPr>
          <w:rFonts w:ascii="Arial" w:hAnsi="Arial" w:cs="Arial"/>
        </w:rPr>
      </w:pPr>
    </w:p>
    <w:p w14:paraId="14B2EE9B" w14:textId="77777777" w:rsidR="00924ED5" w:rsidRDefault="00924ED5" w:rsidP="00924ED5">
      <w:pPr>
        <w:rPr>
          <w:rFonts w:ascii="Arial" w:hAnsi="Arial" w:cs="Arial"/>
        </w:rPr>
      </w:pPr>
    </w:p>
    <w:tbl>
      <w:tblPr>
        <w:tblW w:w="9254" w:type="dxa"/>
        <w:jc w:val="center"/>
        <w:tblCellMar>
          <w:left w:w="0" w:type="dxa"/>
          <w:right w:w="0" w:type="dxa"/>
        </w:tblCellMar>
        <w:tblLook w:val="04A0" w:firstRow="1" w:lastRow="0" w:firstColumn="1" w:lastColumn="0" w:noHBand="0" w:noVBand="1"/>
      </w:tblPr>
      <w:tblGrid>
        <w:gridCol w:w="860"/>
        <w:gridCol w:w="1763"/>
        <w:gridCol w:w="1534"/>
        <w:gridCol w:w="1536"/>
        <w:gridCol w:w="752"/>
        <w:gridCol w:w="1394"/>
        <w:gridCol w:w="1415"/>
      </w:tblGrid>
      <w:tr w:rsidR="00924ED5" w14:paraId="14899427" w14:textId="0EB0D3B6" w:rsidTr="00C7515F">
        <w:trPr>
          <w:cantSplit/>
          <w:trHeight w:val="533"/>
          <w:jc w:val="center"/>
        </w:trPr>
        <w:tc>
          <w:tcPr>
            <w:tcW w:w="860" w:type="dxa"/>
            <w:vMerge w:val="restart"/>
            <w:tcBorders>
              <w:top w:val="single" w:sz="8" w:space="0" w:color="auto"/>
              <w:left w:val="single" w:sz="8" w:space="0" w:color="auto"/>
              <w:right w:val="single" w:sz="4" w:space="0" w:color="76923C" w:themeColor="accent3" w:themeShade="BF"/>
            </w:tcBorders>
            <w:shd w:val="clear" w:color="auto" w:fill="76923C" w:themeFill="accent3" w:themeFillShade="BF"/>
            <w:tcMar>
              <w:top w:w="14" w:type="dxa"/>
              <w:left w:w="14" w:type="dxa"/>
              <w:bottom w:w="0" w:type="dxa"/>
              <w:right w:w="14" w:type="dxa"/>
            </w:tcMar>
            <w:vAlign w:val="center"/>
            <w:hideMark/>
          </w:tcPr>
          <w:p w14:paraId="2F787BC3" w14:textId="6A938236" w:rsidR="00924ED5" w:rsidRPr="00B43BB0" w:rsidRDefault="00924ED5" w:rsidP="00924ED5">
            <w:pPr>
              <w:rPr>
                <w:rFonts w:ascii="Arial" w:eastAsia="Calibri" w:hAnsi="Arial" w:cs="Arial"/>
                <w:b/>
                <w:bCs/>
                <w:color w:val="FFFFFF"/>
              </w:rPr>
            </w:pPr>
          </w:p>
        </w:tc>
        <w:tc>
          <w:tcPr>
            <w:tcW w:w="4833" w:type="dxa"/>
            <w:gridSpan w:val="3"/>
            <w:vMerge w:val="restart"/>
            <w:tcBorders>
              <w:top w:val="single" w:sz="8" w:space="0" w:color="auto"/>
              <w:left w:val="single" w:sz="4" w:space="0" w:color="76923C" w:themeColor="accent3" w:themeShade="BF"/>
              <w:right w:val="single" w:sz="8" w:space="0" w:color="auto"/>
            </w:tcBorders>
            <w:shd w:val="clear" w:color="auto" w:fill="76923C" w:themeFill="accent3" w:themeFillShade="BF"/>
            <w:tcMar>
              <w:top w:w="14" w:type="dxa"/>
              <w:left w:w="14" w:type="dxa"/>
              <w:bottom w:w="0" w:type="dxa"/>
              <w:right w:w="14" w:type="dxa"/>
            </w:tcMar>
            <w:vAlign w:val="center"/>
            <w:hideMark/>
          </w:tcPr>
          <w:p w14:paraId="3C30BE4F" w14:textId="23C33137" w:rsidR="00924ED5" w:rsidRPr="00B43BB0" w:rsidRDefault="00924ED5" w:rsidP="00924ED5">
            <w:pPr>
              <w:rPr>
                <w:rFonts w:ascii="Arial" w:eastAsia="Calibri" w:hAnsi="Arial" w:cs="Arial"/>
                <w:b/>
                <w:bCs/>
                <w:color w:val="FFFFFF"/>
              </w:rPr>
            </w:pPr>
            <w:r w:rsidRPr="00B43BB0">
              <w:rPr>
                <w:rFonts w:ascii="Arial" w:hAnsi="Arial" w:cs="Arial"/>
                <w:b/>
                <w:bCs/>
                <w:color w:val="FFFFFF"/>
              </w:rPr>
              <w:t>Description of Option</w:t>
            </w:r>
          </w:p>
        </w:tc>
        <w:tc>
          <w:tcPr>
            <w:tcW w:w="752" w:type="dxa"/>
            <w:vMerge w:val="restart"/>
            <w:tcBorders>
              <w:top w:val="single" w:sz="8" w:space="0" w:color="auto"/>
              <w:left w:val="nil"/>
              <w:right w:val="single" w:sz="8" w:space="0" w:color="auto"/>
            </w:tcBorders>
            <w:shd w:val="clear" w:color="auto" w:fill="76923C" w:themeFill="accent3" w:themeFillShade="BF"/>
            <w:vAlign w:val="center"/>
            <w:hideMark/>
          </w:tcPr>
          <w:p w14:paraId="3501A7B4" w14:textId="50804B8A" w:rsidR="00924ED5" w:rsidRPr="00B43BB0" w:rsidRDefault="00924ED5" w:rsidP="00924ED5">
            <w:pPr>
              <w:jc w:val="center"/>
              <w:rPr>
                <w:rFonts w:ascii="Arial" w:eastAsia="Calibri" w:hAnsi="Arial" w:cs="Arial"/>
                <w:b/>
                <w:bCs/>
                <w:color w:val="FFFFFF"/>
              </w:rPr>
            </w:pPr>
            <w:r w:rsidRPr="00B43BB0">
              <w:rPr>
                <w:rFonts w:ascii="Arial" w:hAnsi="Arial" w:cs="Arial"/>
                <w:b/>
                <w:bCs/>
                <w:color w:val="FFFFFF"/>
              </w:rPr>
              <w:t>Code</w:t>
            </w:r>
          </w:p>
        </w:tc>
        <w:tc>
          <w:tcPr>
            <w:tcW w:w="2809" w:type="dxa"/>
            <w:gridSpan w:val="2"/>
            <w:tcBorders>
              <w:top w:val="single" w:sz="8" w:space="0" w:color="auto"/>
              <w:left w:val="nil"/>
              <w:bottom w:val="single" w:sz="8" w:space="0" w:color="auto"/>
              <w:right w:val="single" w:sz="8" w:space="0" w:color="auto"/>
            </w:tcBorders>
            <w:shd w:val="clear" w:color="auto" w:fill="76923C" w:themeFill="accent3" w:themeFillShade="BF"/>
            <w:vAlign w:val="center"/>
            <w:hideMark/>
          </w:tcPr>
          <w:p w14:paraId="1B8B776A" w14:textId="561A4666" w:rsidR="00924ED5" w:rsidRDefault="00924ED5" w:rsidP="00924ED5">
            <w:pPr>
              <w:jc w:val="center"/>
              <w:rPr>
                <w:rFonts w:ascii="Arial" w:hAnsi="Arial" w:cs="Arial"/>
                <w:b/>
                <w:bCs/>
                <w:color w:val="FFFFFF"/>
              </w:rPr>
            </w:pPr>
            <w:r w:rsidRPr="00B43BB0">
              <w:rPr>
                <w:rFonts w:ascii="Arial" w:hAnsi="Arial" w:cs="Arial"/>
                <w:b/>
                <w:bCs/>
                <w:color w:val="FFFFFF"/>
              </w:rPr>
              <w:t>Payment Rate</w:t>
            </w:r>
            <w:r>
              <w:rPr>
                <w:rFonts w:ascii="Arial" w:hAnsi="Arial" w:cs="Arial"/>
                <w:b/>
                <w:bCs/>
                <w:color w:val="FFFFFF"/>
              </w:rPr>
              <w:t xml:space="preserve"> </w:t>
            </w:r>
          </w:p>
          <w:p w14:paraId="5070DAE0" w14:textId="5BF63089" w:rsidR="00924ED5" w:rsidRPr="000519D9" w:rsidRDefault="00924ED5" w:rsidP="00924ED5">
            <w:pPr>
              <w:jc w:val="center"/>
              <w:rPr>
                <w:rFonts w:ascii="Arial" w:hAnsi="Arial" w:cs="Arial"/>
                <w:color w:val="142062"/>
              </w:rPr>
            </w:pPr>
            <w:r w:rsidRPr="000519D9">
              <w:rPr>
                <w:rFonts w:ascii="Arial" w:hAnsi="Arial" w:cs="Arial"/>
                <w:bCs/>
                <w:color w:val="FFFFFF"/>
              </w:rPr>
              <w:t>(per ha unless stated otherwise)</w:t>
            </w:r>
          </w:p>
        </w:tc>
      </w:tr>
      <w:tr w:rsidR="00924ED5" w:rsidRPr="00471928" w14:paraId="51C43FED" w14:textId="497F59DF" w:rsidTr="00A73158">
        <w:trPr>
          <w:cantSplit/>
          <w:trHeight w:val="533"/>
          <w:jc w:val="center"/>
        </w:trPr>
        <w:tc>
          <w:tcPr>
            <w:tcW w:w="860" w:type="dxa"/>
            <w:vMerge/>
            <w:tcBorders>
              <w:left w:val="single" w:sz="8" w:space="0" w:color="auto"/>
              <w:bottom w:val="single" w:sz="4" w:space="0" w:color="auto"/>
              <w:right w:val="single" w:sz="4" w:space="0" w:color="76923C" w:themeColor="accent3" w:themeShade="BF"/>
            </w:tcBorders>
            <w:shd w:val="clear" w:color="auto" w:fill="E5E0EC"/>
            <w:tcMar>
              <w:top w:w="14" w:type="dxa"/>
              <w:left w:w="14" w:type="dxa"/>
              <w:bottom w:w="0" w:type="dxa"/>
              <w:right w:w="14" w:type="dxa"/>
            </w:tcMar>
            <w:vAlign w:val="center"/>
            <w:hideMark/>
          </w:tcPr>
          <w:p w14:paraId="7D05484C" w14:textId="30B69BB9" w:rsidR="00924ED5" w:rsidRPr="00B43BB0" w:rsidRDefault="00924ED5" w:rsidP="00924ED5">
            <w:pPr>
              <w:rPr>
                <w:rFonts w:ascii="Arial" w:hAnsi="Arial" w:cs="Arial"/>
                <w:b/>
                <w:bCs/>
                <w:color w:val="FFFFFF"/>
              </w:rPr>
            </w:pPr>
          </w:p>
        </w:tc>
        <w:tc>
          <w:tcPr>
            <w:tcW w:w="4833" w:type="dxa"/>
            <w:gridSpan w:val="3"/>
            <w:vMerge/>
            <w:tcBorders>
              <w:left w:val="single" w:sz="4" w:space="0" w:color="76923C" w:themeColor="accent3" w:themeShade="BF"/>
              <w:bottom w:val="single" w:sz="4" w:space="0" w:color="auto"/>
              <w:right w:val="single" w:sz="8" w:space="0" w:color="auto"/>
            </w:tcBorders>
            <w:shd w:val="clear" w:color="auto" w:fill="76923C" w:themeFill="accent3" w:themeFillShade="BF"/>
            <w:tcMar>
              <w:top w:w="14" w:type="dxa"/>
              <w:left w:w="14" w:type="dxa"/>
              <w:bottom w:w="0" w:type="dxa"/>
              <w:right w:w="14" w:type="dxa"/>
            </w:tcMar>
            <w:vAlign w:val="center"/>
            <w:hideMark/>
          </w:tcPr>
          <w:p w14:paraId="4EB38B49" w14:textId="6880E14B" w:rsidR="00924ED5" w:rsidRPr="00471928" w:rsidRDefault="00924ED5" w:rsidP="00924ED5">
            <w:pPr>
              <w:rPr>
                <w:rFonts w:ascii="Arial" w:hAnsi="Arial" w:cs="Arial"/>
                <w:b/>
                <w:bCs/>
                <w:color w:val="FFFFFF" w:themeColor="background1"/>
              </w:rPr>
            </w:pPr>
          </w:p>
        </w:tc>
        <w:tc>
          <w:tcPr>
            <w:tcW w:w="752" w:type="dxa"/>
            <w:vMerge/>
            <w:tcBorders>
              <w:left w:val="nil"/>
              <w:bottom w:val="single" w:sz="8" w:space="0" w:color="auto"/>
              <w:right w:val="single" w:sz="8" w:space="0" w:color="auto"/>
            </w:tcBorders>
            <w:shd w:val="clear" w:color="auto" w:fill="76923C" w:themeFill="accent3" w:themeFillShade="BF"/>
            <w:hideMark/>
          </w:tcPr>
          <w:p w14:paraId="58F35D23" w14:textId="334FF953" w:rsidR="00924ED5" w:rsidRPr="00471928" w:rsidRDefault="00924ED5" w:rsidP="00924ED5">
            <w:pPr>
              <w:jc w:val="center"/>
              <w:rPr>
                <w:rFonts w:ascii="Arial" w:eastAsia="Calibri" w:hAnsi="Arial" w:cs="Arial"/>
                <w:b/>
                <w:bCs/>
                <w:color w:val="FFFFFF" w:themeColor="background1"/>
              </w:rPr>
            </w:pPr>
          </w:p>
        </w:tc>
        <w:tc>
          <w:tcPr>
            <w:tcW w:w="1394" w:type="dxa"/>
            <w:tcBorders>
              <w:top w:val="single" w:sz="8" w:space="0" w:color="auto"/>
              <w:left w:val="nil"/>
              <w:bottom w:val="single" w:sz="8" w:space="0" w:color="auto"/>
              <w:right w:val="single" w:sz="8" w:space="0" w:color="auto"/>
            </w:tcBorders>
            <w:shd w:val="clear" w:color="auto" w:fill="76923C" w:themeFill="accent3" w:themeFillShade="BF"/>
            <w:vAlign w:val="center"/>
            <w:hideMark/>
          </w:tcPr>
          <w:p w14:paraId="0B48FDF5" w14:textId="5033E3CE" w:rsidR="00924ED5" w:rsidRPr="00471928" w:rsidRDefault="00924ED5" w:rsidP="00924ED5">
            <w:pPr>
              <w:jc w:val="center"/>
              <w:rPr>
                <w:rFonts w:ascii="Arial" w:hAnsi="Arial" w:cs="Arial"/>
                <w:b/>
                <w:bCs/>
                <w:color w:val="FFFFFF" w:themeColor="background1"/>
              </w:rPr>
            </w:pPr>
            <w:r w:rsidRPr="00471928">
              <w:rPr>
                <w:rFonts w:ascii="Arial" w:hAnsi="Arial" w:cs="Arial"/>
                <w:b/>
                <w:bCs/>
                <w:color w:val="FFFFFF" w:themeColor="background1"/>
              </w:rPr>
              <w:t>Year 1</w:t>
            </w:r>
          </w:p>
        </w:tc>
        <w:tc>
          <w:tcPr>
            <w:tcW w:w="1415" w:type="dxa"/>
            <w:tcBorders>
              <w:top w:val="single" w:sz="8" w:space="0" w:color="auto"/>
              <w:left w:val="nil"/>
              <w:bottom w:val="single" w:sz="8" w:space="0" w:color="auto"/>
              <w:right w:val="single" w:sz="8" w:space="0" w:color="auto"/>
            </w:tcBorders>
            <w:shd w:val="clear" w:color="auto" w:fill="76923C" w:themeFill="accent3" w:themeFillShade="BF"/>
            <w:vAlign w:val="center"/>
          </w:tcPr>
          <w:p w14:paraId="0A43453F" w14:textId="1ED76D0D" w:rsidR="00924ED5" w:rsidRPr="00471928" w:rsidRDefault="00924ED5" w:rsidP="00924ED5">
            <w:pPr>
              <w:jc w:val="center"/>
              <w:rPr>
                <w:rFonts w:ascii="Arial" w:hAnsi="Arial" w:cs="Arial"/>
                <w:b/>
                <w:bCs/>
                <w:color w:val="FFFFFF" w:themeColor="background1"/>
              </w:rPr>
            </w:pPr>
            <w:r w:rsidRPr="00471928">
              <w:rPr>
                <w:rFonts w:ascii="Arial" w:hAnsi="Arial" w:cs="Arial"/>
                <w:b/>
                <w:bCs/>
                <w:color w:val="FFFFFF" w:themeColor="background1"/>
              </w:rPr>
              <w:t>Years 2-5</w:t>
            </w:r>
          </w:p>
        </w:tc>
      </w:tr>
      <w:tr w:rsidR="00924ED5" w14:paraId="39AF4483" w14:textId="216A010E" w:rsidTr="00A73158">
        <w:trPr>
          <w:cantSplit/>
          <w:trHeight w:val="533"/>
          <w:jc w:val="center"/>
        </w:trPr>
        <w:tc>
          <w:tcPr>
            <w:tcW w:w="0" w:type="auto"/>
            <w:vMerge w:val="restart"/>
            <w:tcBorders>
              <w:top w:val="single" w:sz="4" w:space="0" w:color="auto"/>
              <w:left w:val="single" w:sz="8" w:space="0" w:color="auto"/>
              <w:right w:val="single" w:sz="8" w:space="0" w:color="auto"/>
            </w:tcBorders>
            <w:textDirection w:val="btLr"/>
            <w:vAlign w:val="center"/>
            <w:hideMark/>
          </w:tcPr>
          <w:p w14:paraId="70D55038" w14:textId="7C5E13FD" w:rsidR="00924ED5" w:rsidRPr="00471928" w:rsidRDefault="00924ED5" w:rsidP="00924ED5">
            <w:pPr>
              <w:ind w:left="113" w:right="113"/>
              <w:jc w:val="center"/>
              <w:rPr>
                <w:rFonts w:ascii="Arial" w:eastAsia="Calibri" w:hAnsi="Arial" w:cs="Arial"/>
                <w:b/>
              </w:rPr>
            </w:pPr>
            <w:r w:rsidRPr="00FB29E7">
              <w:rPr>
                <w:rFonts w:ascii="Arial" w:eastAsia="Calibri" w:hAnsi="Arial" w:cs="Arial"/>
                <w:b/>
                <w:sz w:val="28"/>
              </w:rPr>
              <w:t>Stand-alone Options</w:t>
            </w:r>
          </w:p>
        </w:tc>
        <w:tc>
          <w:tcPr>
            <w:tcW w:w="4833" w:type="dxa"/>
            <w:gridSpan w:val="3"/>
            <w:tcBorders>
              <w:top w:val="single" w:sz="4" w:space="0" w:color="auto"/>
              <w:left w:val="nil"/>
              <w:bottom w:val="single" w:sz="8" w:space="0" w:color="auto"/>
              <w:right w:val="single" w:sz="8" w:space="0" w:color="auto"/>
            </w:tcBorders>
            <w:shd w:val="clear" w:color="auto" w:fill="FFFFFF" w:themeFill="background1"/>
            <w:tcMar>
              <w:top w:w="14" w:type="dxa"/>
              <w:left w:w="14" w:type="dxa"/>
              <w:bottom w:w="0" w:type="dxa"/>
              <w:right w:w="14" w:type="dxa"/>
            </w:tcMar>
            <w:vAlign w:val="center"/>
            <w:hideMark/>
          </w:tcPr>
          <w:p w14:paraId="42736E7A" w14:textId="532FEBB2" w:rsidR="00924ED5" w:rsidRPr="00471928" w:rsidRDefault="00924ED5" w:rsidP="00924ED5">
            <w:pPr>
              <w:ind w:left="113"/>
              <w:rPr>
                <w:rFonts w:ascii="Arial" w:eastAsia="Calibri" w:hAnsi="Arial" w:cs="Arial"/>
                <w:color w:val="000000" w:themeColor="text1"/>
              </w:rPr>
            </w:pPr>
            <w:r>
              <w:rPr>
                <w:rFonts w:ascii="Arial" w:hAnsi="Arial" w:cs="Arial"/>
                <w:color w:val="000000" w:themeColor="text1"/>
              </w:rPr>
              <w:t>Traditional native breeds (Irish moiled Cattle)</w:t>
            </w:r>
          </w:p>
        </w:tc>
        <w:tc>
          <w:tcPr>
            <w:tcW w:w="752" w:type="dxa"/>
            <w:tcBorders>
              <w:top w:val="nil"/>
              <w:left w:val="nil"/>
              <w:bottom w:val="single" w:sz="8" w:space="0" w:color="auto"/>
              <w:right w:val="single" w:sz="8" w:space="0" w:color="auto"/>
            </w:tcBorders>
            <w:shd w:val="clear" w:color="auto" w:fill="FFFFFF" w:themeFill="background1"/>
            <w:vAlign w:val="center"/>
            <w:hideMark/>
          </w:tcPr>
          <w:p w14:paraId="61621B28" w14:textId="5EF3DB36" w:rsidR="00924ED5" w:rsidRPr="00471928" w:rsidRDefault="00924ED5" w:rsidP="00924ED5">
            <w:pPr>
              <w:jc w:val="center"/>
              <w:rPr>
                <w:rFonts w:ascii="Arial" w:eastAsia="Calibri" w:hAnsi="Arial" w:cs="Arial"/>
                <w:color w:val="000000" w:themeColor="text1"/>
              </w:rPr>
            </w:pPr>
            <w:r>
              <w:rPr>
                <w:rFonts w:ascii="Arial" w:hAnsi="Arial" w:cs="Arial"/>
                <w:color w:val="000000" w:themeColor="text1"/>
              </w:rPr>
              <w:t>IMC</w:t>
            </w:r>
          </w:p>
        </w:tc>
        <w:tc>
          <w:tcPr>
            <w:tcW w:w="1394" w:type="dxa"/>
            <w:tcBorders>
              <w:top w:val="nil"/>
              <w:left w:val="nil"/>
              <w:bottom w:val="single" w:sz="8" w:space="0" w:color="auto"/>
              <w:right w:val="single" w:sz="8" w:space="0" w:color="auto"/>
            </w:tcBorders>
            <w:shd w:val="clear" w:color="auto" w:fill="FFFFFF" w:themeFill="background1"/>
            <w:vAlign w:val="center"/>
            <w:hideMark/>
          </w:tcPr>
          <w:p w14:paraId="0BB8A966" w14:textId="63263BB7" w:rsidR="00924ED5" w:rsidRPr="00471928" w:rsidRDefault="00924ED5" w:rsidP="00924ED5">
            <w:pPr>
              <w:jc w:val="center"/>
              <w:rPr>
                <w:rFonts w:ascii="Arial" w:eastAsia="Calibri" w:hAnsi="Arial" w:cs="Arial"/>
                <w:color w:val="000000" w:themeColor="text1"/>
              </w:rPr>
            </w:pPr>
            <w:r>
              <w:rPr>
                <w:rFonts w:ascii="Arial" w:hAnsi="Arial" w:cs="Arial"/>
                <w:color w:val="000000" w:themeColor="text1"/>
              </w:rPr>
              <w:t>£95.00 / Livestock Unit</w:t>
            </w:r>
          </w:p>
        </w:tc>
        <w:tc>
          <w:tcPr>
            <w:tcW w:w="1415" w:type="dxa"/>
            <w:tcBorders>
              <w:top w:val="nil"/>
              <w:left w:val="nil"/>
              <w:bottom w:val="single" w:sz="8" w:space="0" w:color="auto"/>
              <w:right w:val="single" w:sz="8" w:space="0" w:color="auto"/>
            </w:tcBorders>
            <w:shd w:val="clear" w:color="auto" w:fill="FFFFFF" w:themeFill="background1"/>
            <w:vAlign w:val="center"/>
          </w:tcPr>
          <w:p w14:paraId="464755B1" w14:textId="0AD17B0B" w:rsidR="00924ED5" w:rsidRPr="00471928" w:rsidRDefault="00924ED5" w:rsidP="00924ED5">
            <w:pPr>
              <w:jc w:val="center"/>
              <w:rPr>
                <w:rFonts w:ascii="Arial" w:eastAsia="Calibri" w:hAnsi="Arial" w:cs="Arial"/>
                <w:color w:val="000000" w:themeColor="text1"/>
              </w:rPr>
            </w:pPr>
            <w:r>
              <w:rPr>
                <w:rFonts w:ascii="Arial" w:hAnsi="Arial" w:cs="Arial"/>
                <w:color w:val="000000" w:themeColor="text1"/>
              </w:rPr>
              <w:t>£95.00 / Livestock Unit</w:t>
            </w:r>
          </w:p>
        </w:tc>
      </w:tr>
      <w:tr w:rsidR="00924ED5" w14:paraId="5D376BC9" w14:textId="69BB6A01" w:rsidTr="00A73158">
        <w:trPr>
          <w:cantSplit/>
          <w:trHeight w:val="533"/>
          <w:jc w:val="center"/>
        </w:trPr>
        <w:tc>
          <w:tcPr>
            <w:tcW w:w="0" w:type="auto"/>
            <w:vMerge/>
            <w:tcBorders>
              <w:top w:val="single" w:sz="4" w:space="0" w:color="auto"/>
              <w:left w:val="single" w:sz="8" w:space="0" w:color="auto"/>
              <w:right w:val="single" w:sz="8" w:space="0" w:color="auto"/>
            </w:tcBorders>
            <w:textDirection w:val="btLr"/>
            <w:vAlign w:val="center"/>
            <w:hideMark/>
          </w:tcPr>
          <w:p w14:paraId="13E42DEF" w14:textId="7AB7486E" w:rsidR="00924ED5" w:rsidRPr="00FB29E7" w:rsidRDefault="00924ED5" w:rsidP="00924ED5">
            <w:pPr>
              <w:ind w:left="113" w:right="113"/>
              <w:jc w:val="center"/>
              <w:rPr>
                <w:rFonts w:ascii="Arial" w:eastAsia="Calibri" w:hAnsi="Arial" w:cs="Arial"/>
                <w:b/>
                <w:sz w:val="28"/>
              </w:rPr>
            </w:pPr>
          </w:p>
        </w:tc>
        <w:tc>
          <w:tcPr>
            <w:tcW w:w="4833" w:type="dxa"/>
            <w:gridSpan w:val="3"/>
            <w:tcBorders>
              <w:top w:val="single" w:sz="4" w:space="0" w:color="auto"/>
              <w:left w:val="nil"/>
              <w:bottom w:val="single" w:sz="8" w:space="0" w:color="auto"/>
              <w:right w:val="single" w:sz="8" w:space="0" w:color="auto"/>
            </w:tcBorders>
            <w:shd w:val="clear" w:color="auto" w:fill="FFFFFF" w:themeFill="background1"/>
            <w:tcMar>
              <w:top w:w="14" w:type="dxa"/>
              <w:left w:w="14" w:type="dxa"/>
              <w:bottom w:w="0" w:type="dxa"/>
              <w:right w:w="14" w:type="dxa"/>
            </w:tcMar>
            <w:vAlign w:val="center"/>
            <w:hideMark/>
          </w:tcPr>
          <w:p w14:paraId="33C2E338" w14:textId="3515EA0A" w:rsidR="00924ED5" w:rsidRPr="00471928" w:rsidRDefault="00924ED5" w:rsidP="00924ED5">
            <w:pPr>
              <w:ind w:left="113"/>
              <w:rPr>
                <w:rFonts w:ascii="Arial" w:eastAsia="Calibri" w:hAnsi="Arial" w:cs="Arial"/>
                <w:color w:val="000000" w:themeColor="text1"/>
              </w:rPr>
            </w:pPr>
            <w:r w:rsidRPr="00471928">
              <w:rPr>
                <w:rFonts w:ascii="Arial" w:hAnsi="Arial" w:cs="Arial"/>
                <w:color w:val="000000" w:themeColor="text1"/>
              </w:rPr>
              <w:t>Establishment of native woodland less than 5 ha</w:t>
            </w:r>
          </w:p>
        </w:tc>
        <w:tc>
          <w:tcPr>
            <w:tcW w:w="752" w:type="dxa"/>
            <w:tcBorders>
              <w:top w:val="nil"/>
              <w:left w:val="nil"/>
              <w:bottom w:val="single" w:sz="8" w:space="0" w:color="auto"/>
              <w:right w:val="single" w:sz="8" w:space="0" w:color="auto"/>
            </w:tcBorders>
            <w:shd w:val="clear" w:color="auto" w:fill="FFFFFF" w:themeFill="background1"/>
            <w:vAlign w:val="center"/>
            <w:hideMark/>
          </w:tcPr>
          <w:p w14:paraId="5693BA6D" w14:textId="02FD9D12" w:rsidR="00924ED5" w:rsidRPr="00471928" w:rsidRDefault="00924ED5" w:rsidP="00924ED5">
            <w:pPr>
              <w:jc w:val="center"/>
              <w:rPr>
                <w:rFonts w:ascii="Arial" w:eastAsia="Calibri" w:hAnsi="Arial" w:cs="Arial"/>
                <w:color w:val="000000" w:themeColor="text1"/>
              </w:rPr>
            </w:pPr>
            <w:r w:rsidRPr="00471928">
              <w:rPr>
                <w:rFonts w:ascii="Arial" w:hAnsi="Arial" w:cs="Arial"/>
                <w:color w:val="000000" w:themeColor="text1"/>
              </w:rPr>
              <w:t>ENW</w:t>
            </w:r>
          </w:p>
        </w:tc>
        <w:tc>
          <w:tcPr>
            <w:tcW w:w="1394" w:type="dxa"/>
            <w:tcBorders>
              <w:top w:val="nil"/>
              <w:left w:val="nil"/>
              <w:bottom w:val="single" w:sz="8" w:space="0" w:color="auto"/>
              <w:right w:val="single" w:sz="8" w:space="0" w:color="auto"/>
            </w:tcBorders>
            <w:shd w:val="clear" w:color="auto" w:fill="FFFFFF" w:themeFill="background1"/>
            <w:vAlign w:val="center"/>
            <w:hideMark/>
          </w:tcPr>
          <w:p w14:paraId="7C63D4B1" w14:textId="73F205AF" w:rsidR="00924ED5" w:rsidRPr="00471928" w:rsidRDefault="00924ED5" w:rsidP="00924ED5">
            <w:pPr>
              <w:jc w:val="center"/>
              <w:rPr>
                <w:rFonts w:ascii="Arial" w:eastAsia="Calibri" w:hAnsi="Arial" w:cs="Arial"/>
                <w:color w:val="000000" w:themeColor="text1"/>
              </w:rPr>
            </w:pPr>
            <w:r w:rsidRPr="00471928">
              <w:rPr>
                <w:rFonts w:ascii="Arial" w:hAnsi="Arial" w:cs="Arial"/>
                <w:color w:val="000000" w:themeColor="text1"/>
              </w:rPr>
              <w:t>£2625.00</w:t>
            </w:r>
          </w:p>
        </w:tc>
        <w:tc>
          <w:tcPr>
            <w:tcW w:w="1415" w:type="dxa"/>
            <w:tcBorders>
              <w:top w:val="nil"/>
              <w:left w:val="nil"/>
              <w:bottom w:val="single" w:sz="8" w:space="0" w:color="auto"/>
              <w:right w:val="single" w:sz="8" w:space="0" w:color="auto"/>
            </w:tcBorders>
            <w:shd w:val="clear" w:color="auto" w:fill="FFFFFF" w:themeFill="background1"/>
            <w:vAlign w:val="center"/>
          </w:tcPr>
          <w:p w14:paraId="1CE37620" w14:textId="387B3560" w:rsidR="00924ED5" w:rsidRPr="00471928" w:rsidRDefault="00924ED5" w:rsidP="00924ED5">
            <w:pPr>
              <w:jc w:val="center"/>
              <w:rPr>
                <w:rFonts w:ascii="Arial" w:eastAsia="Calibri" w:hAnsi="Arial" w:cs="Arial"/>
                <w:color w:val="000000" w:themeColor="text1"/>
              </w:rPr>
            </w:pPr>
            <w:r w:rsidRPr="00471928">
              <w:rPr>
                <w:rFonts w:ascii="Arial" w:hAnsi="Arial" w:cs="Arial"/>
                <w:color w:val="000000" w:themeColor="text1"/>
              </w:rPr>
              <w:t>£516.00</w:t>
            </w:r>
          </w:p>
        </w:tc>
      </w:tr>
      <w:tr w:rsidR="00924ED5" w14:paraId="6F943226" w14:textId="1EC1350F" w:rsidTr="00A73158">
        <w:trPr>
          <w:cantSplit/>
          <w:trHeight w:val="533"/>
          <w:jc w:val="center"/>
        </w:trPr>
        <w:tc>
          <w:tcPr>
            <w:tcW w:w="0" w:type="auto"/>
            <w:vMerge/>
            <w:tcBorders>
              <w:left w:val="single" w:sz="8" w:space="0" w:color="auto"/>
              <w:right w:val="single" w:sz="8" w:space="0" w:color="auto"/>
            </w:tcBorders>
            <w:vAlign w:val="center"/>
            <w:hideMark/>
          </w:tcPr>
          <w:p w14:paraId="322EE6C5" w14:textId="55DEA92A" w:rsidR="00924ED5" w:rsidRPr="00B43BB0" w:rsidRDefault="00924ED5" w:rsidP="00924ED5">
            <w:pPr>
              <w:rPr>
                <w:rFonts w:ascii="Arial" w:eastAsia="Calibri" w:hAnsi="Arial" w:cs="Arial"/>
                <w:b/>
                <w:bCs/>
                <w:color w:val="142062"/>
              </w:rPr>
            </w:pPr>
          </w:p>
        </w:tc>
        <w:tc>
          <w:tcPr>
            <w:tcW w:w="1763" w:type="dxa"/>
            <w:vMerge w:val="restart"/>
            <w:tcBorders>
              <w:top w:val="nil"/>
              <w:left w:val="nil"/>
              <w:right w:val="single" w:sz="8" w:space="0" w:color="auto"/>
            </w:tcBorders>
            <w:shd w:val="clear" w:color="auto" w:fill="FFFFFF" w:themeFill="background1"/>
            <w:tcMar>
              <w:top w:w="14" w:type="dxa"/>
              <w:left w:w="14" w:type="dxa"/>
              <w:bottom w:w="0" w:type="dxa"/>
              <w:right w:w="14" w:type="dxa"/>
            </w:tcMar>
            <w:vAlign w:val="center"/>
          </w:tcPr>
          <w:p w14:paraId="4C57EADC" w14:textId="7C7AB02F" w:rsidR="00924ED5" w:rsidRPr="00471928" w:rsidRDefault="00924ED5" w:rsidP="00924ED5">
            <w:pPr>
              <w:ind w:left="113"/>
              <w:rPr>
                <w:rFonts w:ascii="Arial" w:eastAsia="Calibri" w:hAnsi="Arial" w:cs="Arial"/>
                <w:color w:val="000000" w:themeColor="text1"/>
              </w:rPr>
            </w:pPr>
          </w:p>
        </w:tc>
        <w:tc>
          <w:tcPr>
            <w:tcW w:w="1534" w:type="dxa"/>
            <w:vMerge w:val="restart"/>
            <w:tcBorders>
              <w:top w:val="nil"/>
              <w:left w:val="nil"/>
              <w:right w:val="single" w:sz="8" w:space="0" w:color="auto"/>
            </w:tcBorders>
            <w:shd w:val="clear" w:color="auto" w:fill="FFFFFF" w:themeFill="background1"/>
            <w:tcMar>
              <w:top w:w="14" w:type="dxa"/>
              <w:left w:w="14" w:type="dxa"/>
              <w:bottom w:w="0" w:type="dxa"/>
              <w:right w:w="14" w:type="dxa"/>
            </w:tcMar>
            <w:vAlign w:val="center"/>
          </w:tcPr>
          <w:p w14:paraId="63D9C4D9" w14:textId="09C60685" w:rsidR="00924ED5" w:rsidRPr="00471928" w:rsidRDefault="00924ED5" w:rsidP="00924ED5">
            <w:pPr>
              <w:ind w:left="113"/>
              <w:rPr>
                <w:rFonts w:ascii="Arial" w:eastAsia="Calibri" w:hAnsi="Arial" w:cs="Arial"/>
                <w:color w:val="000000" w:themeColor="text1"/>
              </w:rPr>
            </w:pPr>
          </w:p>
        </w:tc>
        <w:tc>
          <w:tcPr>
            <w:tcW w:w="1536" w:type="dxa"/>
            <w:tcBorders>
              <w:top w:val="nil"/>
              <w:left w:val="nil"/>
              <w:bottom w:val="single" w:sz="8" w:space="0" w:color="auto"/>
              <w:right w:val="single" w:sz="8" w:space="0" w:color="auto"/>
            </w:tcBorders>
            <w:shd w:val="clear" w:color="auto" w:fill="FFFFFF" w:themeFill="background1"/>
            <w:vAlign w:val="center"/>
          </w:tcPr>
          <w:p w14:paraId="3461AB40" w14:textId="27082E18" w:rsidR="00924ED5" w:rsidRPr="00471928" w:rsidRDefault="00924ED5" w:rsidP="00924ED5">
            <w:pPr>
              <w:ind w:left="113"/>
              <w:rPr>
                <w:rFonts w:ascii="Arial" w:eastAsia="Calibri" w:hAnsi="Arial" w:cs="Arial"/>
                <w:color w:val="000000" w:themeColor="text1"/>
              </w:rPr>
            </w:pPr>
          </w:p>
        </w:tc>
        <w:tc>
          <w:tcPr>
            <w:tcW w:w="752" w:type="dxa"/>
            <w:vMerge w:val="restart"/>
            <w:tcBorders>
              <w:top w:val="nil"/>
              <w:left w:val="nil"/>
              <w:right w:val="single" w:sz="8" w:space="0" w:color="auto"/>
            </w:tcBorders>
            <w:shd w:val="clear" w:color="auto" w:fill="FFFFFF" w:themeFill="background1"/>
            <w:vAlign w:val="center"/>
          </w:tcPr>
          <w:p w14:paraId="21F377BD" w14:textId="7FDD044A" w:rsidR="00924ED5" w:rsidRPr="00471928" w:rsidRDefault="00924ED5" w:rsidP="00924ED5">
            <w:pPr>
              <w:jc w:val="center"/>
              <w:rPr>
                <w:rFonts w:ascii="Arial" w:eastAsia="Calibri" w:hAnsi="Arial" w:cs="Arial"/>
                <w:color w:val="000000" w:themeColor="text1"/>
              </w:rPr>
            </w:pPr>
          </w:p>
        </w:tc>
        <w:tc>
          <w:tcPr>
            <w:tcW w:w="1394" w:type="dxa"/>
            <w:tcBorders>
              <w:top w:val="nil"/>
              <w:left w:val="nil"/>
              <w:bottom w:val="single" w:sz="8" w:space="0" w:color="auto"/>
              <w:right w:val="single" w:sz="8" w:space="0" w:color="auto"/>
            </w:tcBorders>
            <w:shd w:val="clear" w:color="auto" w:fill="FFFFFF" w:themeFill="background1"/>
            <w:vAlign w:val="center"/>
          </w:tcPr>
          <w:p w14:paraId="14455E10" w14:textId="5CFA8637" w:rsidR="00924ED5" w:rsidRPr="00471928" w:rsidRDefault="00924ED5" w:rsidP="00924ED5">
            <w:pPr>
              <w:jc w:val="center"/>
              <w:rPr>
                <w:rFonts w:ascii="Arial" w:eastAsia="Calibri" w:hAnsi="Arial" w:cs="Arial"/>
                <w:color w:val="000000" w:themeColor="text1"/>
              </w:rPr>
            </w:pPr>
          </w:p>
        </w:tc>
        <w:tc>
          <w:tcPr>
            <w:tcW w:w="1415" w:type="dxa"/>
            <w:tcBorders>
              <w:top w:val="nil"/>
              <w:left w:val="nil"/>
              <w:bottom w:val="single" w:sz="8" w:space="0" w:color="auto"/>
              <w:right w:val="single" w:sz="8" w:space="0" w:color="auto"/>
            </w:tcBorders>
            <w:shd w:val="clear" w:color="auto" w:fill="FFFFFF" w:themeFill="background1"/>
            <w:vAlign w:val="center"/>
          </w:tcPr>
          <w:p w14:paraId="44363B78" w14:textId="02C9DC00" w:rsidR="00924ED5" w:rsidRPr="00471928" w:rsidRDefault="00924ED5" w:rsidP="00924ED5">
            <w:pPr>
              <w:jc w:val="center"/>
              <w:rPr>
                <w:rFonts w:ascii="Arial" w:eastAsia="Calibri" w:hAnsi="Arial" w:cs="Arial"/>
                <w:color w:val="000000" w:themeColor="text1"/>
              </w:rPr>
            </w:pPr>
          </w:p>
        </w:tc>
      </w:tr>
      <w:tr w:rsidR="00924ED5" w14:paraId="2D3CEFE0" w14:textId="6F46B5B8" w:rsidTr="00A73158">
        <w:trPr>
          <w:cantSplit/>
          <w:trHeight w:val="533"/>
          <w:jc w:val="center"/>
        </w:trPr>
        <w:tc>
          <w:tcPr>
            <w:tcW w:w="0" w:type="auto"/>
            <w:vMerge/>
            <w:tcBorders>
              <w:left w:val="single" w:sz="8" w:space="0" w:color="auto"/>
              <w:right w:val="single" w:sz="8" w:space="0" w:color="auto"/>
            </w:tcBorders>
            <w:vAlign w:val="center"/>
            <w:hideMark/>
          </w:tcPr>
          <w:p w14:paraId="2354C78E" w14:textId="751D5591" w:rsidR="00924ED5" w:rsidRPr="00B43BB0" w:rsidRDefault="00924ED5" w:rsidP="00924ED5">
            <w:pPr>
              <w:rPr>
                <w:rFonts w:ascii="Arial" w:eastAsia="Calibri" w:hAnsi="Arial" w:cs="Arial"/>
                <w:b/>
                <w:bCs/>
                <w:color w:val="142062"/>
              </w:rPr>
            </w:pPr>
          </w:p>
        </w:tc>
        <w:tc>
          <w:tcPr>
            <w:tcW w:w="1763" w:type="dxa"/>
            <w:vMerge/>
            <w:tcBorders>
              <w:left w:val="nil"/>
              <w:right w:val="single" w:sz="8" w:space="0" w:color="auto"/>
            </w:tcBorders>
            <w:shd w:val="clear" w:color="auto" w:fill="FFFFFF" w:themeFill="background1"/>
            <w:tcMar>
              <w:top w:w="14" w:type="dxa"/>
              <w:left w:w="14" w:type="dxa"/>
              <w:bottom w:w="0" w:type="dxa"/>
              <w:right w:w="14" w:type="dxa"/>
            </w:tcMar>
            <w:vAlign w:val="center"/>
          </w:tcPr>
          <w:p w14:paraId="06784DDC" w14:textId="016882B5" w:rsidR="00924ED5" w:rsidRPr="00471928" w:rsidRDefault="00924ED5" w:rsidP="00924ED5">
            <w:pPr>
              <w:ind w:left="113"/>
              <w:rPr>
                <w:rFonts w:ascii="Arial" w:hAnsi="Arial" w:cs="Arial"/>
                <w:color w:val="000000" w:themeColor="text1"/>
              </w:rPr>
            </w:pPr>
          </w:p>
        </w:tc>
        <w:tc>
          <w:tcPr>
            <w:tcW w:w="1534" w:type="dxa"/>
            <w:vMerge/>
            <w:tcBorders>
              <w:left w:val="nil"/>
              <w:bottom w:val="single" w:sz="8" w:space="0" w:color="auto"/>
              <w:right w:val="single" w:sz="8" w:space="0" w:color="auto"/>
            </w:tcBorders>
            <w:shd w:val="clear" w:color="auto" w:fill="FFFFFF" w:themeFill="background1"/>
            <w:tcMar>
              <w:top w:w="14" w:type="dxa"/>
              <w:left w:w="14" w:type="dxa"/>
              <w:bottom w:w="0" w:type="dxa"/>
              <w:right w:w="14" w:type="dxa"/>
            </w:tcMar>
            <w:vAlign w:val="center"/>
          </w:tcPr>
          <w:p w14:paraId="504F9809" w14:textId="216B03F1" w:rsidR="00924ED5" w:rsidRPr="00471928" w:rsidRDefault="00924ED5" w:rsidP="00924ED5">
            <w:pPr>
              <w:ind w:left="113"/>
              <w:rPr>
                <w:rFonts w:ascii="Arial" w:hAnsi="Arial" w:cs="Arial"/>
                <w:color w:val="000000" w:themeColor="text1"/>
              </w:rPr>
            </w:pPr>
          </w:p>
        </w:tc>
        <w:tc>
          <w:tcPr>
            <w:tcW w:w="1536" w:type="dxa"/>
            <w:tcBorders>
              <w:top w:val="nil"/>
              <w:left w:val="nil"/>
              <w:bottom w:val="single" w:sz="8" w:space="0" w:color="auto"/>
              <w:right w:val="single" w:sz="8" w:space="0" w:color="auto"/>
            </w:tcBorders>
            <w:shd w:val="clear" w:color="auto" w:fill="FFFFFF" w:themeFill="background1"/>
            <w:vAlign w:val="center"/>
          </w:tcPr>
          <w:p w14:paraId="18886411" w14:textId="150999A2" w:rsidR="00924ED5" w:rsidRPr="00471928" w:rsidRDefault="00924ED5" w:rsidP="00924ED5">
            <w:pPr>
              <w:ind w:left="113"/>
              <w:rPr>
                <w:rFonts w:ascii="Arial" w:eastAsia="Calibri" w:hAnsi="Arial" w:cs="Arial"/>
                <w:color w:val="000000" w:themeColor="text1"/>
              </w:rPr>
            </w:pPr>
          </w:p>
        </w:tc>
        <w:tc>
          <w:tcPr>
            <w:tcW w:w="752" w:type="dxa"/>
            <w:vMerge/>
            <w:tcBorders>
              <w:left w:val="nil"/>
              <w:bottom w:val="single" w:sz="8" w:space="0" w:color="auto"/>
              <w:right w:val="single" w:sz="8" w:space="0" w:color="auto"/>
            </w:tcBorders>
            <w:shd w:val="clear" w:color="auto" w:fill="FFFFFF" w:themeFill="background1"/>
            <w:vAlign w:val="center"/>
          </w:tcPr>
          <w:p w14:paraId="4373AF00" w14:textId="33FDF8C2" w:rsidR="00924ED5" w:rsidRPr="00471928" w:rsidRDefault="00924ED5" w:rsidP="00924ED5">
            <w:pPr>
              <w:jc w:val="center"/>
              <w:rPr>
                <w:rFonts w:ascii="Arial" w:hAnsi="Arial" w:cs="Arial"/>
                <w:color w:val="000000" w:themeColor="text1"/>
              </w:rPr>
            </w:pPr>
          </w:p>
        </w:tc>
        <w:tc>
          <w:tcPr>
            <w:tcW w:w="1394" w:type="dxa"/>
            <w:tcBorders>
              <w:top w:val="nil"/>
              <w:left w:val="nil"/>
              <w:bottom w:val="single" w:sz="8" w:space="0" w:color="auto"/>
              <w:right w:val="single" w:sz="8" w:space="0" w:color="auto"/>
            </w:tcBorders>
            <w:shd w:val="clear" w:color="auto" w:fill="FFFFFF" w:themeFill="background1"/>
            <w:vAlign w:val="center"/>
          </w:tcPr>
          <w:p w14:paraId="480D7023" w14:textId="2C57A715" w:rsidR="00924ED5" w:rsidRPr="00471928" w:rsidRDefault="00924ED5" w:rsidP="00924ED5">
            <w:pPr>
              <w:jc w:val="center"/>
              <w:rPr>
                <w:rFonts w:ascii="Arial" w:hAnsi="Arial" w:cs="Arial"/>
                <w:color w:val="000000" w:themeColor="text1"/>
              </w:rPr>
            </w:pPr>
          </w:p>
        </w:tc>
        <w:tc>
          <w:tcPr>
            <w:tcW w:w="1415" w:type="dxa"/>
            <w:tcBorders>
              <w:top w:val="nil"/>
              <w:left w:val="nil"/>
              <w:bottom w:val="single" w:sz="8" w:space="0" w:color="auto"/>
              <w:right w:val="single" w:sz="8" w:space="0" w:color="auto"/>
            </w:tcBorders>
            <w:shd w:val="clear" w:color="auto" w:fill="FFFFFF" w:themeFill="background1"/>
            <w:vAlign w:val="center"/>
          </w:tcPr>
          <w:p w14:paraId="4693C016" w14:textId="6FB4B176" w:rsidR="00924ED5" w:rsidRPr="00471928" w:rsidRDefault="00924ED5" w:rsidP="00924ED5">
            <w:pPr>
              <w:jc w:val="center"/>
              <w:rPr>
                <w:rFonts w:ascii="Arial" w:hAnsi="Arial" w:cs="Arial"/>
                <w:color w:val="000000" w:themeColor="text1"/>
              </w:rPr>
            </w:pPr>
          </w:p>
        </w:tc>
      </w:tr>
      <w:tr w:rsidR="00924ED5" w14:paraId="393CA07E" w14:textId="734B33FA" w:rsidTr="00A73158">
        <w:trPr>
          <w:cantSplit/>
          <w:trHeight w:val="533"/>
          <w:jc w:val="center"/>
        </w:trPr>
        <w:tc>
          <w:tcPr>
            <w:tcW w:w="0" w:type="auto"/>
            <w:vMerge/>
            <w:tcBorders>
              <w:left w:val="single" w:sz="8" w:space="0" w:color="auto"/>
              <w:right w:val="single" w:sz="8" w:space="0" w:color="auto"/>
            </w:tcBorders>
            <w:vAlign w:val="center"/>
            <w:hideMark/>
          </w:tcPr>
          <w:p w14:paraId="15CB1CB9" w14:textId="06B64FEE" w:rsidR="00924ED5" w:rsidRPr="00B43BB0" w:rsidRDefault="00924ED5" w:rsidP="00924ED5">
            <w:pPr>
              <w:rPr>
                <w:rFonts w:ascii="Arial" w:eastAsia="Calibri" w:hAnsi="Arial" w:cs="Arial"/>
                <w:b/>
                <w:bCs/>
                <w:color w:val="142062"/>
              </w:rPr>
            </w:pPr>
          </w:p>
        </w:tc>
        <w:tc>
          <w:tcPr>
            <w:tcW w:w="0" w:type="auto"/>
            <w:vMerge/>
            <w:tcBorders>
              <w:left w:val="nil"/>
              <w:right w:val="single" w:sz="8" w:space="0" w:color="auto"/>
            </w:tcBorders>
            <w:shd w:val="clear" w:color="auto" w:fill="FFFFFF" w:themeFill="background1"/>
            <w:vAlign w:val="center"/>
          </w:tcPr>
          <w:p w14:paraId="2C19AF76" w14:textId="1B2514B0" w:rsidR="00924ED5" w:rsidRPr="00471928" w:rsidRDefault="00924ED5" w:rsidP="00924ED5">
            <w:pPr>
              <w:ind w:left="113"/>
              <w:rPr>
                <w:rFonts w:ascii="Arial" w:eastAsia="Calibri" w:hAnsi="Arial" w:cs="Arial"/>
                <w:color w:val="000000" w:themeColor="text1"/>
              </w:rPr>
            </w:pPr>
          </w:p>
        </w:tc>
        <w:tc>
          <w:tcPr>
            <w:tcW w:w="1534" w:type="dxa"/>
            <w:vMerge w:val="restart"/>
            <w:tcBorders>
              <w:top w:val="nil"/>
              <w:left w:val="nil"/>
              <w:right w:val="single" w:sz="8" w:space="0" w:color="auto"/>
            </w:tcBorders>
            <w:shd w:val="clear" w:color="auto" w:fill="FFFFFF" w:themeFill="background1"/>
            <w:tcMar>
              <w:top w:w="14" w:type="dxa"/>
              <w:left w:w="14" w:type="dxa"/>
              <w:bottom w:w="0" w:type="dxa"/>
              <w:right w:w="14" w:type="dxa"/>
            </w:tcMar>
            <w:vAlign w:val="center"/>
          </w:tcPr>
          <w:p w14:paraId="706D1BEE" w14:textId="0208F4F5" w:rsidR="00924ED5" w:rsidRPr="00471928" w:rsidRDefault="00924ED5" w:rsidP="00924ED5">
            <w:pPr>
              <w:ind w:left="113"/>
              <w:rPr>
                <w:rFonts w:ascii="Arial" w:eastAsia="Calibri" w:hAnsi="Arial" w:cs="Arial"/>
                <w:color w:val="000000" w:themeColor="text1"/>
              </w:rPr>
            </w:pPr>
          </w:p>
        </w:tc>
        <w:tc>
          <w:tcPr>
            <w:tcW w:w="1536" w:type="dxa"/>
            <w:tcBorders>
              <w:top w:val="nil"/>
              <w:left w:val="nil"/>
              <w:bottom w:val="single" w:sz="8" w:space="0" w:color="auto"/>
              <w:right w:val="single" w:sz="8" w:space="0" w:color="auto"/>
            </w:tcBorders>
            <w:shd w:val="clear" w:color="auto" w:fill="FFFFFF" w:themeFill="background1"/>
            <w:vAlign w:val="center"/>
          </w:tcPr>
          <w:p w14:paraId="24D5600A" w14:textId="10487566" w:rsidR="00924ED5" w:rsidRPr="00471928" w:rsidRDefault="00924ED5" w:rsidP="00924ED5">
            <w:pPr>
              <w:ind w:left="113"/>
              <w:rPr>
                <w:rFonts w:ascii="Arial" w:eastAsia="Calibri" w:hAnsi="Arial" w:cs="Arial"/>
                <w:color w:val="000000" w:themeColor="text1"/>
              </w:rPr>
            </w:pPr>
          </w:p>
        </w:tc>
        <w:tc>
          <w:tcPr>
            <w:tcW w:w="752" w:type="dxa"/>
            <w:vMerge w:val="restart"/>
            <w:tcBorders>
              <w:top w:val="nil"/>
              <w:left w:val="nil"/>
              <w:right w:val="single" w:sz="8" w:space="0" w:color="auto"/>
            </w:tcBorders>
            <w:shd w:val="clear" w:color="auto" w:fill="FFFFFF" w:themeFill="background1"/>
            <w:vAlign w:val="center"/>
          </w:tcPr>
          <w:p w14:paraId="28D22CBC" w14:textId="46CC8BB1" w:rsidR="00924ED5" w:rsidRPr="00471928" w:rsidRDefault="00924ED5" w:rsidP="00924ED5">
            <w:pPr>
              <w:jc w:val="center"/>
              <w:rPr>
                <w:rFonts w:ascii="Arial" w:eastAsia="Calibri" w:hAnsi="Arial" w:cs="Arial"/>
                <w:color w:val="000000" w:themeColor="text1"/>
              </w:rPr>
            </w:pPr>
          </w:p>
        </w:tc>
        <w:tc>
          <w:tcPr>
            <w:tcW w:w="1394" w:type="dxa"/>
            <w:tcBorders>
              <w:top w:val="nil"/>
              <w:left w:val="nil"/>
              <w:bottom w:val="single" w:sz="8" w:space="0" w:color="auto"/>
              <w:right w:val="single" w:sz="8" w:space="0" w:color="auto"/>
            </w:tcBorders>
            <w:shd w:val="clear" w:color="auto" w:fill="FFFFFF" w:themeFill="background1"/>
            <w:vAlign w:val="center"/>
          </w:tcPr>
          <w:p w14:paraId="220AFE9E" w14:textId="3017E3A3" w:rsidR="00924ED5" w:rsidRPr="00471928" w:rsidRDefault="00924ED5" w:rsidP="00924ED5">
            <w:pPr>
              <w:jc w:val="center"/>
              <w:rPr>
                <w:rFonts w:ascii="Arial" w:eastAsia="Calibri" w:hAnsi="Arial" w:cs="Arial"/>
                <w:color w:val="000000" w:themeColor="text1"/>
              </w:rPr>
            </w:pPr>
          </w:p>
        </w:tc>
        <w:tc>
          <w:tcPr>
            <w:tcW w:w="1415" w:type="dxa"/>
            <w:tcBorders>
              <w:top w:val="nil"/>
              <w:left w:val="nil"/>
              <w:bottom w:val="single" w:sz="8" w:space="0" w:color="auto"/>
              <w:right w:val="single" w:sz="8" w:space="0" w:color="auto"/>
            </w:tcBorders>
            <w:shd w:val="clear" w:color="auto" w:fill="FFFFFF" w:themeFill="background1"/>
            <w:vAlign w:val="center"/>
          </w:tcPr>
          <w:p w14:paraId="1AD6B078" w14:textId="40AD2594" w:rsidR="00924ED5" w:rsidRPr="00471928" w:rsidRDefault="00924ED5" w:rsidP="00924ED5">
            <w:pPr>
              <w:jc w:val="center"/>
              <w:rPr>
                <w:rFonts w:ascii="Arial" w:eastAsia="Calibri" w:hAnsi="Arial" w:cs="Arial"/>
                <w:color w:val="000000" w:themeColor="text1"/>
              </w:rPr>
            </w:pPr>
          </w:p>
        </w:tc>
      </w:tr>
      <w:tr w:rsidR="00924ED5" w14:paraId="1BFCE936" w14:textId="1A07E65B" w:rsidTr="00A73158">
        <w:trPr>
          <w:cantSplit/>
          <w:trHeight w:val="533"/>
          <w:jc w:val="center"/>
        </w:trPr>
        <w:tc>
          <w:tcPr>
            <w:tcW w:w="0" w:type="auto"/>
            <w:vMerge/>
            <w:tcBorders>
              <w:left w:val="single" w:sz="8" w:space="0" w:color="auto"/>
              <w:right w:val="single" w:sz="8" w:space="0" w:color="auto"/>
            </w:tcBorders>
            <w:vAlign w:val="center"/>
            <w:hideMark/>
          </w:tcPr>
          <w:p w14:paraId="65E5E4C0" w14:textId="2715E8F8" w:rsidR="00924ED5" w:rsidRPr="00B43BB0" w:rsidRDefault="00924ED5" w:rsidP="00924ED5">
            <w:pPr>
              <w:rPr>
                <w:rFonts w:ascii="Arial" w:eastAsia="Calibri" w:hAnsi="Arial" w:cs="Arial"/>
                <w:b/>
                <w:bCs/>
                <w:color w:val="142062"/>
              </w:rPr>
            </w:pPr>
          </w:p>
        </w:tc>
        <w:tc>
          <w:tcPr>
            <w:tcW w:w="0" w:type="auto"/>
            <w:vMerge/>
            <w:tcBorders>
              <w:left w:val="nil"/>
              <w:right w:val="single" w:sz="8" w:space="0" w:color="auto"/>
            </w:tcBorders>
            <w:shd w:val="clear" w:color="auto" w:fill="FFFFFF" w:themeFill="background1"/>
            <w:vAlign w:val="center"/>
          </w:tcPr>
          <w:p w14:paraId="3F8597EE" w14:textId="0E974258" w:rsidR="00924ED5" w:rsidRPr="00471928" w:rsidRDefault="00924ED5" w:rsidP="00924ED5">
            <w:pPr>
              <w:ind w:left="113"/>
              <w:rPr>
                <w:rFonts w:ascii="Arial" w:eastAsia="Calibri" w:hAnsi="Arial" w:cs="Arial"/>
                <w:color w:val="000000" w:themeColor="text1"/>
              </w:rPr>
            </w:pPr>
          </w:p>
        </w:tc>
        <w:tc>
          <w:tcPr>
            <w:tcW w:w="1534" w:type="dxa"/>
            <w:vMerge/>
            <w:tcBorders>
              <w:left w:val="nil"/>
              <w:bottom w:val="single" w:sz="8" w:space="0" w:color="auto"/>
              <w:right w:val="single" w:sz="8" w:space="0" w:color="auto"/>
            </w:tcBorders>
            <w:shd w:val="clear" w:color="auto" w:fill="FFFFFF" w:themeFill="background1"/>
            <w:tcMar>
              <w:top w:w="14" w:type="dxa"/>
              <w:left w:w="14" w:type="dxa"/>
              <w:bottom w:w="0" w:type="dxa"/>
              <w:right w:w="14" w:type="dxa"/>
            </w:tcMar>
            <w:vAlign w:val="center"/>
          </w:tcPr>
          <w:p w14:paraId="03225ACF" w14:textId="5BD8F20C" w:rsidR="00924ED5" w:rsidRPr="00471928" w:rsidRDefault="00924ED5" w:rsidP="00924ED5">
            <w:pPr>
              <w:ind w:left="113"/>
              <w:rPr>
                <w:rFonts w:ascii="Arial" w:hAnsi="Arial" w:cs="Arial"/>
                <w:color w:val="000000" w:themeColor="text1"/>
              </w:rPr>
            </w:pPr>
          </w:p>
        </w:tc>
        <w:tc>
          <w:tcPr>
            <w:tcW w:w="1536" w:type="dxa"/>
            <w:tcBorders>
              <w:top w:val="nil"/>
              <w:left w:val="nil"/>
              <w:bottom w:val="single" w:sz="8" w:space="0" w:color="auto"/>
              <w:right w:val="single" w:sz="8" w:space="0" w:color="auto"/>
            </w:tcBorders>
            <w:shd w:val="clear" w:color="auto" w:fill="FFFFFF" w:themeFill="background1"/>
            <w:vAlign w:val="center"/>
          </w:tcPr>
          <w:p w14:paraId="58026667" w14:textId="4D878378" w:rsidR="00924ED5" w:rsidRPr="00471928" w:rsidRDefault="00924ED5" w:rsidP="00924ED5">
            <w:pPr>
              <w:ind w:left="113"/>
              <w:rPr>
                <w:rFonts w:ascii="Arial" w:eastAsia="Calibri" w:hAnsi="Arial" w:cs="Arial"/>
                <w:color w:val="000000" w:themeColor="text1"/>
              </w:rPr>
            </w:pPr>
          </w:p>
        </w:tc>
        <w:tc>
          <w:tcPr>
            <w:tcW w:w="752" w:type="dxa"/>
            <w:vMerge/>
            <w:tcBorders>
              <w:left w:val="nil"/>
              <w:bottom w:val="single" w:sz="8" w:space="0" w:color="auto"/>
              <w:right w:val="single" w:sz="8" w:space="0" w:color="auto"/>
            </w:tcBorders>
            <w:shd w:val="clear" w:color="auto" w:fill="FFFFFF" w:themeFill="background1"/>
            <w:vAlign w:val="center"/>
          </w:tcPr>
          <w:p w14:paraId="6F1F67E4" w14:textId="765AC696" w:rsidR="00924ED5" w:rsidRPr="00471928" w:rsidRDefault="00924ED5" w:rsidP="00924ED5">
            <w:pPr>
              <w:jc w:val="center"/>
              <w:rPr>
                <w:rFonts w:ascii="Arial" w:hAnsi="Arial" w:cs="Arial"/>
                <w:color w:val="000000" w:themeColor="text1"/>
              </w:rPr>
            </w:pPr>
          </w:p>
        </w:tc>
        <w:tc>
          <w:tcPr>
            <w:tcW w:w="1394" w:type="dxa"/>
            <w:tcBorders>
              <w:top w:val="nil"/>
              <w:left w:val="nil"/>
              <w:bottom w:val="single" w:sz="8" w:space="0" w:color="auto"/>
              <w:right w:val="single" w:sz="8" w:space="0" w:color="auto"/>
            </w:tcBorders>
            <w:shd w:val="clear" w:color="auto" w:fill="FFFFFF" w:themeFill="background1"/>
            <w:vAlign w:val="center"/>
          </w:tcPr>
          <w:p w14:paraId="22E18AF1" w14:textId="62CB713A" w:rsidR="00924ED5" w:rsidRPr="00471928" w:rsidRDefault="00924ED5" w:rsidP="00924ED5">
            <w:pPr>
              <w:jc w:val="center"/>
              <w:rPr>
                <w:rFonts w:ascii="Arial" w:hAnsi="Arial" w:cs="Arial"/>
                <w:color w:val="000000" w:themeColor="text1"/>
              </w:rPr>
            </w:pPr>
          </w:p>
        </w:tc>
        <w:tc>
          <w:tcPr>
            <w:tcW w:w="1415" w:type="dxa"/>
            <w:tcBorders>
              <w:top w:val="nil"/>
              <w:left w:val="nil"/>
              <w:bottom w:val="single" w:sz="8" w:space="0" w:color="auto"/>
              <w:right w:val="single" w:sz="8" w:space="0" w:color="auto"/>
            </w:tcBorders>
            <w:shd w:val="clear" w:color="auto" w:fill="FFFFFF" w:themeFill="background1"/>
            <w:vAlign w:val="center"/>
          </w:tcPr>
          <w:p w14:paraId="419C15CB" w14:textId="3A061C08" w:rsidR="00924ED5" w:rsidRPr="00471928" w:rsidRDefault="00924ED5" w:rsidP="00924ED5">
            <w:pPr>
              <w:jc w:val="center"/>
              <w:rPr>
                <w:rFonts w:ascii="Arial" w:hAnsi="Arial" w:cs="Arial"/>
                <w:color w:val="000000" w:themeColor="text1"/>
              </w:rPr>
            </w:pPr>
          </w:p>
        </w:tc>
      </w:tr>
      <w:tr w:rsidR="00924ED5" w14:paraId="1A186418" w14:textId="5201C59E" w:rsidTr="00A73158">
        <w:trPr>
          <w:cantSplit/>
          <w:trHeight w:val="533"/>
          <w:jc w:val="center"/>
        </w:trPr>
        <w:tc>
          <w:tcPr>
            <w:tcW w:w="0" w:type="auto"/>
            <w:vMerge/>
            <w:tcBorders>
              <w:left w:val="single" w:sz="8" w:space="0" w:color="auto"/>
              <w:right w:val="single" w:sz="8" w:space="0" w:color="auto"/>
            </w:tcBorders>
            <w:vAlign w:val="center"/>
            <w:hideMark/>
          </w:tcPr>
          <w:p w14:paraId="508B75A3" w14:textId="3C1CF458" w:rsidR="00924ED5" w:rsidRPr="00B43BB0" w:rsidRDefault="00924ED5" w:rsidP="00924ED5">
            <w:pPr>
              <w:rPr>
                <w:rFonts w:ascii="Arial" w:eastAsia="Calibri" w:hAnsi="Arial" w:cs="Arial"/>
                <w:b/>
                <w:bCs/>
                <w:color w:val="142062"/>
              </w:rPr>
            </w:pPr>
          </w:p>
        </w:tc>
        <w:tc>
          <w:tcPr>
            <w:tcW w:w="0" w:type="auto"/>
            <w:vMerge/>
            <w:tcBorders>
              <w:left w:val="nil"/>
              <w:right w:val="single" w:sz="8" w:space="0" w:color="auto"/>
            </w:tcBorders>
            <w:shd w:val="clear" w:color="auto" w:fill="FFFFFF" w:themeFill="background1"/>
            <w:vAlign w:val="center"/>
          </w:tcPr>
          <w:p w14:paraId="112CD0D3" w14:textId="3DD6B227" w:rsidR="00924ED5" w:rsidRPr="00471928" w:rsidRDefault="00924ED5" w:rsidP="00924ED5">
            <w:pPr>
              <w:ind w:left="113"/>
              <w:rPr>
                <w:rFonts w:ascii="Arial" w:eastAsia="Calibri" w:hAnsi="Arial" w:cs="Arial"/>
                <w:color w:val="000000" w:themeColor="text1"/>
              </w:rPr>
            </w:pPr>
          </w:p>
        </w:tc>
        <w:tc>
          <w:tcPr>
            <w:tcW w:w="1534" w:type="dxa"/>
            <w:vMerge w:val="restart"/>
            <w:tcBorders>
              <w:top w:val="nil"/>
              <w:left w:val="nil"/>
              <w:right w:val="single" w:sz="8" w:space="0" w:color="auto"/>
            </w:tcBorders>
            <w:shd w:val="clear" w:color="auto" w:fill="FFFFFF" w:themeFill="background1"/>
            <w:tcMar>
              <w:top w:w="14" w:type="dxa"/>
              <w:left w:w="14" w:type="dxa"/>
              <w:bottom w:w="0" w:type="dxa"/>
              <w:right w:w="14" w:type="dxa"/>
            </w:tcMar>
            <w:vAlign w:val="center"/>
          </w:tcPr>
          <w:p w14:paraId="7F53E3A0" w14:textId="176E1EBF" w:rsidR="00924ED5" w:rsidRPr="00471928" w:rsidRDefault="00924ED5" w:rsidP="00924ED5">
            <w:pPr>
              <w:ind w:left="113"/>
              <w:rPr>
                <w:rFonts w:ascii="Arial" w:eastAsia="Calibri" w:hAnsi="Arial" w:cs="Arial"/>
                <w:color w:val="000000" w:themeColor="text1"/>
              </w:rPr>
            </w:pPr>
          </w:p>
        </w:tc>
        <w:tc>
          <w:tcPr>
            <w:tcW w:w="1536" w:type="dxa"/>
            <w:tcBorders>
              <w:top w:val="nil"/>
              <w:left w:val="nil"/>
              <w:bottom w:val="single" w:sz="8" w:space="0" w:color="auto"/>
              <w:right w:val="single" w:sz="8" w:space="0" w:color="auto"/>
            </w:tcBorders>
            <w:shd w:val="clear" w:color="auto" w:fill="FFFFFF" w:themeFill="background1"/>
            <w:vAlign w:val="center"/>
          </w:tcPr>
          <w:p w14:paraId="50505B13" w14:textId="335395C8" w:rsidR="00924ED5" w:rsidRPr="00471928" w:rsidRDefault="00924ED5" w:rsidP="00924ED5">
            <w:pPr>
              <w:ind w:left="113"/>
              <w:rPr>
                <w:rFonts w:ascii="Arial" w:eastAsia="Calibri" w:hAnsi="Arial" w:cs="Arial"/>
                <w:color w:val="000000" w:themeColor="text1"/>
              </w:rPr>
            </w:pPr>
          </w:p>
        </w:tc>
        <w:tc>
          <w:tcPr>
            <w:tcW w:w="752" w:type="dxa"/>
            <w:vMerge w:val="restart"/>
            <w:tcBorders>
              <w:top w:val="nil"/>
              <w:left w:val="nil"/>
              <w:right w:val="single" w:sz="8" w:space="0" w:color="auto"/>
            </w:tcBorders>
            <w:shd w:val="clear" w:color="auto" w:fill="FFFFFF" w:themeFill="background1"/>
            <w:vAlign w:val="center"/>
          </w:tcPr>
          <w:p w14:paraId="35C2BBC0" w14:textId="28A5D91F" w:rsidR="00924ED5" w:rsidRPr="00471928" w:rsidRDefault="00924ED5" w:rsidP="00924ED5">
            <w:pPr>
              <w:jc w:val="center"/>
              <w:rPr>
                <w:rFonts w:ascii="Arial" w:eastAsia="Calibri" w:hAnsi="Arial" w:cs="Arial"/>
                <w:color w:val="000000" w:themeColor="text1"/>
              </w:rPr>
            </w:pPr>
          </w:p>
        </w:tc>
        <w:tc>
          <w:tcPr>
            <w:tcW w:w="1394" w:type="dxa"/>
            <w:tcBorders>
              <w:top w:val="nil"/>
              <w:left w:val="nil"/>
              <w:bottom w:val="single" w:sz="8" w:space="0" w:color="auto"/>
              <w:right w:val="single" w:sz="8" w:space="0" w:color="auto"/>
            </w:tcBorders>
            <w:shd w:val="clear" w:color="auto" w:fill="FFFFFF" w:themeFill="background1"/>
            <w:vAlign w:val="center"/>
          </w:tcPr>
          <w:p w14:paraId="0AA9720C" w14:textId="7D874E54" w:rsidR="00924ED5" w:rsidRPr="00471928" w:rsidRDefault="00924ED5" w:rsidP="00924ED5">
            <w:pPr>
              <w:jc w:val="center"/>
              <w:rPr>
                <w:rFonts w:ascii="Arial" w:eastAsia="Calibri" w:hAnsi="Arial" w:cs="Arial"/>
                <w:color w:val="000000" w:themeColor="text1"/>
              </w:rPr>
            </w:pPr>
          </w:p>
        </w:tc>
        <w:tc>
          <w:tcPr>
            <w:tcW w:w="1415" w:type="dxa"/>
            <w:tcBorders>
              <w:top w:val="nil"/>
              <w:left w:val="nil"/>
              <w:bottom w:val="single" w:sz="8" w:space="0" w:color="auto"/>
              <w:right w:val="single" w:sz="8" w:space="0" w:color="auto"/>
            </w:tcBorders>
            <w:shd w:val="clear" w:color="auto" w:fill="FFFFFF" w:themeFill="background1"/>
            <w:vAlign w:val="center"/>
          </w:tcPr>
          <w:p w14:paraId="2188D9CD" w14:textId="6464EDC8" w:rsidR="00924ED5" w:rsidRPr="00471928" w:rsidRDefault="00924ED5" w:rsidP="00924ED5">
            <w:pPr>
              <w:jc w:val="center"/>
              <w:rPr>
                <w:rFonts w:ascii="Arial" w:eastAsia="Calibri" w:hAnsi="Arial" w:cs="Arial"/>
                <w:color w:val="000000" w:themeColor="text1"/>
              </w:rPr>
            </w:pPr>
          </w:p>
        </w:tc>
      </w:tr>
      <w:tr w:rsidR="00924ED5" w14:paraId="78657BCC" w14:textId="5E0EB5FE" w:rsidTr="00A73158">
        <w:trPr>
          <w:cantSplit/>
          <w:trHeight w:val="533"/>
          <w:jc w:val="center"/>
        </w:trPr>
        <w:tc>
          <w:tcPr>
            <w:tcW w:w="0" w:type="auto"/>
            <w:vMerge/>
            <w:tcBorders>
              <w:left w:val="single" w:sz="8" w:space="0" w:color="auto"/>
              <w:right w:val="single" w:sz="8" w:space="0" w:color="auto"/>
            </w:tcBorders>
            <w:vAlign w:val="center"/>
            <w:hideMark/>
          </w:tcPr>
          <w:p w14:paraId="34C49F4C" w14:textId="29072A26" w:rsidR="00924ED5" w:rsidRPr="00B43BB0" w:rsidRDefault="00924ED5" w:rsidP="00924ED5">
            <w:pPr>
              <w:rPr>
                <w:rFonts w:ascii="Arial" w:eastAsia="Calibri" w:hAnsi="Arial" w:cs="Arial"/>
                <w:b/>
                <w:bCs/>
                <w:color w:val="142062"/>
              </w:rPr>
            </w:pPr>
          </w:p>
        </w:tc>
        <w:tc>
          <w:tcPr>
            <w:tcW w:w="0" w:type="auto"/>
            <w:vMerge/>
            <w:tcBorders>
              <w:left w:val="nil"/>
              <w:right w:val="single" w:sz="8" w:space="0" w:color="auto"/>
            </w:tcBorders>
            <w:shd w:val="clear" w:color="auto" w:fill="FFFFFF" w:themeFill="background1"/>
            <w:vAlign w:val="center"/>
          </w:tcPr>
          <w:p w14:paraId="761FF163" w14:textId="12E8AEED" w:rsidR="00924ED5" w:rsidRPr="00471928" w:rsidRDefault="00924ED5" w:rsidP="00924ED5">
            <w:pPr>
              <w:ind w:left="113"/>
              <w:rPr>
                <w:rFonts w:ascii="Arial" w:eastAsia="Calibri" w:hAnsi="Arial" w:cs="Arial"/>
                <w:color w:val="000000" w:themeColor="text1"/>
              </w:rPr>
            </w:pPr>
          </w:p>
        </w:tc>
        <w:tc>
          <w:tcPr>
            <w:tcW w:w="1534" w:type="dxa"/>
            <w:vMerge/>
            <w:tcBorders>
              <w:left w:val="nil"/>
              <w:bottom w:val="single" w:sz="8" w:space="0" w:color="auto"/>
              <w:right w:val="single" w:sz="8" w:space="0" w:color="auto"/>
            </w:tcBorders>
            <w:shd w:val="clear" w:color="auto" w:fill="FFFFFF" w:themeFill="background1"/>
            <w:tcMar>
              <w:top w:w="14" w:type="dxa"/>
              <w:left w:w="14" w:type="dxa"/>
              <w:bottom w:w="0" w:type="dxa"/>
              <w:right w:w="14" w:type="dxa"/>
            </w:tcMar>
            <w:vAlign w:val="center"/>
          </w:tcPr>
          <w:p w14:paraId="427C4772" w14:textId="038B79A4" w:rsidR="00924ED5" w:rsidRPr="00471928" w:rsidRDefault="00924ED5" w:rsidP="00924ED5">
            <w:pPr>
              <w:ind w:left="113"/>
              <w:rPr>
                <w:rFonts w:ascii="Arial" w:hAnsi="Arial" w:cs="Arial"/>
                <w:color w:val="000000" w:themeColor="text1"/>
              </w:rPr>
            </w:pPr>
          </w:p>
        </w:tc>
        <w:tc>
          <w:tcPr>
            <w:tcW w:w="1536" w:type="dxa"/>
            <w:tcBorders>
              <w:top w:val="nil"/>
              <w:left w:val="nil"/>
              <w:bottom w:val="single" w:sz="8" w:space="0" w:color="auto"/>
              <w:right w:val="single" w:sz="8" w:space="0" w:color="auto"/>
            </w:tcBorders>
            <w:shd w:val="clear" w:color="auto" w:fill="FFFFFF" w:themeFill="background1"/>
            <w:vAlign w:val="center"/>
          </w:tcPr>
          <w:p w14:paraId="34CDAA38" w14:textId="0F02F05E" w:rsidR="00924ED5" w:rsidRPr="00471928" w:rsidRDefault="00924ED5" w:rsidP="00924ED5">
            <w:pPr>
              <w:ind w:left="113"/>
              <w:rPr>
                <w:rFonts w:ascii="Arial" w:hAnsi="Arial" w:cs="Arial"/>
                <w:color w:val="000000" w:themeColor="text1"/>
              </w:rPr>
            </w:pPr>
          </w:p>
        </w:tc>
        <w:tc>
          <w:tcPr>
            <w:tcW w:w="752" w:type="dxa"/>
            <w:vMerge/>
            <w:tcBorders>
              <w:left w:val="nil"/>
              <w:bottom w:val="single" w:sz="8" w:space="0" w:color="auto"/>
              <w:right w:val="single" w:sz="8" w:space="0" w:color="auto"/>
            </w:tcBorders>
            <w:shd w:val="clear" w:color="auto" w:fill="FFFFFF" w:themeFill="background1"/>
            <w:vAlign w:val="center"/>
          </w:tcPr>
          <w:p w14:paraId="5107FCF6" w14:textId="1CA8A81E" w:rsidR="00924ED5" w:rsidRPr="00471928" w:rsidRDefault="00924ED5" w:rsidP="00924ED5">
            <w:pPr>
              <w:jc w:val="center"/>
              <w:rPr>
                <w:rFonts w:ascii="Arial" w:hAnsi="Arial" w:cs="Arial"/>
                <w:color w:val="000000" w:themeColor="text1"/>
              </w:rPr>
            </w:pPr>
          </w:p>
        </w:tc>
        <w:tc>
          <w:tcPr>
            <w:tcW w:w="1394" w:type="dxa"/>
            <w:tcBorders>
              <w:top w:val="nil"/>
              <w:left w:val="nil"/>
              <w:bottom w:val="single" w:sz="8" w:space="0" w:color="auto"/>
              <w:right w:val="single" w:sz="8" w:space="0" w:color="auto"/>
            </w:tcBorders>
            <w:shd w:val="clear" w:color="auto" w:fill="FFFFFF" w:themeFill="background1"/>
            <w:vAlign w:val="center"/>
          </w:tcPr>
          <w:p w14:paraId="3A80424F" w14:textId="7ECC1066" w:rsidR="00924ED5" w:rsidRPr="00471928" w:rsidRDefault="00924ED5" w:rsidP="00924ED5">
            <w:pPr>
              <w:jc w:val="center"/>
              <w:rPr>
                <w:rFonts w:ascii="Arial" w:hAnsi="Arial" w:cs="Arial"/>
                <w:color w:val="000000" w:themeColor="text1"/>
              </w:rPr>
            </w:pPr>
          </w:p>
        </w:tc>
        <w:tc>
          <w:tcPr>
            <w:tcW w:w="1415" w:type="dxa"/>
            <w:tcBorders>
              <w:top w:val="nil"/>
              <w:left w:val="nil"/>
              <w:bottom w:val="single" w:sz="8" w:space="0" w:color="auto"/>
              <w:right w:val="single" w:sz="8" w:space="0" w:color="auto"/>
            </w:tcBorders>
            <w:shd w:val="clear" w:color="auto" w:fill="FFFFFF" w:themeFill="background1"/>
            <w:vAlign w:val="center"/>
          </w:tcPr>
          <w:p w14:paraId="657C9B7A" w14:textId="4D446A69" w:rsidR="00924ED5" w:rsidRPr="00471928" w:rsidRDefault="00924ED5" w:rsidP="00924ED5">
            <w:pPr>
              <w:jc w:val="center"/>
              <w:rPr>
                <w:rFonts w:ascii="Arial" w:hAnsi="Arial" w:cs="Arial"/>
                <w:color w:val="000000" w:themeColor="text1"/>
              </w:rPr>
            </w:pPr>
          </w:p>
        </w:tc>
      </w:tr>
      <w:tr w:rsidR="00924ED5" w14:paraId="7D3280C6" w14:textId="4748D963" w:rsidTr="00A73158">
        <w:trPr>
          <w:cantSplit/>
          <w:trHeight w:val="533"/>
          <w:jc w:val="center"/>
        </w:trPr>
        <w:tc>
          <w:tcPr>
            <w:tcW w:w="0" w:type="auto"/>
            <w:vMerge/>
            <w:tcBorders>
              <w:left w:val="single" w:sz="8" w:space="0" w:color="auto"/>
              <w:right w:val="single" w:sz="8" w:space="0" w:color="auto"/>
            </w:tcBorders>
            <w:vAlign w:val="center"/>
            <w:hideMark/>
          </w:tcPr>
          <w:p w14:paraId="684B3133" w14:textId="7568BF1E" w:rsidR="00924ED5" w:rsidRPr="00B43BB0" w:rsidRDefault="00924ED5" w:rsidP="00924ED5">
            <w:pPr>
              <w:rPr>
                <w:rFonts w:ascii="Arial" w:eastAsia="Calibri" w:hAnsi="Arial" w:cs="Arial"/>
                <w:b/>
                <w:bCs/>
                <w:color w:val="142062"/>
              </w:rPr>
            </w:pPr>
          </w:p>
        </w:tc>
        <w:tc>
          <w:tcPr>
            <w:tcW w:w="0" w:type="auto"/>
            <w:vMerge/>
            <w:tcBorders>
              <w:left w:val="nil"/>
              <w:right w:val="single" w:sz="8" w:space="0" w:color="auto"/>
            </w:tcBorders>
            <w:shd w:val="clear" w:color="auto" w:fill="FFFFFF" w:themeFill="background1"/>
            <w:vAlign w:val="center"/>
          </w:tcPr>
          <w:p w14:paraId="27AB678B" w14:textId="4E78C6AD" w:rsidR="00924ED5" w:rsidRPr="00471928" w:rsidRDefault="00924ED5" w:rsidP="00924ED5">
            <w:pPr>
              <w:ind w:left="113"/>
              <w:rPr>
                <w:rFonts w:ascii="Arial" w:eastAsia="Calibri" w:hAnsi="Arial" w:cs="Arial"/>
                <w:color w:val="000000" w:themeColor="text1"/>
              </w:rPr>
            </w:pPr>
          </w:p>
        </w:tc>
        <w:tc>
          <w:tcPr>
            <w:tcW w:w="1534" w:type="dxa"/>
            <w:vMerge w:val="restart"/>
            <w:tcBorders>
              <w:top w:val="nil"/>
              <w:left w:val="nil"/>
              <w:right w:val="single" w:sz="8" w:space="0" w:color="auto"/>
            </w:tcBorders>
            <w:shd w:val="clear" w:color="auto" w:fill="FFFFFF" w:themeFill="background1"/>
            <w:tcMar>
              <w:top w:w="14" w:type="dxa"/>
              <w:left w:w="14" w:type="dxa"/>
              <w:bottom w:w="0" w:type="dxa"/>
              <w:right w:w="14" w:type="dxa"/>
            </w:tcMar>
            <w:vAlign w:val="center"/>
          </w:tcPr>
          <w:p w14:paraId="7A84A691" w14:textId="75D9EE26" w:rsidR="00924ED5" w:rsidRPr="00471928" w:rsidRDefault="00924ED5" w:rsidP="00924ED5">
            <w:pPr>
              <w:ind w:left="113"/>
              <w:rPr>
                <w:rFonts w:ascii="Arial" w:eastAsia="Calibri" w:hAnsi="Arial" w:cs="Arial"/>
                <w:color w:val="000000" w:themeColor="text1"/>
              </w:rPr>
            </w:pPr>
          </w:p>
        </w:tc>
        <w:tc>
          <w:tcPr>
            <w:tcW w:w="1536" w:type="dxa"/>
            <w:tcBorders>
              <w:top w:val="nil"/>
              <w:left w:val="nil"/>
              <w:bottom w:val="single" w:sz="8" w:space="0" w:color="auto"/>
              <w:right w:val="single" w:sz="8" w:space="0" w:color="auto"/>
            </w:tcBorders>
            <w:shd w:val="clear" w:color="auto" w:fill="FFFFFF" w:themeFill="background1"/>
            <w:vAlign w:val="center"/>
          </w:tcPr>
          <w:p w14:paraId="4DF6F0C0" w14:textId="31E296D8" w:rsidR="00924ED5" w:rsidRPr="00471928" w:rsidRDefault="00924ED5" w:rsidP="00924ED5">
            <w:pPr>
              <w:ind w:left="113"/>
              <w:rPr>
                <w:rFonts w:ascii="Arial" w:eastAsia="Calibri" w:hAnsi="Arial" w:cs="Arial"/>
                <w:color w:val="000000" w:themeColor="text1"/>
              </w:rPr>
            </w:pPr>
          </w:p>
        </w:tc>
        <w:tc>
          <w:tcPr>
            <w:tcW w:w="752" w:type="dxa"/>
            <w:vMerge w:val="restart"/>
            <w:tcBorders>
              <w:top w:val="nil"/>
              <w:left w:val="nil"/>
              <w:right w:val="single" w:sz="8" w:space="0" w:color="auto"/>
            </w:tcBorders>
            <w:shd w:val="clear" w:color="auto" w:fill="FFFFFF" w:themeFill="background1"/>
            <w:vAlign w:val="center"/>
          </w:tcPr>
          <w:p w14:paraId="157EDB22" w14:textId="5CC19D35" w:rsidR="00924ED5" w:rsidRPr="00471928" w:rsidRDefault="00924ED5" w:rsidP="00924ED5">
            <w:pPr>
              <w:jc w:val="center"/>
              <w:rPr>
                <w:rFonts w:ascii="Arial" w:eastAsia="Calibri" w:hAnsi="Arial" w:cs="Arial"/>
                <w:color w:val="000000" w:themeColor="text1"/>
              </w:rPr>
            </w:pPr>
          </w:p>
        </w:tc>
        <w:tc>
          <w:tcPr>
            <w:tcW w:w="1394" w:type="dxa"/>
            <w:tcBorders>
              <w:top w:val="nil"/>
              <w:left w:val="nil"/>
              <w:bottom w:val="single" w:sz="8" w:space="0" w:color="auto"/>
              <w:right w:val="single" w:sz="8" w:space="0" w:color="auto"/>
            </w:tcBorders>
            <w:shd w:val="clear" w:color="auto" w:fill="FFFFFF" w:themeFill="background1"/>
            <w:vAlign w:val="center"/>
          </w:tcPr>
          <w:p w14:paraId="3EA9519D" w14:textId="0AB8D1B3" w:rsidR="00924ED5" w:rsidRPr="00471928" w:rsidRDefault="00924ED5" w:rsidP="00924ED5">
            <w:pPr>
              <w:jc w:val="center"/>
              <w:rPr>
                <w:rFonts w:ascii="Arial" w:eastAsia="Calibri" w:hAnsi="Arial" w:cs="Arial"/>
                <w:color w:val="000000" w:themeColor="text1"/>
              </w:rPr>
            </w:pPr>
          </w:p>
        </w:tc>
        <w:tc>
          <w:tcPr>
            <w:tcW w:w="1415" w:type="dxa"/>
            <w:tcBorders>
              <w:top w:val="nil"/>
              <w:left w:val="nil"/>
              <w:bottom w:val="single" w:sz="8" w:space="0" w:color="auto"/>
              <w:right w:val="single" w:sz="8" w:space="0" w:color="auto"/>
            </w:tcBorders>
            <w:shd w:val="clear" w:color="auto" w:fill="FFFFFF" w:themeFill="background1"/>
            <w:vAlign w:val="center"/>
          </w:tcPr>
          <w:p w14:paraId="00ACB899" w14:textId="22A38F38" w:rsidR="00924ED5" w:rsidRPr="00471928" w:rsidRDefault="00924ED5" w:rsidP="00924ED5">
            <w:pPr>
              <w:jc w:val="center"/>
              <w:rPr>
                <w:rFonts w:ascii="Arial" w:eastAsia="Calibri" w:hAnsi="Arial" w:cs="Arial"/>
                <w:color w:val="000000" w:themeColor="text1"/>
              </w:rPr>
            </w:pPr>
          </w:p>
        </w:tc>
      </w:tr>
      <w:tr w:rsidR="00924ED5" w14:paraId="7B155BF9" w14:textId="5FC1485E" w:rsidTr="00A73158">
        <w:trPr>
          <w:cantSplit/>
          <w:trHeight w:val="533"/>
          <w:jc w:val="center"/>
        </w:trPr>
        <w:tc>
          <w:tcPr>
            <w:tcW w:w="0" w:type="auto"/>
            <w:vMerge/>
            <w:tcBorders>
              <w:left w:val="single" w:sz="8" w:space="0" w:color="auto"/>
              <w:right w:val="single" w:sz="8" w:space="0" w:color="auto"/>
            </w:tcBorders>
            <w:vAlign w:val="center"/>
            <w:hideMark/>
          </w:tcPr>
          <w:p w14:paraId="158318CE" w14:textId="50C886C0" w:rsidR="00924ED5" w:rsidRPr="00B43BB0" w:rsidRDefault="00924ED5" w:rsidP="00924ED5">
            <w:pPr>
              <w:rPr>
                <w:rFonts w:ascii="Arial" w:eastAsia="Calibri" w:hAnsi="Arial" w:cs="Arial"/>
                <w:b/>
                <w:bCs/>
                <w:color w:val="142062"/>
              </w:rPr>
            </w:pPr>
          </w:p>
        </w:tc>
        <w:tc>
          <w:tcPr>
            <w:tcW w:w="0" w:type="auto"/>
            <w:vMerge/>
            <w:tcBorders>
              <w:left w:val="nil"/>
              <w:bottom w:val="single" w:sz="8" w:space="0" w:color="auto"/>
              <w:right w:val="single" w:sz="8" w:space="0" w:color="auto"/>
            </w:tcBorders>
            <w:shd w:val="clear" w:color="auto" w:fill="FFFFFF" w:themeFill="background1"/>
            <w:vAlign w:val="center"/>
          </w:tcPr>
          <w:p w14:paraId="615B5300" w14:textId="37E66125" w:rsidR="00924ED5" w:rsidRPr="00471928" w:rsidRDefault="00924ED5" w:rsidP="00924ED5">
            <w:pPr>
              <w:ind w:left="113"/>
              <w:rPr>
                <w:rFonts w:ascii="Arial" w:eastAsia="Calibri" w:hAnsi="Arial" w:cs="Arial"/>
                <w:color w:val="000000" w:themeColor="text1"/>
              </w:rPr>
            </w:pPr>
          </w:p>
        </w:tc>
        <w:tc>
          <w:tcPr>
            <w:tcW w:w="1534" w:type="dxa"/>
            <w:vMerge/>
            <w:tcBorders>
              <w:left w:val="nil"/>
              <w:bottom w:val="single" w:sz="8" w:space="0" w:color="auto"/>
              <w:right w:val="single" w:sz="8" w:space="0" w:color="auto"/>
            </w:tcBorders>
            <w:shd w:val="clear" w:color="auto" w:fill="FFFFFF" w:themeFill="background1"/>
            <w:tcMar>
              <w:top w:w="14" w:type="dxa"/>
              <w:left w:w="14" w:type="dxa"/>
              <w:bottom w:w="0" w:type="dxa"/>
              <w:right w:w="14" w:type="dxa"/>
            </w:tcMar>
            <w:vAlign w:val="center"/>
          </w:tcPr>
          <w:p w14:paraId="078C21BC" w14:textId="1C29A9C7" w:rsidR="00924ED5" w:rsidRPr="00471928" w:rsidRDefault="00924ED5" w:rsidP="00924ED5">
            <w:pPr>
              <w:ind w:left="113"/>
              <w:rPr>
                <w:rFonts w:ascii="Arial" w:hAnsi="Arial" w:cs="Arial"/>
                <w:color w:val="000000" w:themeColor="text1"/>
              </w:rPr>
            </w:pPr>
          </w:p>
        </w:tc>
        <w:tc>
          <w:tcPr>
            <w:tcW w:w="1536" w:type="dxa"/>
            <w:tcBorders>
              <w:top w:val="nil"/>
              <w:left w:val="nil"/>
              <w:bottom w:val="single" w:sz="8" w:space="0" w:color="auto"/>
              <w:right w:val="single" w:sz="8" w:space="0" w:color="auto"/>
            </w:tcBorders>
            <w:shd w:val="clear" w:color="auto" w:fill="FFFFFF" w:themeFill="background1"/>
            <w:vAlign w:val="center"/>
          </w:tcPr>
          <w:p w14:paraId="25F6F101" w14:textId="77BA19A7" w:rsidR="00924ED5" w:rsidRPr="00471928" w:rsidRDefault="00924ED5" w:rsidP="00924ED5">
            <w:pPr>
              <w:ind w:left="113"/>
              <w:rPr>
                <w:rFonts w:ascii="Arial" w:hAnsi="Arial" w:cs="Arial"/>
                <w:color w:val="000000" w:themeColor="text1"/>
              </w:rPr>
            </w:pPr>
          </w:p>
        </w:tc>
        <w:tc>
          <w:tcPr>
            <w:tcW w:w="752" w:type="dxa"/>
            <w:vMerge/>
            <w:tcBorders>
              <w:left w:val="nil"/>
              <w:bottom w:val="single" w:sz="8" w:space="0" w:color="auto"/>
              <w:right w:val="single" w:sz="8" w:space="0" w:color="auto"/>
            </w:tcBorders>
            <w:shd w:val="clear" w:color="auto" w:fill="FFFFFF" w:themeFill="background1"/>
            <w:vAlign w:val="center"/>
          </w:tcPr>
          <w:p w14:paraId="0D8886B0" w14:textId="54ECFB48" w:rsidR="00924ED5" w:rsidRPr="00471928" w:rsidRDefault="00924ED5" w:rsidP="00924ED5">
            <w:pPr>
              <w:jc w:val="center"/>
              <w:rPr>
                <w:rFonts w:ascii="Arial" w:hAnsi="Arial" w:cs="Arial"/>
                <w:color w:val="000000" w:themeColor="text1"/>
              </w:rPr>
            </w:pPr>
          </w:p>
        </w:tc>
        <w:tc>
          <w:tcPr>
            <w:tcW w:w="1394" w:type="dxa"/>
            <w:tcBorders>
              <w:top w:val="nil"/>
              <w:left w:val="nil"/>
              <w:bottom w:val="single" w:sz="8" w:space="0" w:color="auto"/>
              <w:right w:val="single" w:sz="8" w:space="0" w:color="auto"/>
            </w:tcBorders>
            <w:shd w:val="clear" w:color="auto" w:fill="FFFFFF" w:themeFill="background1"/>
            <w:vAlign w:val="center"/>
          </w:tcPr>
          <w:p w14:paraId="49A3C0D0" w14:textId="3977125B" w:rsidR="00924ED5" w:rsidRPr="00471928" w:rsidRDefault="00924ED5" w:rsidP="00924ED5">
            <w:pPr>
              <w:jc w:val="center"/>
              <w:rPr>
                <w:rFonts w:ascii="Arial" w:hAnsi="Arial" w:cs="Arial"/>
                <w:color w:val="000000" w:themeColor="text1"/>
              </w:rPr>
            </w:pPr>
          </w:p>
        </w:tc>
        <w:tc>
          <w:tcPr>
            <w:tcW w:w="1415" w:type="dxa"/>
            <w:tcBorders>
              <w:top w:val="nil"/>
              <w:left w:val="nil"/>
              <w:bottom w:val="single" w:sz="8" w:space="0" w:color="auto"/>
              <w:right w:val="single" w:sz="8" w:space="0" w:color="auto"/>
            </w:tcBorders>
            <w:shd w:val="clear" w:color="auto" w:fill="FFFFFF" w:themeFill="background1"/>
            <w:vAlign w:val="center"/>
          </w:tcPr>
          <w:p w14:paraId="2A28D237" w14:textId="555F89D9" w:rsidR="00924ED5" w:rsidRPr="00471928" w:rsidRDefault="00924ED5" w:rsidP="00924ED5">
            <w:pPr>
              <w:jc w:val="center"/>
              <w:rPr>
                <w:rFonts w:ascii="Arial" w:hAnsi="Arial" w:cs="Arial"/>
                <w:color w:val="000000" w:themeColor="text1"/>
              </w:rPr>
            </w:pPr>
          </w:p>
        </w:tc>
      </w:tr>
      <w:tr w:rsidR="00924ED5" w14:paraId="2D20B82C" w14:textId="0742CD07" w:rsidTr="00A73158">
        <w:trPr>
          <w:cantSplit/>
          <w:trHeight w:val="533"/>
          <w:jc w:val="center"/>
        </w:trPr>
        <w:tc>
          <w:tcPr>
            <w:tcW w:w="0" w:type="auto"/>
            <w:vMerge/>
            <w:tcBorders>
              <w:left w:val="single" w:sz="8" w:space="0" w:color="auto"/>
              <w:right w:val="single" w:sz="8" w:space="0" w:color="auto"/>
            </w:tcBorders>
            <w:vAlign w:val="center"/>
            <w:hideMark/>
          </w:tcPr>
          <w:p w14:paraId="7D76510B" w14:textId="150235D0" w:rsidR="00924ED5" w:rsidRPr="00B43BB0" w:rsidRDefault="00924ED5" w:rsidP="00924ED5">
            <w:pPr>
              <w:rPr>
                <w:rFonts w:ascii="Arial" w:eastAsia="Calibri" w:hAnsi="Arial" w:cs="Arial"/>
                <w:b/>
                <w:bCs/>
                <w:color w:val="142062"/>
              </w:rPr>
            </w:pPr>
          </w:p>
        </w:tc>
        <w:tc>
          <w:tcPr>
            <w:tcW w:w="1763" w:type="dxa"/>
            <w:vMerge w:val="restart"/>
            <w:tcBorders>
              <w:top w:val="nil"/>
              <w:left w:val="nil"/>
              <w:right w:val="single" w:sz="8" w:space="0" w:color="auto"/>
            </w:tcBorders>
            <w:shd w:val="clear" w:color="auto" w:fill="FFFFFF" w:themeFill="background1"/>
            <w:vAlign w:val="center"/>
          </w:tcPr>
          <w:p w14:paraId="3F102149" w14:textId="4D383534" w:rsidR="00924ED5" w:rsidRPr="00471928" w:rsidRDefault="00924ED5" w:rsidP="00924ED5">
            <w:pPr>
              <w:ind w:left="113"/>
              <w:rPr>
                <w:rFonts w:ascii="Arial" w:eastAsia="Calibri" w:hAnsi="Arial" w:cs="Arial"/>
                <w:color w:val="000000" w:themeColor="text1"/>
              </w:rPr>
            </w:pPr>
          </w:p>
        </w:tc>
        <w:tc>
          <w:tcPr>
            <w:tcW w:w="1534" w:type="dxa"/>
            <w:vMerge w:val="restart"/>
            <w:tcBorders>
              <w:top w:val="nil"/>
              <w:left w:val="nil"/>
              <w:right w:val="single" w:sz="8" w:space="0" w:color="auto"/>
            </w:tcBorders>
            <w:shd w:val="clear" w:color="auto" w:fill="FFFFFF" w:themeFill="background1"/>
            <w:tcMar>
              <w:top w:w="14" w:type="dxa"/>
              <w:left w:w="14" w:type="dxa"/>
              <w:bottom w:w="0" w:type="dxa"/>
              <w:right w:w="14" w:type="dxa"/>
            </w:tcMar>
            <w:vAlign w:val="center"/>
          </w:tcPr>
          <w:p w14:paraId="68D9C4F5" w14:textId="005DF0E6" w:rsidR="00924ED5" w:rsidRPr="00471928" w:rsidRDefault="00924ED5" w:rsidP="00924ED5">
            <w:pPr>
              <w:ind w:left="113"/>
              <w:rPr>
                <w:rFonts w:ascii="Arial" w:eastAsia="Calibri" w:hAnsi="Arial" w:cs="Arial"/>
                <w:color w:val="000000" w:themeColor="text1"/>
              </w:rPr>
            </w:pPr>
          </w:p>
        </w:tc>
        <w:tc>
          <w:tcPr>
            <w:tcW w:w="1536" w:type="dxa"/>
            <w:tcBorders>
              <w:top w:val="nil"/>
              <w:left w:val="nil"/>
              <w:bottom w:val="single" w:sz="8" w:space="0" w:color="auto"/>
              <w:right w:val="single" w:sz="8" w:space="0" w:color="auto"/>
            </w:tcBorders>
            <w:shd w:val="clear" w:color="auto" w:fill="FFFFFF" w:themeFill="background1"/>
            <w:vAlign w:val="center"/>
          </w:tcPr>
          <w:p w14:paraId="0565EA3C" w14:textId="2EA99D69" w:rsidR="00924ED5" w:rsidRPr="00471928" w:rsidRDefault="00924ED5" w:rsidP="00924ED5">
            <w:pPr>
              <w:ind w:left="113"/>
              <w:rPr>
                <w:rFonts w:ascii="Arial" w:eastAsia="Calibri" w:hAnsi="Arial" w:cs="Arial"/>
                <w:color w:val="000000" w:themeColor="text1"/>
              </w:rPr>
            </w:pPr>
          </w:p>
        </w:tc>
        <w:tc>
          <w:tcPr>
            <w:tcW w:w="752" w:type="dxa"/>
            <w:vMerge w:val="restart"/>
            <w:tcBorders>
              <w:top w:val="nil"/>
              <w:left w:val="nil"/>
              <w:right w:val="single" w:sz="8" w:space="0" w:color="auto"/>
            </w:tcBorders>
            <w:shd w:val="clear" w:color="auto" w:fill="FFFFFF" w:themeFill="background1"/>
            <w:vAlign w:val="center"/>
          </w:tcPr>
          <w:p w14:paraId="31D7C39C" w14:textId="3C088CDA" w:rsidR="00924ED5" w:rsidRPr="00471928" w:rsidRDefault="00924ED5" w:rsidP="00924ED5">
            <w:pPr>
              <w:jc w:val="center"/>
              <w:rPr>
                <w:rFonts w:ascii="Arial" w:eastAsia="Calibri" w:hAnsi="Arial" w:cs="Arial"/>
                <w:color w:val="000000" w:themeColor="text1"/>
              </w:rPr>
            </w:pPr>
          </w:p>
        </w:tc>
        <w:tc>
          <w:tcPr>
            <w:tcW w:w="1394" w:type="dxa"/>
            <w:tcBorders>
              <w:top w:val="nil"/>
              <w:left w:val="nil"/>
              <w:bottom w:val="single" w:sz="8" w:space="0" w:color="auto"/>
              <w:right w:val="single" w:sz="8" w:space="0" w:color="auto"/>
            </w:tcBorders>
            <w:shd w:val="clear" w:color="auto" w:fill="FFFFFF" w:themeFill="background1"/>
            <w:vAlign w:val="center"/>
          </w:tcPr>
          <w:p w14:paraId="3D77F9E9" w14:textId="2F105A84" w:rsidR="00924ED5" w:rsidRPr="00471928" w:rsidRDefault="00924ED5" w:rsidP="00924ED5">
            <w:pPr>
              <w:jc w:val="center"/>
              <w:rPr>
                <w:rFonts w:ascii="Arial" w:eastAsia="Calibri" w:hAnsi="Arial" w:cs="Arial"/>
                <w:color w:val="000000" w:themeColor="text1"/>
              </w:rPr>
            </w:pPr>
          </w:p>
        </w:tc>
        <w:tc>
          <w:tcPr>
            <w:tcW w:w="1415" w:type="dxa"/>
            <w:tcBorders>
              <w:top w:val="nil"/>
              <w:left w:val="nil"/>
              <w:bottom w:val="single" w:sz="8" w:space="0" w:color="auto"/>
              <w:right w:val="single" w:sz="8" w:space="0" w:color="auto"/>
            </w:tcBorders>
            <w:shd w:val="clear" w:color="auto" w:fill="FFFFFF" w:themeFill="background1"/>
            <w:vAlign w:val="center"/>
          </w:tcPr>
          <w:p w14:paraId="3EBB2900" w14:textId="216D5332" w:rsidR="00924ED5" w:rsidRPr="00471928" w:rsidRDefault="00924ED5" w:rsidP="00924ED5">
            <w:pPr>
              <w:jc w:val="center"/>
              <w:rPr>
                <w:rFonts w:ascii="Arial" w:eastAsia="Calibri" w:hAnsi="Arial" w:cs="Arial"/>
                <w:color w:val="000000" w:themeColor="text1"/>
              </w:rPr>
            </w:pPr>
          </w:p>
        </w:tc>
      </w:tr>
      <w:tr w:rsidR="00924ED5" w14:paraId="5A1B4DA2" w14:textId="59161660" w:rsidTr="00A73158">
        <w:trPr>
          <w:cantSplit/>
          <w:trHeight w:val="533"/>
          <w:jc w:val="center"/>
        </w:trPr>
        <w:tc>
          <w:tcPr>
            <w:tcW w:w="0" w:type="auto"/>
            <w:vMerge/>
            <w:tcBorders>
              <w:left w:val="single" w:sz="8" w:space="0" w:color="auto"/>
              <w:right w:val="single" w:sz="8" w:space="0" w:color="auto"/>
            </w:tcBorders>
            <w:vAlign w:val="center"/>
            <w:hideMark/>
          </w:tcPr>
          <w:p w14:paraId="5B463B49" w14:textId="28C03FEA" w:rsidR="00924ED5" w:rsidRPr="00B43BB0" w:rsidRDefault="00924ED5" w:rsidP="00924ED5">
            <w:pPr>
              <w:rPr>
                <w:rFonts w:ascii="Arial" w:eastAsia="Calibri" w:hAnsi="Arial" w:cs="Arial"/>
                <w:b/>
                <w:bCs/>
                <w:color w:val="142062"/>
              </w:rPr>
            </w:pPr>
          </w:p>
        </w:tc>
        <w:tc>
          <w:tcPr>
            <w:tcW w:w="1763" w:type="dxa"/>
            <w:vMerge/>
            <w:tcBorders>
              <w:left w:val="nil"/>
              <w:right w:val="single" w:sz="8" w:space="0" w:color="auto"/>
            </w:tcBorders>
            <w:shd w:val="clear" w:color="auto" w:fill="FFFFFF" w:themeFill="background1"/>
            <w:vAlign w:val="center"/>
          </w:tcPr>
          <w:p w14:paraId="305D4E6A" w14:textId="7260BA96" w:rsidR="00924ED5" w:rsidRPr="00471928" w:rsidRDefault="00924ED5" w:rsidP="00924ED5">
            <w:pPr>
              <w:ind w:left="113"/>
              <w:rPr>
                <w:rFonts w:ascii="Arial" w:hAnsi="Arial" w:cs="Arial"/>
                <w:color w:val="000000" w:themeColor="text1"/>
              </w:rPr>
            </w:pPr>
          </w:p>
        </w:tc>
        <w:tc>
          <w:tcPr>
            <w:tcW w:w="1534" w:type="dxa"/>
            <w:vMerge/>
            <w:tcBorders>
              <w:left w:val="nil"/>
              <w:bottom w:val="single" w:sz="8" w:space="0" w:color="auto"/>
              <w:right w:val="single" w:sz="8" w:space="0" w:color="auto"/>
            </w:tcBorders>
            <w:shd w:val="clear" w:color="auto" w:fill="FFFFFF" w:themeFill="background1"/>
            <w:tcMar>
              <w:top w:w="14" w:type="dxa"/>
              <w:left w:w="14" w:type="dxa"/>
              <w:bottom w:w="0" w:type="dxa"/>
              <w:right w:w="14" w:type="dxa"/>
            </w:tcMar>
            <w:vAlign w:val="center"/>
          </w:tcPr>
          <w:p w14:paraId="06960BC2" w14:textId="03E310BF" w:rsidR="00924ED5" w:rsidRPr="00471928" w:rsidRDefault="00924ED5" w:rsidP="00924ED5">
            <w:pPr>
              <w:ind w:left="113"/>
              <w:rPr>
                <w:rFonts w:ascii="Arial" w:hAnsi="Arial" w:cs="Arial"/>
                <w:color w:val="000000" w:themeColor="text1"/>
              </w:rPr>
            </w:pPr>
          </w:p>
        </w:tc>
        <w:tc>
          <w:tcPr>
            <w:tcW w:w="1536" w:type="dxa"/>
            <w:tcBorders>
              <w:top w:val="nil"/>
              <w:left w:val="nil"/>
              <w:bottom w:val="single" w:sz="8" w:space="0" w:color="auto"/>
              <w:right w:val="single" w:sz="8" w:space="0" w:color="auto"/>
            </w:tcBorders>
            <w:shd w:val="clear" w:color="auto" w:fill="FFFFFF" w:themeFill="background1"/>
            <w:vAlign w:val="center"/>
          </w:tcPr>
          <w:p w14:paraId="454DBD62" w14:textId="7A1D6573" w:rsidR="00924ED5" w:rsidRPr="00471928" w:rsidRDefault="00924ED5" w:rsidP="00924ED5">
            <w:pPr>
              <w:ind w:left="113"/>
              <w:rPr>
                <w:rFonts w:ascii="Arial" w:eastAsia="Calibri" w:hAnsi="Arial" w:cs="Arial"/>
                <w:color w:val="000000" w:themeColor="text1"/>
              </w:rPr>
            </w:pPr>
          </w:p>
        </w:tc>
        <w:tc>
          <w:tcPr>
            <w:tcW w:w="752" w:type="dxa"/>
            <w:vMerge/>
            <w:tcBorders>
              <w:left w:val="nil"/>
              <w:bottom w:val="single" w:sz="8" w:space="0" w:color="auto"/>
              <w:right w:val="single" w:sz="8" w:space="0" w:color="auto"/>
            </w:tcBorders>
            <w:shd w:val="clear" w:color="auto" w:fill="FFFFFF" w:themeFill="background1"/>
            <w:vAlign w:val="center"/>
          </w:tcPr>
          <w:p w14:paraId="52674360" w14:textId="3A9CDFEB" w:rsidR="00924ED5" w:rsidRPr="00471928" w:rsidRDefault="00924ED5" w:rsidP="00924ED5">
            <w:pPr>
              <w:jc w:val="center"/>
              <w:rPr>
                <w:rFonts w:ascii="Arial" w:hAnsi="Arial" w:cs="Arial"/>
                <w:color w:val="000000" w:themeColor="text1"/>
              </w:rPr>
            </w:pPr>
          </w:p>
        </w:tc>
        <w:tc>
          <w:tcPr>
            <w:tcW w:w="1394" w:type="dxa"/>
            <w:tcBorders>
              <w:top w:val="nil"/>
              <w:left w:val="nil"/>
              <w:bottom w:val="single" w:sz="8" w:space="0" w:color="auto"/>
              <w:right w:val="single" w:sz="8" w:space="0" w:color="auto"/>
            </w:tcBorders>
            <w:shd w:val="clear" w:color="auto" w:fill="FFFFFF" w:themeFill="background1"/>
            <w:vAlign w:val="center"/>
          </w:tcPr>
          <w:p w14:paraId="5E908D7E" w14:textId="54C9E722" w:rsidR="00924ED5" w:rsidRPr="00471928" w:rsidRDefault="00924ED5" w:rsidP="00924ED5">
            <w:pPr>
              <w:jc w:val="center"/>
              <w:rPr>
                <w:rFonts w:ascii="Arial" w:hAnsi="Arial" w:cs="Arial"/>
                <w:color w:val="000000" w:themeColor="text1"/>
              </w:rPr>
            </w:pPr>
          </w:p>
        </w:tc>
        <w:tc>
          <w:tcPr>
            <w:tcW w:w="1415" w:type="dxa"/>
            <w:tcBorders>
              <w:top w:val="nil"/>
              <w:left w:val="nil"/>
              <w:bottom w:val="single" w:sz="8" w:space="0" w:color="auto"/>
              <w:right w:val="single" w:sz="8" w:space="0" w:color="auto"/>
            </w:tcBorders>
            <w:shd w:val="clear" w:color="auto" w:fill="FFFFFF" w:themeFill="background1"/>
            <w:vAlign w:val="center"/>
          </w:tcPr>
          <w:p w14:paraId="6A910FE2" w14:textId="60B4F504" w:rsidR="00924ED5" w:rsidRPr="00471928" w:rsidRDefault="00924ED5" w:rsidP="00924ED5">
            <w:pPr>
              <w:jc w:val="center"/>
              <w:rPr>
                <w:rFonts w:ascii="Arial" w:hAnsi="Arial" w:cs="Arial"/>
                <w:color w:val="000000" w:themeColor="text1"/>
              </w:rPr>
            </w:pPr>
          </w:p>
        </w:tc>
      </w:tr>
      <w:tr w:rsidR="00924ED5" w14:paraId="38C15ACB" w14:textId="05FCDF2D" w:rsidTr="00A73158">
        <w:trPr>
          <w:cantSplit/>
          <w:trHeight w:val="533"/>
          <w:jc w:val="center"/>
        </w:trPr>
        <w:tc>
          <w:tcPr>
            <w:tcW w:w="0" w:type="auto"/>
            <w:vMerge/>
            <w:tcBorders>
              <w:left w:val="single" w:sz="8" w:space="0" w:color="auto"/>
              <w:right w:val="single" w:sz="8" w:space="0" w:color="auto"/>
            </w:tcBorders>
            <w:vAlign w:val="center"/>
            <w:hideMark/>
          </w:tcPr>
          <w:p w14:paraId="647E1558" w14:textId="3F653F0F" w:rsidR="00924ED5" w:rsidRPr="00B43BB0" w:rsidRDefault="00924ED5" w:rsidP="00924ED5">
            <w:pPr>
              <w:rPr>
                <w:rFonts w:ascii="Arial" w:eastAsia="Calibri" w:hAnsi="Arial" w:cs="Arial"/>
                <w:b/>
                <w:bCs/>
                <w:color w:val="142062"/>
              </w:rPr>
            </w:pPr>
          </w:p>
        </w:tc>
        <w:tc>
          <w:tcPr>
            <w:tcW w:w="0" w:type="auto"/>
            <w:vMerge/>
            <w:tcBorders>
              <w:left w:val="nil"/>
              <w:right w:val="single" w:sz="8" w:space="0" w:color="auto"/>
            </w:tcBorders>
            <w:shd w:val="clear" w:color="auto" w:fill="FFFFFF" w:themeFill="background1"/>
            <w:vAlign w:val="center"/>
          </w:tcPr>
          <w:p w14:paraId="5405B479" w14:textId="2A3108A7" w:rsidR="00924ED5" w:rsidRPr="00471928" w:rsidRDefault="00924ED5" w:rsidP="00924ED5">
            <w:pPr>
              <w:ind w:left="113"/>
              <w:rPr>
                <w:rFonts w:ascii="Arial" w:eastAsia="Calibri" w:hAnsi="Arial" w:cs="Arial"/>
                <w:color w:val="000000" w:themeColor="text1"/>
              </w:rPr>
            </w:pPr>
          </w:p>
        </w:tc>
        <w:tc>
          <w:tcPr>
            <w:tcW w:w="1534" w:type="dxa"/>
            <w:vMerge w:val="restart"/>
            <w:tcBorders>
              <w:top w:val="nil"/>
              <w:left w:val="nil"/>
              <w:right w:val="single" w:sz="8" w:space="0" w:color="auto"/>
            </w:tcBorders>
            <w:shd w:val="clear" w:color="auto" w:fill="FFFFFF" w:themeFill="background1"/>
            <w:tcMar>
              <w:top w:w="14" w:type="dxa"/>
              <w:left w:w="14" w:type="dxa"/>
              <w:bottom w:w="0" w:type="dxa"/>
              <w:right w:w="14" w:type="dxa"/>
            </w:tcMar>
            <w:vAlign w:val="center"/>
          </w:tcPr>
          <w:p w14:paraId="79E9682F" w14:textId="1928895A" w:rsidR="00924ED5" w:rsidRPr="00471928" w:rsidRDefault="00924ED5" w:rsidP="00924ED5">
            <w:pPr>
              <w:ind w:left="113"/>
              <w:rPr>
                <w:rFonts w:ascii="Arial" w:eastAsia="Calibri" w:hAnsi="Arial" w:cs="Arial"/>
                <w:color w:val="000000" w:themeColor="text1"/>
              </w:rPr>
            </w:pPr>
          </w:p>
        </w:tc>
        <w:tc>
          <w:tcPr>
            <w:tcW w:w="1536" w:type="dxa"/>
            <w:tcBorders>
              <w:top w:val="nil"/>
              <w:left w:val="nil"/>
              <w:bottom w:val="single" w:sz="8" w:space="0" w:color="auto"/>
              <w:right w:val="single" w:sz="8" w:space="0" w:color="auto"/>
            </w:tcBorders>
            <w:shd w:val="clear" w:color="auto" w:fill="FFFFFF" w:themeFill="background1"/>
            <w:vAlign w:val="center"/>
          </w:tcPr>
          <w:p w14:paraId="0A4ED84D" w14:textId="3AB2760A" w:rsidR="00924ED5" w:rsidRPr="00471928" w:rsidRDefault="00924ED5" w:rsidP="00924ED5">
            <w:pPr>
              <w:ind w:left="113"/>
              <w:rPr>
                <w:rFonts w:ascii="Arial" w:eastAsia="Calibri" w:hAnsi="Arial" w:cs="Arial"/>
                <w:color w:val="000000" w:themeColor="text1"/>
              </w:rPr>
            </w:pPr>
          </w:p>
        </w:tc>
        <w:tc>
          <w:tcPr>
            <w:tcW w:w="752" w:type="dxa"/>
            <w:vMerge w:val="restart"/>
            <w:tcBorders>
              <w:top w:val="nil"/>
              <w:left w:val="nil"/>
              <w:right w:val="single" w:sz="8" w:space="0" w:color="auto"/>
            </w:tcBorders>
            <w:shd w:val="clear" w:color="auto" w:fill="FFFFFF" w:themeFill="background1"/>
            <w:vAlign w:val="center"/>
          </w:tcPr>
          <w:p w14:paraId="0DCCB3F4" w14:textId="6B67220A" w:rsidR="00924ED5" w:rsidRPr="00471928" w:rsidRDefault="00924ED5" w:rsidP="00924ED5">
            <w:pPr>
              <w:jc w:val="center"/>
              <w:rPr>
                <w:rFonts w:ascii="Arial" w:eastAsia="Calibri" w:hAnsi="Arial" w:cs="Arial"/>
                <w:color w:val="000000" w:themeColor="text1"/>
              </w:rPr>
            </w:pPr>
          </w:p>
        </w:tc>
        <w:tc>
          <w:tcPr>
            <w:tcW w:w="1394" w:type="dxa"/>
            <w:tcBorders>
              <w:top w:val="nil"/>
              <w:left w:val="nil"/>
              <w:bottom w:val="single" w:sz="8" w:space="0" w:color="auto"/>
              <w:right w:val="single" w:sz="8" w:space="0" w:color="auto"/>
            </w:tcBorders>
            <w:shd w:val="clear" w:color="auto" w:fill="FFFFFF" w:themeFill="background1"/>
            <w:vAlign w:val="center"/>
          </w:tcPr>
          <w:p w14:paraId="0120510A" w14:textId="6E91D39D" w:rsidR="00924ED5" w:rsidRPr="00471928" w:rsidRDefault="00924ED5" w:rsidP="00924ED5">
            <w:pPr>
              <w:jc w:val="center"/>
              <w:rPr>
                <w:rFonts w:ascii="Arial" w:eastAsia="Calibri" w:hAnsi="Arial" w:cs="Arial"/>
                <w:color w:val="000000" w:themeColor="text1"/>
              </w:rPr>
            </w:pPr>
          </w:p>
        </w:tc>
        <w:tc>
          <w:tcPr>
            <w:tcW w:w="1415" w:type="dxa"/>
            <w:tcBorders>
              <w:top w:val="nil"/>
              <w:left w:val="nil"/>
              <w:bottom w:val="single" w:sz="8" w:space="0" w:color="auto"/>
              <w:right w:val="single" w:sz="8" w:space="0" w:color="auto"/>
            </w:tcBorders>
            <w:shd w:val="clear" w:color="auto" w:fill="FFFFFF" w:themeFill="background1"/>
            <w:vAlign w:val="center"/>
          </w:tcPr>
          <w:p w14:paraId="4FD1A55A" w14:textId="6B702325" w:rsidR="00924ED5" w:rsidRPr="00471928" w:rsidRDefault="00924ED5" w:rsidP="00924ED5">
            <w:pPr>
              <w:jc w:val="center"/>
              <w:rPr>
                <w:rFonts w:ascii="Arial" w:eastAsia="Calibri" w:hAnsi="Arial" w:cs="Arial"/>
                <w:color w:val="000000" w:themeColor="text1"/>
              </w:rPr>
            </w:pPr>
          </w:p>
        </w:tc>
      </w:tr>
      <w:tr w:rsidR="00924ED5" w14:paraId="439CA7D8" w14:textId="7CA5CFF6" w:rsidTr="00A73158">
        <w:trPr>
          <w:cantSplit/>
          <w:trHeight w:val="533"/>
          <w:jc w:val="center"/>
        </w:trPr>
        <w:tc>
          <w:tcPr>
            <w:tcW w:w="0" w:type="auto"/>
            <w:vMerge/>
            <w:tcBorders>
              <w:left w:val="single" w:sz="8" w:space="0" w:color="auto"/>
              <w:right w:val="single" w:sz="8" w:space="0" w:color="auto"/>
            </w:tcBorders>
            <w:vAlign w:val="center"/>
            <w:hideMark/>
          </w:tcPr>
          <w:p w14:paraId="6CC4EEAB" w14:textId="510A66BC" w:rsidR="00924ED5" w:rsidRPr="00B43BB0" w:rsidRDefault="00924ED5" w:rsidP="00924ED5">
            <w:pPr>
              <w:rPr>
                <w:rFonts w:ascii="Arial" w:eastAsia="Calibri" w:hAnsi="Arial" w:cs="Arial"/>
                <w:b/>
                <w:bCs/>
                <w:color w:val="142062"/>
              </w:rPr>
            </w:pPr>
          </w:p>
        </w:tc>
        <w:tc>
          <w:tcPr>
            <w:tcW w:w="0" w:type="auto"/>
            <w:vMerge/>
            <w:tcBorders>
              <w:left w:val="nil"/>
              <w:right w:val="single" w:sz="8" w:space="0" w:color="auto"/>
            </w:tcBorders>
            <w:shd w:val="clear" w:color="auto" w:fill="FFFFFF" w:themeFill="background1"/>
            <w:vAlign w:val="center"/>
          </w:tcPr>
          <w:p w14:paraId="5A04F68D" w14:textId="17142CA4" w:rsidR="00924ED5" w:rsidRPr="00471928" w:rsidRDefault="00924ED5" w:rsidP="00924ED5">
            <w:pPr>
              <w:ind w:left="113"/>
              <w:rPr>
                <w:rFonts w:ascii="Arial" w:eastAsia="Calibri" w:hAnsi="Arial" w:cs="Arial"/>
                <w:color w:val="000000" w:themeColor="text1"/>
              </w:rPr>
            </w:pPr>
          </w:p>
        </w:tc>
        <w:tc>
          <w:tcPr>
            <w:tcW w:w="1534" w:type="dxa"/>
            <w:vMerge/>
            <w:tcBorders>
              <w:left w:val="nil"/>
              <w:bottom w:val="single" w:sz="8" w:space="0" w:color="auto"/>
              <w:right w:val="single" w:sz="8" w:space="0" w:color="auto"/>
            </w:tcBorders>
            <w:shd w:val="clear" w:color="auto" w:fill="FFFFFF" w:themeFill="background1"/>
            <w:tcMar>
              <w:top w:w="14" w:type="dxa"/>
              <w:left w:w="14" w:type="dxa"/>
              <w:bottom w:w="0" w:type="dxa"/>
              <w:right w:w="14" w:type="dxa"/>
            </w:tcMar>
            <w:vAlign w:val="center"/>
          </w:tcPr>
          <w:p w14:paraId="0B7376BD" w14:textId="7C014A18" w:rsidR="00924ED5" w:rsidRPr="00471928" w:rsidRDefault="00924ED5" w:rsidP="00924ED5">
            <w:pPr>
              <w:ind w:left="113"/>
              <w:rPr>
                <w:rFonts w:ascii="Arial" w:hAnsi="Arial" w:cs="Arial"/>
                <w:color w:val="000000" w:themeColor="text1"/>
              </w:rPr>
            </w:pPr>
          </w:p>
        </w:tc>
        <w:tc>
          <w:tcPr>
            <w:tcW w:w="1536" w:type="dxa"/>
            <w:tcBorders>
              <w:top w:val="nil"/>
              <w:left w:val="nil"/>
              <w:bottom w:val="single" w:sz="8" w:space="0" w:color="auto"/>
              <w:right w:val="single" w:sz="8" w:space="0" w:color="auto"/>
            </w:tcBorders>
            <w:shd w:val="clear" w:color="auto" w:fill="FFFFFF" w:themeFill="background1"/>
            <w:vAlign w:val="center"/>
          </w:tcPr>
          <w:p w14:paraId="679ED945" w14:textId="48013F0C" w:rsidR="00924ED5" w:rsidRPr="00471928" w:rsidRDefault="00924ED5" w:rsidP="00924ED5">
            <w:pPr>
              <w:ind w:left="113"/>
              <w:rPr>
                <w:rFonts w:ascii="Arial" w:eastAsia="Calibri" w:hAnsi="Arial" w:cs="Arial"/>
                <w:color w:val="000000" w:themeColor="text1"/>
              </w:rPr>
            </w:pPr>
          </w:p>
        </w:tc>
        <w:tc>
          <w:tcPr>
            <w:tcW w:w="752" w:type="dxa"/>
            <w:vMerge/>
            <w:tcBorders>
              <w:left w:val="nil"/>
              <w:bottom w:val="single" w:sz="8" w:space="0" w:color="auto"/>
              <w:right w:val="single" w:sz="8" w:space="0" w:color="auto"/>
            </w:tcBorders>
            <w:shd w:val="clear" w:color="auto" w:fill="FFFFFF" w:themeFill="background1"/>
            <w:vAlign w:val="center"/>
          </w:tcPr>
          <w:p w14:paraId="54021723" w14:textId="6125EDEF" w:rsidR="00924ED5" w:rsidRPr="00471928" w:rsidRDefault="00924ED5" w:rsidP="00924ED5">
            <w:pPr>
              <w:jc w:val="center"/>
              <w:rPr>
                <w:rFonts w:ascii="Arial" w:hAnsi="Arial" w:cs="Arial"/>
                <w:color w:val="000000" w:themeColor="text1"/>
              </w:rPr>
            </w:pPr>
          </w:p>
        </w:tc>
        <w:tc>
          <w:tcPr>
            <w:tcW w:w="1394" w:type="dxa"/>
            <w:tcBorders>
              <w:top w:val="nil"/>
              <w:left w:val="nil"/>
              <w:bottom w:val="single" w:sz="8" w:space="0" w:color="auto"/>
              <w:right w:val="single" w:sz="8" w:space="0" w:color="auto"/>
            </w:tcBorders>
            <w:shd w:val="clear" w:color="auto" w:fill="FFFFFF" w:themeFill="background1"/>
            <w:vAlign w:val="center"/>
          </w:tcPr>
          <w:p w14:paraId="6F3E8935" w14:textId="72DC8BE5" w:rsidR="00924ED5" w:rsidRPr="00471928" w:rsidRDefault="00924ED5" w:rsidP="00924ED5">
            <w:pPr>
              <w:jc w:val="center"/>
              <w:rPr>
                <w:rFonts w:ascii="Arial" w:hAnsi="Arial" w:cs="Arial"/>
                <w:color w:val="000000" w:themeColor="text1"/>
              </w:rPr>
            </w:pPr>
          </w:p>
        </w:tc>
        <w:tc>
          <w:tcPr>
            <w:tcW w:w="1415" w:type="dxa"/>
            <w:tcBorders>
              <w:top w:val="nil"/>
              <w:left w:val="nil"/>
              <w:bottom w:val="single" w:sz="8" w:space="0" w:color="auto"/>
              <w:right w:val="single" w:sz="8" w:space="0" w:color="auto"/>
            </w:tcBorders>
            <w:shd w:val="clear" w:color="auto" w:fill="FFFFFF" w:themeFill="background1"/>
            <w:vAlign w:val="center"/>
          </w:tcPr>
          <w:p w14:paraId="4D229AE2" w14:textId="11EFB68C" w:rsidR="00924ED5" w:rsidRPr="00471928" w:rsidRDefault="00924ED5" w:rsidP="00924ED5">
            <w:pPr>
              <w:jc w:val="center"/>
              <w:rPr>
                <w:rFonts w:ascii="Arial" w:hAnsi="Arial" w:cs="Arial"/>
                <w:color w:val="000000" w:themeColor="text1"/>
              </w:rPr>
            </w:pPr>
          </w:p>
        </w:tc>
      </w:tr>
      <w:tr w:rsidR="00924ED5" w14:paraId="73418798" w14:textId="79B60BA6" w:rsidTr="00A73158">
        <w:trPr>
          <w:cantSplit/>
          <w:trHeight w:val="533"/>
          <w:jc w:val="center"/>
        </w:trPr>
        <w:tc>
          <w:tcPr>
            <w:tcW w:w="0" w:type="auto"/>
            <w:vMerge/>
            <w:tcBorders>
              <w:left w:val="single" w:sz="8" w:space="0" w:color="auto"/>
              <w:right w:val="single" w:sz="8" w:space="0" w:color="auto"/>
            </w:tcBorders>
            <w:vAlign w:val="center"/>
            <w:hideMark/>
          </w:tcPr>
          <w:p w14:paraId="6BDFD7D7" w14:textId="0027FD04" w:rsidR="00924ED5" w:rsidRPr="00B43BB0" w:rsidRDefault="00924ED5" w:rsidP="00924ED5">
            <w:pPr>
              <w:rPr>
                <w:rFonts w:ascii="Arial" w:eastAsia="Calibri" w:hAnsi="Arial" w:cs="Arial"/>
                <w:b/>
                <w:bCs/>
                <w:color w:val="142062"/>
              </w:rPr>
            </w:pPr>
          </w:p>
        </w:tc>
        <w:tc>
          <w:tcPr>
            <w:tcW w:w="0" w:type="auto"/>
            <w:vMerge/>
            <w:tcBorders>
              <w:left w:val="nil"/>
              <w:right w:val="single" w:sz="8" w:space="0" w:color="auto"/>
            </w:tcBorders>
            <w:shd w:val="clear" w:color="auto" w:fill="FFFFFF" w:themeFill="background1"/>
            <w:vAlign w:val="center"/>
          </w:tcPr>
          <w:p w14:paraId="05685329" w14:textId="1922449E" w:rsidR="00924ED5" w:rsidRPr="00471928" w:rsidRDefault="00924ED5" w:rsidP="00924ED5">
            <w:pPr>
              <w:ind w:left="113"/>
              <w:rPr>
                <w:rFonts w:ascii="Arial" w:eastAsia="Calibri" w:hAnsi="Arial" w:cs="Arial"/>
                <w:color w:val="000000" w:themeColor="text1"/>
              </w:rPr>
            </w:pPr>
          </w:p>
        </w:tc>
        <w:tc>
          <w:tcPr>
            <w:tcW w:w="1534" w:type="dxa"/>
            <w:vMerge w:val="restart"/>
            <w:tcBorders>
              <w:top w:val="nil"/>
              <w:left w:val="nil"/>
              <w:right w:val="single" w:sz="8" w:space="0" w:color="auto"/>
            </w:tcBorders>
            <w:shd w:val="clear" w:color="auto" w:fill="FFFFFF" w:themeFill="background1"/>
            <w:tcMar>
              <w:top w:w="14" w:type="dxa"/>
              <w:left w:w="14" w:type="dxa"/>
              <w:bottom w:w="0" w:type="dxa"/>
              <w:right w:w="14" w:type="dxa"/>
            </w:tcMar>
            <w:vAlign w:val="center"/>
          </w:tcPr>
          <w:p w14:paraId="0E4B0FB5" w14:textId="343AD122" w:rsidR="00924ED5" w:rsidRPr="00471928" w:rsidRDefault="00924ED5" w:rsidP="00924ED5">
            <w:pPr>
              <w:ind w:left="113"/>
              <w:rPr>
                <w:rFonts w:ascii="Arial" w:eastAsia="Calibri" w:hAnsi="Arial" w:cs="Arial"/>
                <w:color w:val="000000" w:themeColor="text1"/>
              </w:rPr>
            </w:pPr>
          </w:p>
        </w:tc>
        <w:tc>
          <w:tcPr>
            <w:tcW w:w="1536" w:type="dxa"/>
            <w:tcBorders>
              <w:top w:val="nil"/>
              <w:left w:val="nil"/>
              <w:bottom w:val="single" w:sz="8" w:space="0" w:color="auto"/>
              <w:right w:val="single" w:sz="8" w:space="0" w:color="auto"/>
            </w:tcBorders>
            <w:shd w:val="clear" w:color="auto" w:fill="FFFFFF" w:themeFill="background1"/>
            <w:vAlign w:val="center"/>
          </w:tcPr>
          <w:p w14:paraId="70A654FD" w14:textId="749EF366" w:rsidR="00924ED5" w:rsidRPr="00471928" w:rsidRDefault="00924ED5" w:rsidP="00924ED5">
            <w:pPr>
              <w:ind w:left="113"/>
              <w:rPr>
                <w:rFonts w:ascii="Arial" w:eastAsia="Calibri" w:hAnsi="Arial" w:cs="Arial"/>
                <w:color w:val="000000" w:themeColor="text1"/>
              </w:rPr>
            </w:pPr>
          </w:p>
        </w:tc>
        <w:tc>
          <w:tcPr>
            <w:tcW w:w="752" w:type="dxa"/>
            <w:vMerge w:val="restart"/>
            <w:tcBorders>
              <w:top w:val="nil"/>
              <w:left w:val="nil"/>
              <w:right w:val="single" w:sz="8" w:space="0" w:color="auto"/>
            </w:tcBorders>
            <w:shd w:val="clear" w:color="auto" w:fill="FFFFFF" w:themeFill="background1"/>
            <w:vAlign w:val="center"/>
          </w:tcPr>
          <w:p w14:paraId="38175DA1" w14:textId="10EC7643" w:rsidR="00924ED5" w:rsidRPr="00471928" w:rsidRDefault="00924ED5" w:rsidP="00924ED5">
            <w:pPr>
              <w:jc w:val="center"/>
              <w:rPr>
                <w:rFonts w:ascii="Arial" w:eastAsia="Calibri" w:hAnsi="Arial" w:cs="Arial"/>
                <w:color w:val="000000" w:themeColor="text1"/>
              </w:rPr>
            </w:pPr>
          </w:p>
        </w:tc>
        <w:tc>
          <w:tcPr>
            <w:tcW w:w="1394" w:type="dxa"/>
            <w:tcBorders>
              <w:top w:val="nil"/>
              <w:left w:val="nil"/>
              <w:bottom w:val="single" w:sz="8" w:space="0" w:color="auto"/>
              <w:right w:val="single" w:sz="8" w:space="0" w:color="auto"/>
            </w:tcBorders>
            <w:shd w:val="clear" w:color="auto" w:fill="FFFFFF" w:themeFill="background1"/>
            <w:vAlign w:val="center"/>
          </w:tcPr>
          <w:p w14:paraId="736FBCBB" w14:textId="5A819286" w:rsidR="00924ED5" w:rsidRPr="00471928" w:rsidRDefault="00924ED5" w:rsidP="00924ED5">
            <w:pPr>
              <w:jc w:val="center"/>
              <w:rPr>
                <w:rFonts w:ascii="Arial" w:eastAsia="Calibri" w:hAnsi="Arial" w:cs="Arial"/>
                <w:color w:val="000000" w:themeColor="text1"/>
              </w:rPr>
            </w:pPr>
          </w:p>
        </w:tc>
        <w:tc>
          <w:tcPr>
            <w:tcW w:w="1415" w:type="dxa"/>
            <w:tcBorders>
              <w:top w:val="nil"/>
              <w:left w:val="nil"/>
              <w:bottom w:val="single" w:sz="8" w:space="0" w:color="auto"/>
              <w:right w:val="single" w:sz="8" w:space="0" w:color="auto"/>
            </w:tcBorders>
            <w:shd w:val="clear" w:color="auto" w:fill="FFFFFF" w:themeFill="background1"/>
            <w:vAlign w:val="center"/>
          </w:tcPr>
          <w:p w14:paraId="20A84A92" w14:textId="37DF02A3" w:rsidR="00924ED5" w:rsidRPr="00471928" w:rsidRDefault="00924ED5" w:rsidP="00924ED5">
            <w:pPr>
              <w:jc w:val="center"/>
              <w:rPr>
                <w:rFonts w:ascii="Arial" w:eastAsia="Calibri" w:hAnsi="Arial" w:cs="Arial"/>
                <w:color w:val="000000" w:themeColor="text1"/>
              </w:rPr>
            </w:pPr>
          </w:p>
        </w:tc>
      </w:tr>
      <w:tr w:rsidR="00924ED5" w14:paraId="7EFFD7A6" w14:textId="2D958398" w:rsidTr="00A73158">
        <w:trPr>
          <w:cantSplit/>
          <w:trHeight w:val="533"/>
          <w:jc w:val="center"/>
        </w:trPr>
        <w:tc>
          <w:tcPr>
            <w:tcW w:w="0" w:type="auto"/>
            <w:vMerge/>
            <w:tcBorders>
              <w:left w:val="single" w:sz="8" w:space="0" w:color="auto"/>
              <w:right w:val="single" w:sz="8" w:space="0" w:color="auto"/>
            </w:tcBorders>
            <w:vAlign w:val="center"/>
            <w:hideMark/>
          </w:tcPr>
          <w:p w14:paraId="33FBDA24" w14:textId="57E9C7FA" w:rsidR="00924ED5" w:rsidRPr="00B43BB0" w:rsidRDefault="00924ED5" w:rsidP="00924ED5">
            <w:pPr>
              <w:rPr>
                <w:rFonts w:ascii="Arial" w:eastAsia="Calibri" w:hAnsi="Arial" w:cs="Arial"/>
                <w:b/>
                <w:bCs/>
                <w:color w:val="142062"/>
              </w:rPr>
            </w:pPr>
          </w:p>
        </w:tc>
        <w:tc>
          <w:tcPr>
            <w:tcW w:w="0" w:type="auto"/>
            <w:vMerge/>
            <w:tcBorders>
              <w:left w:val="nil"/>
              <w:right w:val="single" w:sz="8" w:space="0" w:color="auto"/>
            </w:tcBorders>
            <w:shd w:val="clear" w:color="auto" w:fill="FFFFFF" w:themeFill="background1"/>
            <w:vAlign w:val="center"/>
          </w:tcPr>
          <w:p w14:paraId="5FEC5DBC" w14:textId="3EA9B895" w:rsidR="00924ED5" w:rsidRPr="00471928" w:rsidRDefault="00924ED5" w:rsidP="00924ED5">
            <w:pPr>
              <w:ind w:left="113"/>
              <w:rPr>
                <w:rFonts w:ascii="Arial" w:eastAsia="Calibri" w:hAnsi="Arial" w:cs="Arial"/>
                <w:color w:val="000000" w:themeColor="text1"/>
              </w:rPr>
            </w:pPr>
          </w:p>
        </w:tc>
        <w:tc>
          <w:tcPr>
            <w:tcW w:w="1534" w:type="dxa"/>
            <w:vMerge/>
            <w:tcBorders>
              <w:left w:val="nil"/>
              <w:bottom w:val="single" w:sz="8" w:space="0" w:color="auto"/>
              <w:right w:val="single" w:sz="8" w:space="0" w:color="auto"/>
            </w:tcBorders>
            <w:shd w:val="clear" w:color="auto" w:fill="FFFFFF" w:themeFill="background1"/>
            <w:tcMar>
              <w:top w:w="14" w:type="dxa"/>
              <w:left w:w="14" w:type="dxa"/>
              <w:bottom w:w="0" w:type="dxa"/>
              <w:right w:w="14" w:type="dxa"/>
            </w:tcMar>
            <w:vAlign w:val="center"/>
          </w:tcPr>
          <w:p w14:paraId="09D4DA27" w14:textId="101B0226" w:rsidR="00924ED5" w:rsidRPr="00471928" w:rsidRDefault="00924ED5" w:rsidP="00924ED5">
            <w:pPr>
              <w:ind w:left="113"/>
              <w:rPr>
                <w:rFonts w:ascii="Arial" w:hAnsi="Arial" w:cs="Arial"/>
                <w:color w:val="000000" w:themeColor="text1"/>
              </w:rPr>
            </w:pPr>
          </w:p>
        </w:tc>
        <w:tc>
          <w:tcPr>
            <w:tcW w:w="1536" w:type="dxa"/>
            <w:tcBorders>
              <w:top w:val="nil"/>
              <w:left w:val="nil"/>
              <w:bottom w:val="single" w:sz="8" w:space="0" w:color="auto"/>
              <w:right w:val="single" w:sz="8" w:space="0" w:color="auto"/>
            </w:tcBorders>
            <w:shd w:val="clear" w:color="auto" w:fill="FFFFFF" w:themeFill="background1"/>
            <w:vAlign w:val="center"/>
          </w:tcPr>
          <w:p w14:paraId="45C1D060" w14:textId="0174E689" w:rsidR="00924ED5" w:rsidRPr="00471928" w:rsidRDefault="00924ED5" w:rsidP="00924ED5">
            <w:pPr>
              <w:ind w:left="113"/>
              <w:rPr>
                <w:rFonts w:ascii="Arial" w:hAnsi="Arial" w:cs="Arial"/>
                <w:color w:val="000000" w:themeColor="text1"/>
              </w:rPr>
            </w:pPr>
          </w:p>
        </w:tc>
        <w:tc>
          <w:tcPr>
            <w:tcW w:w="752" w:type="dxa"/>
            <w:vMerge/>
            <w:tcBorders>
              <w:left w:val="nil"/>
              <w:bottom w:val="single" w:sz="8" w:space="0" w:color="auto"/>
              <w:right w:val="single" w:sz="8" w:space="0" w:color="auto"/>
            </w:tcBorders>
            <w:shd w:val="clear" w:color="auto" w:fill="FFFFFF" w:themeFill="background1"/>
            <w:vAlign w:val="center"/>
          </w:tcPr>
          <w:p w14:paraId="3763D448" w14:textId="26921F41" w:rsidR="00924ED5" w:rsidRPr="00471928" w:rsidRDefault="00924ED5" w:rsidP="00924ED5">
            <w:pPr>
              <w:jc w:val="center"/>
              <w:rPr>
                <w:rFonts w:ascii="Arial" w:hAnsi="Arial" w:cs="Arial"/>
                <w:color w:val="000000" w:themeColor="text1"/>
              </w:rPr>
            </w:pPr>
          </w:p>
        </w:tc>
        <w:tc>
          <w:tcPr>
            <w:tcW w:w="1394" w:type="dxa"/>
            <w:tcBorders>
              <w:top w:val="nil"/>
              <w:left w:val="nil"/>
              <w:bottom w:val="single" w:sz="8" w:space="0" w:color="auto"/>
              <w:right w:val="single" w:sz="8" w:space="0" w:color="auto"/>
            </w:tcBorders>
            <w:shd w:val="clear" w:color="auto" w:fill="FFFFFF" w:themeFill="background1"/>
            <w:vAlign w:val="center"/>
          </w:tcPr>
          <w:p w14:paraId="0BD3AD18" w14:textId="7CBCB589" w:rsidR="00924ED5" w:rsidRPr="00471928" w:rsidRDefault="00924ED5" w:rsidP="00924ED5">
            <w:pPr>
              <w:jc w:val="center"/>
              <w:rPr>
                <w:rFonts w:ascii="Arial" w:eastAsia="Calibri" w:hAnsi="Arial" w:cs="Arial"/>
                <w:color w:val="000000" w:themeColor="text1"/>
              </w:rPr>
            </w:pPr>
          </w:p>
        </w:tc>
        <w:tc>
          <w:tcPr>
            <w:tcW w:w="1415" w:type="dxa"/>
            <w:tcBorders>
              <w:top w:val="nil"/>
              <w:left w:val="nil"/>
              <w:bottom w:val="single" w:sz="8" w:space="0" w:color="auto"/>
              <w:right w:val="single" w:sz="8" w:space="0" w:color="auto"/>
            </w:tcBorders>
            <w:shd w:val="clear" w:color="auto" w:fill="FFFFFF" w:themeFill="background1"/>
            <w:vAlign w:val="center"/>
          </w:tcPr>
          <w:p w14:paraId="52A42A83" w14:textId="6E8D4992" w:rsidR="00924ED5" w:rsidRPr="00471928" w:rsidRDefault="00924ED5" w:rsidP="00924ED5">
            <w:pPr>
              <w:jc w:val="center"/>
              <w:rPr>
                <w:rFonts w:ascii="Arial" w:eastAsia="Calibri" w:hAnsi="Arial" w:cs="Arial"/>
                <w:color w:val="000000" w:themeColor="text1"/>
              </w:rPr>
            </w:pPr>
          </w:p>
        </w:tc>
      </w:tr>
      <w:tr w:rsidR="00924ED5" w14:paraId="4432B1C8" w14:textId="41FD4E3C" w:rsidTr="00A73158">
        <w:trPr>
          <w:cantSplit/>
          <w:trHeight w:val="533"/>
          <w:jc w:val="center"/>
        </w:trPr>
        <w:tc>
          <w:tcPr>
            <w:tcW w:w="0" w:type="auto"/>
            <w:vMerge/>
            <w:tcBorders>
              <w:left w:val="single" w:sz="8" w:space="0" w:color="auto"/>
              <w:right w:val="single" w:sz="8" w:space="0" w:color="auto"/>
            </w:tcBorders>
            <w:vAlign w:val="center"/>
            <w:hideMark/>
          </w:tcPr>
          <w:p w14:paraId="3801095F" w14:textId="5BE622B4" w:rsidR="00924ED5" w:rsidRPr="00B43BB0" w:rsidRDefault="00924ED5" w:rsidP="00924ED5">
            <w:pPr>
              <w:rPr>
                <w:rFonts w:ascii="Arial" w:eastAsia="Calibri" w:hAnsi="Arial" w:cs="Arial"/>
                <w:b/>
                <w:bCs/>
                <w:color w:val="142062"/>
              </w:rPr>
            </w:pPr>
          </w:p>
        </w:tc>
        <w:tc>
          <w:tcPr>
            <w:tcW w:w="0" w:type="auto"/>
            <w:vMerge/>
            <w:tcBorders>
              <w:left w:val="nil"/>
              <w:right w:val="single" w:sz="8" w:space="0" w:color="auto"/>
            </w:tcBorders>
            <w:shd w:val="clear" w:color="auto" w:fill="FFFFFF" w:themeFill="background1"/>
            <w:vAlign w:val="center"/>
          </w:tcPr>
          <w:p w14:paraId="1AD143FA" w14:textId="26CE2DFB" w:rsidR="00924ED5" w:rsidRPr="00471928" w:rsidRDefault="00924ED5" w:rsidP="00924ED5">
            <w:pPr>
              <w:ind w:left="113"/>
              <w:rPr>
                <w:rFonts w:ascii="Arial" w:eastAsia="Calibri" w:hAnsi="Arial" w:cs="Arial"/>
                <w:color w:val="000000" w:themeColor="text1"/>
              </w:rPr>
            </w:pPr>
          </w:p>
        </w:tc>
        <w:tc>
          <w:tcPr>
            <w:tcW w:w="1534" w:type="dxa"/>
            <w:vMerge w:val="restart"/>
            <w:tcBorders>
              <w:top w:val="nil"/>
              <w:left w:val="nil"/>
              <w:right w:val="single" w:sz="8" w:space="0" w:color="auto"/>
            </w:tcBorders>
            <w:shd w:val="clear" w:color="auto" w:fill="FFFFFF" w:themeFill="background1"/>
            <w:tcMar>
              <w:top w:w="14" w:type="dxa"/>
              <w:left w:w="14" w:type="dxa"/>
              <w:bottom w:w="0" w:type="dxa"/>
              <w:right w:w="14" w:type="dxa"/>
            </w:tcMar>
            <w:vAlign w:val="center"/>
          </w:tcPr>
          <w:p w14:paraId="78FBAAA6" w14:textId="345A8889" w:rsidR="00924ED5" w:rsidRPr="00471928" w:rsidRDefault="00924ED5" w:rsidP="00924ED5">
            <w:pPr>
              <w:ind w:left="113"/>
              <w:rPr>
                <w:rFonts w:ascii="Arial" w:eastAsia="Calibri" w:hAnsi="Arial" w:cs="Arial"/>
                <w:color w:val="000000" w:themeColor="text1"/>
              </w:rPr>
            </w:pPr>
          </w:p>
        </w:tc>
        <w:tc>
          <w:tcPr>
            <w:tcW w:w="1536" w:type="dxa"/>
            <w:tcBorders>
              <w:top w:val="nil"/>
              <w:left w:val="nil"/>
              <w:bottom w:val="single" w:sz="8" w:space="0" w:color="auto"/>
              <w:right w:val="single" w:sz="8" w:space="0" w:color="auto"/>
            </w:tcBorders>
            <w:shd w:val="clear" w:color="auto" w:fill="FFFFFF" w:themeFill="background1"/>
            <w:vAlign w:val="center"/>
          </w:tcPr>
          <w:p w14:paraId="69CE9518" w14:textId="502AC541" w:rsidR="00924ED5" w:rsidRPr="00471928" w:rsidRDefault="00924ED5" w:rsidP="00924ED5">
            <w:pPr>
              <w:ind w:left="113"/>
              <w:rPr>
                <w:rFonts w:ascii="Arial" w:eastAsia="Calibri" w:hAnsi="Arial" w:cs="Arial"/>
                <w:color w:val="000000" w:themeColor="text1"/>
              </w:rPr>
            </w:pPr>
          </w:p>
        </w:tc>
        <w:tc>
          <w:tcPr>
            <w:tcW w:w="752" w:type="dxa"/>
            <w:vMerge w:val="restart"/>
            <w:tcBorders>
              <w:top w:val="nil"/>
              <w:left w:val="nil"/>
              <w:right w:val="single" w:sz="8" w:space="0" w:color="auto"/>
            </w:tcBorders>
            <w:shd w:val="clear" w:color="auto" w:fill="FFFFFF" w:themeFill="background1"/>
            <w:vAlign w:val="center"/>
          </w:tcPr>
          <w:p w14:paraId="353A9E0C" w14:textId="13DE2D2D" w:rsidR="00924ED5" w:rsidRPr="00471928" w:rsidRDefault="00924ED5" w:rsidP="00924ED5">
            <w:pPr>
              <w:jc w:val="center"/>
              <w:rPr>
                <w:rFonts w:ascii="Arial" w:eastAsia="Calibri" w:hAnsi="Arial" w:cs="Arial"/>
                <w:color w:val="000000" w:themeColor="text1"/>
              </w:rPr>
            </w:pPr>
          </w:p>
        </w:tc>
        <w:tc>
          <w:tcPr>
            <w:tcW w:w="1394" w:type="dxa"/>
            <w:tcBorders>
              <w:top w:val="nil"/>
              <w:left w:val="nil"/>
              <w:bottom w:val="single" w:sz="8" w:space="0" w:color="auto"/>
              <w:right w:val="single" w:sz="8" w:space="0" w:color="auto"/>
            </w:tcBorders>
            <w:shd w:val="clear" w:color="auto" w:fill="FFFFFF" w:themeFill="background1"/>
            <w:vAlign w:val="center"/>
          </w:tcPr>
          <w:p w14:paraId="24CE1484" w14:textId="4D77D3AA" w:rsidR="00924ED5" w:rsidRPr="00471928" w:rsidRDefault="00924ED5" w:rsidP="00924ED5">
            <w:pPr>
              <w:jc w:val="center"/>
              <w:rPr>
                <w:rFonts w:ascii="Arial" w:eastAsia="Calibri" w:hAnsi="Arial" w:cs="Arial"/>
                <w:color w:val="000000" w:themeColor="text1"/>
              </w:rPr>
            </w:pPr>
          </w:p>
        </w:tc>
        <w:tc>
          <w:tcPr>
            <w:tcW w:w="1415" w:type="dxa"/>
            <w:tcBorders>
              <w:top w:val="nil"/>
              <w:left w:val="nil"/>
              <w:bottom w:val="single" w:sz="8" w:space="0" w:color="auto"/>
              <w:right w:val="single" w:sz="8" w:space="0" w:color="auto"/>
            </w:tcBorders>
            <w:shd w:val="clear" w:color="auto" w:fill="FFFFFF" w:themeFill="background1"/>
            <w:vAlign w:val="center"/>
          </w:tcPr>
          <w:p w14:paraId="10F5E3D9" w14:textId="09000311" w:rsidR="00924ED5" w:rsidRPr="00471928" w:rsidRDefault="00924ED5" w:rsidP="00924ED5">
            <w:pPr>
              <w:jc w:val="center"/>
              <w:rPr>
                <w:rFonts w:ascii="Arial" w:eastAsia="Calibri" w:hAnsi="Arial" w:cs="Arial"/>
                <w:color w:val="000000" w:themeColor="text1"/>
              </w:rPr>
            </w:pPr>
          </w:p>
        </w:tc>
      </w:tr>
      <w:tr w:rsidR="00924ED5" w14:paraId="3D464C70" w14:textId="6C576E58" w:rsidTr="00A73158">
        <w:trPr>
          <w:cantSplit/>
          <w:trHeight w:val="533"/>
          <w:jc w:val="center"/>
        </w:trPr>
        <w:tc>
          <w:tcPr>
            <w:tcW w:w="0" w:type="auto"/>
            <w:vMerge/>
            <w:tcBorders>
              <w:left w:val="single" w:sz="8" w:space="0" w:color="auto"/>
              <w:bottom w:val="single" w:sz="8" w:space="0" w:color="auto"/>
              <w:right w:val="single" w:sz="8" w:space="0" w:color="auto"/>
            </w:tcBorders>
            <w:vAlign w:val="center"/>
            <w:hideMark/>
          </w:tcPr>
          <w:p w14:paraId="67DB171A" w14:textId="2DAF1AC1" w:rsidR="00924ED5" w:rsidRPr="00B43BB0" w:rsidRDefault="00924ED5" w:rsidP="00924ED5">
            <w:pPr>
              <w:rPr>
                <w:rFonts w:ascii="Arial" w:eastAsia="Calibri" w:hAnsi="Arial" w:cs="Arial"/>
                <w:b/>
                <w:bCs/>
                <w:color w:val="142062"/>
              </w:rPr>
            </w:pPr>
          </w:p>
        </w:tc>
        <w:tc>
          <w:tcPr>
            <w:tcW w:w="0" w:type="auto"/>
            <w:vMerge/>
            <w:tcBorders>
              <w:left w:val="nil"/>
              <w:bottom w:val="single" w:sz="8" w:space="0" w:color="auto"/>
              <w:right w:val="single" w:sz="8" w:space="0" w:color="auto"/>
            </w:tcBorders>
            <w:shd w:val="clear" w:color="auto" w:fill="FFFFFF" w:themeFill="background1"/>
            <w:vAlign w:val="center"/>
          </w:tcPr>
          <w:p w14:paraId="5B122B4B" w14:textId="31A2387A" w:rsidR="00924ED5" w:rsidRPr="00471928" w:rsidRDefault="00924ED5" w:rsidP="00924ED5">
            <w:pPr>
              <w:ind w:left="113"/>
              <w:rPr>
                <w:rFonts w:ascii="Arial" w:eastAsia="Calibri" w:hAnsi="Arial" w:cs="Arial"/>
                <w:color w:val="000000" w:themeColor="text1"/>
              </w:rPr>
            </w:pPr>
          </w:p>
        </w:tc>
        <w:tc>
          <w:tcPr>
            <w:tcW w:w="1534" w:type="dxa"/>
            <w:vMerge/>
            <w:tcBorders>
              <w:left w:val="nil"/>
              <w:bottom w:val="single" w:sz="8" w:space="0" w:color="auto"/>
              <w:right w:val="single" w:sz="8" w:space="0" w:color="auto"/>
            </w:tcBorders>
            <w:shd w:val="clear" w:color="auto" w:fill="FFFFFF" w:themeFill="background1"/>
            <w:tcMar>
              <w:top w:w="14" w:type="dxa"/>
              <w:left w:w="14" w:type="dxa"/>
              <w:bottom w:w="0" w:type="dxa"/>
              <w:right w:w="14" w:type="dxa"/>
            </w:tcMar>
            <w:vAlign w:val="center"/>
          </w:tcPr>
          <w:p w14:paraId="6313B6D5" w14:textId="375D7C68" w:rsidR="00924ED5" w:rsidRPr="00471928" w:rsidRDefault="00924ED5" w:rsidP="00924ED5">
            <w:pPr>
              <w:ind w:left="113"/>
              <w:rPr>
                <w:rFonts w:ascii="Arial" w:hAnsi="Arial" w:cs="Arial"/>
                <w:color w:val="000000" w:themeColor="text1"/>
              </w:rPr>
            </w:pPr>
          </w:p>
        </w:tc>
        <w:tc>
          <w:tcPr>
            <w:tcW w:w="1536" w:type="dxa"/>
            <w:tcBorders>
              <w:top w:val="nil"/>
              <w:left w:val="nil"/>
              <w:bottom w:val="single" w:sz="8" w:space="0" w:color="auto"/>
              <w:right w:val="single" w:sz="8" w:space="0" w:color="auto"/>
            </w:tcBorders>
            <w:shd w:val="clear" w:color="auto" w:fill="FFFFFF" w:themeFill="background1"/>
            <w:vAlign w:val="center"/>
          </w:tcPr>
          <w:p w14:paraId="0659FA60" w14:textId="608262A3" w:rsidR="00924ED5" w:rsidRPr="00471928" w:rsidRDefault="00924ED5" w:rsidP="00924ED5">
            <w:pPr>
              <w:ind w:left="113"/>
              <w:rPr>
                <w:rFonts w:ascii="Arial" w:hAnsi="Arial" w:cs="Arial"/>
                <w:color w:val="000000" w:themeColor="text1"/>
              </w:rPr>
            </w:pPr>
          </w:p>
        </w:tc>
        <w:tc>
          <w:tcPr>
            <w:tcW w:w="752" w:type="dxa"/>
            <w:vMerge/>
            <w:tcBorders>
              <w:left w:val="nil"/>
              <w:bottom w:val="single" w:sz="8" w:space="0" w:color="auto"/>
              <w:right w:val="single" w:sz="8" w:space="0" w:color="auto"/>
            </w:tcBorders>
            <w:shd w:val="clear" w:color="auto" w:fill="FFFFFF" w:themeFill="background1"/>
          </w:tcPr>
          <w:p w14:paraId="44E6E50E" w14:textId="712D0C7B" w:rsidR="00924ED5" w:rsidRPr="00471928" w:rsidRDefault="00924ED5" w:rsidP="00924ED5">
            <w:pPr>
              <w:jc w:val="center"/>
              <w:rPr>
                <w:rFonts w:ascii="Arial" w:hAnsi="Arial" w:cs="Arial"/>
                <w:color w:val="000000" w:themeColor="text1"/>
              </w:rPr>
            </w:pPr>
          </w:p>
        </w:tc>
        <w:tc>
          <w:tcPr>
            <w:tcW w:w="1394" w:type="dxa"/>
            <w:tcBorders>
              <w:top w:val="nil"/>
              <w:left w:val="nil"/>
              <w:bottom w:val="single" w:sz="8" w:space="0" w:color="auto"/>
              <w:right w:val="single" w:sz="8" w:space="0" w:color="auto"/>
            </w:tcBorders>
            <w:shd w:val="clear" w:color="auto" w:fill="FFFFFF" w:themeFill="background1"/>
            <w:vAlign w:val="center"/>
          </w:tcPr>
          <w:p w14:paraId="68EE1C0E" w14:textId="050F01A7" w:rsidR="00924ED5" w:rsidRPr="00471928" w:rsidRDefault="00924ED5" w:rsidP="00924ED5">
            <w:pPr>
              <w:jc w:val="center"/>
              <w:rPr>
                <w:rFonts w:ascii="Arial" w:eastAsia="Calibri" w:hAnsi="Arial" w:cs="Arial"/>
                <w:color w:val="000000" w:themeColor="text1"/>
              </w:rPr>
            </w:pPr>
          </w:p>
        </w:tc>
        <w:tc>
          <w:tcPr>
            <w:tcW w:w="1415" w:type="dxa"/>
            <w:tcBorders>
              <w:top w:val="nil"/>
              <w:left w:val="nil"/>
              <w:bottom w:val="single" w:sz="8" w:space="0" w:color="auto"/>
              <w:right w:val="single" w:sz="8" w:space="0" w:color="auto"/>
            </w:tcBorders>
            <w:shd w:val="clear" w:color="auto" w:fill="FFFFFF" w:themeFill="background1"/>
            <w:vAlign w:val="center"/>
          </w:tcPr>
          <w:p w14:paraId="11B73A5A" w14:textId="2BBF0F81" w:rsidR="00924ED5" w:rsidRPr="00471928" w:rsidRDefault="00924ED5" w:rsidP="00924ED5">
            <w:pPr>
              <w:jc w:val="center"/>
              <w:rPr>
                <w:rFonts w:ascii="Arial" w:eastAsia="Calibri" w:hAnsi="Arial" w:cs="Arial"/>
                <w:color w:val="000000" w:themeColor="text1"/>
              </w:rPr>
            </w:pPr>
          </w:p>
        </w:tc>
      </w:tr>
    </w:tbl>
    <w:p w14:paraId="4CEF31F0" w14:textId="71312053" w:rsidR="00924ED5" w:rsidRDefault="00924ED5" w:rsidP="00924ED5">
      <w:pPr>
        <w:pStyle w:val="ListParagraph"/>
        <w:ind w:left="1080" w:hanging="1789"/>
        <w:rPr>
          <w:rFonts w:ascii="Arial" w:hAnsi="Arial" w:cs="Arial"/>
        </w:rPr>
      </w:pPr>
    </w:p>
    <w:p w14:paraId="5C85995A" w14:textId="06271B5A" w:rsidR="00924ED5" w:rsidRDefault="00924ED5" w:rsidP="00924ED5">
      <w:pPr>
        <w:rPr>
          <w:rFonts w:ascii="Arial" w:hAnsi="Arial" w:cs="Arial"/>
        </w:rPr>
      </w:pPr>
      <w:r w:rsidRPr="00DD0C99">
        <w:rPr>
          <w:rFonts w:ascii="Arial" w:hAnsi="Arial" w:cs="Arial"/>
        </w:rPr>
        <w:t xml:space="preserve">Some of the </w:t>
      </w:r>
      <w:r>
        <w:rPr>
          <w:rFonts w:ascii="Arial" w:hAnsi="Arial" w:cs="Arial"/>
        </w:rPr>
        <w:t xml:space="preserve">EFS(W) </w:t>
      </w:r>
      <w:r w:rsidRPr="00DD0C99">
        <w:rPr>
          <w:rFonts w:ascii="Arial" w:hAnsi="Arial" w:cs="Arial"/>
        </w:rPr>
        <w:t xml:space="preserve">Options contain essential </w:t>
      </w:r>
      <w:r>
        <w:rPr>
          <w:rFonts w:ascii="Arial" w:hAnsi="Arial" w:cs="Arial"/>
        </w:rPr>
        <w:t>Non-productive Investments (NPIs)</w:t>
      </w:r>
      <w:r w:rsidRPr="00DD0C99">
        <w:rPr>
          <w:rFonts w:ascii="Arial" w:hAnsi="Arial" w:cs="Arial"/>
        </w:rPr>
        <w:t xml:space="preserve">, </w:t>
      </w:r>
      <w:r>
        <w:rPr>
          <w:rFonts w:ascii="Arial" w:hAnsi="Arial" w:cs="Arial"/>
        </w:rPr>
        <w:t xml:space="preserve">which must be carried out within Year 1 of the scheme. These are listed in </w:t>
      </w:r>
      <w:r w:rsidRPr="00F71C96">
        <w:rPr>
          <w:rFonts w:ascii="Arial" w:hAnsi="Arial" w:cs="Arial"/>
          <w:b/>
        </w:rPr>
        <w:t xml:space="preserve">Table </w:t>
      </w:r>
      <w:r>
        <w:rPr>
          <w:rFonts w:ascii="Arial" w:hAnsi="Arial" w:cs="Arial"/>
          <w:b/>
        </w:rPr>
        <w:t>3</w:t>
      </w:r>
      <w:r w:rsidRPr="00F71C96">
        <w:rPr>
          <w:rFonts w:ascii="Arial" w:hAnsi="Arial" w:cs="Arial"/>
          <w:b/>
        </w:rPr>
        <w:t xml:space="preserve">: Essential </w:t>
      </w:r>
      <w:r>
        <w:rPr>
          <w:rFonts w:ascii="Arial" w:hAnsi="Arial" w:cs="Arial"/>
          <w:b/>
        </w:rPr>
        <w:t>NPIs</w:t>
      </w:r>
      <w:r w:rsidRPr="00F71C96">
        <w:rPr>
          <w:rFonts w:ascii="Arial" w:hAnsi="Arial" w:cs="Arial"/>
          <w:b/>
        </w:rPr>
        <w:t xml:space="preserve"> included in EFS Wider Options.</w:t>
      </w:r>
      <w:r>
        <w:rPr>
          <w:rFonts w:ascii="Arial" w:hAnsi="Arial" w:cs="Arial"/>
        </w:rPr>
        <w:t xml:space="preserve">  For example, in the Option ‘Planting native tree corridors’, the planting of native trees and erection of tree guards and canes must be carried out </w:t>
      </w:r>
      <w:r w:rsidR="004D6AFA">
        <w:rPr>
          <w:rFonts w:ascii="Arial" w:hAnsi="Arial" w:cs="Arial"/>
        </w:rPr>
        <w:t xml:space="preserve">by the dead line detailed in the Information Sheet </w:t>
      </w:r>
      <w:r>
        <w:rPr>
          <w:rFonts w:ascii="Arial" w:hAnsi="Arial" w:cs="Arial"/>
        </w:rPr>
        <w:t>in the first y</w:t>
      </w:r>
      <w:r w:rsidRPr="00BD3DA2">
        <w:rPr>
          <w:rFonts w:ascii="Arial" w:hAnsi="Arial" w:cs="Arial"/>
        </w:rPr>
        <w:t>ear</w:t>
      </w:r>
      <w:r>
        <w:rPr>
          <w:rFonts w:ascii="Arial" w:hAnsi="Arial" w:cs="Arial"/>
        </w:rPr>
        <w:t xml:space="preserve"> </w:t>
      </w:r>
      <w:r w:rsidRPr="00BD3DA2">
        <w:rPr>
          <w:rFonts w:ascii="Arial" w:hAnsi="Arial" w:cs="Arial"/>
        </w:rPr>
        <w:t>of the EFS Agreement</w:t>
      </w:r>
      <w:r>
        <w:rPr>
          <w:rFonts w:ascii="Arial" w:hAnsi="Arial" w:cs="Arial"/>
        </w:rPr>
        <w:t>, unless specific communication has been shared by DAERA informing applicants that the deadline has been extended</w:t>
      </w:r>
      <w:r w:rsidRPr="00BD3DA2">
        <w:rPr>
          <w:rFonts w:ascii="Arial" w:hAnsi="Arial" w:cs="Arial"/>
        </w:rPr>
        <w:t xml:space="preserve">. Payment for these </w:t>
      </w:r>
      <w:r>
        <w:rPr>
          <w:rFonts w:ascii="Arial" w:hAnsi="Arial" w:cs="Arial"/>
        </w:rPr>
        <w:t xml:space="preserve">NPIs </w:t>
      </w:r>
      <w:r w:rsidRPr="00BD3DA2">
        <w:rPr>
          <w:rFonts w:ascii="Arial" w:hAnsi="Arial" w:cs="Arial"/>
        </w:rPr>
        <w:t>is included in the</w:t>
      </w:r>
      <w:r>
        <w:rPr>
          <w:rFonts w:ascii="Arial" w:hAnsi="Arial" w:cs="Arial"/>
        </w:rPr>
        <w:t xml:space="preserve"> Option</w:t>
      </w:r>
      <w:r w:rsidRPr="00BD3DA2">
        <w:rPr>
          <w:rFonts w:ascii="Arial" w:hAnsi="Arial" w:cs="Arial"/>
        </w:rPr>
        <w:t xml:space="preserve"> payment</w:t>
      </w:r>
      <w:r>
        <w:rPr>
          <w:rFonts w:ascii="Arial" w:hAnsi="Arial" w:cs="Arial"/>
        </w:rPr>
        <w:t xml:space="preserve"> for the first year of the Scheme. Failure to complete these NPIs within the required timeframe may result in penalties. </w:t>
      </w:r>
      <w:r w:rsidR="0008544A">
        <w:rPr>
          <w:rFonts w:ascii="Arial" w:hAnsi="Arial" w:cs="Arial"/>
        </w:rPr>
        <w:t xml:space="preserve"> </w:t>
      </w:r>
    </w:p>
    <w:p w14:paraId="0C58E64B" w14:textId="77777777" w:rsidR="00924ED5" w:rsidRPr="00852BCB" w:rsidRDefault="00924ED5" w:rsidP="00924ED5">
      <w:pPr>
        <w:pStyle w:val="Heading1"/>
        <w:rPr>
          <w:rFonts w:ascii="Arial" w:hAnsi="Arial" w:cs="Arial"/>
          <w:sz w:val="24"/>
          <w:szCs w:val="24"/>
        </w:rPr>
      </w:pPr>
      <w:bookmarkStart w:id="76" w:name="_Toc473641477"/>
      <w:bookmarkStart w:id="77" w:name="_Toc68245300"/>
      <w:bookmarkStart w:id="78" w:name="three_TABLE3"/>
      <w:r w:rsidRPr="00852BCB">
        <w:rPr>
          <w:rFonts w:ascii="Arial" w:hAnsi="Arial" w:cs="Arial"/>
          <w:sz w:val="24"/>
          <w:szCs w:val="24"/>
        </w:rPr>
        <w:lastRenderedPageBreak/>
        <w:t>Table 3: Essential Non-productive Investments included in EFS Wider Options</w:t>
      </w:r>
      <w:bookmarkEnd w:id="76"/>
      <w:r>
        <w:rPr>
          <w:rFonts w:ascii="Arial" w:hAnsi="Arial" w:cs="Arial"/>
          <w:sz w:val="24"/>
          <w:szCs w:val="24"/>
        </w:rPr>
        <w:t>*</w:t>
      </w:r>
      <w:bookmarkEnd w:id="77"/>
    </w:p>
    <w:bookmarkEnd w:id="78"/>
    <w:p w14:paraId="4987817E" w14:textId="77777777" w:rsidR="00924ED5" w:rsidRPr="006304D8" w:rsidRDefault="00924ED5" w:rsidP="00924ED5">
      <w:pPr>
        <w:rPr>
          <w:rFonts w:ascii="Arial" w:hAnsi="Arial" w:cs="Arial"/>
          <w:color w:val="002060"/>
        </w:rPr>
      </w:pPr>
    </w:p>
    <w:tbl>
      <w:tblPr>
        <w:tblStyle w:val="ListTable4-Accent3"/>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5274"/>
      </w:tblGrid>
      <w:tr w:rsidR="00924ED5" w:rsidRPr="00844450" w14:paraId="3955D4DE" w14:textId="77777777" w:rsidTr="00307862">
        <w:trPr>
          <w:cnfStyle w:val="100000000000" w:firstRow="1" w:lastRow="0" w:firstColumn="0" w:lastColumn="0" w:oddVBand="0" w:evenVBand="0" w:oddHBand="0"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170" w:type="pct"/>
            <w:tcBorders>
              <w:top w:val="single" w:sz="4" w:space="0" w:color="auto"/>
              <w:left w:val="single" w:sz="4" w:space="0" w:color="auto"/>
              <w:bottom w:val="single" w:sz="4" w:space="0" w:color="auto"/>
              <w:right w:val="single" w:sz="4" w:space="0" w:color="auto"/>
            </w:tcBorders>
            <w:vAlign w:val="center"/>
          </w:tcPr>
          <w:p w14:paraId="6E7FAC17" w14:textId="77777777" w:rsidR="00924ED5" w:rsidRPr="002720D2" w:rsidRDefault="00924ED5" w:rsidP="00924ED5">
            <w:pPr>
              <w:rPr>
                <w:rFonts w:ascii="Arial" w:hAnsi="Arial" w:cs="Arial"/>
                <w:color w:val="000000" w:themeColor="text1"/>
              </w:rPr>
            </w:pPr>
            <w:r w:rsidRPr="002720D2">
              <w:rPr>
                <w:rFonts w:ascii="Arial" w:hAnsi="Arial" w:cs="Arial"/>
                <w:color w:val="000000" w:themeColor="text1"/>
              </w:rPr>
              <w:t>EFS Option</w:t>
            </w:r>
          </w:p>
        </w:tc>
        <w:tc>
          <w:tcPr>
            <w:tcW w:w="2830" w:type="pct"/>
            <w:tcBorders>
              <w:top w:val="single" w:sz="4" w:space="0" w:color="auto"/>
              <w:left w:val="single" w:sz="4" w:space="0" w:color="auto"/>
              <w:bottom w:val="single" w:sz="4" w:space="0" w:color="auto"/>
              <w:right w:val="single" w:sz="4" w:space="0" w:color="auto"/>
            </w:tcBorders>
            <w:vAlign w:val="center"/>
          </w:tcPr>
          <w:p w14:paraId="32F9EF15" w14:textId="77777777" w:rsidR="00924ED5" w:rsidRPr="002720D2" w:rsidRDefault="00924ED5" w:rsidP="00924ED5">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2720D2">
              <w:rPr>
                <w:rFonts w:ascii="Arial" w:hAnsi="Arial" w:cs="Arial"/>
                <w:color w:val="000000" w:themeColor="text1"/>
              </w:rPr>
              <w:t>Essential NPIs included in the EFS Option</w:t>
            </w:r>
          </w:p>
        </w:tc>
      </w:tr>
      <w:tr w:rsidR="00307862" w:rsidRPr="00844450" w14:paraId="5B261AE8" w14:textId="77777777" w:rsidTr="00307862">
        <w:trPr>
          <w:cnfStyle w:val="000000100000" w:firstRow="0" w:lastRow="0" w:firstColumn="0" w:lastColumn="0" w:oddVBand="0" w:evenVBand="0" w:oddHBand="1" w:evenHBand="0" w:firstRowFirstColumn="0" w:firstRowLastColumn="0" w:lastRowFirstColumn="0" w:lastRowLastColumn="0"/>
          <w:trHeight w:val="1146"/>
        </w:trPr>
        <w:tc>
          <w:tcPr>
            <w:cnfStyle w:val="001000000000" w:firstRow="0" w:lastRow="0" w:firstColumn="1" w:lastColumn="0" w:oddVBand="0" w:evenVBand="0" w:oddHBand="0" w:evenHBand="0" w:firstRowFirstColumn="0" w:firstRowLastColumn="0" w:lastRowFirstColumn="0" w:lastRowLastColumn="0"/>
            <w:tcW w:w="2170" w:type="pct"/>
            <w:vAlign w:val="center"/>
          </w:tcPr>
          <w:p w14:paraId="2CD41321" w14:textId="30B0515C" w:rsidR="00307862" w:rsidRPr="0091610F" w:rsidRDefault="00307862" w:rsidP="00924ED5">
            <w:pPr>
              <w:rPr>
                <w:rFonts w:ascii="Arial" w:hAnsi="Arial" w:cs="Arial"/>
                <w:b w:val="0"/>
                <w:color w:val="000000" w:themeColor="text1"/>
                <w:sz w:val="23"/>
                <w:szCs w:val="23"/>
              </w:rPr>
            </w:pPr>
            <w:r w:rsidRPr="0091610F">
              <w:rPr>
                <w:rFonts w:ascii="Arial" w:hAnsi="Arial" w:cs="Arial"/>
                <w:color w:val="000000" w:themeColor="text1"/>
                <w:sz w:val="23"/>
                <w:szCs w:val="23"/>
              </w:rPr>
              <w:t>Traditional dry stone wall rebuilding – Single skin</w:t>
            </w:r>
          </w:p>
        </w:tc>
        <w:tc>
          <w:tcPr>
            <w:tcW w:w="2830" w:type="pct"/>
            <w:vAlign w:val="center"/>
          </w:tcPr>
          <w:p w14:paraId="0AB84B1C" w14:textId="3BABBD9A" w:rsidR="00307862" w:rsidRPr="0091610F" w:rsidRDefault="00307862" w:rsidP="00924ED5">
            <w:pPr>
              <w:numPr>
                <w:ilvl w:val="0"/>
                <w:numId w:val="43"/>
              </w:numPr>
              <w:ind w:left="470" w:hanging="357"/>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3"/>
                <w:szCs w:val="23"/>
              </w:rPr>
            </w:pPr>
            <w:r w:rsidRPr="0091610F">
              <w:rPr>
                <w:rFonts w:ascii="Arial" w:hAnsi="Arial" w:cs="Arial"/>
                <w:color w:val="000000" w:themeColor="text1"/>
                <w:sz w:val="23"/>
                <w:szCs w:val="23"/>
              </w:rPr>
              <w:t>Rebuilding single skin stonewall</w:t>
            </w:r>
          </w:p>
        </w:tc>
      </w:tr>
      <w:tr w:rsidR="00307862" w:rsidRPr="00844450" w14:paraId="3A9EE87C" w14:textId="77777777" w:rsidTr="00307862">
        <w:trPr>
          <w:trHeight w:val="533"/>
        </w:trPr>
        <w:tc>
          <w:tcPr>
            <w:cnfStyle w:val="001000000000" w:firstRow="0" w:lastRow="0" w:firstColumn="1" w:lastColumn="0" w:oddVBand="0" w:evenVBand="0" w:oddHBand="0" w:evenHBand="0" w:firstRowFirstColumn="0" w:firstRowLastColumn="0" w:lastRowFirstColumn="0" w:lastRowLastColumn="0"/>
            <w:tcW w:w="2170" w:type="pct"/>
            <w:vAlign w:val="center"/>
          </w:tcPr>
          <w:p w14:paraId="5FE316CA" w14:textId="717C0912" w:rsidR="00307862" w:rsidRPr="0091610F" w:rsidRDefault="00307862" w:rsidP="00924ED5">
            <w:pPr>
              <w:rPr>
                <w:rFonts w:ascii="Arial" w:hAnsi="Arial" w:cs="Arial"/>
                <w:b w:val="0"/>
                <w:color w:val="000000" w:themeColor="text1"/>
                <w:sz w:val="23"/>
                <w:szCs w:val="23"/>
              </w:rPr>
            </w:pPr>
            <w:r w:rsidRPr="0091610F">
              <w:rPr>
                <w:rFonts w:ascii="Arial" w:hAnsi="Arial" w:cs="Arial"/>
                <w:color w:val="000000" w:themeColor="text1"/>
                <w:sz w:val="23"/>
                <w:szCs w:val="23"/>
              </w:rPr>
              <w:t>Traditional dry stone wall rebuilding – Double skin</w:t>
            </w:r>
          </w:p>
        </w:tc>
        <w:tc>
          <w:tcPr>
            <w:tcW w:w="2830" w:type="pct"/>
            <w:vAlign w:val="center"/>
          </w:tcPr>
          <w:p w14:paraId="25EE1B6D" w14:textId="27C14C3D" w:rsidR="00307862" w:rsidRPr="0091610F" w:rsidRDefault="00307862" w:rsidP="00924ED5">
            <w:pPr>
              <w:numPr>
                <w:ilvl w:val="0"/>
                <w:numId w:val="43"/>
              </w:numPr>
              <w:ind w:left="470" w:hanging="357"/>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3"/>
                <w:szCs w:val="23"/>
              </w:rPr>
            </w:pPr>
            <w:r w:rsidRPr="0091610F">
              <w:rPr>
                <w:rFonts w:ascii="Arial" w:hAnsi="Arial" w:cs="Arial"/>
                <w:color w:val="000000" w:themeColor="text1"/>
                <w:sz w:val="23"/>
                <w:szCs w:val="23"/>
              </w:rPr>
              <w:t>Rebuilding double skin stonewall</w:t>
            </w:r>
          </w:p>
        </w:tc>
      </w:tr>
      <w:tr w:rsidR="00307862" w:rsidRPr="00844450" w14:paraId="6207E860" w14:textId="77777777" w:rsidTr="00307862">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2170" w:type="pct"/>
            <w:vAlign w:val="center"/>
          </w:tcPr>
          <w:p w14:paraId="7D49A640" w14:textId="52FB4210" w:rsidR="00307862" w:rsidRPr="0091610F" w:rsidRDefault="00307862" w:rsidP="00924ED5">
            <w:pPr>
              <w:rPr>
                <w:rFonts w:ascii="Arial" w:hAnsi="Arial" w:cs="Arial"/>
                <w:b w:val="0"/>
                <w:color w:val="000000" w:themeColor="text1"/>
                <w:sz w:val="23"/>
                <w:szCs w:val="23"/>
              </w:rPr>
            </w:pPr>
            <w:r w:rsidRPr="0091610F">
              <w:rPr>
                <w:rFonts w:ascii="Arial" w:hAnsi="Arial" w:cs="Arial"/>
                <w:color w:val="000000" w:themeColor="text1"/>
                <w:sz w:val="23"/>
                <w:szCs w:val="23"/>
              </w:rPr>
              <w:t>Creation of arable margins – 6m wide – rough grass</w:t>
            </w:r>
          </w:p>
        </w:tc>
        <w:tc>
          <w:tcPr>
            <w:tcW w:w="2830" w:type="pct"/>
            <w:vAlign w:val="center"/>
          </w:tcPr>
          <w:p w14:paraId="0D7BD0DA" w14:textId="19609DF4" w:rsidR="00307862" w:rsidRPr="0091610F" w:rsidRDefault="00307862" w:rsidP="00924ED5">
            <w:pPr>
              <w:numPr>
                <w:ilvl w:val="0"/>
                <w:numId w:val="43"/>
              </w:numPr>
              <w:ind w:left="470" w:hanging="357"/>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3"/>
                <w:szCs w:val="23"/>
              </w:rPr>
            </w:pPr>
            <w:r w:rsidRPr="0091610F">
              <w:rPr>
                <w:rFonts w:ascii="Arial" w:hAnsi="Arial" w:cs="Arial"/>
                <w:color w:val="000000" w:themeColor="text1"/>
                <w:sz w:val="23"/>
                <w:szCs w:val="23"/>
              </w:rPr>
              <w:t>Establishing the rough grass margin (cultivation and sowing the grasses)</w:t>
            </w:r>
          </w:p>
        </w:tc>
      </w:tr>
      <w:tr w:rsidR="00307862" w:rsidRPr="00844450" w14:paraId="2584F3EE" w14:textId="77777777" w:rsidTr="00307862">
        <w:trPr>
          <w:trHeight w:val="549"/>
        </w:trPr>
        <w:tc>
          <w:tcPr>
            <w:cnfStyle w:val="001000000000" w:firstRow="0" w:lastRow="0" w:firstColumn="1" w:lastColumn="0" w:oddVBand="0" w:evenVBand="0" w:oddHBand="0" w:evenHBand="0" w:firstRowFirstColumn="0" w:firstRowLastColumn="0" w:lastRowFirstColumn="0" w:lastRowLastColumn="0"/>
            <w:tcW w:w="2170" w:type="pct"/>
            <w:vAlign w:val="center"/>
          </w:tcPr>
          <w:p w14:paraId="646A9905" w14:textId="31011BFE" w:rsidR="00307862" w:rsidRPr="0091610F" w:rsidRDefault="00307862" w:rsidP="00924ED5">
            <w:pPr>
              <w:rPr>
                <w:rFonts w:ascii="Arial" w:hAnsi="Arial" w:cs="Arial"/>
                <w:b w:val="0"/>
                <w:color w:val="000000" w:themeColor="text1"/>
                <w:sz w:val="23"/>
                <w:szCs w:val="23"/>
              </w:rPr>
            </w:pPr>
            <w:r w:rsidRPr="0091610F">
              <w:rPr>
                <w:rFonts w:ascii="Arial" w:hAnsi="Arial" w:cs="Arial"/>
                <w:color w:val="000000" w:themeColor="text1"/>
                <w:sz w:val="23"/>
                <w:szCs w:val="23"/>
              </w:rPr>
              <w:t>Creation of traditional orchard</w:t>
            </w:r>
          </w:p>
        </w:tc>
        <w:tc>
          <w:tcPr>
            <w:tcW w:w="2830" w:type="pct"/>
            <w:vAlign w:val="center"/>
          </w:tcPr>
          <w:p w14:paraId="796D1279" w14:textId="77777777" w:rsidR="00307862" w:rsidRPr="0091610F" w:rsidRDefault="00307862" w:rsidP="00924ED5">
            <w:pPr>
              <w:numPr>
                <w:ilvl w:val="0"/>
                <w:numId w:val="43"/>
              </w:numPr>
              <w:ind w:left="470" w:hanging="357"/>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3"/>
                <w:szCs w:val="23"/>
              </w:rPr>
            </w:pPr>
            <w:r w:rsidRPr="0091610F">
              <w:rPr>
                <w:rFonts w:ascii="Arial" w:hAnsi="Arial" w:cs="Arial"/>
                <w:color w:val="000000" w:themeColor="text1"/>
                <w:sz w:val="23"/>
                <w:szCs w:val="23"/>
              </w:rPr>
              <w:t>Fruit tree planting</w:t>
            </w:r>
          </w:p>
          <w:p w14:paraId="686AABEF" w14:textId="77777777" w:rsidR="00307862" w:rsidRPr="0091610F" w:rsidRDefault="00307862" w:rsidP="00924ED5">
            <w:pPr>
              <w:numPr>
                <w:ilvl w:val="0"/>
                <w:numId w:val="43"/>
              </w:numPr>
              <w:ind w:left="470" w:hanging="357"/>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3"/>
                <w:szCs w:val="23"/>
              </w:rPr>
            </w:pPr>
            <w:r w:rsidRPr="0091610F">
              <w:rPr>
                <w:rFonts w:ascii="Arial" w:hAnsi="Arial" w:cs="Arial"/>
                <w:color w:val="000000" w:themeColor="text1"/>
                <w:sz w:val="23"/>
                <w:szCs w:val="23"/>
              </w:rPr>
              <w:t>Protection with spiral guards</w:t>
            </w:r>
          </w:p>
          <w:p w14:paraId="687D2F1A" w14:textId="5F52D2F4" w:rsidR="00307862" w:rsidRPr="0091610F" w:rsidRDefault="00307862" w:rsidP="00924ED5">
            <w:pPr>
              <w:numPr>
                <w:ilvl w:val="0"/>
                <w:numId w:val="43"/>
              </w:numPr>
              <w:ind w:left="470" w:hanging="357"/>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3"/>
                <w:szCs w:val="23"/>
              </w:rPr>
            </w:pPr>
            <w:r w:rsidRPr="0091610F">
              <w:rPr>
                <w:rFonts w:ascii="Arial" w:hAnsi="Arial" w:cs="Arial"/>
                <w:color w:val="000000" w:themeColor="text1"/>
                <w:sz w:val="23"/>
                <w:szCs w:val="23"/>
              </w:rPr>
              <w:t>Fixing trees to a stake with tie</w:t>
            </w:r>
          </w:p>
        </w:tc>
      </w:tr>
      <w:tr w:rsidR="00307862" w:rsidRPr="00844450" w14:paraId="72466B5B" w14:textId="77777777" w:rsidTr="00307862">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2170" w:type="pct"/>
            <w:vAlign w:val="center"/>
          </w:tcPr>
          <w:p w14:paraId="788EB21F" w14:textId="7EA8AFCA" w:rsidR="00307862" w:rsidRPr="0091610F" w:rsidRDefault="00307862" w:rsidP="00924ED5">
            <w:pPr>
              <w:rPr>
                <w:rFonts w:ascii="Arial" w:hAnsi="Arial" w:cs="Arial"/>
                <w:b w:val="0"/>
                <w:color w:val="000000" w:themeColor="text1"/>
                <w:sz w:val="23"/>
                <w:szCs w:val="23"/>
              </w:rPr>
            </w:pPr>
            <w:r w:rsidRPr="0091610F">
              <w:rPr>
                <w:rFonts w:ascii="Arial" w:hAnsi="Arial" w:cs="Arial"/>
                <w:color w:val="000000" w:themeColor="text1"/>
                <w:sz w:val="23"/>
                <w:szCs w:val="23"/>
              </w:rPr>
              <w:t>Establishment of agroforestry</w:t>
            </w:r>
          </w:p>
        </w:tc>
        <w:tc>
          <w:tcPr>
            <w:tcW w:w="2830" w:type="pct"/>
            <w:vAlign w:val="center"/>
          </w:tcPr>
          <w:p w14:paraId="7236AA3D" w14:textId="77777777" w:rsidR="00307862" w:rsidRPr="0091610F" w:rsidRDefault="00307862" w:rsidP="00924ED5">
            <w:pPr>
              <w:numPr>
                <w:ilvl w:val="0"/>
                <w:numId w:val="43"/>
              </w:numPr>
              <w:ind w:left="470" w:hanging="357"/>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3"/>
                <w:szCs w:val="23"/>
              </w:rPr>
            </w:pPr>
            <w:r w:rsidRPr="0091610F">
              <w:rPr>
                <w:rFonts w:ascii="Arial" w:hAnsi="Arial" w:cs="Arial"/>
                <w:color w:val="000000" w:themeColor="text1"/>
                <w:sz w:val="23"/>
                <w:szCs w:val="23"/>
              </w:rPr>
              <w:t>Planting the trees</w:t>
            </w:r>
          </w:p>
          <w:p w14:paraId="362DE7C9" w14:textId="77777777" w:rsidR="00307862" w:rsidRPr="0091610F" w:rsidRDefault="00307862" w:rsidP="00924ED5">
            <w:pPr>
              <w:numPr>
                <w:ilvl w:val="0"/>
                <w:numId w:val="43"/>
              </w:numPr>
              <w:ind w:left="470" w:hanging="357"/>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3"/>
                <w:szCs w:val="23"/>
              </w:rPr>
            </w:pPr>
            <w:r w:rsidRPr="0091610F">
              <w:rPr>
                <w:rFonts w:ascii="Arial" w:hAnsi="Arial" w:cs="Arial"/>
                <w:color w:val="000000" w:themeColor="text1"/>
                <w:sz w:val="23"/>
                <w:szCs w:val="23"/>
              </w:rPr>
              <w:t>Erecting tree guards</w:t>
            </w:r>
          </w:p>
          <w:p w14:paraId="181ED7B8" w14:textId="1A21ED27" w:rsidR="00307862" w:rsidRPr="0091610F" w:rsidRDefault="00307862" w:rsidP="00924ED5">
            <w:pPr>
              <w:numPr>
                <w:ilvl w:val="0"/>
                <w:numId w:val="43"/>
              </w:numPr>
              <w:ind w:left="470" w:hanging="357"/>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3"/>
                <w:szCs w:val="23"/>
              </w:rPr>
            </w:pPr>
            <w:r w:rsidRPr="0091610F">
              <w:rPr>
                <w:rFonts w:ascii="Arial" w:hAnsi="Arial" w:cs="Arial"/>
                <w:color w:val="000000" w:themeColor="text1"/>
                <w:sz w:val="23"/>
                <w:szCs w:val="23"/>
              </w:rPr>
              <w:t>Anchor pegs and stakes</w:t>
            </w:r>
          </w:p>
        </w:tc>
      </w:tr>
      <w:tr w:rsidR="00307862" w:rsidRPr="00844450" w14:paraId="35450B20" w14:textId="77777777" w:rsidTr="00307862">
        <w:trPr>
          <w:trHeight w:val="848"/>
        </w:trPr>
        <w:tc>
          <w:tcPr>
            <w:cnfStyle w:val="001000000000" w:firstRow="0" w:lastRow="0" w:firstColumn="1" w:lastColumn="0" w:oddVBand="0" w:evenVBand="0" w:oddHBand="0" w:evenHBand="0" w:firstRowFirstColumn="0" w:firstRowLastColumn="0" w:lastRowFirstColumn="0" w:lastRowLastColumn="0"/>
            <w:tcW w:w="2170" w:type="pct"/>
            <w:vAlign w:val="center"/>
          </w:tcPr>
          <w:p w14:paraId="12918722" w14:textId="16E92B0E" w:rsidR="00307862" w:rsidRPr="0091610F" w:rsidRDefault="00307862" w:rsidP="00924ED5">
            <w:pPr>
              <w:rPr>
                <w:rFonts w:ascii="Arial" w:hAnsi="Arial" w:cs="Arial"/>
                <w:b w:val="0"/>
                <w:color w:val="000000" w:themeColor="text1"/>
                <w:sz w:val="23"/>
                <w:szCs w:val="23"/>
              </w:rPr>
            </w:pPr>
            <w:r w:rsidRPr="0091610F">
              <w:rPr>
                <w:rFonts w:ascii="Arial" w:hAnsi="Arial" w:cs="Arial"/>
                <w:color w:val="000000" w:themeColor="text1"/>
                <w:sz w:val="23"/>
                <w:szCs w:val="23"/>
              </w:rPr>
              <w:t>Planting native tree corridors</w:t>
            </w:r>
          </w:p>
        </w:tc>
        <w:tc>
          <w:tcPr>
            <w:tcW w:w="2830" w:type="pct"/>
            <w:vAlign w:val="center"/>
          </w:tcPr>
          <w:p w14:paraId="58152B10" w14:textId="77777777" w:rsidR="00307862" w:rsidRPr="0091610F" w:rsidRDefault="00307862" w:rsidP="00924ED5">
            <w:pPr>
              <w:numPr>
                <w:ilvl w:val="0"/>
                <w:numId w:val="43"/>
              </w:numPr>
              <w:ind w:left="470" w:hanging="357"/>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3"/>
                <w:szCs w:val="23"/>
              </w:rPr>
            </w:pPr>
            <w:r w:rsidRPr="0091610F">
              <w:rPr>
                <w:rFonts w:ascii="Arial" w:hAnsi="Arial" w:cs="Arial"/>
                <w:color w:val="000000" w:themeColor="text1"/>
                <w:sz w:val="23"/>
                <w:szCs w:val="23"/>
              </w:rPr>
              <w:t>Planting native trees</w:t>
            </w:r>
          </w:p>
          <w:p w14:paraId="38627C3D" w14:textId="3F21E013" w:rsidR="00307862" w:rsidRPr="0091610F" w:rsidRDefault="00307862" w:rsidP="00924ED5">
            <w:pPr>
              <w:numPr>
                <w:ilvl w:val="0"/>
                <w:numId w:val="43"/>
              </w:numPr>
              <w:ind w:left="470" w:hanging="357"/>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3"/>
                <w:szCs w:val="23"/>
              </w:rPr>
            </w:pPr>
            <w:r w:rsidRPr="0091610F">
              <w:rPr>
                <w:rFonts w:ascii="Arial" w:hAnsi="Arial" w:cs="Arial"/>
                <w:color w:val="000000" w:themeColor="text1"/>
                <w:sz w:val="23"/>
                <w:szCs w:val="23"/>
              </w:rPr>
              <w:t>Erecting tree guards and canes</w:t>
            </w:r>
          </w:p>
        </w:tc>
      </w:tr>
      <w:tr w:rsidR="00307862" w:rsidRPr="00844450" w14:paraId="0824173D" w14:textId="77777777" w:rsidTr="00307862">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2170" w:type="pct"/>
            <w:vAlign w:val="center"/>
          </w:tcPr>
          <w:p w14:paraId="34C891BC" w14:textId="79A084EA" w:rsidR="00307862" w:rsidRPr="0091610F" w:rsidRDefault="00307862" w:rsidP="00924ED5">
            <w:pPr>
              <w:rPr>
                <w:rFonts w:ascii="Arial" w:hAnsi="Arial" w:cs="Arial"/>
                <w:b w:val="0"/>
                <w:color w:val="000000" w:themeColor="text1"/>
                <w:sz w:val="23"/>
                <w:szCs w:val="23"/>
              </w:rPr>
            </w:pPr>
            <w:r w:rsidRPr="0091610F">
              <w:rPr>
                <w:rFonts w:ascii="Arial" w:hAnsi="Arial" w:cs="Arial"/>
                <w:color w:val="000000" w:themeColor="text1"/>
                <w:sz w:val="23"/>
                <w:szCs w:val="23"/>
              </w:rPr>
              <w:t>Planting new hedgerows including 2 protective fences</w:t>
            </w:r>
          </w:p>
        </w:tc>
        <w:tc>
          <w:tcPr>
            <w:tcW w:w="2830" w:type="pct"/>
            <w:vAlign w:val="center"/>
          </w:tcPr>
          <w:p w14:paraId="19E04220" w14:textId="77777777" w:rsidR="00307862" w:rsidRPr="0091610F" w:rsidRDefault="00307862" w:rsidP="00924ED5">
            <w:pPr>
              <w:numPr>
                <w:ilvl w:val="0"/>
                <w:numId w:val="43"/>
              </w:numPr>
              <w:ind w:left="470" w:hanging="357"/>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3"/>
                <w:szCs w:val="23"/>
              </w:rPr>
            </w:pPr>
            <w:r w:rsidRPr="0091610F">
              <w:rPr>
                <w:rFonts w:ascii="Arial" w:hAnsi="Arial" w:cs="Arial"/>
                <w:color w:val="000000" w:themeColor="text1"/>
                <w:sz w:val="23"/>
                <w:szCs w:val="23"/>
              </w:rPr>
              <w:t>Planting new hedge including trees</w:t>
            </w:r>
          </w:p>
          <w:p w14:paraId="4B5590B4" w14:textId="77777777" w:rsidR="00307862" w:rsidRPr="0091610F" w:rsidRDefault="00307862" w:rsidP="00924ED5">
            <w:pPr>
              <w:numPr>
                <w:ilvl w:val="0"/>
                <w:numId w:val="43"/>
              </w:numPr>
              <w:ind w:left="470" w:hanging="357"/>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3"/>
                <w:szCs w:val="23"/>
              </w:rPr>
            </w:pPr>
            <w:r w:rsidRPr="0091610F">
              <w:rPr>
                <w:rFonts w:ascii="Arial" w:hAnsi="Arial" w:cs="Arial"/>
                <w:color w:val="000000" w:themeColor="text1"/>
                <w:sz w:val="23"/>
                <w:szCs w:val="23"/>
              </w:rPr>
              <w:t>1.2m guards and stakes for trees</w:t>
            </w:r>
          </w:p>
          <w:p w14:paraId="3FCF20A4" w14:textId="2C9D2362" w:rsidR="00307862" w:rsidRPr="0091610F" w:rsidRDefault="00307862" w:rsidP="00924ED5">
            <w:pPr>
              <w:numPr>
                <w:ilvl w:val="0"/>
                <w:numId w:val="43"/>
              </w:numPr>
              <w:ind w:left="470" w:hanging="357"/>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3"/>
                <w:szCs w:val="23"/>
              </w:rPr>
            </w:pPr>
            <w:r w:rsidRPr="0091610F">
              <w:rPr>
                <w:rFonts w:ascii="Arial" w:hAnsi="Arial" w:cs="Arial"/>
                <w:color w:val="000000" w:themeColor="text1"/>
                <w:sz w:val="23"/>
                <w:szCs w:val="23"/>
              </w:rPr>
              <w:t>Erecting 2 protective fences</w:t>
            </w:r>
          </w:p>
        </w:tc>
      </w:tr>
      <w:tr w:rsidR="00307862" w:rsidRPr="00844450" w14:paraId="36A531F5" w14:textId="77777777" w:rsidTr="00307862">
        <w:trPr>
          <w:trHeight w:val="848"/>
        </w:trPr>
        <w:tc>
          <w:tcPr>
            <w:cnfStyle w:val="001000000000" w:firstRow="0" w:lastRow="0" w:firstColumn="1" w:lastColumn="0" w:oddVBand="0" w:evenVBand="0" w:oddHBand="0" w:evenHBand="0" w:firstRowFirstColumn="0" w:firstRowLastColumn="0" w:lastRowFirstColumn="0" w:lastRowLastColumn="0"/>
            <w:tcW w:w="2170" w:type="pct"/>
            <w:vAlign w:val="center"/>
          </w:tcPr>
          <w:p w14:paraId="6B9C2299" w14:textId="2CC998FB" w:rsidR="00307862" w:rsidRPr="0091610F" w:rsidRDefault="00307862" w:rsidP="00924ED5">
            <w:pPr>
              <w:rPr>
                <w:rFonts w:ascii="Arial" w:hAnsi="Arial" w:cs="Arial"/>
                <w:b w:val="0"/>
                <w:color w:val="000000" w:themeColor="text1"/>
                <w:sz w:val="23"/>
                <w:szCs w:val="23"/>
              </w:rPr>
            </w:pPr>
            <w:r w:rsidRPr="0091610F">
              <w:rPr>
                <w:rFonts w:ascii="Arial" w:hAnsi="Arial" w:cs="Arial"/>
                <w:color w:val="000000" w:themeColor="text1"/>
                <w:sz w:val="23"/>
                <w:szCs w:val="23"/>
              </w:rPr>
              <w:t>Creation of riparian buffers – 2m wide - ungrazed</w:t>
            </w:r>
          </w:p>
        </w:tc>
        <w:tc>
          <w:tcPr>
            <w:tcW w:w="2830" w:type="pct"/>
            <w:vAlign w:val="center"/>
          </w:tcPr>
          <w:p w14:paraId="16578565" w14:textId="5FEC7D9A" w:rsidR="00307862" w:rsidRPr="0091610F" w:rsidRDefault="00307862" w:rsidP="00924ED5">
            <w:pPr>
              <w:numPr>
                <w:ilvl w:val="0"/>
                <w:numId w:val="43"/>
              </w:numPr>
              <w:ind w:left="470" w:hanging="357"/>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3"/>
                <w:szCs w:val="23"/>
              </w:rPr>
            </w:pPr>
            <w:r w:rsidRPr="0091610F">
              <w:rPr>
                <w:rFonts w:ascii="Arial" w:hAnsi="Arial" w:cs="Arial"/>
                <w:color w:val="000000" w:themeColor="text1"/>
                <w:sz w:val="23"/>
                <w:szCs w:val="23"/>
              </w:rPr>
              <w:t>Erecting protective fence</w:t>
            </w:r>
          </w:p>
        </w:tc>
      </w:tr>
      <w:tr w:rsidR="00307862" w:rsidRPr="00844450" w14:paraId="155EB4B7" w14:textId="77777777" w:rsidTr="00307862">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2170" w:type="pct"/>
            <w:vAlign w:val="center"/>
          </w:tcPr>
          <w:p w14:paraId="7A7A5BAB" w14:textId="7B9BE950" w:rsidR="00307862" w:rsidRPr="0091610F" w:rsidRDefault="00307862" w:rsidP="00924ED5">
            <w:pPr>
              <w:rPr>
                <w:rFonts w:ascii="Arial" w:hAnsi="Arial" w:cs="Arial"/>
                <w:b w:val="0"/>
                <w:color w:val="000000" w:themeColor="text1"/>
                <w:sz w:val="23"/>
                <w:szCs w:val="23"/>
              </w:rPr>
            </w:pPr>
            <w:r w:rsidRPr="0091610F">
              <w:rPr>
                <w:rFonts w:ascii="Arial" w:hAnsi="Arial" w:cs="Arial"/>
                <w:color w:val="000000" w:themeColor="text1"/>
                <w:sz w:val="23"/>
                <w:szCs w:val="23"/>
              </w:rPr>
              <w:t>Creation of riparian buffers – 2m wide – planted with native trees</w:t>
            </w:r>
          </w:p>
        </w:tc>
        <w:tc>
          <w:tcPr>
            <w:tcW w:w="2830" w:type="pct"/>
            <w:vAlign w:val="center"/>
          </w:tcPr>
          <w:p w14:paraId="27D48047" w14:textId="77777777" w:rsidR="00307862" w:rsidRPr="0091610F" w:rsidRDefault="00307862" w:rsidP="00924ED5">
            <w:pPr>
              <w:numPr>
                <w:ilvl w:val="0"/>
                <w:numId w:val="43"/>
              </w:numPr>
              <w:ind w:left="470" w:hanging="357"/>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3"/>
                <w:szCs w:val="23"/>
              </w:rPr>
            </w:pPr>
            <w:r w:rsidRPr="0091610F">
              <w:rPr>
                <w:rFonts w:ascii="Arial" w:hAnsi="Arial" w:cs="Arial"/>
                <w:color w:val="000000" w:themeColor="text1"/>
                <w:sz w:val="23"/>
                <w:szCs w:val="23"/>
              </w:rPr>
              <w:t>Erecting protective fence</w:t>
            </w:r>
          </w:p>
          <w:p w14:paraId="1E49E92E" w14:textId="77777777" w:rsidR="00307862" w:rsidRPr="0091610F" w:rsidRDefault="00307862" w:rsidP="00924ED5">
            <w:pPr>
              <w:numPr>
                <w:ilvl w:val="0"/>
                <w:numId w:val="43"/>
              </w:numPr>
              <w:ind w:left="470" w:hanging="357"/>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3"/>
                <w:szCs w:val="23"/>
              </w:rPr>
            </w:pPr>
            <w:r w:rsidRPr="0091610F">
              <w:rPr>
                <w:rFonts w:ascii="Arial" w:hAnsi="Arial" w:cs="Arial"/>
                <w:color w:val="000000" w:themeColor="text1"/>
                <w:sz w:val="23"/>
                <w:szCs w:val="23"/>
              </w:rPr>
              <w:t>Planting native trees and shrubs</w:t>
            </w:r>
          </w:p>
          <w:p w14:paraId="431B9CE4" w14:textId="148344D5" w:rsidR="00307862" w:rsidRPr="0091610F" w:rsidRDefault="00307862" w:rsidP="00924ED5">
            <w:pPr>
              <w:numPr>
                <w:ilvl w:val="0"/>
                <w:numId w:val="43"/>
              </w:numPr>
              <w:ind w:left="470" w:hanging="357"/>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3"/>
                <w:szCs w:val="23"/>
              </w:rPr>
            </w:pPr>
            <w:r w:rsidRPr="0091610F">
              <w:rPr>
                <w:rFonts w:ascii="Arial" w:hAnsi="Arial" w:cs="Arial"/>
                <w:color w:val="000000" w:themeColor="text1"/>
                <w:sz w:val="23"/>
                <w:szCs w:val="23"/>
              </w:rPr>
              <w:t>Erecting tree guards and canes</w:t>
            </w:r>
          </w:p>
        </w:tc>
      </w:tr>
      <w:tr w:rsidR="00307862" w:rsidRPr="00844450" w14:paraId="62D87E05" w14:textId="77777777" w:rsidTr="00307862">
        <w:trPr>
          <w:trHeight w:val="864"/>
        </w:trPr>
        <w:tc>
          <w:tcPr>
            <w:cnfStyle w:val="001000000000" w:firstRow="0" w:lastRow="0" w:firstColumn="1" w:lastColumn="0" w:oddVBand="0" w:evenVBand="0" w:oddHBand="0" w:evenHBand="0" w:firstRowFirstColumn="0" w:firstRowLastColumn="0" w:lastRowFirstColumn="0" w:lastRowLastColumn="0"/>
            <w:tcW w:w="2170" w:type="pct"/>
            <w:vAlign w:val="center"/>
          </w:tcPr>
          <w:p w14:paraId="6D479ACF" w14:textId="5BEA3868" w:rsidR="00307862" w:rsidRPr="0091610F" w:rsidRDefault="00307862" w:rsidP="00924ED5">
            <w:pPr>
              <w:rPr>
                <w:rFonts w:ascii="Arial" w:hAnsi="Arial" w:cs="Arial"/>
                <w:b w:val="0"/>
                <w:color w:val="000000" w:themeColor="text1"/>
                <w:sz w:val="23"/>
                <w:szCs w:val="23"/>
              </w:rPr>
            </w:pPr>
            <w:r w:rsidRPr="0091610F">
              <w:rPr>
                <w:rFonts w:ascii="Arial" w:hAnsi="Arial" w:cs="Arial"/>
                <w:color w:val="000000" w:themeColor="text1"/>
                <w:sz w:val="23"/>
                <w:szCs w:val="23"/>
              </w:rPr>
              <w:t>Creation of riparian buffers – 10m wide - ungrazed</w:t>
            </w:r>
          </w:p>
        </w:tc>
        <w:tc>
          <w:tcPr>
            <w:tcW w:w="2830" w:type="pct"/>
            <w:vAlign w:val="center"/>
          </w:tcPr>
          <w:p w14:paraId="0F2D6287" w14:textId="77777777" w:rsidR="00307862" w:rsidRPr="0091610F" w:rsidRDefault="00307862" w:rsidP="00924ED5">
            <w:pPr>
              <w:numPr>
                <w:ilvl w:val="0"/>
                <w:numId w:val="43"/>
              </w:numPr>
              <w:ind w:left="470" w:hanging="357"/>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3"/>
                <w:szCs w:val="23"/>
              </w:rPr>
            </w:pPr>
            <w:r w:rsidRPr="0091610F">
              <w:rPr>
                <w:rFonts w:ascii="Arial" w:hAnsi="Arial" w:cs="Arial"/>
                <w:color w:val="000000" w:themeColor="text1"/>
                <w:sz w:val="23"/>
                <w:szCs w:val="23"/>
              </w:rPr>
              <w:t>Erecting protective fence</w:t>
            </w:r>
          </w:p>
          <w:p w14:paraId="0487A52E" w14:textId="5B2982E6" w:rsidR="00307862" w:rsidRPr="0091610F" w:rsidRDefault="00307862" w:rsidP="00924ED5">
            <w:pPr>
              <w:numPr>
                <w:ilvl w:val="0"/>
                <w:numId w:val="43"/>
              </w:numPr>
              <w:ind w:left="470" w:hanging="357"/>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3"/>
                <w:szCs w:val="23"/>
              </w:rPr>
            </w:pPr>
            <w:r w:rsidRPr="0091610F">
              <w:rPr>
                <w:rFonts w:ascii="Arial" w:hAnsi="Arial" w:cs="Arial"/>
                <w:color w:val="000000" w:themeColor="text1"/>
                <w:sz w:val="23"/>
                <w:szCs w:val="23"/>
              </w:rPr>
              <w:t>Erecting access gate(s) and gate posts</w:t>
            </w:r>
          </w:p>
        </w:tc>
      </w:tr>
      <w:tr w:rsidR="00307862" w:rsidRPr="00844450" w14:paraId="54B144FB" w14:textId="77777777" w:rsidTr="00307862">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2170" w:type="pct"/>
            <w:vAlign w:val="center"/>
          </w:tcPr>
          <w:p w14:paraId="26677B61" w14:textId="38D4E880" w:rsidR="00307862" w:rsidRPr="0091610F" w:rsidRDefault="00307862" w:rsidP="00924ED5">
            <w:pPr>
              <w:rPr>
                <w:rFonts w:ascii="Arial" w:hAnsi="Arial" w:cs="Arial"/>
                <w:b w:val="0"/>
                <w:color w:val="000000" w:themeColor="text1"/>
                <w:sz w:val="23"/>
                <w:szCs w:val="23"/>
              </w:rPr>
            </w:pPr>
            <w:r w:rsidRPr="0091610F">
              <w:rPr>
                <w:rFonts w:ascii="Arial" w:hAnsi="Arial" w:cs="Arial"/>
                <w:color w:val="000000" w:themeColor="text1"/>
                <w:sz w:val="23"/>
                <w:szCs w:val="23"/>
              </w:rPr>
              <w:t>Creation of riparian buffers – 10m wide – planted with native trees</w:t>
            </w:r>
          </w:p>
        </w:tc>
        <w:tc>
          <w:tcPr>
            <w:tcW w:w="2830" w:type="pct"/>
            <w:vAlign w:val="center"/>
          </w:tcPr>
          <w:p w14:paraId="1D2B2D9C" w14:textId="77777777" w:rsidR="00307862" w:rsidRPr="0091610F" w:rsidRDefault="00307862" w:rsidP="00924ED5">
            <w:pPr>
              <w:numPr>
                <w:ilvl w:val="0"/>
                <w:numId w:val="43"/>
              </w:numPr>
              <w:ind w:left="470" w:hanging="357"/>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3"/>
                <w:szCs w:val="23"/>
              </w:rPr>
            </w:pPr>
            <w:r w:rsidRPr="0091610F">
              <w:rPr>
                <w:rFonts w:ascii="Arial" w:hAnsi="Arial" w:cs="Arial"/>
                <w:color w:val="000000" w:themeColor="text1"/>
                <w:sz w:val="23"/>
                <w:szCs w:val="23"/>
              </w:rPr>
              <w:t>Erecting protective fence</w:t>
            </w:r>
          </w:p>
          <w:p w14:paraId="1C816A27" w14:textId="77777777" w:rsidR="00307862" w:rsidRPr="0091610F" w:rsidRDefault="00307862" w:rsidP="00924ED5">
            <w:pPr>
              <w:numPr>
                <w:ilvl w:val="0"/>
                <w:numId w:val="43"/>
              </w:numPr>
              <w:ind w:left="470" w:hanging="357"/>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3"/>
                <w:szCs w:val="23"/>
              </w:rPr>
            </w:pPr>
            <w:r w:rsidRPr="0091610F">
              <w:rPr>
                <w:rFonts w:ascii="Arial" w:hAnsi="Arial" w:cs="Arial"/>
                <w:color w:val="000000" w:themeColor="text1"/>
                <w:sz w:val="23"/>
                <w:szCs w:val="23"/>
              </w:rPr>
              <w:t>Erecting access gate(s) and gate posts</w:t>
            </w:r>
          </w:p>
          <w:p w14:paraId="2BD221A7" w14:textId="77777777" w:rsidR="00307862" w:rsidRPr="0091610F" w:rsidRDefault="00307862" w:rsidP="00924ED5">
            <w:pPr>
              <w:numPr>
                <w:ilvl w:val="0"/>
                <w:numId w:val="43"/>
              </w:numPr>
              <w:ind w:left="470" w:hanging="357"/>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3"/>
                <w:szCs w:val="23"/>
              </w:rPr>
            </w:pPr>
            <w:r w:rsidRPr="0091610F">
              <w:rPr>
                <w:rFonts w:ascii="Arial" w:hAnsi="Arial" w:cs="Arial"/>
                <w:color w:val="000000" w:themeColor="text1"/>
                <w:sz w:val="23"/>
                <w:szCs w:val="23"/>
              </w:rPr>
              <w:t>Planting native trees and shrubs</w:t>
            </w:r>
          </w:p>
          <w:p w14:paraId="56BABB53" w14:textId="3761C216" w:rsidR="00307862" w:rsidRPr="0091610F" w:rsidRDefault="00307862" w:rsidP="00924ED5">
            <w:pPr>
              <w:numPr>
                <w:ilvl w:val="0"/>
                <w:numId w:val="43"/>
              </w:numPr>
              <w:ind w:left="470" w:hanging="357"/>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3"/>
                <w:szCs w:val="23"/>
                <w:lang w:eastAsia="en-GB"/>
              </w:rPr>
            </w:pPr>
            <w:r w:rsidRPr="0091610F">
              <w:rPr>
                <w:rFonts w:ascii="Arial" w:hAnsi="Arial" w:cs="Arial"/>
                <w:color w:val="000000" w:themeColor="text1"/>
                <w:sz w:val="23"/>
                <w:szCs w:val="23"/>
              </w:rPr>
              <w:t>Erecting tree guards and canes</w:t>
            </w:r>
          </w:p>
        </w:tc>
      </w:tr>
      <w:tr w:rsidR="00307862" w:rsidRPr="00844450" w14:paraId="605E11C3" w14:textId="77777777" w:rsidTr="00307862">
        <w:trPr>
          <w:trHeight w:val="1146"/>
        </w:trPr>
        <w:tc>
          <w:tcPr>
            <w:cnfStyle w:val="001000000000" w:firstRow="0" w:lastRow="0" w:firstColumn="1" w:lastColumn="0" w:oddVBand="0" w:evenVBand="0" w:oddHBand="0" w:evenHBand="0" w:firstRowFirstColumn="0" w:firstRowLastColumn="0" w:lastRowFirstColumn="0" w:lastRowLastColumn="0"/>
            <w:tcW w:w="2170" w:type="pct"/>
            <w:vAlign w:val="center"/>
          </w:tcPr>
          <w:p w14:paraId="2FB02541" w14:textId="37870DF6" w:rsidR="00307862" w:rsidRPr="0091610F" w:rsidRDefault="00307862" w:rsidP="00924ED5">
            <w:pPr>
              <w:rPr>
                <w:rFonts w:ascii="Arial" w:hAnsi="Arial" w:cs="Arial"/>
                <w:b w:val="0"/>
                <w:color w:val="000000" w:themeColor="text1"/>
                <w:sz w:val="23"/>
                <w:szCs w:val="23"/>
              </w:rPr>
            </w:pPr>
            <w:r w:rsidRPr="0091610F">
              <w:rPr>
                <w:rFonts w:ascii="Arial" w:hAnsi="Arial" w:cs="Arial"/>
                <w:color w:val="000000" w:themeColor="text1"/>
                <w:sz w:val="23"/>
                <w:szCs w:val="23"/>
              </w:rPr>
              <w:t>Establishment of native woodland less than 5 ha</w:t>
            </w:r>
          </w:p>
        </w:tc>
        <w:tc>
          <w:tcPr>
            <w:tcW w:w="2830" w:type="pct"/>
            <w:vAlign w:val="center"/>
          </w:tcPr>
          <w:p w14:paraId="65D6112E" w14:textId="5EA58AC7" w:rsidR="00307862" w:rsidRPr="0091610F" w:rsidRDefault="00307862" w:rsidP="00924ED5">
            <w:pPr>
              <w:numPr>
                <w:ilvl w:val="0"/>
                <w:numId w:val="43"/>
              </w:numPr>
              <w:ind w:left="470" w:hanging="357"/>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3"/>
                <w:szCs w:val="23"/>
              </w:rPr>
            </w:pPr>
            <w:r w:rsidRPr="0091610F">
              <w:rPr>
                <w:rFonts w:ascii="Arial" w:hAnsi="Arial" w:cs="Arial"/>
                <w:color w:val="000000" w:themeColor="text1"/>
                <w:sz w:val="23"/>
                <w:szCs w:val="23"/>
              </w:rPr>
              <w:t>Planting native trees and shrubs and erecting tree guards and canes as necessary</w:t>
            </w:r>
          </w:p>
        </w:tc>
      </w:tr>
    </w:tbl>
    <w:p w14:paraId="3B546600" w14:textId="77777777" w:rsidR="00924ED5" w:rsidRPr="004E1A50" w:rsidRDefault="00924ED5" w:rsidP="00924ED5">
      <w:pPr>
        <w:rPr>
          <w:rFonts w:ascii="Arial" w:hAnsi="Arial" w:cs="Arial"/>
          <w:sz w:val="2"/>
          <w:szCs w:val="2"/>
        </w:rPr>
      </w:pPr>
    </w:p>
    <w:p w14:paraId="2FD9DCE7" w14:textId="77777777" w:rsidR="00924ED5" w:rsidRDefault="00924ED5" w:rsidP="00924ED5">
      <w:pPr>
        <w:spacing w:after="200" w:line="276" w:lineRule="auto"/>
        <w:rPr>
          <w:rFonts w:ascii="Arial" w:eastAsiaTheme="majorEastAsia" w:hAnsi="Arial" w:cs="Arial"/>
          <w:i/>
          <w:iCs/>
          <w:color w:val="365F91" w:themeColor="accent1" w:themeShade="BF"/>
        </w:rPr>
      </w:pPr>
      <w:r w:rsidRPr="00610842">
        <w:rPr>
          <w:rFonts w:ascii="Arial" w:hAnsi="Arial" w:cs="Arial"/>
        </w:rPr>
        <w:t>*subject to change, any changes will be notified prior to signing of EFS agreements</w:t>
      </w:r>
      <w:r>
        <w:rPr>
          <w:rFonts w:ascii="Arial" w:hAnsi="Arial" w:cs="Arial"/>
        </w:rPr>
        <w:br w:type="page"/>
      </w:r>
    </w:p>
    <w:p w14:paraId="53FC47A8" w14:textId="5586C928" w:rsidR="00924ED5" w:rsidRPr="00F61784" w:rsidRDefault="00924ED5" w:rsidP="002B3FC3">
      <w:pPr>
        <w:pStyle w:val="Heading4"/>
        <w:rPr>
          <w:rFonts w:ascii="Arial" w:hAnsi="Arial" w:cs="Arial"/>
          <w:i w:val="0"/>
          <w:color w:val="000000" w:themeColor="text1"/>
        </w:rPr>
      </w:pPr>
      <w:r w:rsidRPr="00706397">
        <w:rPr>
          <w:rFonts w:ascii="Arial" w:hAnsi="Arial" w:cs="Arial"/>
          <w:b/>
          <w:i w:val="0"/>
          <w:color w:val="000000" w:themeColor="text1"/>
        </w:rPr>
        <w:lastRenderedPageBreak/>
        <w:t>3.2.3</w:t>
      </w:r>
      <w:r w:rsidR="00EC10EC">
        <w:rPr>
          <w:rFonts w:ascii="Arial" w:hAnsi="Arial" w:cs="Arial"/>
          <w:b/>
          <w:i w:val="0"/>
          <w:color w:val="000000" w:themeColor="text1"/>
        </w:rPr>
        <w:tab/>
      </w:r>
      <w:r w:rsidRPr="00F61784">
        <w:rPr>
          <w:rFonts w:ascii="Arial" w:hAnsi="Arial" w:cs="Arial"/>
          <w:i w:val="0"/>
          <w:color w:val="000000" w:themeColor="text1"/>
        </w:rPr>
        <w:t xml:space="preserve"> </w:t>
      </w:r>
      <w:bookmarkStart w:id="79" w:name="three_SELECTOF"/>
      <w:r w:rsidRPr="00876FD7">
        <w:rPr>
          <w:rFonts w:ascii="Arial" w:hAnsi="Arial" w:cs="Arial"/>
          <w:b/>
          <w:i w:val="0"/>
          <w:color w:val="000000" w:themeColor="text1"/>
        </w:rPr>
        <w:t>Selection of EFS(W) additional NPIs</w:t>
      </w:r>
      <w:bookmarkEnd w:id="79"/>
    </w:p>
    <w:p w14:paraId="1055EBA6" w14:textId="77777777" w:rsidR="00924ED5" w:rsidRPr="002B6C29" w:rsidRDefault="00924ED5" w:rsidP="00924ED5"/>
    <w:p w14:paraId="4B3DFD32" w14:textId="77777777" w:rsidR="00924ED5" w:rsidRDefault="00924ED5" w:rsidP="00924ED5">
      <w:pPr>
        <w:rPr>
          <w:rFonts w:ascii="Arial" w:hAnsi="Arial" w:cs="Arial"/>
        </w:rPr>
      </w:pPr>
      <w:r>
        <w:rPr>
          <w:rFonts w:ascii="Arial" w:hAnsi="Arial" w:cs="Arial"/>
        </w:rPr>
        <w:t>Each EFS(W) Option selected may offer other NPIs which can be undertaken to further improve the environmental benefit.</w:t>
      </w:r>
    </w:p>
    <w:p w14:paraId="2427425B" w14:textId="77777777" w:rsidR="00924ED5" w:rsidRDefault="00924ED5" w:rsidP="00924ED5">
      <w:pPr>
        <w:rPr>
          <w:rFonts w:ascii="Arial" w:hAnsi="Arial" w:cs="Arial"/>
        </w:rPr>
      </w:pPr>
    </w:p>
    <w:p w14:paraId="112952B6" w14:textId="77777777" w:rsidR="00924ED5" w:rsidRDefault="00924ED5" w:rsidP="00924ED5">
      <w:pPr>
        <w:rPr>
          <w:rFonts w:ascii="Arial" w:hAnsi="Arial" w:cs="Arial"/>
        </w:rPr>
      </w:pPr>
      <w:r>
        <w:rPr>
          <w:rFonts w:ascii="Arial" w:hAnsi="Arial" w:cs="Arial"/>
        </w:rPr>
        <w:t>When selecting an Option during the online application process, a list of these additional NPIs or capital items will be available and applicants can choose if they want to add one or more of these to their form.  Please note that where the EFS Option is not completed by the applicant, additional NPIs will not be eligible for payment.</w:t>
      </w:r>
    </w:p>
    <w:p w14:paraId="7956C5B0" w14:textId="77777777" w:rsidR="00924ED5" w:rsidRDefault="00924ED5" w:rsidP="00924ED5">
      <w:pPr>
        <w:rPr>
          <w:rFonts w:ascii="Arial" w:hAnsi="Arial" w:cs="Arial"/>
        </w:rPr>
      </w:pPr>
    </w:p>
    <w:p w14:paraId="10EAEC46" w14:textId="77777777" w:rsidR="00924ED5" w:rsidRDefault="00924ED5" w:rsidP="00924ED5">
      <w:pPr>
        <w:rPr>
          <w:rFonts w:ascii="Arial" w:hAnsi="Arial" w:cs="Arial"/>
        </w:rPr>
      </w:pPr>
      <w:r>
        <w:rPr>
          <w:rFonts w:ascii="Arial" w:hAnsi="Arial" w:cs="Arial"/>
        </w:rPr>
        <w:t xml:space="preserve">The value of these NPIs is added to the Agreement Value. </w:t>
      </w:r>
    </w:p>
    <w:p w14:paraId="1F76EC4F" w14:textId="77777777" w:rsidR="00924ED5" w:rsidRDefault="00924ED5" w:rsidP="00924ED5">
      <w:pPr>
        <w:rPr>
          <w:rFonts w:ascii="Arial" w:hAnsi="Arial" w:cs="Arial"/>
        </w:rPr>
      </w:pPr>
    </w:p>
    <w:p w14:paraId="305452FD" w14:textId="77777777" w:rsidR="00924ED5" w:rsidRPr="00D449C1" w:rsidRDefault="00924ED5" w:rsidP="00924ED5">
      <w:pPr>
        <w:rPr>
          <w:rFonts w:ascii="Arial" w:hAnsi="Arial" w:cs="Arial"/>
        </w:rPr>
      </w:pPr>
      <w:r>
        <w:rPr>
          <w:rFonts w:ascii="Arial" w:hAnsi="Arial" w:cs="Arial"/>
        </w:rPr>
        <w:t xml:space="preserve">The NPIs available can be found </w:t>
      </w:r>
      <w:r w:rsidRPr="00F61784">
        <w:rPr>
          <w:rFonts w:ascii="Arial" w:hAnsi="Arial" w:cs="Arial"/>
        </w:rPr>
        <w:t>in Table 4: EFS Wider Level Non-Productive Investments and payment rates.</w:t>
      </w:r>
    </w:p>
    <w:p w14:paraId="2E0087E8" w14:textId="77777777" w:rsidR="00924ED5" w:rsidRDefault="00924ED5" w:rsidP="00924ED5">
      <w:pPr>
        <w:rPr>
          <w:rFonts w:ascii="Arial" w:hAnsi="Arial" w:cs="Arial"/>
          <w:color w:val="142062"/>
        </w:rPr>
      </w:pPr>
    </w:p>
    <w:p w14:paraId="656A9A82" w14:textId="77777777" w:rsidR="00924ED5" w:rsidRPr="00852BCB" w:rsidRDefault="00924ED5" w:rsidP="00924ED5">
      <w:pPr>
        <w:pStyle w:val="Heading1"/>
        <w:rPr>
          <w:rFonts w:ascii="Arial" w:hAnsi="Arial" w:cs="Arial"/>
          <w:sz w:val="24"/>
          <w:szCs w:val="24"/>
        </w:rPr>
      </w:pPr>
      <w:bookmarkStart w:id="80" w:name="_Toc473641478"/>
      <w:bookmarkStart w:id="81" w:name="_Toc68245301"/>
      <w:bookmarkStart w:id="82" w:name="three_TABLE4"/>
      <w:r w:rsidRPr="00852BCB">
        <w:rPr>
          <w:rFonts w:ascii="Arial" w:hAnsi="Arial" w:cs="Arial"/>
          <w:sz w:val="24"/>
          <w:szCs w:val="24"/>
        </w:rPr>
        <w:t>Table 4: EFS Wider Level Non-Productive Investments (NPIs) and payment rates</w:t>
      </w:r>
      <w:bookmarkEnd w:id="80"/>
      <w:r>
        <w:rPr>
          <w:rFonts w:ascii="Arial" w:hAnsi="Arial" w:cs="Arial"/>
          <w:sz w:val="24"/>
          <w:szCs w:val="24"/>
        </w:rPr>
        <w:t>*</w:t>
      </w:r>
      <w:bookmarkEnd w:id="81"/>
    </w:p>
    <w:bookmarkEnd w:id="82"/>
    <w:p w14:paraId="45B65527" w14:textId="77777777" w:rsidR="00924ED5" w:rsidRPr="00496990" w:rsidRDefault="00924ED5" w:rsidP="00924ED5">
      <w:pPr>
        <w:rPr>
          <w:rFonts w:ascii="Arial" w:hAnsi="Arial" w:cs="Arial"/>
          <w:b/>
        </w:rPr>
      </w:pPr>
    </w:p>
    <w:p w14:paraId="7EED9088" w14:textId="77777777" w:rsidR="00924ED5" w:rsidRPr="00496990" w:rsidRDefault="00924ED5" w:rsidP="00924ED5">
      <w:pPr>
        <w:rPr>
          <w:rFonts w:ascii="Arial" w:hAnsi="Arial" w:cs="Arial"/>
        </w:rPr>
      </w:pPr>
      <w:r w:rsidRPr="00496990">
        <w:rPr>
          <w:rFonts w:ascii="Arial" w:hAnsi="Arial" w:cs="Arial"/>
        </w:rPr>
        <w:t xml:space="preserve">These </w:t>
      </w:r>
      <w:r>
        <w:rPr>
          <w:rFonts w:ascii="Arial" w:hAnsi="Arial" w:cs="Arial"/>
        </w:rPr>
        <w:t xml:space="preserve">capital items </w:t>
      </w:r>
      <w:r w:rsidRPr="00496990">
        <w:rPr>
          <w:rFonts w:ascii="Arial" w:hAnsi="Arial" w:cs="Arial"/>
        </w:rPr>
        <w:t>are undertaken in the first year of the Scheme</w:t>
      </w:r>
      <w:r>
        <w:rPr>
          <w:rFonts w:ascii="Arial" w:hAnsi="Arial" w:cs="Arial"/>
        </w:rPr>
        <w:t xml:space="preserve"> only.</w:t>
      </w:r>
    </w:p>
    <w:p w14:paraId="7ACEA9AA" w14:textId="77777777" w:rsidR="00924ED5" w:rsidRDefault="00924ED5" w:rsidP="00924ED5">
      <w:pPr>
        <w:rPr>
          <w:rFonts w:ascii="Arial" w:hAnsi="Arial" w:cs="Arial"/>
          <w:color w:val="142062"/>
        </w:rPr>
      </w:pPr>
    </w:p>
    <w:tbl>
      <w:tblPr>
        <w:tblStyle w:val="ListTable4-Accent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7"/>
        <w:gridCol w:w="1129"/>
        <w:gridCol w:w="3119"/>
      </w:tblGrid>
      <w:tr w:rsidR="00924ED5" w14:paraId="6102A009" w14:textId="77777777" w:rsidTr="00924E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1" w:type="pct"/>
            <w:tcBorders>
              <w:top w:val="single" w:sz="4" w:space="0" w:color="auto"/>
              <w:left w:val="single" w:sz="4" w:space="0" w:color="auto"/>
              <w:bottom w:val="single" w:sz="4" w:space="0" w:color="auto"/>
            </w:tcBorders>
          </w:tcPr>
          <w:p w14:paraId="654FCD20" w14:textId="77777777" w:rsidR="00924ED5" w:rsidRPr="002B6C29" w:rsidRDefault="00924ED5" w:rsidP="00924ED5">
            <w:pPr>
              <w:jc w:val="center"/>
              <w:rPr>
                <w:rFonts w:ascii="Arial" w:eastAsia="Calibri" w:hAnsi="Arial" w:cs="Arial"/>
                <w:bCs w:val="0"/>
                <w:color w:val="000000" w:themeColor="text1"/>
              </w:rPr>
            </w:pPr>
            <w:r w:rsidRPr="002B6C29">
              <w:rPr>
                <w:rFonts w:ascii="Arial" w:hAnsi="Arial" w:cs="Arial"/>
                <w:bCs w:val="0"/>
                <w:color w:val="000000" w:themeColor="text1"/>
              </w:rPr>
              <w:t>EFS Wider Level Non-Productive Investments</w:t>
            </w:r>
          </w:p>
        </w:tc>
        <w:tc>
          <w:tcPr>
            <w:tcW w:w="595" w:type="pct"/>
            <w:tcBorders>
              <w:top w:val="single" w:sz="4" w:space="0" w:color="auto"/>
              <w:bottom w:val="single" w:sz="4" w:space="0" w:color="auto"/>
            </w:tcBorders>
          </w:tcPr>
          <w:p w14:paraId="417D33E5" w14:textId="77777777" w:rsidR="00924ED5" w:rsidRPr="002B6C29" w:rsidRDefault="00924ED5" w:rsidP="00924ED5">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000000" w:themeColor="text1"/>
              </w:rPr>
            </w:pPr>
            <w:r w:rsidRPr="002B6C29">
              <w:rPr>
                <w:rFonts w:ascii="Arial" w:hAnsi="Arial" w:cs="Arial"/>
                <w:bCs w:val="0"/>
                <w:color w:val="000000" w:themeColor="text1"/>
              </w:rPr>
              <w:t>Code</w:t>
            </w:r>
          </w:p>
        </w:tc>
        <w:tc>
          <w:tcPr>
            <w:tcW w:w="1644" w:type="pct"/>
            <w:tcBorders>
              <w:top w:val="single" w:sz="4" w:space="0" w:color="auto"/>
              <w:bottom w:val="single" w:sz="4" w:space="0" w:color="auto"/>
              <w:right w:val="single" w:sz="4" w:space="0" w:color="auto"/>
            </w:tcBorders>
            <w:hideMark/>
          </w:tcPr>
          <w:p w14:paraId="7B3CA7E9" w14:textId="4E5E93A9" w:rsidR="00924ED5" w:rsidRPr="002B6C29" w:rsidRDefault="00F7547E" w:rsidP="00BB3DF1">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000000" w:themeColor="text1"/>
              </w:rPr>
            </w:pPr>
            <w:r>
              <w:rPr>
                <w:rFonts w:ascii="Arial" w:hAnsi="Arial" w:cs="Arial"/>
                <w:bCs w:val="0"/>
                <w:color w:val="000000" w:themeColor="text1"/>
              </w:rPr>
              <w:t xml:space="preserve"> </w:t>
            </w:r>
            <w:r w:rsidR="00924ED5" w:rsidRPr="002B6C29">
              <w:rPr>
                <w:rFonts w:ascii="Arial" w:hAnsi="Arial" w:cs="Arial"/>
                <w:bCs w:val="0"/>
                <w:color w:val="000000" w:themeColor="text1"/>
              </w:rPr>
              <w:t>Payment rate</w:t>
            </w:r>
          </w:p>
        </w:tc>
      </w:tr>
      <w:tr w:rsidR="00924ED5" w14:paraId="6619AE3E" w14:textId="77777777" w:rsidTr="00924ED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61" w:type="pct"/>
            <w:tcBorders>
              <w:top w:val="single" w:sz="4" w:space="0" w:color="auto"/>
            </w:tcBorders>
            <w:vAlign w:val="center"/>
            <w:hideMark/>
          </w:tcPr>
          <w:p w14:paraId="3CC265FE" w14:textId="77777777" w:rsidR="00924ED5" w:rsidRPr="002B6C29" w:rsidRDefault="00924ED5" w:rsidP="00924ED5">
            <w:pPr>
              <w:rPr>
                <w:rFonts w:ascii="Arial" w:eastAsia="Calibri" w:hAnsi="Arial" w:cs="Arial"/>
                <w:b w:val="0"/>
                <w:color w:val="000000" w:themeColor="text1"/>
              </w:rPr>
            </w:pPr>
            <w:r w:rsidRPr="002B6C29">
              <w:rPr>
                <w:rFonts w:ascii="Arial" w:hAnsi="Arial" w:cs="Arial"/>
                <w:b w:val="0"/>
                <w:color w:val="000000" w:themeColor="text1"/>
              </w:rPr>
              <w:t xml:space="preserve">Stock-proof fencing </w:t>
            </w:r>
          </w:p>
        </w:tc>
        <w:tc>
          <w:tcPr>
            <w:tcW w:w="595" w:type="pct"/>
            <w:tcBorders>
              <w:top w:val="single" w:sz="4" w:space="0" w:color="auto"/>
            </w:tcBorders>
            <w:vAlign w:val="center"/>
            <w:hideMark/>
          </w:tcPr>
          <w:p w14:paraId="08CF8A42" w14:textId="77777777" w:rsidR="00924ED5" w:rsidRPr="002B6C29" w:rsidRDefault="00924ED5" w:rsidP="00924ED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2B6C29">
              <w:rPr>
                <w:rFonts w:ascii="Arial" w:hAnsi="Arial" w:cs="Arial"/>
                <w:color w:val="000000" w:themeColor="text1"/>
              </w:rPr>
              <w:t>SPF</w:t>
            </w:r>
          </w:p>
        </w:tc>
        <w:tc>
          <w:tcPr>
            <w:tcW w:w="1644" w:type="pct"/>
            <w:tcBorders>
              <w:top w:val="single" w:sz="4" w:space="0" w:color="auto"/>
            </w:tcBorders>
            <w:vAlign w:val="center"/>
            <w:hideMark/>
          </w:tcPr>
          <w:p w14:paraId="1CF7B64F" w14:textId="2AC3E42D" w:rsidR="00924ED5" w:rsidRPr="002B6C29"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2B6C29">
              <w:rPr>
                <w:rFonts w:ascii="Arial" w:hAnsi="Arial" w:cs="Arial"/>
                <w:color w:val="000000" w:themeColor="text1"/>
              </w:rPr>
              <w:t>£6</w:t>
            </w:r>
            <w:r w:rsidR="00BB3DF1">
              <w:rPr>
                <w:rFonts w:ascii="Arial" w:hAnsi="Arial" w:cs="Arial"/>
                <w:color w:val="000000" w:themeColor="text1"/>
              </w:rPr>
              <w:t>.90</w:t>
            </w:r>
            <w:r w:rsidRPr="002B6C29">
              <w:rPr>
                <w:rFonts w:ascii="Arial" w:hAnsi="Arial" w:cs="Arial"/>
                <w:color w:val="000000" w:themeColor="text1"/>
              </w:rPr>
              <w:t>/m</w:t>
            </w:r>
          </w:p>
        </w:tc>
      </w:tr>
      <w:tr w:rsidR="00924ED5" w14:paraId="3AF4F254" w14:textId="77777777" w:rsidTr="00924ED5">
        <w:trPr>
          <w:trHeight w:val="340"/>
        </w:trPr>
        <w:tc>
          <w:tcPr>
            <w:cnfStyle w:val="001000000000" w:firstRow="0" w:lastRow="0" w:firstColumn="1" w:lastColumn="0" w:oddVBand="0" w:evenVBand="0" w:oddHBand="0" w:evenHBand="0" w:firstRowFirstColumn="0" w:firstRowLastColumn="0" w:lastRowFirstColumn="0" w:lastRowLastColumn="0"/>
            <w:tcW w:w="2761" w:type="pct"/>
            <w:vAlign w:val="center"/>
            <w:hideMark/>
          </w:tcPr>
          <w:p w14:paraId="023E6D8C" w14:textId="77777777" w:rsidR="00924ED5" w:rsidRPr="002B6C29" w:rsidRDefault="00924ED5" w:rsidP="00924ED5">
            <w:pPr>
              <w:rPr>
                <w:rFonts w:ascii="Arial" w:eastAsia="Calibri" w:hAnsi="Arial" w:cs="Arial"/>
                <w:b w:val="0"/>
                <w:color w:val="000000" w:themeColor="text1"/>
              </w:rPr>
            </w:pPr>
            <w:r w:rsidRPr="002B6C29">
              <w:rPr>
                <w:rFonts w:ascii="Arial" w:hAnsi="Arial" w:cs="Arial"/>
                <w:b w:val="0"/>
                <w:color w:val="000000" w:themeColor="text1"/>
              </w:rPr>
              <w:t>Permanent electric fencing (including energiser)</w:t>
            </w:r>
          </w:p>
        </w:tc>
        <w:tc>
          <w:tcPr>
            <w:tcW w:w="595" w:type="pct"/>
            <w:vAlign w:val="center"/>
            <w:hideMark/>
          </w:tcPr>
          <w:p w14:paraId="2FFD525A" w14:textId="77777777" w:rsidR="00924ED5" w:rsidRPr="002B6C29" w:rsidRDefault="00924ED5" w:rsidP="00924ED5">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2B6C29">
              <w:rPr>
                <w:rFonts w:ascii="Arial" w:hAnsi="Arial" w:cs="Arial"/>
                <w:color w:val="000000" w:themeColor="text1"/>
              </w:rPr>
              <w:t>PEF</w:t>
            </w:r>
          </w:p>
        </w:tc>
        <w:tc>
          <w:tcPr>
            <w:tcW w:w="1644" w:type="pct"/>
            <w:vAlign w:val="center"/>
            <w:hideMark/>
          </w:tcPr>
          <w:p w14:paraId="244D0CE8" w14:textId="77777777" w:rsidR="00924ED5" w:rsidRPr="002B6C29"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2B6C29">
              <w:rPr>
                <w:rFonts w:ascii="Arial" w:hAnsi="Arial" w:cs="Arial"/>
                <w:color w:val="000000" w:themeColor="text1"/>
              </w:rPr>
              <w:t>£5/m</w:t>
            </w:r>
          </w:p>
        </w:tc>
      </w:tr>
      <w:tr w:rsidR="00924ED5" w14:paraId="5CFF7CA1" w14:textId="77777777" w:rsidTr="00924ED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61" w:type="pct"/>
            <w:vAlign w:val="center"/>
            <w:hideMark/>
          </w:tcPr>
          <w:p w14:paraId="62015662" w14:textId="77777777" w:rsidR="00924ED5" w:rsidRPr="002B6C29" w:rsidRDefault="00924ED5" w:rsidP="00924ED5">
            <w:pPr>
              <w:rPr>
                <w:rFonts w:ascii="Arial" w:eastAsia="Calibri" w:hAnsi="Arial" w:cs="Arial"/>
                <w:b w:val="0"/>
                <w:color w:val="000000" w:themeColor="text1"/>
              </w:rPr>
            </w:pPr>
            <w:r w:rsidRPr="002B6C29">
              <w:rPr>
                <w:rFonts w:ascii="Arial" w:hAnsi="Arial" w:cs="Arial"/>
                <w:b w:val="0"/>
                <w:color w:val="000000" w:themeColor="text1"/>
              </w:rPr>
              <w:t>Gate and 2 gate posts –  stock-proof fence</w:t>
            </w:r>
          </w:p>
        </w:tc>
        <w:tc>
          <w:tcPr>
            <w:tcW w:w="595" w:type="pct"/>
            <w:vAlign w:val="center"/>
            <w:hideMark/>
          </w:tcPr>
          <w:p w14:paraId="685BCD95" w14:textId="77777777" w:rsidR="00924ED5" w:rsidRPr="002B6C29" w:rsidRDefault="00924ED5" w:rsidP="00924ED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2B6C29">
              <w:rPr>
                <w:rFonts w:ascii="Arial" w:hAnsi="Arial" w:cs="Arial"/>
                <w:color w:val="000000" w:themeColor="text1"/>
              </w:rPr>
              <w:t>GPS</w:t>
            </w:r>
          </w:p>
        </w:tc>
        <w:tc>
          <w:tcPr>
            <w:tcW w:w="1644" w:type="pct"/>
            <w:vAlign w:val="center"/>
            <w:hideMark/>
          </w:tcPr>
          <w:p w14:paraId="24EAC11F" w14:textId="1D53A312" w:rsidR="00924ED5" w:rsidRPr="002B6C29" w:rsidRDefault="00924ED5" w:rsidP="00BB3DF1">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2B6C29">
              <w:rPr>
                <w:rFonts w:ascii="Arial" w:hAnsi="Arial" w:cs="Arial"/>
                <w:color w:val="000000" w:themeColor="text1"/>
              </w:rPr>
              <w:t>£</w:t>
            </w:r>
            <w:r w:rsidR="00BB3DF1">
              <w:rPr>
                <w:rFonts w:ascii="Arial" w:hAnsi="Arial" w:cs="Arial"/>
                <w:color w:val="000000" w:themeColor="text1"/>
              </w:rPr>
              <w:t>267.33</w:t>
            </w:r>
            <w:r w:rsidRPr="002B6C29">
              <w:rPr>
                <w:rFonts w:ascii="Arial" w:hAnsi="Arial" w:cs="Arial"/>
                <w:color w:val="000000" w:themeColor="text1"/>
              </w:rPr>
              <w:t>/gate + 2 posts</w:t>
            </w:r>
          </w:p>
        </w:tc>
      </w:tr>
      <w:tr w:rsidR="00924ED5" w14:paraId="052FDEF3" w14:textId="77777777" w:rsidTr="00924ED5">
        <w:trPr>
          <w:trHeight w:val="340"/>
        </w:trPr>
        <w:tc>
          <w:tcPr>
            <w:cnfStyle w:val="001000000000" w:firstRow="0" w:lastRow="0" w:firstColumn="1" w:lastColumn="0" w:oddVBand="0" w:evenVBand="0" w:oddHBand="0" w:evenHBand="0" w:firstRowFirstColumn="0" w:firstRowLastColumn="0" w:lastRowFirstColumn="0" w:lastRowLastColumn="0"/>
            <w:tcW w:w="2761" w:type="pct"/>
            <w:vAlign w:val="center"/>
            <w:hideMark/>
          </w:tcPr>
          <w:p w14:paraId="505D196F" w14:textId="77777777" w:rsidR="00924ED5" w:rsidRPr="002B6C29" w:rsidRDefault="00924ED5" w:rsidP="00924ED5">
            <w:pPr>
              <w:rPr>
                <w:rFonts w:ascii="Arial" w:eastAsia="Calibri" w:hAnsi="Arial" w:cs="Arial"/>
                <w:b w:val="0"/>
                <w:color w:val="000000" w:themeColor="text1"/>
              </w:rPr>
            </w:pPr>
            <w:r w:rsidRPr="002B6C29">
              <w:rPr>
                <w:rFonts w:ascii="Arial" w:hAnsi="Arial" w:cs="Arial"/>
                <w:b w:val="0"/>
                <w:color w:val="000000" w:themeColor="text1"/>
              </w:rPr>
              <w:t xml:space="preserve">Drinking Trough </w:t>
            </w:r>
          </w:p>
        </w:tc>
        <w:tc>
          <w:tcPr>
            <w:tcW w:w="595" w:type="pct"/>
            <w:vAlign w:val="center"/>
            <w:hideMark/>
          </w:tcPr>
          <w:p w14:paraId="1EA59536" w14:textId="77777777" w:rsidR="00924ED5" w:rsidRPr="002B6C29" w:rsidRDefault="00924ED5" w:rsidP="00924ED5">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2B6C29">
              <w:rPr>
                <w:rFonts w:ascii="Arial" w:hAnsi="Arial" w:cs="Arial"/>
                <w:color w:val="000000" w:themeColor="text1"/>
              </w:rPr>
              <w:t>DTR</w:t>
            </w:r>
          </w:p>
        </w:tc>
        <w:tc>
          <w:tcPr>
            <w:tcW w:w="1644" w:type="pct"/>
            <w:vAlign w:val="center"/>
            <w:hideMark/>
          </w:tcPr>
          <w:p w14:paraId="515A02F2" w14:textId="2CA3B9DD" w:rsidR="00924ED5" w:rsidRPr="002B6C29"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2B6C29">
              <w:rPr>
                <w:rFonts w:ascii="Arial" w:hAnsi="Arial" w:cs="Arial"/>
                <w:color w:val="000000" w:themeColor="text1"/>
              </w:rPr>
              <w:t>£</w:t>
            </w:r>
            <w:r w:rsidR="00BB3DF1">
              <w:rPr>
                <w:rFonts w:ascii="Arial" w:hAnsi="Arial" w:cs="Arial"/>
                <w:color w:val="000000" w:themeColor="text1"/>
              </w:rPr>
              <w:t>79.50</w:t>
            </w:r>
            <w:r w:rsidRPr="002B6C29">
              <w:rPr>
                <w:rFonts w:ascii="Arial" w:hAnsi="Arial" w:cs="Arial"/>
                <w:color w:val="000000" w:themeColor="text1"/>
              </w:rPr>
              <w:t xml:space="preserve"> each</w:t>
            </w:r>
          </w:p>
        </w:tc>
      </w:tr>
      <w:tr w:rsidR="00924ED5" w14:paraId="0922DDB1" w14:textId="77777777" w:rsidTr="00924ED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61" w:type="pct"/>
            <w:vAlign w:val="center"/>
            <w:hideMark/>
          </w:tcPr>
          <w:p w14:paraId="1888CC5F" w14:textId="77777777" w:rsidR="00924ED5" w:rsidRPr="002B6C29" w:rsidRDefault="00924ED5" w:rsidP="00924ED5">
            <w:pPr>
              <w:rPr>
                <w:rFonts w:ascii="Arial" w:eastAsia="Calibri" w:hAnsi="Arial" w:cs="Arial"/>
                <w:b w:val="0"/>
                <w:color w:val="000000" w:themeColor="text1"/>
              </w:rPr>
            </w:pPr>
            <w:r w:rsidRPr="002B6C29">
              <w:rPr>
                <w:rFonts w:ascii="Arial" w:hAnsi="Arial" w:cs="Arial"/>
                <w:b w:val="0"/>
                <w:color w:val="000000" w:themeColor="text1"/>
              </w:rPr>
              <w:t>Drinking Trough Base</w:t>
            </w:r>
          </w:p>
        </w:tc>
        <w:tc>
          <w:tcPr>
            <w:tcW w:w="595" w:type="pct"/>
            <w:vAlign w:val="center"/>
            <w:hideMark/>
          </w:tcPr>
          <w:p w14:paraId="531525E9" w14:textId="77777777" w:rsidR="00924ED5" w:rsidRPr="002B6C29" w:rsidRDefault="00924ED5" w:rsidP="00924ED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2B6C29">
              <w:rPr>
                <w:rFonts w:ascii="Arial" w:hAnsi="Arial" w:cs="Arial"/>
                <w:color w:val="000000" w:themeColor="text1"/>
              </w:rPr>
              <w:t>DTB</w:t>
            </w:r>
          </w:p>
        </w:tc>
        <w:tc>
          <w:tcPr>
            <w:tcW w:w="1644" w:type="pct"/>
            <w:vAlign w:val="center"/>
            <w:hideMark/>
          </w:tcPr>
          <w:p w14:paraId="6D5C4DD5" w14:textId="201E2256" w:rsidR="00924ED5" w:rsidRPr="002B6C29"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2B6C29">
              <w:rPr>
                <w:rFonts w:ascii="Arial" w:hAnsi="Arial" w:cs="Arial"/>
                <w:color w:val="000000" w:themeColor="text1"/>
              </w:rPr>
              <w:t>£</w:t>
            </w:r>
            <w:r w:rsidR="00BB3DF1">
              <w:rPr>
                <w:rFonts w:ascii="Arial" w:hAnsi="Arial" w:cs="Arial"/>
                <w:color w:val="000000" w:themeColor="text1"/>
              </w:rPr>
              <w:t>58.28</w:t>
            </w:r>
            <w:r w:rsidRPr="002B6C29">
              <w:rPr>
                <w:rFonts w:ascii="Arial" w:hAnsi="Arial" w:cs="Arial"/>
                <w:color w:val="000000" w:themeColor="text1"/>
              </w:rPr>
              <w:t xml:space="preserve"> each</w:t>
            </w:r>
          </w:p>
        </w:tc>
      </w:tr>
      <w:tr w:rsidR="00924ED5" w14:paraId="2A5455BB" w14:textId="77777777" w:rsidTr="00924ED5">
        <w:trPr>
          <w:trHeight w:val="340"/>
        </w:trPr>
        <w:tc>
          <w:tcPr>
            <w:cnfStyle w:val="001000000000" w:firstRow="0" w:lastRow="0" w:firstColumn="1" w:lastColumn="0" w:oddVBand="0" w:evenVBand="0" w:oddHBand="0" w:evenHBand="0" w:firstRowFirstColumn="0" w:firstRowLastColumn="0" w:lastRowFirstColumn="0" w:lastRowLastColumn="0"/>
            <w:tcW w:w="2761" w:type="pct"/>
            <w:vAlign w:val="center"/>
            <w:hideMark/>
          </w:tcPr>
          <w:p w14:paraId="26ADCAED" w14:textId="77777777" w:rsidR="00924ED5" w:rsidRPr="002B6C29" w:rsidRDefault="00924ED5" w:rsidP="00924ED5">
            <w:pPr>
              <w:rPr>
                <w:rFonts w:ascii="Arial" w:eastAsia="Calibri" w:hAnsi="Arial" w:cs="Arial"/>
                <w:b w:val="0"/>
                <w:color w:val="000000" w:themeColor="text1"/>
              </w:rPr>
            </w:pPr>
            <w:r w:rsidRPr="002B6C29">
              <w:rPr>
                <w:rFonts w:ascii="Arial" w:hAnsi="Arial" w:cs="Arial"/>
                <w:b w:val="0"/>
                <w:color w:val="000000" w:themeColor="text1"/>
              </w:rPr>
              <w:t>Pasture Pump and associated pipe work</w:t>
            </w:r>
          </w:p>
        </w:tc>
        <w:tc>
          <w:tcPr>
            <w:tcW w:w="595" w:type="pct"/>
            <w:vAlign w:val="center"/>
            <w:hideMark/>
          </w:tcPr>
          <w:p w14:paraId="744E9F7D" w14:textId="77777777" w:rsidR="00924ED5" w:rsidRPr="002B6C29" w:rsidRDefault="00924ED5" w:rsidP="00924ED5">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2B6C29">
              <w:rPr>
                <w:rFonts w:ascii="Arial" w:hAnsi="Arial" w:cs="Arial"/>
                <w:color w:val="000000" w:themeColor="text1"/>
              </w:rPr>
              <w:t>PAP</w:t>
            </w:r>
          </w:p>
        </w:tc>
        <w:tc>
          <w:tcPr>
            <w:tcW w:w="1644" w:type="pct"/>
            <w:vAlign w:val="center"/>
            <w:hideMark/>
          </w:tcPr>
          <w:p w14:paraId="074983DC" w14:textId="3F1808EC" w:rsidR="00924ED5" w:rsidRPr="002B6C29"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2B6C29">
              <w:rPr>
                <w:rFonts w:ascii="Arial" w:hAnsi="Arial" w:cs="Arial"/>
                <w:color w:val="000000" w:themeColor="text1"/>
              </w:rPr>
              <w:t>£</w:t>
            </w:r>
            <w:r w:rsidR="00BB3DF1">
              <w:rPr>
                <w:rFonts w:ascii="Arial" w:hAnsi="Arial" w:cs="Arial"/>
                <w:color w:val="000000" w:themeColor="text1"/>
              </w:rPr>
              <w:t>312</w:t>
            </w:r>
            <w:r w:rsidRPr="002B6C29">
              <w:rPr>
                <w:rFonts w:ascii="Arial" w:hAnsi="Arial" w:cs="Arial"/>
                <w:color w:val="000000" w:themeColor="text1"/>
              </w:rPr>
              <w:t>/pump</w:t>
            </w:r>
          </w:p>
        </w:tc>
      </w:tr>
      <w:tr w:rsidR="00924ED5" w14:paraId="53AEA98F" w14:textId="77777777" w:rsidTr="00924ED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61" w:type="pct"/>
            <w:vAlign w:val="center"/>
            <w:hideMark/>
          </w:tcPr>
          <w:p w14:paraId="0069B35D" w14:textId="77777777" w:rsidR="00924ED5" w:rsidRPr="002B6C29" w:rsidRDefault="00924ED5" w:rsidP="00924ED5">
            <w:pPr>
              <w:rPr>
                <w:rFonts w:ascii="Arial" w:eastAsia="Calibri" w:hAnsi="Arial" w:cs="Arial"/>
                <w:b w:val="0"/>
                <w:color w:val="000000" w:themeColor="text1"/>
              </w:rPr>
            </w:pPr>
            <w:r w:rsidRPr="002B6C29">
              <w:rPr>
                <w:rFonts w:ascii="Arial" w:hAnsi="Arial" w:cs="Arial"/>
                <w:b w:val="0"/>
                <w:color w:val="000000" w:themeColor="text1"/>
              </w:rPr>
              <w:t>Parkland/Fruit/ Standard native tree guard</w:t>
            </w:r>
          </w:p>
        </w:tc>
        <w:tc>
          <w:tcPr>
            <w:tcW w:w="595" w:type="pct"/>
            <w:vAlign w:val="center"/>
            <w:hideMark/>
          </w:tcPr>
          <w:p w14:paraId="7212B4C0" w14:textId="77777777" w:rsidR="00924ED5" w:rsidRPr="002B6C29" w:rsidRDefault="00924ED5" w:rsidP="00924ED5">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2B6C29">
              <w:rPr>
                <w:rFonts w:ascii="Arial" w:hAnsi="Arial" w:cs="Arial"/>
                <w:color w:val="000000" w:themeColor="text1"/>
              </w:rPr>
              <w:t>SNT</w:t>
            </w:r>
          </w:p>
        </w:tc>
        <w:tc>
          <w:tcPr>
            <w:tcW w:w="1644" w:type="pct"/>
            <w:vAlign w:val="center"/>
            <w:hideMark/>
          </w:tcPr>
          <w:p w14:paraId="52AD0BE8" w14:textId="181B0ABF" w:rsidR="00924ED5" w:rsidRPr="002B6C29" w:rsidRDefault="00924ED5" w:rsidP="00BB3DF1">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2B6C29">
              <w:rPr>
                <w:rFonts w:ascii="Arial" w:hAnsi="Arial" w:cs="Arial"/>
                <w:color w:val="000000" w:themeColor="text1"/>
              </w:rPr>
              <w:t>£14</w:t>
            </w:r>
            <w:r w:rsidR="00BB3DF1">
              <w:rPr>
                <w:rFonts w:ascii="Arial" w:hAnsi="Arial" w:cs="Arial"/>
                <w:color w:val="000000" w:themeColor="text1"/>
              </w:rPr>
              <w:t>7</w:t>
            </w:r>
            <w:r w:rsidRPr="002B6C29">
              <w:rPr>
                <w:rFonts w:ascii="Arial" w:hAnsi="Arial" w:cs="Arial"/>
                <w:color w:val="000000" w:themeColor="text1"/>
              </w:rPr>
              <w:t>/guard</w:t>
            </w:r>
          </w:p>
        </w:tc>
      </w:tr>
      <w:tr w:rsidR="00924ED5" w14:paraId="1AC89522" w14:textId="77777777" w:rsidTr="00924ED5">
        <w:trPr>
          <w:trHeight w:val="340"/>
        </w:trPr>
        <w:tc>
          <w:tcPr>
            <w:cnfStyle w:val="001000000000" w:firstRow="0" w:lastRow="0" w:firstColumn="1" w:lastColumn="0" w:oddVBand="0" w:evenVBand="0" w:oddHBand="0" w:evenHBand="0" w:firstRowFirstColumn="0" w:firstRowLastColumn="0" w:lastRowFirstColumn="0" w:lastRowLastColumn="0"/>
            <w:tcW w:w="2761" w:type="pct"/>
            <w:vAlign w:val="center"/>
          </w:tcPr>
          <w:p w14:paraId="6EABAA77" w14:textId="77777777" w:rsidR="00924ED5" w:rsidRPr="002B6C29" w:rsidRDefault="00924ED5" w:rsidP="00924ED5">
            <w:pPr>
              <w:rPr>
                <w:rFonts w:ascii="Arial" w:eastAsia="Calibri" w:hAnsi="Arial" w:cs="Arial"/>
                <w:b w:val="0"/>
                <w:color w:val="000000" w:themeColor="text1"/>
              </w:rPr>
            </w:pPr>
            <w:r w:rsidRPr="002B6C29">
              <w:rPr>
                <w:rFonts w:ascii="Arial" w:hAnsi="Arial" w:cs="Arial"/>
                <w:b w:val="0"/>
                <w:color w:val="000000" w:themeColor="text1"/>
              </w:rPr>
              <w:t>Parkland/Fruit / Standard native tree stake</w:t>
            </w:r>
          </w:p>
        </w:tc>
        <w:tc>
          <w:tcPr>
            <w:tcW w:w="595" w:type="pct"/>
            <w:vAlign w:val="center"/>
            <w:hideMark/>
          </w:tcPr>
          <w:p w14:paraId="4AB77710" w14:textId="77777777" w:rsidR="00924ED5" w:rsidRPr="002B6C29" w:rsidRDefault="00924ED5" w:rsidP="00924ED5">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2B6C29">
              <w:rPr>
                <w:rFonts w:ascii="Arial" w:hAnsi="Arial" w:cs="Arial"/>
                <w:color w:val="000000" w:themeColor="text1"/>
              </w:rPr>
              <w:t>SNS</w:t>
            </w:r>
          </w:p>
        </w:tc>
        <w:tc>
          <w:tcPr>
            <w:tcW w:w="1644" w:type="pct"/>
            <w:vAlign w:val="center"/>
            <w:hideMark/>
          </w:tcPr>
          <w:p w14:paraId="7B5F86F0" w14:textId="60780006" w:rsidR="00924ED5" w:rsidRPr="002B6C29"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2B6C29">
              <w:rPr>
                <w:rFonts w:ascii="Arial" w:hAnsi="Arial" w:cs="Arial"/>
                <w:color w:val="000000" w:themeColor="text1"/>
              </w:rPr>
              <w:t>£</w:t>
            </w:r>
            <w:r w:rsidR="00D94388">
              <w:rPr>
                <w:rFonts w:ascii="Arial" w:hAnsi="Arial" w:cs="Arial"/>
                <w:color w:val="000000" w:themeColor="text1"/>
              </w:rPr>
              <w:t>5.22</w:t>
            </w:r>
            <w:r w:rsidRPr="002B6C29">
              <w:rPr>
                <w:rFonts w:ascii="Arial" w:hAnsi="Arial" w:cs="Arial"/>
                <w:color w:val="000000" w:themeColor="text1"/>
              </w:rPr>
              <w:t>/ stake</w:t>
            </w:r>
          </w:p>
        </w:tc>
      </w:tr>
    </w:tbl>
    <w:p w14:paraId="5F6B39DB" w14:textId="77777777" w:rsidR="00924ED5" w:rsidRPr="00706397" w:rsidRDefault="00924ED5" w:rsidP="00924ED5">
      <w:pPr>
        <w:rPr>
          <w:rFonts w:eastAsia="Calibri"/>
          <w:b/>
          <w:bCs/>
          <w:i/>
          <w:iCs/>
        </w:rPr>
      </w:pPr>
      <w:bookmarkStart w:id="83" w:name="_Toc473641479"/>
    </w:p>
    <w:p w14:paraId="5019E906" w14:textId="77777777" w:rsidR="00924ED5" w:rsidRDefault="00924ED5" w:rsidP="00924ED5">
      <w:pPr>
        <w:pStyle w:val="Heading4"/>
        <w:rPr>
          <w:rFonts w:ascii="Arial" w:hAnsi="Arial" w:cs="Arial"/>
        </w:rPr>
      </w:pPr>
      <w:bookmarkStart w:id="84" w:name="_Toc473641482"/>
      <w:bookmarkEnd w:id="83"/>
    </w:p>
    <w:p w14:paraId="0D0D6A44" w14:textId="7D241B7F" w:rsidR="00924ED5" w:rsidRPr="003A1121" w:rsidRDefault="00924ED5" w:rsidP="00924ED5">
      <w:pPr>
        <w:pStyle w:val="Heading3"/>
        <w:rPr>
          <w:rFonts w:ascii="Arial" w:hAnsi="Arial" w:cs="Arial"/>
          <w:sz w:val="24"/>
          <w:szCs w:val="24"/>
        </w:rPr>
      </w:pPr>
      <w:bookmarkStart w:id="85" w:name="_Toc68245302"/>
      <w:r w:rsidRPr="003A1121">
        <w:rPr>
          <w:rFonts w:ascii="Arial" w:hAnsi="Arial" w:cs="Arial"/>
          <w:sz w:val="24"/>
          <w:szCs w:val="24"/>
        </w:rPr>
        <w:t>3.</w:t>
      </w:r>
      <w:r>
        <w:rPr>
          <w:rFonts w:ascii="Arial" w:hAnsi="Arial" w:cs="Arial"/>
          <w:sz w:val="24"/>
          <w:szCs w:val="24"/>
        </w:rPr>
        <w:t>3</w:t>
      </w:r>
      <w:r w:rsidR="00EC10EC">
        <w:rPr>
          <w:rFonts w:ascii="Arial" w:hAnsi="Arial" w:cs="Arial"/>
          <w:sz w:val="24"/>
          <w:szCs w:val="24"/>
        </w:rPr>
        <w:tab/>
      </w:r>
      <w:bookmarkStart w:id="86" w:name="three_STAND"/>
      <w:r w:rsidRPr="003A1121">
        <w:rPr>
          <w:rFonts w:ascii="Arial" w:hAnsi="Arial" w:cs="Arial"/>
          <w:sz w:val="24"/>
          <w:szCs w:val="24"/>
        </w:rPr>
        <w:t>Stand-alone EFS Options</w:t>
      </w:r>
      <w:bookmarkEnd w:id="85"/>
      <w:bookmarkEnd w:id="86"/>
    </w:p>
    <w:bookmarkEnd w:id="84"/>
    <w:p w14:paraId="56B2796F" w14:textId="77777777" w:rsidR="00924ED5" w:rsidRDefault="00924ED5" w:rsidP="00924ED5">
      <w:pPr>
        <w:rPr>
          <w:rFonts w:ascii="Arial" w:hAnsi="Arial" w:cs="Arial"/>
        </w:rPr>
      </w:pPr>
    </w:p>
    <w:p w14:paraId="17E98326" w14:textId="0BC6030B" w:rsidR="00924ED5" w:rsidRPr="003F571E" w:rsidRDefault="00924ED5" w:rsidP="00924ED5">
      <w:pPr>
        <w:rPr>
          <w:rFonts w:ascii="Arial" w:hAnsi="Arial" w:cs="Arial"/>
          <w:b/>
        </w:rPr>
      </w:pPr>
      <w:r>
        <w:rPr>
          <w:rFonts w:ascii="Arial" w:hAnsi="Arial" w:cs="Arial"/>
        </w:rPr>
        <w:t xml:space="preserve">The stand- alone Options </w:t>
      </w:r>
      <w:r w:rsidR="008D73BC" w:rsidRPr="007A201B">
        <w:rPr>
          <w:rFonts w:ascii="Arial" w:hAnsi="Arial" w:cs="Arial"/>
        </w:rPr>
        <w:t>have their own individual prioritisation and selection criteria</w:t>
      </w:r>
      <w:r w:rsidR="008D73BC">
        <w:rPr>
          <w:rFonts w:ascii="Arial" w:hAnsi="Arial" w:cs="Arial"/>
        </w:rPr>
        <w:t xml:space="preserve"> and </w:t>
      </w:r>
      <w:r>
        <w:rPr>
          <w:rFonts w:ascii="Arial" w:hAnsi="Arial" w:cs="Arial"/>
        </w:rPr>
        <w:t>are not included in th</w:t>
      </w:r>
      <w:r w:rsidR="0009707B">
        <w:rPr>
          <w:rFonts w:ascii="Arial" w:hAnsi="Arial" w:cs="Arial"/>
        </w:rPr>
        <w:t>e</w:t>
      </w:r>
      <w:r>
        <w:rPr>
          <w:rFonts w:ascii="Arial" w:hAnsi="Arial" w:cs="Arial"/>
        </w:rPr>
        <w:t xml:space="preserve"> maximum agreement value limits</w:t>
      </w:r>
      <w:r w:rsidR="008D73BC">
        <w:rPr>
          <w:rFonts w:ascii="Arial" w:hAnsi="Arial" w:cs="Arial"/>
        </w:rPr>
        <w:t xml:space="preserve">. </w:t>
      </w:r>
    </w:p>
    <w:p w14:paraId="74590AE3" w14:textId="77777777" w:rsidR="00924ED5" w:rsidRDefault="00924ED5" w:rsidP="00924ED5">
      <w:pPr>
        <w:rPr>
          <w:rFonts w:ascii="Arial" w:hAnsi="Arial" w:cs="Arial"/>
        </w:rPr>
      </w:pPr>
    </w:p>
    <w:p w14:paraId="1703AE9D" w14:textId="77777777" w:rsidR="00924ED5" w:rsidRDefault="00924ED5" w:rsidP="00924ED5">
      <w:pPr>
        <w:rPr>
          <w:rFonts w:ascii="Arial" w:hAnsi="Arial" w:cs="Arial"/>
        </w:rPr>
      </w:pPr>
      <w:r>
        <w:rPr>
          <w:rFonts w:ascii="Arial" w:hAnsi="Arial" w:cs="Arial"/>
        </w:rPr>
        <w:t>The three stand-alone Options are:</w:t>
      </w:r>
    </w:p>
    <w:p w14:paraId="034E722A" w14:textId="77777777" w:rsidR="00924ED5" w:rsidRDefault="00924ED5" w:rsidP="00924ED5">
      <w:pPr>
        <w:rPr>
          <w:rFonts w:ascii="Arial" w:hAnsi="Arial" w:cs="Arial"/>
        </w:rPr>
      </w:pPr>
    </w:p>
    <w:p w14:paraId="737E606A" w14:textId="77777777" w:rsidR="00924ED5" w:rsidRDefault="00924ED5" w:rsidP="00924ED5">
      <w:pPr>
        <w:numPr>
          <w:ilvl w:val="0"/>
          <w:numId w:val="10"/>
        </w:numPr>
        <w:rPr>
          <w:rFonts w:ascii="Arial" w:hAnsi="Arial" w:cs="Arial"/>
        </w:rPr>
      </w:pPr>
      <w:r>
        <w:rPr>
          <w:rFonts w:ascii="Arial" w:hAnsi="Arial" w:cs="Arial"/>
        </w:rPr>
        <w:t xml:space="preserve">Establishment of native woodland less than 5ha, </w:t>
      </w:r>
    </w:p>
    <w:p w14:paraId="5245B453" w14:textId="77777777" w:rsidR="00924ED5" w:rsidRDefault="00924ED5" w:rsidP="00924ED5">
      <w:pPr>
        <w:numPr>
          <w:ilvl w:val="0"/>
          <w:numId w:val="10"/>
        </w:numPr>
        <w:rPr>
          <w:rFonts w:ascii="Arial" w:hAnsi="Arial" w:cs="Arial"/>
        </w:rPr>
      </w:pPr>
      <w:r>
        <w:rPr>
          <w:rFonts w:ascii="Arial" w:hAnsi="Arial" w:cs="Arial"/>
        </w:rPr>
        <w:t xml:space="preserve">Traditional Native Breed – Irish Moiled Cattle, </w:t>
      </w:r>
    </w:p>
    <w:p w14:paraId="11C7D911" w14:textId="373B2704" w:rsidR="00924ED5" w:rsidRPr="00876FD7" w:rsidRDefault="00924ED5" w:rsidP="00924ED5">
      <w:pPr>
        <w:pStyle w:val="Heading2"/>
        <w:tabs>
          <w:tab w:val="left" w:pos="851"/>
        </w:tabs>
        <w:rPr>
          <w:rFonts w:ascii="Arial" w:hAnsi="Arial" w:cs="Arial"/>
          <w:i w:val="0"/>
          <w:sz w:val="24"/>
          <w:szCs w:val="24"/>
        </w:rPr>
      </w:pPr>
      <w:bookmarkStart w:id="87" w:name="_Toc473641483"/>
      <w:bookmarkStart w:id="88" w:name="three_ESTABLISHMENT"/>
      <w:bookmarkStart w:id="89" w:name="_Toc68245303"/>
      <w:r w:rsidRPr="00876FD7">
        <w:rPr>
          <w:rFonts w:ascii="Arial" w:hAnsi="Arial" w:cs="Arial"/>
          <w:i w:val="0"/>
          <w:sz w:val="24"/>
          <w:szCs w:val="24"/>
        </w:rPr>
        <w:t>3.3.1</w:t>
      </w:r>
      <w:r w:rsidR="00EC10EC">
        <w:rPr>
          <w:rFonts w:ascii="Arial" w:hAnsi="Arial" w:cs="Arial"/>
          <w:i w:val="0"/>
          <w:sz w:val="24"/>
          <w:szCs w:val="24"/>
        </w:rPr>
        <w:tab/>
      </w:r>
      <w:r w:rsidRPr="00876FD7">
        <w:rPr>
          <w:rFonts w:ascii="Arial" w:hAnsi="Arial" w:cs="Arial"/>
          <w:i w:val="0"/>
          <w:sz w:val="24"/>
          <w:szCs w:val="24"/>
        </w:rPr>
        <w:t>Establishment of Native Woodland less than 5ha</w:t>
      </w:r>
      <w:bookmarkEnd w:id="87"/>
      <w:bookmarkEnd w:id="88"/>
      <w:bookmarkEnd w:id="89"/>
    </w:p>
    <w:p w14:paraId="3ADF0EA8" w14:textId="77777777" w:rsidR="00924ED5" w:rsidRDefault="00924ED5" w:rsidP="00924ED5">
      <w:pPr>
        <w:rPr>
          <w:rFonts w:ascii="Arial" w:hAnsi="Arial" w:cs="Arial"/>
        </w:rPr>
      </w:pPr>
    </w:p>
    <w:p w14:paraId="1A4226B0" w14:textId="77777777" w:rsidR="00924ED5" w:rsidRPr="001261F1" w:rsidRDefault="00924ED5" w:rsidP="00924ED5">
      <w:pPr>
        <w:rPr>
          <w:rFonts w:ascii="Arial" w:hAnsi="Arial" w:cs="Arial"/>
          <w:color w:val="FF0000"/>
        </w:rPr>
      </w:pPr>
      <w:r>
        <w:rPr>
          <w:rFonts w:ascii="Arial" w:hAnsi="Arial" w:cs="Arial"/>
        </w:rPr>
        <w:t>This Option</w:t>
      </w:r>
      <w:r w:rsidRPr="00FD40FF">
        <w:rPr>
          <w:rFonts w:ascii="Arial" w:hAnsi="Arial" w:cs="Arial"/>
        </w:rPr>
        <w:t xml:space="preserve"> </w:t>
      </w:r>
      <w:r>
        <w:rPr>
          <w:rFonts w:ascii="Arial" w:hAnsi="Arial" w:cs="Arial"/>
        </w:rPr>
        <w:t xml:space="preserve">aims to </w:t>
      </w:r>
      <w:r w:rsidRPr="0034454F">
        <w:rPr>
          <w:rFonts w:ascii="Arial" w:hAnsi="Arial" w:cs="Arial"/>
        </w:rPr>
        <w:t xml:space="preserve">ensure </w:t>
      </w:r>
      <w:r>
        <w:rPr>
          <w:rFonts w:ascii="Arial" w:hAnsi="Arial" w:cs="Arial"/>
        </w:rPr>
        <w:t xml:space="preserve">the </w:t>
      </w:r>
      <w:r w:rsidRPr="0034454F">
        <w:rPr>
          <w:rFonts w:ascii="Arial" w:hAnsi="Arial" w:cs="Arial"/>
        </w:rPr>
        <w:t xml:space="preserve">successful establishment, retention and maintenance of </w:t>
      </w:r>
      <w:r>
        <w:rPr>
          <w:rFonts w:ascii="Arial" w:hAnsi="Arial" w:cs="Arial"/>
        </w:rPr>
        <w:t>native woodland</w:t>
      </w:r>
      <w:r w:rsidRPr="0034454F">
        <w:rPr>
          <w:rFonts w:ascii="Arial" w:hAnsi="Arial" w:cs="Arial"/>
        </w:rPr>
        <w:t>.</w:t>
      </w:r>
      <w:r>
        <w:rPr>
          <w:rFonts w:ascii="Arial" w:hAnsi="Arial" w:cs="Arial"/>
        </w:rPr>
        <w:t xml:space="preserve"> A minimum of 0.1ha and a maximum of 4.99 ha must be completed in the first year of the EFS agreement, made up of one or more individual woods. Trees may be planted on land declared as eligible agricultural area on the Single Application by the farm business but must not be planted on priority habitats such as species rich </w:t>
      </w:r>
      <w:r>
        <w:rPr>
          <w:rFonts w:ascii="Arial" w:hAnsi="Arial" w:cs="Arial"/>
        </w:rPr>
        <w:lastRenderedPageBreak/>
        <w:t>grassland, heath or bog.  Permanent Grassland Sensitive (PGS) fields and breeding wader habitats are also unsuitable. A woodland creation plan (WCP) prepared and approved by DAERA, is a requirement of this Option.  After applications for this Option are received, each applicant will be contacted by DAERA in relation to the WCP preparation.</w:t>
      </w:r>
    </w:p>
    <w:p w14:paraId="76D2F7BD" w14:textId="77777777" w:rsidR="00924ED5" w:rsidRDefault="00924ED5" w:rsidP="00924ED5">
      <w:pPr>
        <w:rPr>
          <w:rFonts w:cs="Arial"/>
        </w:rPr>
      </w:pPr>
    </w:p>
    <w:p w14:paraId="16770AA5" w14:textId="77777777" w:rsidR="00924ED5" w:rsidRDefault="00924ED5" w:rsidP="00924ED5">
      <w:pPr>
        <w:tabs>
          <w:tab w:val="left" w:pos="567"/>
        </w:tabs>
        <w:rPr>
          <w:rFonts w:ascii="Arial" w:hAnsi="Arial" w:cs="Arial"/>
        </w:rPr>
      </w:pPr>
      <w:r w:rsidRPr="00FD40FF">
        <w:rPr>
          <w:rFonts w:ascii="Arial" w:hAnsi="Arial" w:cs="Arial"/>
        </w:rPr>
        <w:t>Applicants must be prepared to retain native w</w:t>
      </w:r>
      <w:r>
        <w:rPr>
          <w:rFonts w:ascii="Arial" w:hAnsi="Arial" w:cs="Arial"/>
        </w:rPr>
        <w:t>oodland established under this O</w:t>
      </w:r>
      <w:r w:rsidRPr="00FD40FF">
        <w:rPr>
          <w:rFonts w:ascii="Arial" w:hAnsi="Arial" w:cs="Arial"/>
        </w:rPr>
        <w:t xml:space="preserve">ption for a period of </w:t>
      </w:r>
      <w:r>
        <w:rPr>
          <w:rFonts w:ascii="Arial" w:hAnsi="Arial" w:cs="Arial"/>
        </w:rPr>
        <w:t>15 years after the scheme</w:t>
      </w:r>
      <w:r w:rsidRPr="00FD40FF">
        <w:rPr>
          <w:rFonts w:ascii="Arial" w:hAnsi="Arial" w:cs="Arial"/>
        </w:rPr>
        <w:t>. EFS payments will be made for the successful establishment and management of the woodland in its first 5 years.</w:t>
      </w:r>
    </w:p>
    <w:p w14:paraId="6FE00E84" w14:textId="77777777" w:rsidR="00924ED5" w:rsidRDefault="00924ED5" w:rsidP="00924ED5">
      <w:pPr>
        <w:tabs>
          <w:tab w:val="left" w:pos="567"/>
        </w:tabs>
        <w:rPr>
          <w:rFonts w:ascii="Arial" w:hAnsi="Arial" w:cs="Arial"/>
        </w:rPr>
      </w:pPr>
    </w:p>
    <w:p w14:paraId="0199CF19" w14:textId="77777777" w:rsidR="00924ED5" w:rsidRPr="00FD40FF" w:rsidRDefault="00924ED5" w:rsidP="00924ED5">
      <w:pPr>
        <w:rPr>
          <w:rFonts w:ascii="Arial" w:hAnsi="Arial" w:cs="Arial"/>
        </w:rPr>
      </w:pPr>
      <w:r>
        <w:rPr>
          <w:rFonts w:ascii="Arial" w:hAnsi="Arial" w:cs="Arial"/>
        </w:rPr>
        <w:t>Provided SFP was claimed and paid on the land in 2008, land planted in this manner is eligible for BPS for the 5 years of the EFS agreement and a further 15 years retention period.</w:t>
      </w:r>
    </w:p>
    <w:p w14:paraId="04AAB05A" w14:textId="77777777" w:rsidR="00924ED5" w:rsidRPr="00FD40FF" w:rsidRDefault="00924ED5" w:rsidP="00924ED5">
      <w:pPr>
        <w:rPr>
          <w:rFonts w:ascii="Arial" w:hAnsi="Arial" w:cs="Arial"/>
        </w:rPr>
      </w:pPr>
    </w:p>
    <w:p w14:paraId="233C1E00" w14:textId="77777777" w:rsidR="00924ED5" w:rsidRPr="00FD40FF" w:rsidRDefault="00924ED5" w:rsidP="00924ED5">
      <w:pPr>
        <w:rPr>
          <w:rFonts w:ascii="Arial" w:hAnsi="Arial" w:cs="Arial"/>
        </w:rPr>
      </w:pPr>
      <w:r w:rsidRPr="00FD40FF">
        <w:rPr>
          <w:rFonts w:ascii="Arial" w:hAnsi="Arial" w:cs="Arial"/>
        </w:rPr>
        <w:t>In the event of oversubscription to the Woodland Options, it may be necessary to apply the following selection criteria to all eligible applications:</w:t>
      </w:r>
    </w:p>
    <w:p w14:paraId="5457B8E7" w14:textId="77777777" w:rsidR="00924ED5" w:rsidRPr="00FD40FF" w:rsidRDefault="00924ED5" w:rsidP="00924ED5">
      <w:pPr>
        <w:rPr>
          <w:rFonts w:ascii="Arial" w:hAnsi="Arial" w:cs="Arial"/>
        </w:rPr>
      </w:pPr>
    </w:p>
    <w:p w14:paraId="445D5ABC" w14:textId="77777777" w:rsidR="00924ED5" w:rsidRPr="00FD40FF" w:rsidRDefault="00924ED5" w:rsidP="00924ED5">
      <w:pPr>
        <w:pStyle w:val="ListParagraph"/>
        <w:numPr>
          <w:ilvl w:val="0"/>
          <w:numId w:val="24"/>
        </w:numPr>
        <w:contextualSpacing/>
        <w:rPr>
          <w:rFonts w:ascii="Arial" w:hAnsi="Arial" w:cs="Arial"/>
        </w:rPr>
      </w:pPr>
      <w:r w:rsidRPr="00FD40FF">
        <w:rPr>
          <w:rFonts w:ascii="Arial" w:hAnsi="Arial" w:cs="Arial"/>
        </w:rPr>
        <w:t>Prioritisation of location, based on environmental benefit</w:t>
      </w:r>
      <w:r>
        <w:rPr>
          <w:rFonts w:ascii="Arial" w:hAnsi="Arial" w:cs="Arial"/>
        </w:rPr>
        <w:t>;</w:t>
      </w:r>
      <w:r w:rsidRPr="00FD40FF">
        <w:rPr>
          <w:rFonts w:ascii="Arial" w:hAnsi="Arial" w:cs="Arial"/>
        </w:rPr>
        <w:t xml:space="preserve"> </w:t>
      </w:r>
    </w:p>
    <w:p w14:paraId="4C6EB42A" w14:textId="77777777" w:rsidR="00924ED5" w:rsidRPr="00FD40FF" w:rsidRDefault="00924ED5" w:rsidP="00924ED5">
      <w:pPr>
        <w:pStyle w:val="ListParagraph"/>
        <w:numPr>
          <w:ilvl w:val="0"/>
          <w:numId w:val="24"/>
        </w:numPr>
        <w:contextualSpacing/>
        <w:rPr>
          <w:rFonts w:ascii="Arial" w:hAnsi="Arial" w:cs="Arial"/>
        </w:rPr>
      </w:pPr>
      <w:r w:rsidRPr="00FD40FF">
        <w:rPr>
          <w:rFonts w:ascii="Arial" w:hAnsi="Arial" w:cs="Arial"/>
        </w:rPr>
        <w:t>Prioritisation of larger woodland areas</w:t>
      </w:r>
      <w:r>
        <w:rPr>
          <w:rFonts w:ascii="Arial" w:hAnsi="Arial" w:cs="Arial"/>
        </w:rPr>
        <w:t>.</w:t>
      </w:r>
    </w:p>
    <w:p w14:paraId="4E028F3E" w14:textId="77777777" w:rsidR="00924ED5" w:rsidRPr="00FD40FF" w:rsidRDefault="00924ED5" w:rsidP="00924ED5">
      <w:pPr>
        <w:rPr>
          <w:rFonts w:ascii="Arial" w:hAnsi="Arial" w:cs="Arial"/>
        </w:rPr>
      </w:pPr>
    </w:p>
    <w:p w14:paraId="533E0B26" w14:textId="77777777" w:rsidR="00924ED5" w:rsidRPr="00FD40FF" w:rsidRDefault="00924ED5" w:rsidP="00924ED5">
      <w:pPr>
        <w:rPr>
          <w:rFonts w:ascii="Arial" w:hAnsi="Arial" w:cs="Arial"/>
        </w:rPr>
      </w:pPr>
      <w:r w:rsidRPr="00FD40FF">
        <w:rPr>
          <w:rFonts w:ascii="Arial" w:hAnsi="Arial" w:cs="Arial"/>
        </w:rPr>
        <w:t>Selection, prioritisation and scoring criteria may vary for each new application period.</w:t>
      </w:r>
    </w:p>
    <w:p w14:paraId="0E3E918A" w14:textId="77777777" w:rsidR="00924ED5" w:rsidRPr="00FD40FF" w:rsidRDefault="00924ED5" w:rsidP="00924ED5">
      <w:pPr>
        <w:rPr>
          <w:rFonts w:ascii="Arial" w:hAnsi="Arial" w:cs="Arial"/>
        </w:rPr>
      </w:pPr>
    </w:p>
    <w:p w14:paraId="116221B8" w14:textId="77777777" w:rsidR="00924ED5" w:rsidRPr="00FD40FF" w:rsidRDefault="00924ED5" w:rsidP="00924ED5">
      <w:pPr>
        <w:rPr>
          <w:rFonts w:ascii="Arial" w:hAnsi="Arial" w:cs="Arial"/>
        </w:rPr>
      </w:pPr>
      <w:r w:rsidRPr="00FD40FF">
        <w:rPr>
          <w:rFonts w:ascii="Arial" w:hAnsi="Arial" w:cs="Arial"/>
        </w:rPr>
        <w:t>DAERA may reject applications or require them to be varied if, in its opinion, they are not likely to contribute to the objectives of the Option.</w:t>
      </w:r>
    </w:p>
    <w:p w14:paraId="7CB4475D" w14:textId="77777777" w:rsidR="00924ED5" w:rsidRPr="00FD40FF" w:rsidRDefault="00924ED5" w:rsidP="00924ED5">
      <w:pPr>
        <w:rPr>
          <w:rFonts w:ascii="Arial" w:hAnsi="Arial" w:cs="Arial"/>
        </w:rPr>
      </w:pPr>
    </w:p>
    <w:p w14:paraId="2B22AB7B" w14:textId="77777777" w:rsidR="00924ED5" w:rsidRPr="00FD40FF" w:rsidRDefault="00924ED5" w:rsidP="00924ED5">
      <w:pPr>
        <w:rPr>
          <w:rFonts w:ascii="Arial" w:hAnsi="Arial" w:cs="Arial"/>
        </w:rPr>
      </w:pPr>
      <w:r w:rsidRPr="00FD40FF">
        <w:rPr>
          <w:rFonts w:ascii="Arial" w:hAnsi="Arial" w:cs="Arial"/>
        </w:rPr>
        <w:t>The submission of a valid application does not guarantee entry under the EFS Woodland Option</w:t>
      </w:r>
      <w:r>
        <w:rPr>
          <w:rFonts w:ascii="Arial" w:hAnsi="Arial" w:cs="Arial"/>
        </w:rPr>
        <w:t xml:space="preserve">. </w:t>
      </w:r>
      <w:r w:rsidRPr="00FD40FF">
        <w:rPr>
          <w:rFonts w:ascii="Arial" w:hAnsi="Arial" w:cs="Arial"/>
        </w:rPr>
        <w:t xml:space="preserve">Successful applicants will be notified in writing of their acceptance into </w:t>
      </w:r>
      <w:r>
        <w:rPr>
          <w:rFonts w:ascii="Arial" w:hAnsi="Arial" w:cs="Arial"/>
        </w:rPr>
        <w:t xml:space="preserve">the </w:t>
      </w:r>
      <w:r w:rsidRPr="00FD40FF">
        <w:rPr>
          <w:rFonts w:ascii="Arial" w:hAnsi="Arial" w:cs="Arial"/>
        </w:rPr>
        <w:t>EFS Woodland Option and the commencement date of their agreement.</w:t>
      </w:r>
    </w:p>
    <w:p w14:paraId="6C19485A" w14:textId="77777777" w:rsidR="00924ED5" w:rsidRDefault="00924ED5" w:rsidP="00924ED5">
      <w:pPr>
        <w:rPr>
          <w:rFonts w:ascii="Arial" w:hAnsi="Arial" w:cs="Arial"/>
        </w:rPr>
      </w:pPr>
      <w:r>
        <w:rPr>
          <w:rFonts w:ascii="Arial" w:hAnsi="Arial" w:cs="Arial"/>
        </w:rPr>
        <w:t>For more information on the EFS (W) Option “</w:t>
      </w:r>
      <w:r w:rsidRPr="00285636">
        <w:rPr>
          <w:rFonts w:ascii="Arial" w:hAnsi="Arial" w:cs="Arial"/>
        </w:rPr>
        <w:t xml:space="preserve">Establishment of Native Woodland less than 5ha” view the </w:t>
      </w:r>
      <w:r>
        <w:rPr>
          <w:rFonts w:ascii="Arial" w:hAnsi="Arial" w:cs="Arial"/>
        </w:rPr>
        <w:t>EFS I</w:t>
      </w:r>
      <w:r w:rsidRPr="00285636">
        <w:rPr>
          <w:rFonts w:ascii="Arial" w:hAnsi="Arial" w:cs="Arial"/>
        </w:rPr>
        <w:t xml:space="preserve">nformation sheet </w:t>
      </w:r>
      <w:r>
        <w:rPr>
          <w:rFonts w:ascii="Arial" w:hAnsi="Arial" w:cs="Arial"/>
        </w:rPr>
        <w:t>for the Option at the following link.</w:t>
      </w:r>
    </w:p>
    <w:p w14:paraId="20F98727" w14:textId="77777777" w:rsidR="00924ED5" w:rsidRDefault="00924ED5" w:rsidP="00924ED5">
      <w:pPr>
        <w:rPr>
          <w:rFonts w:ascii="Arial" w:hAnsi="Arial" w:cs="Arial"/>
        </w:rPr>
      </w:pPr>
    </w:p>
    <w:p w14:paraId="1FC2B0B9" w14:textId="77777777" w:rsidR="00924ED5" w:rsidRPr="00285636" w:rsidRDefault="0014482A" w:rsidP="00924ED5">
      <w:pPr>
        <w:jc w:val="center"/>
        <w:rPr>
          <w:rFonts w:ascii="Arial" w:hAnsi="Arial" w:cs="Arial"/>
        </w:rPr>
      </w:pPr>
      <w:hyperlink r:id="rId40" w:history="1">
        <w:r w:rsidR="00924ED5" w:rsidRPr="00F61784">
          <w:rPr>
            <w:rStyle w:val="Hyperlink"/>
            <w:rFonts w:ascii="Arial" w:hAnsi="Arial" w:cs="Arial"/>
          </w:rPr>
          <w:t>Link to ‘Establishment of Native Woodland less than 5 ha' Option EFS Information Sheet</w:t>
        </w:r>
      </w:hyperlink>
    </w:p>
    <w:p w14:paraId="0B025C9D" w14:textId="77777777" w:rsidR="00924ED5" w:rsidRDefault="00924ED5" w:rsidP="00924ED5">
      <w:pPr>
        <w:rPr>
          <w:rFonts w:ascii="Arial" w:hAnsi="Arial" w:cs="Arial"/>
          <w:u w:val="single"/>
        </w:rPr>
      </w:pPr>
    </w:p>
    <w:p w14:paraId="74A7975F" w14:textId="6F381EC7" w:rsidR="00924ED5" w:rsidRPr="00876FD7" w:rsidRDefault="00924ED5" w:rsidP="00EC10EC">
      <w:pPr>
        <w:pStyle w:val="Heading2"/>
        <w:rPr>
          <w:rFonts w:ascii="Arial" w:hAnsi="Arial" w:cs="Arial"/>
          <w:i w:val="0"/>
          <w:sz w:val="24"/>
          <w:szCs w:val="24"/>
        </w:rPr>
      </w:pPr>
      <w:bookmarkStart w:id="90" w:name="_Toc473641484"/>
      <w:bookmarkStart w:id="91" w:name="_Toc68245304"/>
      <w:bookmarkStart w:id="92" w:name="three_TRADITIONAL"/>
      <w:r w:rsidRPr="00876FD7">
        <w:rPr>
          <w:rFonts w:ascii="Arial" w:hAnsi="Arial" w:cs="Arial"/>
          <w:i w:val="0"/>
          <w:sz w:val="24"/>
          <w:szCs w:val="24"/>
        </w:rPr>
        <w:t>3.3.2</w:t>
      </w:r>
      <w:r w:rsidR="00EC10EC">
        <w:rPr>
          <w:rFonts w:ascii="Arial" w:hAnsi="Arial" w:cs="Arial"/>
          <w:i w:val="0"/>
          <w:sz w:val="24"/>
          <w:szCs w:val="24"/>
        </w:rPr>
        <w:tab/>
      </w:r>
      <w:r w:rsidRPr="00876FD7">
        <w:rPr>
          <w:rFonts w:ascii="Arial" w:hAnsi="Arial" w:cs="Arial"/>
          <w:i w:val="0"/>
          <w:sz w:val="24"/>
          <w:szCs w:val="24"/>
        </w:rPr>
        <w:t>Traditional Native Breed – Irish Moiled Cattle</w:t>
      </w:r>
      <w:bookmarkEnd w:id="90"/>
      <w:bookmarkEnd w:id="91"/>
    </w:p>
    <w:bookmarkEnd w:id="92"/>
    <w:p w14:paraId="5C671B62" w14:textId="77777777" w:rsidR="00924ED5" w:rsidRDefault="00924ED5" w:rsidP="00924ED5">
      <w:pPr>
        <w:rPr>
          <w:rFonts w:ascii="Arial" w:hAnsi="Arial" w:cs="Arial"/>
        </w:rPr>
      </w:pPr>
    </w:p>
    <w:p w14:paraId="7A9272D0" w14:textId="77777777" w:rsidR="00924ED5" w:rsidRDefault="00924ED5" w:rsidP="00924ED5">
      <w:pPr>
        <w:rPr>
          <w:rFonts w:ascii="Arial" w:hAnsi="Arial" w:cs="Arial"/>
        </w:rPr>
      </w:pPr>
      <w:r>
        <w:rPr>
          <w:rFonts w:ascii="Arial" w:hAnsi="Arial" w:cs="Arial"/>
        </w:rPr>
        <w:t xml:space="preserve">This standalone Option aims to </w:t>
      </w:r>
      <w:r w:rsidRPr="004D37BD">
        <w:rPr>
          <w:rFonts w:ascii="Arial" w:hAnsi="Arial" w:cs="Arial"/>
        </w:rPr>
        <w:t xml:space="preserve">help ensure </w:t>
      </w:r>
      <w:r>
        <w:rPr>
          <w:rFonts w:ascii="Arial" w:hAnsi="Arial" w:cs="Arial"/>
        </w:rPr>
        <w:t xml:space="preserve">the </w:t>
      </w:r>
      <w:r w:rsidRPr="004D37BD">
        <w:rPr>
          <w:rFonts w:ascii="Arial" w:hAnsi="Arial" w:cs="Arial"/>
        </w:rPr>
        <w:t xml:space="preserve">survival of </w:t>
      </w:r>
      <w:r>
        <w:rPr>
          <w:rFonts w:ascii="Arial" w:hAnsi="Arial" w:cs="Arial"/>
        </w:rPr>
        <w:t xml:space="preserve">the </w:t>
      </w:r>
      <w:r w:rsidRPr="004D37BD">
        <w:rPr>
          <w:rFonts w:ascii="Arial" w:hAnsi="Arial" w:cs="Arial"/>
        </w:rPr>
        <w:t xml:space="preserve">Irish Moiled traditional breed. </w:t>
      </w:r>
      <w:r>
        <w:rPr>
          <w:rFonts w:ascii="Arial" w:hAnsi="Arial" w:cs="Arial"/>
        </w:rPr>
        <w:t xml:space="preserve"> Female Irish Moiled animals aged 6 months or over on 01 January in the claim year are eligible for payment.  For EFS(H) sites, the </w:t>
      </w:r>
      <w:r w:rsidRPr="002E56C1">
        <w:rPr>
          <w:rFonts w:ascii="Arial" w:hAnsi="Arial" w:cs="Arial"/>
        </w:rPr>
        <w:t>‘Traditional native breeds’</w:t>
      </w:r>
      <w:r>
        <w:rPr>
          <w:rFonts w:ascii="Arial" w:hAnsi="Arial" w:cs="Arial"/>
          <w:b/>
        </w:rPr>
        <w:t xml:space="preserve"> </w:t>
      </w:r>
      <w:r>
        <w:rPr>
          <w:rFonts w:ascii="Arial" w:hAnsi="Arial" w:cs="Arial"/>
        </w:rPr>
        <w:t xml:space="preserve">Option is eligible where it will maintain and enhance the biodiversity value of these sites and is included in the site specific Remedial Management Plan (ssRMP).  </w:t>
      </w:r>
    </w:p>
    <w:p w14:paraId="5F4B8B33" w14:textId="77777777" w:rsidR="00924ED5" w:rsidRDefault="00924ED5" w:rsidP="00924ED5">
      <w:pPr>
        <w:rPr>
          <w:rFonts w:ascii="Arial" w:hAnsi="Arial" w:cs="Arial"/>
        </w:rPr>
      </w:pPr>
    </w:p>
    <w:p w14:paraId="70280442" w14:textId="77777777" w:rsidR="00924ED5" w:rsidRPr="003556ED" w:rsidRDefault="00924ED5" w:rsidP="00924ED5">
      <w:pPr>
        <w:rPr>
          <w:rFonts w:ascii="Arial" w:hAnsi="Arial" w:cs="Arial"/>
        </w:rPr>
      </w:pPr>
      <w:r w:rsidRPr="003556ED">
        <w:rPr>
          <w:rFonts w:ascii="Arial" w:hAnsi="Arial" w:cs="Arial"/>
        </w:rPr>
        <w:t>In the event of oversubscription to the Traditional Native Breed Option, it may be necessary to apply the following selection criteria to all eligible applications:</w:t>
      </w:r>
    </w:p>
    <w:p w14:paraId="4A3844EC" w14:textId="77777777" w:rsidR="00924ED5" w:rsidRPr="003556ED" w:rsidRDefault="00924ED5" w:rsidP="00924ED5">
      <w:pPr>
        <w:rPr>
          <w:rFonts w:ascii="Arial" w:hAnsi="Arial" w:cs="Arial"/>
        </w:rPr>
      </w:pPr>
    </w:p>
    <w:p w14:paraId="6BB8EFC4" w14:textId="77777777" w:rsidR="00924ED5" w:rsidRPr="003556ED" w:rsidRDefault="00924ED5" w:rsidP="00924ED5">
      <w:pPr>
        <w:pStyle w:val="ListParagraph"/>
        <w:numPr>
          <w:ilvl w:val="0"/>
          <w:numId w:val="24"/>
        </w:numPr>
        <w:contextualSpacing/>
        <w:rPr>
          <w:rFonts w:ascii="Arial" w:hAnsi="Arial" w:cs="Arial"/>
        </w:rPr>
      </w:pPr>
      <w:r w:rsidRPr="003556ED">
        <w:rPr>
          <w:rFonts w:ascii="Arial" w:hAnsi="Arial" w:cs="Arial"/>
        </w:rPr>
        <w:t>Prioritisation of smaller herds over larger herds;</w:t>
      </w:r>
    </w:p>
    <w:p w14:paraId="30D330D5" w14:textId="77777777" w:rsidR="00924ED5" w:rsidRPr="003556ED" w:rsidRDefault="00924ED5" w:rsidP="00924ED5">
      <w:pPr>
        <w:rPr>
          <w:rFonts w:ascii="Arial" w:hAnsi="Arial" w:cs="Arial"/>
        </w:rPr>
      </w:pPr>
    </w:p>
    <w:p w14:paraId="31053452" w14:textId="77777777" w:rsidR="00924ED5" w:rsidRPr="003556ED" w:rsidRDefault="00924ED5" w:rsidP="00924ED5">
      <w:pPr>
        <w:pStyle w:val="ListParagraph"/>
        <w:numPr>
          <w:ilvl w:val="0"/>
          <w:numId w:val="24"/>
        </w:numPr>
        <w:contextualSpacing/>
        <w:rPr>
          <w:rFonts w:ascii="Arial" w:hAnsi="Arial" w:cs="Arial"/>
        </w:rPr>
      </w:pPr>
      <w:r w:rsidRPr="003556ED">
        <w:rPr>
          <w:rFonts w:ascii="Arial" w:hAnsi="Arial" w:cs="Arial"/>
        </w:rPr>
        <w:t>Prioritisation of location: - herds that are geographically isolated from other herds will be prioritised for funding.  This will aim to mitigate the potential spread of diseases which could reduce Irish Moiled Cattle numbers.</w:t>
      </w:r>
    </w:p>
    <w:p w14:paraId="2FB4F892" w14:textId="77777777" w:rsidR="00924ED5" w:rsidRPr="003556ED" w:rsidRDefault="00924ED5" w:rsidP="00924ED5">
      <w:pPr>
        <w:rPr>
          <w:rFonts w:ascii="Arial" w:hAnsi="Arial" w:cs="Arial"/>
        </w:rPr>
      </w:pPr>
    </w:p>
    <w:p w14:paraId="4CB0B727" w14:textId="77777777" w:rsidR="00924ED5" w:rsidRPr="003556ED" w:rsidRDefault="00924ED5" w:rsidP="00924ED5">
      <w:pPr>
        <w:rPr>
          <w:rFonts w:ascii="Arial" w:hAnsi="Arial" w:cs="Arial"/>
        </w:rPr>
      </w:pPr>
      <w:r w:rsidRPr="003556ED">
        <w:rPr>
          <w:rFonts w:ascii="Arial" w:hAnsi="Arial" w:cs="Arial"/>
        </w:rPr>
        <w:t>Selection, prioritisation and scoring criteria may vary for each new application period.</w:t>
      </w:r>
    </w:p>
    <w:p w14:paraId="326F4343" w14:textId="77777777" w:rsidR="00924ED5" w:rsidRPr="003556ED" w:rsidRDefault="00924ED5" w:rsidP="00924ED5">
      <w:pPr>
        <w:rPr>
          <w:rFonts w:ascii="Arial" w:hAnsi="Arial" w:cs="Arial"/>
        </w:rPr>
      </w:pPr>
    </w:p>
    <w:p w14:paraId="717430FC" w14:textId="77777777" w:rsidR="00924ED5" w:rsidRPr="003556ED" w:rsidRDefault="00924ED5" w:rsidP="00924ED5">
      <w:pPr>
        <w:rPr>
          <w:rFonts w:ascii="Arial" w:hAnsi="Arial" w:cs="Arial"/>
        </w:rPr>
      </w:pPr>
      <w:r w:rsidRPr="003556ED">
        <w:rPr>
          <w:rFonts w:ascii="Arial" w:hAnsi="Arial" w:cs="Arial"/>
        </w:rPr>
        <w:lastRenderedPageBreak/>
        <w:t>DAERA may reject applications or require them to be varied if, in its opinion, they are not likely to contribute to the objectives of the Option.</w:t>
      </w:r>
    </w:p>
    <w:p w14:paraId="118836F9" w14:textId="77777777" w:rsidR="00924ED5" w:rsidRPr="003556ED" w:rsidRDefault="00924ED5" w:rsidP="00924ED5">
      <w:pPr>
        <w:rPr>
          <w:rFonts w:ascii="Arial" w:hAnsi="Arial" w:cs="Arial"/>
        </w:rPr>
      </w:pPr>
    </w:p>
    <w:p w14:paraId="31B1B903" w14:textId="77777777" w:rsidR="00924ED5" w:rsidRPr="003556ED" w:rsidRDefault="00924ED5" w:rsidP="00924ED5">
      <w:pPr>
        <w:rPr>
          <w:rFonts w:ascii="Arial" w:hAnsi="Arial" w:cs="Arial"/>
        </w:rPr>
      </w:pPr>
      <w:r w:rsidRPr="003556ED">
        <w:rPr>
          <w:rFonts w:ascii="Arial" w:hAnsi="Arial" w:cs="Arial"/>
        </w:rPr>
        <w:t>The submission of a valid application does not guarantee entry under the EFS Traditional Native Breed Option.</w:t>
      </w:r>
    </w:p>
    <w:p w14:paraId="0A1377AB" w14:textId="77777777" w:rsidR="00924ED5" w:rsidRPr="003556ED" w:rsidRDefault="00924ED5" w:rsidP="00924ED5">
      <w:pPr>
        <w:rPr>
          <w:rFonts w:ascii="Arial" w:hAnsi="Arial" w:cs="Arial"/>
        </w:rPr>
      </w:pPr>
    </w:p>
    <w:p w14:paraId="27E28ADA" w14:textId="77777777" w:rsidR="00924ED5" w:rsidRPr="003556ED" w:rsidRDefault="00924ED5" w:rsidP="00924ED5">
      <w:pPr>
        <w:rPr>
          <w:rFonts w:ascii="Arial" w:hAnsi="Arial" w:cs="Arial"/>
        </w:rPr>
      </w:pPr>
      <w:r w:rsidRPr="003556ED">
        <w:rPr>
          <w:rFonts w:ascii="Arial" w:hAnsi="Arial" w:cs="Arial"/>
        </w:rPr>
        <w:t>Selected successful applicants will be notified in writing of their acceptance into EFS Traditional Native Breed Option and the commencement date of their agreement.</w:t>
      </w:r>
    </w:p>
    <w:p w14:paraId="38F59BB9" w14:textId="77777777" w:rsidR="00924ED5" w:rsidRDefault="00924ED5" w:rsidP="00924ED5">
      <w:pPr>
        <w:rPr>
          <w:rFonts w:ascii="Arial" w:hAnsi="Arial" w:cs="Arial"/>
        </w:rPr>
      </w:pPr>
      <w:r>
        <w:rPr>
          <w:rFonts w:ascii="Arial" w:hAnsi="Arial" w:cs="Arial"/>
        </w:rPr>
        <w:t>For more information on Traditional Native Breeds then view the information sheet at the following link:</w:t>
      </w:r>
    </w:p>
    <w:p w14:paraId="4163C978" w14:textId="77777777" w:rsidR="00924ED5" w:rsidRDefault="00924ED5" w:rsidP="00924ED5">
      <w:pPr>
        <w:rPr>
          <w:rFonts w:ascii="Arial" w:hAnsi="Arial" w:cs="Arial"/>
          <w:u w:val="single"/>
        </w:rPr>
      </w:pPr>
    </w:p>
    <w:p w14:paraId="2C34E274" w14:textId="77777777" w:rsidR="00924ED5" w:rsidRDefault="0014482A" w:rsidP="00924ED5">
      <w:pPr>
        <w:ind w:left="720"/>
        <w:rPr>
          <w:rFonts w:ascii="Arial" w:hAnsi="Arial" w:cs="Arial"/>
          <w:u w:val="single"/>
        </w:rPr>
      </w:pPr>
      <w:hyperlink r:id="rId41" w:history="1">
        <w:r w:rsidR="00924ED5" w:rsidRPr="004E1A50">
          <w:rPr>
            <w:rStyle w:val="Hyperlink"/>
            <w:rFonts w:ascii="Arial" w:hAnsi="Arial" w:cs="Arial"/>
          </w:rPr>
          <w:t>'Traditional native breeds' EFS Option Information Sheet link</w:t>
        </w:r>
      </w:hyperlink>
    </w:p>
    <w:p w14:paraId="17067306" w14:textId="77777777" w:rsidR="00924ED5" w:rsidRDefault="00924ED5" w:rsidP="00924ED5">
      <w:pPr>
        <w:rPr>
          <w:rFonts w:ascii="Arial" w:hAnsi="Arial" w:cs="Arial"/>
        </w:rPr>
      </w:pPr>
    </w:p>
    <w:p w14:paraId="6D776F57" w14:textId="77777777" w:rsidR="00924ED5" w:rsidRDefault="00924ED5" w:rsidP="00924ED5">
      <w:pPr>
        <w:spacing w:after="200" w:line="276" w:lineRule="auto"/>
        <w:rPr>
          <w:rFonts w:ascii="Arial" w:hAnsi="Arial" w:cs="Arial"/>
        </w:rPr>
      </w:pPr>
      <w:r>
        <w:rPr>
          <w:rFonts w:ascii="Arial" w:hAnsi="Arial" w:cs="Arial"/>
        </w:rPr>
        <w:br w:type="page"/>
      </w:r>
    </w:p>
    <w:p w14:paraId="5ED9870A" w14:textId="77777777" w:rsidR="00924ED5" w:rsidRPr="00DD29D5" w:rsidRDefault="00924ED5" w:rsidP="00924ED5">
      <w:pPr>
        <w:jc w:val="both"/>
        <w:rPr>
          <w:rFonts w:ascii="Arial" w:hAnsi="Arial" w:cs="Arial"/>
        </w:rPr>
      </w:pPr>
    </w:p>
    <w:p w14:paraId="67A0AF5F" w14:textId="04DAAC6A" w:rsidR="00924ED5" w:rsidRPr="00CD056A" w:rsidRDefault="00924ED5" w:rsidP="00924ED5">
      <w:pPr>
        <w:jc w:val="both"/>
        <w:rPr>
          <w:rFonts w:ascii="Arial" w:hAnsi="Arial" w:cs="Arial"/>
        </w:rPr>
      </w:pPr>
    </w:p>
    <w:p w14:paraId="1A74BA83" w14:textId="3B595FB7" w:rsidR="00924ED5" w:rsidRDefault="00924ED5" w:rsidP="00924ED5">
      <w:pPr>
        <w:jc w:val="both"/>
        <w:rPr>
          <w:rFonts w:ascii="Arial" w:hAnsi="Arial" w:cs="Arial"/>
        </w:rPr>
      </w:pPr>
      <w:r w:rsidRPr="00CD056A">
        <w:rPr>
          <w:rFonts w:ascii="Arial" w:hAnsi="Arial" w:cs="Arial"/>
        </w:rPr>
        <w:t>For EFS</w:t>
      </w:r>
      <w:r>
        <w:rPr>
          <w:rFonts w:ascii="Arial" w:hAnsi="Arial" w:cs="Arial"/>
        </w:rPr>
        <w:t xml:space="preserve"> </w:t>
      </w:r>
      <w:r w:rsidRPr="00CD056A">
        <w:rPr>
          <w:rFonts w:ascii="Arial" w:hAnsi="Arial" w:cs="Arial"/>
        </w:rPr>
        <w:t xml:space="preserve">(H), organic </w:t>
      </w:r>
      <w:r>
        <w:rPr>
          <w:rFonts w:ascii="Arial" w:hAnsi="Arial" w:cs="Arial"/>
        </w:rPr>
        <w:t>o</w:t>
      </w:r>
      <w:r w:rsidRPr="00CD056A">
        <w:rPr>
          <w:rFonts w:ascii="Arial" w:hAnsi="Arial" w:cs="Arial"/>
        </w:rPr>
        <w:t>ptions will</w:t>
      </w:r>
      <w:r>
        <w:rPr>
          <w:rFonts w:ascii="Arial" w:hAnsi="Arial" w:cs="Arial"/>
        </w:rPr>
        <w:t xml:space="preserve"> not</w:t>
      </w:r>
      <w:r w:rsidRPr="00CD056A">
        <w:rPr>
          <w:rFonts w:ascii="Arial" w:hAnsi="Arial" w:cs="Arial"/>
        </w:rPr>
        <w:t xml:space="preserve"> be eligible</w:t>
      </w:r>
      <w:r>
        <w:rPr>
          <w:rFonts w:ascii="Arial" w:hAnsi="Arial" w:cs="Arial"/>
        </w:rPr>
        <w:t>.</w:t>
      </w:r>
    </w:p>
    <w:p w14:paraId="0B23F5C1" w14:textId="77777777" w:rsidR="00924ED5" w:rsidRPr="00924ED5" w:rsidRDefault="00924ED5" w:rsidP="00924ED5">
      <w:pPr>
        <w:pStyle w:val="Heading1"/>
        <w:rPr>
          <w:rFonts w:ascii="Arial" w:hAnsi="Arial" w:cs="Arial"/>
          <w:sz w:val="24"/>
          <w:szCs w:val="24"/>
        </w:rPr>
      </w:pPr>
      <w:bookmarkStart w:id="93" w:name="_Toc68245307"/>
      <w:bookmarkStart w:id="94" w:name="_Toc473641487"/>
      <w:r w:rsidRPr="004F7A1B">
        <w:rPr>
          <w:rFonts w:ascii="Arial" w:hAnsi="Arial" w:cs="Arial"/>
          <w:sz w:val="24"/>
          <w:szCs w:val="24"/>
        </w:rPr>
        <w:t>3.</w:t>
      </w:r>
      <w:r>
        <w:rPr>
          <w:rFonts w:ascii="Arial" w:hAnsi="Arial" w:cs="Arial"/>
          <w:sz w:val="24"/>
          <w:szCs w:val="24"/>
        </w:rPr>
        <w:t>4</w:t>
      </w:r>
      <w:r w:rsidRPr="004F7A1B">
        <w:rPr>
          <w:rFonts w:ascii="Arial" w:hAnsi="Arial" w:cs="Arial"/>
          <w:sz w:val="24"/>
          <w:szCs w:val="24"/>
        </w:rPr>
        <w:tab/>
      </w:r>
      <w:bookmarkStart w:id="95" w:name="three_EFSH"/>
      <w:r>
        <w:rPr>
          <w:rFonts w:ascii="Arial" w:hAnsi="Arial" w:cs="Arial"/>
          <w:sz w:val="24"/>
          <w:szCs w:val="24"/>
        </w:rPr>
        <w:t>Rotational Arable Options</w:t>
      </w:r>
      <w:bookmarkEnd w:id="93"/>
    </w:p>
    <w:p w14:paraId="7D97AF7F" w14:textId="77777777" w:rsidR="00924ED5" w:rsidRPr="00924ED5" w:rsidRDefault="00924ED5" w:rsidP="00924ED5"/>
    <w:p w14:paraId="3F3498CB" w14:textId="77777777" w:rsidR="00924ED5" w:rsidRPr="00924ED5" w:rsidRDefault="00924ED5" w:rsidP="00924ED5">
      <w:pPr>
        <w:rPr>
          <w:rFonts w:ascii="Arial" w:hAnsi="Arial" w:cs="Arial"/>
          <w:lang w:val="en-GB" w:eastAsia="en-GB"/>
        </w:rPr>
      </w:pPr>
      <w:r w:rsidRPr="00924ED5">
        <w:rPr>
          <w:rFonts w:ascii="Arial" w:hAnsi="Arial" w:cs="Arial"/>
          <w:lang w:val="en-GB" w:eastAsia="en-GB"/>
        </w:rPr>
        <w:t>Rotational Arable Options include the following:</w:t>
      </w:r>
    </w:p>
    <w:p w14:paraId="5FD66EBF" w14:textId="77777777" w:rsidR="00924ED5" w:rsidRPr="00924ED5" w:rsidRDefault="00924ED5" w:rsidP="00924ED5">
      <w:pPr>
        <w:rPr>
          <w:rFonts w:ascii="Arial" w:hAnsi="Arial" w:cs="Arial"/>
          <w:lang w:val="en-GB" w:eastAsia="en-GB"/>
        </w:rPr>
      </w:pPr>
    </w:p>
    <w:p w14:paraId="40638EC5" w14:textId="77777777" w:rsidR="00924ED5" w:rsidRPr="00924ED5" w:rsidRDefault="00000000" w:rsidP="00924ED5">
      <w:pPr>
        <w:numPr>
          <w:ilvl w:val="0"/>
          <w:numId w:val="57"/>
        </w:numPr>
        <w:rPr>
          <w:rFonts w:ascii="Arial" w:hAnsi="Arial" w:cs="Arial"/>
          <w:lang w:val="en-GB" w:eastAsia="en-GB"/>
        </w:rPr>
      </w:pPr>
      <w:hyperlink r:id="rId42" w:history="1">
        <w:r w:rsidR="00924ED5" w:rsidRPr="00924ED5">
          <w:rPr>
            <w:rFonts w:ascii="Arial" w:hAnsi="Arial" w:cs="Arial"/>
          </w:rPr>
          <w:t>Retention of winter stubble (RWS)</w:t>
        </w:r>
      </w:hyperlink>
      <w:r w:rsidR="00924ED5" w:rsidRPr="00924ED5">
        <w:rPr>
          <w:rFonts w:ascii="Arial" w:hAnsi="Arial" w:cs="Arial"/>
          <w:lang w:val="en-GB" w:eastAsia="en-GB"/>
        </w:rPr>
        <w:t>;</w:t>
      </w:r>
    </w:p>
    <w:p w14:paraId="4668FF4C" w14:textId="77777777" w:rsidR="00924ED5" w:rsidRPr="00924ED5" w:rsidRDefault="00000000" w:rsidP="00924ED5">
      <w:pPr>
        <w:numPr>
          <w:ilvl w:val="0"/>
          <w:numId w:val="57"/>
        </w:numPr>
        <w:rPr>
          <w:rFonts w:ascii="Arial" w:hAnsi="Arial" w:cs="Arial"/>
          <w:lang w:val="en-GB" w:eastAsia="en-GB"/>
        </w:rPr>
      </w:pPr>
      <w:hyperlink r:id="rId43" w:history="1">
        <w:r w:rsidR="00924ED5" w:rsidRPr="00924ED5">
          <w:rPr>
            <w:rFonts w:ascii="Arial" w:hAnsi="Arial" w:cs="Arial"/>
          </w:rPr>
          <w:t>Creation of arable margin- 6m width – cultivated uncropped (CUM);</w:t>
        </w:r>
      </w:hyperlink>
    </w:p>
    <w:p w14:paraId="4516D762" w14:textId="77777777" w:rsidR="00924ED5" w:rsidRPr="00924ED5" w:rsidRDefault="00924ED5" w:rsidP="00924ED5">
      <w:pPr>
        <w:numPr>
          <w:ilvl w:val="0"/>
          <w:numId w:val="57"/>
        </w:numPr>
        <w:rPr>
          <w:rFonts w:ascii="Arial" w:hAnsi="Arial" w:cs="Arial"/>
          <w:lang w:val="en-GB" w:eastAsia="en-GB"/>
        </w:rPr>
      </w:pPr>
      <w:r w:rsidRPr="00924ED5">
        <w:rPr>
          <w:rFonts w:ascii="Arial" w:hAnsi="Arial" w:cs="Arial"/>
          <w:lang w:val="en-GB" w:eastAsia="en-GB"/>
        </w:rPr>
        <w:t>Provision of winter feed crop for wild birds (WFC);</w:t>
      </w:r>
    </w:p>
    <w:p w14:paraId="18519D1A" w14:textId="77777777" w:rsidR="00924ED5" w:rsidRPr="00924ED5" w:rsidRDefault="00000000" w:rsidP="00924ED5">
      <w:pPr>
        <w:numPr>
          <w:ilvl w:val="0"/>
          <w:numId w:val="57"/>
        </w:numPr>
        <w:rPr>
          <w:rFonts w:ascii="Arial" w:hAnsi="Arial" w:cs="Arial"/>
          <w:lang w:val="en-GB" w:eastAsia="en-GB"/>
        </w:rPr>
      </w:pPr>
      <w:hyperlink r:id="rId44" w:history="1">
        <w:r w:rsidR="00924ED5" w:rsidRPr="00924ED5">
          <w:rPr>
            <w:rFonts w:ascii="Arial" w:hAnsi="Arial" w:cs="Arial"/>
          </w:rPr>
          <w:t>Creation of pollinator margin – 10m width –annual wildflower (WFM)</w:t>
        </w:r>
      </w:hyperlink>
      <w:r w:rsidR="00924ED5" w:rsidRPr="00924ED5">
        <w:rPr>
          <w:rFonts w:ascii="Arial" w:hAnsi="Arial" w:cs="Arial"/>
          <w:lang w:val="en-GB" w:eastAsia="en-GB"/>
        </w:rPr>
        <w:t>.</w:t>
      </w:r>
    </w:p>
    <w:p w14:paraId="0E04A166" w14:textId="77777777" w:rsidR="00924ED5" w:rsidRPr="00924ED5" w:rsidRDefault="00924ED5" w:rsidP="00924ED5"/>
    <w:p w14:paraId="62B08D4F" w14:textId="77777777" w:rsidR="00924ED5" w:rsidRPr="00924ED5" w:rsidRDefault="00924ED5" w:rsidP="00924ED5">
      <w:pPr>
        <w:rPr>
          <w:rFonts w:ascii="Arial" w:hAnsi="Arial" w:cs="Arial"/>
          <w:lang w:val="en-GB" w:eastAsia="en-GB"/>
        </w:rPr>
      </w:pPr>
    </w:p>
    <w:p w14:paraId="2A2A05F0" w14:textId="60E61817" w:rsidR="00924ED5" w:rsidRPr="00924ED5" w:rsidRDefault="00924ED5" w:rsidP="00924ED5">
      <w:pPr>
        <w:rPr>
          <w:rFonts w:ascii="Arial" w:hAnsi="Arial" w:cs="Arial"/>
          <w:lang w:val="en-GB" w:eastAsia="en-GB"/>
        </w:rPr>
      </w:pPr>
      <w:r w:rsidRPr="00924ED5">
        <w:rPr>
          <w:rFonts w:ascii="Arial" w:hAnsi="Arial" w:cs="Arial"/>
          <w:lang w:val="en-GB" w:eastAsia="en-GB"/>
        </w:rPr>
        <w:t xml:space="preserve">Rotational Options can be moved around the farm in the normal rotation, </w:t>
      </w:r>
      <w:r w:rsidRPr="00924ED5">
        <w:rPr>
          <w:rFonts w:ascii="Arial" w:hAnsi="Arial" w:cs="Arial"/>
          <w:b/>
          <w:lang w:val="en-GB" w:eastAsia="en-GB"/>
        </w:rPr>
        <w:t xml:space="preserve">the </w:t>
      </w:r>
      <w:r w:rsidR="005C6BD0">
        <w:rPr>
          <w:rFonts w:ascii="Arial" w:hAnsi="Arial" w:cs="Arial"/>
          <w:b/>
          <w:lang w:val="en-GB" w:eastAsia="en-GB"/>
        </w:rPr>
        <w:t xml:space="preserve">claimed </w:t>
      </w:r>
      <w:r w:rsidRPr="00924ED5">
        <w:rPr>
          <w:rFonts w:ascii="Arial" w:hAnsi="Arial" w:cs="Arial"/>
          <w:b/>
          <w:lang w:val="en-GB" w:eastAsia="en-GB"/>
        </w:rPr>
        <w:t xml:space="preserve">area </w:t>
      </w:r>
      <w:r w:rsidR="00F7547E">
        <w:rPr>
          <w:rFonts w:ascii="Arial" w:hAnsi="Arial" w:cs="Arial"/>
          <w:b/>
          <w:lang w:val="en-GB" w:eastAsia="en-GB"/>
        </w:rPr>
        <w:t>should</w:t>
      </w:r>
      <w:r w:rsidR="00F7547E" w:rsidRPr="00924ED5">
        <w:rPr>
          <w:rFonts w:ascii="Arial" w:hAnsi="Arial" w:cs="Arial"/>
          <w:b/>
          <w:lang w:val="en-GB" w:eastAsia="en-GB"/>
        </w:rPr>
        <w:t xml:space="preserve"> </w:t>
      </w:r>
      <w:r w:rsidRPr="00924ED5">
        <w:rPr>
          <w:rFonts w:ascii="Arial" w:hAnsi="Arial" w:cs="Arial"/>
          <w:b/>
          <w:lang w:val="en-GB" w:eastAsia="en-GB"/>
        </w:rPr>
        <w:t xml:space="preserve">be established and maintained each year of the agreement. </w:t>
      </w:r>
      <w:bookmarkStart w:id="96" w:name="_Hlk159484108"/>
      <w:r w:rsidRPr="00924ED5">
        <w:rPr>
          <w:rFonts w:ascii="Arial" w:hAnsi="Arial" w:cs="Arial"/>
          <w:lang w:val="en-GB" w:eastAsia="en-GB"/>
        </w:rPr>
        <w:t xml:space="preserve">If you wish to establish any Rotational Option in an alternative field specified in your agreement you will be unable to add this new field(s) to your pre-populated EFS online claim. </w:t>
      </w:r>
      <w:r w:rsidRPr="00A73158">
        <w:rPr>
          <w:rFonts w:ascii="Arial" w:hAnsi="Arial" w:cs="Arial"/>
          <w:b/>
          <w:bCs/>
          <w:lang w:val="en-GB" w:eastAsia="en-GB"/>
        </w:rPr>
        <w:t>Instead you will have to submit an EFS SAF3 showing new field(s) details and area claimed</w:t>
      </w:r>
      <w:r w:rsidRPr="00924ED5">
        <w:rPr>
          <w:rFonts w:ascii="Arial" w:hAnsi="Arial" w:cs="Arial"/>
          <w:lang w:val="en-GB" w:eastAsia="en-GB"/>
        </w:rPr>
        <w:t xml:space="preserve">. If you do not have a list of alternative fields eligible for Rotational Options attached to your agreement </w:t>
      </w:r>
      <w:r w:rsidR="007E2C23">
        <w:rPr>
          <w:rFonts w:ascii="Arial" w:hAnsi="Arial" w:cs="Arial"/>
          <w:lang w:val="en-GB" w:eastAsia="en-GB"/>
        </w:rPr>
        <w:t xml:space="preserve">or wish to rotate to a field not detailed on your agreement </w:t>
      </w:r>
      <w:r w:rsidRPr="00924ED5">
        <w:rPr>
          <w:rFonts w:ascii="Arial" w:hAnsi="Arial" w:cs="Arial"/>
          <w:lang w:val="en-GB" w:eastAsia="en-GB"/>
        </w:rPr>
        <w:t>you should contact efs@daera-ni.gov.uk to validate the eligibility of any field(s) you are proposing to alternate to</w:t>
      </w:r>
      <w:bookmarkEnd w:id="96"/>
      <w:r w:rsidRPr="00924ED5">
        <w:rPr>
          <w:rFonts w:ascii="Arial" w:hAnsi="Arial" w:cs="Arial"/>
          <w:lang w:val="en-GB" w:eastAsia="en-GB"/>
        </w:rPr>
        <w:t>.</w:t>
      </w:r>
    </w:p>
    <w:p w14:paraId="293293CB" w14:textId="77777777" w:rsidR="00924ED5" w:rsidRPr="00924ED5" w:rsidRDefault="00924ED5" w:rsidP="00924ED5">
      <w:pPr>
        <w:rPr>
          <w:rFonts w:ascii="Arial" w:hAnsi="Arial" w:cs="Arial"/>
          <w:lang w:val="en-GB" w:eastAsia="en-GB"/>
        </w:rPr>
      </w:pPr>
    </w:p>
    <w:p w14:paraId="145C90CA" w14:textId="77777777" w:rsidR="00924ED5" w:rsidRDefault="00924ED5" w:rsidP="00924ED5">
      <w:pPr>
        <w:rPr>
          <w:rFonts w:ascii="Arial" w:hAnsi="Arial" w:cs="Arial"/>
          <w:lang w:val="en-GB" w:eastAsia="en-GB"/>
        </w:rPr>
      </w:pPr>
      <w:r w:rsidRPr="00924ED5">
        <w:rPr>
          <w:rFonts w:ascii="Arial" w:hAnsi="Arial" w:cs="Arial"/>
          <w:lang w:val="en-GB" w:eastAsia="en-GB"/>
        </w:rPr>
        <w:t>Land is classified as arable if:</w:t>
      </w:r>
    </w:p>
    <w:p w14:paraId="1ADC9DC3" w14:textId="77777777" w:rsidR="00924ED5" w:rsidRPr="00924ED5" w:rsidRDefault="00924ED5" w:rsidP="00924ED5">
      <w:pPr>
        <w:rPr>
          <w:rFonts w:ascii="Arial" w:hAnsi="Arial" w:cs="Arial"/>
          <w:lang w:val="en-GB" w:eastAsia="en-GB"/>
        </w:rPr>
      </w:pPr>
    </w:p>
    <w:p w14:paraId="3E2B5825" w14:textId="77777777" w:rsidR="00924ED5" w:rsidRPr="00924ED5" w:rsidRDefault="00924ED5" w:rsidP="00924ED5">
      <w:pPr>
        <w:rPr>
          <w:rFonts w:ascii="Arial" w:hAnsi="Arial" w:cs="Arial"/>
          <w:lang w:val="en-GB" w:eastAsia="en-GB"/>
        </w:rPr>
      </w:pPr>
      <w:r w:rsidRPr="00924ED5">
        <w:rPr>
          <w:rFonts w:ascii="Arial" w:hAnsi="Arial" w:cs="Arial"/>
          <w:lang w:val="en-GB" w:eastAsia="en-GB"/>
        </w:rPr>
        <w:t>•</w:t>
      </w:r>
      <w:r w:rsidRPr="00924ED5">
        <w:rPr>
          <w:rFonts w:ascii="Arial" w:hAnsi="Arial" w:cs="Arial"/>
          <w:lang w:val="en-GB" w:eastAsia="en-GB"/>
        </w:rPr>
        <w:tab/>
        <w:t xml:space="preserve">land is used to grow crops other than grass and permanent crops </w:t>
      </w:r>
    </w:p>
    <w:p w14:paraId="1FE15737" w14:textId="77777777" w:rsidR="00924ED5" w:rsidRPr="00924ED5" w:rsidRDefault="00924ED5" w:rsidP="00924ED5">
      <w:pPr>
        <w:ind w:left="709" w:hanging="709"/>
        <w:rPr>
          <w:rFonts w:ascii="Arial" w:hAnsi="Arial" w:cs="Arial"/>
          <w:lang w:val="en-GB" w:eastAsia="en-GB"/>
        </w:rPr>
      </w:pPr>
      <w:r w:rsidRPr="00924ED5">
        <w:rPr>
          <w:rFonts w:ascii="Arial" w:hAnsi="Arial" w:cs="Arial"/>
          <w:lang w:val="en-GB" w:eastAsia="en-GB"/>
        </w:rPr>
        <w:t>•</w:t>
      </w:r>
      <w:r w:rsidRPr="00924ED5">
        <w:rPr>
          <w:rFonts w:ascii="Arial" w:hAnsi="Arial" w:cs="Arial"/>
          <w:lang w:val="en-GB" w:eastAsia="en-GB"/>
        </w:rPr>
        <w:tab/>
        <w:t>If your land will be used to grow an arable crop in this scheme year or has been used to grow an arable crop in any of the previous five years, then it will be classified as arable in this scheme year. Land used to grow grass in this scheme year but which has been used to grow an arable crop in any of the previous five years, i.e. temporary grassland, will also be classified as arable in this scheme year. Please note that the Option ‘Creation of arable margin - 6 metre width - Cultivated uncropped (CUM)’ can only be sited in arable land that is currently growing arable crops.</w:t>
      </w:r>
    </w:p>
    <w:p w14:paraId="22DB8F4E" w14:textId="5B0CEBC8" w:rsidR="00924ED5" w:rsidRDefault="00924ED5" w:rsidP="00924ED5">
      <w:pPr>
        <w:ind w:left="709" w:hanging="709"/>
        <w:rPr>
          <w:rFonts w:ascii="Arial" w:hAnsi="Arial" w:cs="Arial"/>
          <w:lang w:val="en-GB" w:eastAsia="en-GB"/>
        </w:rPr>
      </w:pPr>
      <w:r w:rsidRPr="00924ED5">
        <w:rPr>
          <w:rFonts w:ascii="Arial" w:hAnsi="Arial" w:cs="Arial"/>
          <w:lang w:val="en-GB" w:eastAsia="en-GB"/>
        </w:rPr>
        <w:t>•</w:t>
      </w:r>
      <w:r w:rsidRPr="00924ED5">
        <w:rPr>
          <w:rFonts w:ascii="Arial" w:hAnsi="Arial" w:cs="Arial"/>
          <w:lang w:val="en-GB" w:eastAsia="en-GB"/>
        </w:rPr>
        <w:tab/>
        <w:t xml:space="preserve">Areas available for crop production but lying fallow, including areas set aside under EU schemes, in any of the previous five years will also be classified as arable land. </w:t>
      </w:r>
    </w:p>
    <w:p w14:paraId="67450115" w14:textId="1A1FC650" w:rsidR="00D53727" w:rsidRPr="00D53727" w:rsidRDefault="00D53727" w:rsidP="00D53727">
      <w:pPr>
        <w:ind w:left="709" w:hanging="709"/>
        <w:rPr>
          <w:lang w:val="en-GB" w:eastAsia="en-GB"/>
        </w:rPr>
      </w:pPr>
    </w:p>
    <w:p w14:paraId="345DABA3" w14:textId="77777777" w:rsidR="00B144EA" w:rsidRPr="00924ED5" w:rsidRDefault="00B144EA" w:rsidP="00924ED5">
      <w:pPr>
        <w:ind w:left="709" w:hanging="709"/>
        <w:rPr>
          <w:rFonts w:ascii="Arial" w:hAnsi="Arial" w:cs="Arial"/>
          <w:lang w:val="en-GB" w:eastAsia="en-GB"/>
        </w:rPr>
      </w:pPr>
    </w:p>
    <w:p w14:paraId="5C157143" w14:textId="77777777" w:rsidR="00924ED5" w:rsidRPr="00924ED5" w:rsidRDefault="00924ED5" w:rsidP="00924ED5">
      <w:pPr>
        <w:rPr>
          <w:rFonts w:ascii="Arial" w:hAnsi="Arial" w:cs="Arial"/>
          <w:lang w:val="en-GB" w:eastAsia="en-GB"/>
        </w:rPr>
      </w:pPr>
    </w:p>
    <w:p w14:paraId="47F54997" w14:textId="0D5897F1" w:rsidR="00924ED5" w:rsidRPr="00924ED5" w:rsidRDefault="00924ED5" w:rsidP="00924ED5">
      <w:pPr>
        <w:rPr>
          <w:rFonts w:ascii="Arial" w:hAnsi="Arial" w:cs="Arial"/>
          <w:lang w:val="en-GB" w:eastAsia="en-GB"/>
        </w:rPr>
      </w:pPr>
      <w:r w:rsidRPr="00924ED5">
        <w:rPr>
          <w:rFonts w:ascii="Arial" w:hAnsi="Arial" w:cs="Arial"/>
          <w:lang w:val="en-GB" w:eastAsia="en-GB"/>
        </w:rPr>
        <w:t>The Options should never be sited on Environmentally Sensitive Permanent Grassland (PGS) fields.</w:t>
      </w:r>
    </w:p>
    <w:p w14:paraId="4976D7C4" w14:textId="77777777" w:rsidR="00924ED5" w:rsidRPr="00706397" w:rsidRDefault="00924ED5" w:rsidP="00924ED5"/>
    <w:p w14:paraId="6F40558A" w14:textId="77777777" w:rsidR="00924ED5" w:rsidRPr="004F7A1B" w:rsidRDefault="00924ED5" w:rsidP="00924ED5">
      <w:pPr>
        <w:pStyle w:val="Heading1"/>
        <w:rPr>
          <w:rFonts w:ascii="Arial" w:hAnsi="Arial" w:cs="Arial"/>
          <w:sz w:val="24"/>
          <w:szCs w:val="24"/>
        </w:rPr>
      </w:pPr>
      <w:bookmarkStart w:id="97" w:name="_Toc68245308"/>
      <w:r>
        <w:rPr>
          <w:rFonts w:ascii="Arial" w:hAnsi="Arial" w:cs="Arial"/>
          <w:sz w:val="24"/>
          <w:szCs w:val="24"/>
        </w:rPr>
        <w:t>3.5</w:t>
      </w:r>
      <w:r>
        <w:rPr>
          <w:rFonts w:ascii="Arial" w:hAnsi="Arial" w:cs="Arial"/>
          <w:sz w:val="24"/>
          <w:szCs w:val="24"/>
        </w:rPr>
        <w:tab/>
      </w:r>
      <w:r w:rsidRPr="004F7A1B">
        <w:rPr>
          <w:rFonts w:ascii="Arial" w:hAnsi="Arial" w:cs="Arial"/>
          <w:sz w:val="24"/>
          <w:szCs w:val="24"/>
        </w:rPr>
        <w:t>EFS</w:t>
      </w:r>
      <w:r>
        <w:rPr>
          <w:rFonts w:ascii="Arial" w:hAnsi="Arial" w:cs="Arial"/>
          <w:sz w:val="24"/>
          <w:szCs w:val="24"/>
        </w:rPr>
        <w:t>(</w:t>
      </w:r>
      <w:r w:rsidRPr="004F7A1B">
        <w:rPr>
          <w:rFonts w:ascii="Arial" w:hAnsi="Arial" w:cs="Arial"/>
          <w:sz w:val="24"/>
          <w:szCs w:val="24"/>
        </w:rPr>
        <w:t>H</w:t>
      </w:r>
      <w:r>
        <w:rPr>
          <w:rFonts w:ascii="Arial" w:hAnsi="Arial" w:cs="Arial"/>
          <w:sz w:val="24"/>
          <w:szCs w:val="24"/>
        </w:rPr>
        <w:t>) application</w:t>
      </w:r>
      <w:bookmarkEnd w:id="94"/>
      <w:bookmarkEnd w:id="97"/>
    </w:p>
    <w:bookmarkEnd w:id="95"/>
    <w:p w14:paraId="121E7916" w14:textId="77777777" w:rsidR="00924ED5" w:rsidRDefault="00924ED5" w:rsidP="00924ED5">
      <w:pPr>
        <w:rPr>
          <w:rFonts w:ascii="Arial" w:hAnsi="Arial" w:cs="Arial"/>
        </w:rPr>
      </w:pPr>
    </w:p>
    <w:p w14:paraId="3617EE79" w14:textId="77777777" w:rsidR="00924ED5" w:rsidRDefault="00924ED5" w:rsidP="00924ED5">
      <w:pPr>
        <w:rPr>
          <w:rFonts w:ascii="Arial" w:hAnsi="Arial" w:cs="Arial"/>
        </w:rPr>
      </w:pPr>
      <w:bookmarkStart w:id="98" w:name="_Hlk142398561"/>
      <w:r>
        <w:rPr>
          <w:rFonts w:ascii="Arial" w:hAnsi="Arial" w:cs="Arial"/>
        </w:rPr>
        <w:t>After logging into your EFS application, in the EFS(H) section all fields declared by you in the previous year’s Single Application which have been identified as within the EFS(H) area will be listed</w:t>
      </w:r>
      <w:bookmarkEnd w:id="98"/>
      <w:r>
        <w:rPr>
          <w:rFonts w:ascii="Arial" w:hAnsi="Arial" w:cs="Arial"/>
        </w:rPr>
        <w:t>.</w:t>
      </w:r>
    </w:p>
    <w:p w14:paraId="4F247B9C" w14:textId="77777777" w:rsidR="00924ED5" w:rsidRDefault="00924ED5" w:rsidP="00924ED5">
      <w:pPr>
        <w:rPr>
          <w:rFonts w:ascii="Arial" w:hAnsi="Arial" w:cs="Arial"/>
        </w:rPr>
      </w:pPr>
    </w:p>
    <w:p w14:paraId="45A6FFD7" w14:textId="77777777" w:rsidR="00924ED5" w:rsidRDefault="00924ED5" w:rsidP="00924ED5">
      <w:pPr>
        <w:rPr>
          <w:rFonts w:ascii="Arial" w:hAnsi="Arial" w:cs="Arial"/>
        </w:rPr>
      </w:pPr>
      <w:bookmarkStart w:id="99" w:name="_Hlk142398754"/>
      <w:r>
        <w:rPr>
          <w:rFonts w:ascii="Arial" w:hAnsi="Arial" w:cs="Arial"/>
        </w:rPr>
        <w:t>Applicants must include all Higher fields over which they have management control for the duration of the EFS(H) agreement in their application.</w:t>
      </w:r>
    </w:p>
    <w:bookmarkEnd w:id="99"/>
    <w:p w14:paraId="32B1B1B9" w14:textId="77777777" w:rsidR="00924ED5" w:rsidRDefault="00924ED5" w:rsidP="00924ED5">
      <w:pPr>
        <w:rPr>
          <w:rFonts w:ascii="Arial" w:hAnsi="Arial" w:cs="Arial"/>
        </w:rPr>
      </w:pPr>
    </w:p>
    <w:p w14:paraId="65FBDF25" w14:textId="77777777" w:rsidR="00924ED5" w:rsidRDefault="00924ED5" w:rsidP="00924ED5">
      <w:pPr>
        <w:rPr>
          <w:rFonts w:ascii="Arial" w:hAnsi="Arial" w:cs="Arial"/>
        </w:rPr>
      </w:pPr>
      <w:r>
        <w:rPr>
          <w:rFonts w:ascii="Arial" w:hAnsi="Arial" w:cs="Arial"/>
        </w:rPr>
        <w:t>For further information about what happens after an EFS(H) application is submitted, please see Section 4.</w:t>
      </w:r>
    </w:p>
    <w:p w14:paraId="0AAC7F96" w14:textId="77777777" w:rsidR="00924ED5" w:rsidRDefault="00924ED5" w:rsidP="00924ED5">
      <w:pPr>
        <w:rPr>
          <w:rFonts w:ascii="Arial" w:hAnsi="Arial" w:cs="Arial"/>
        </w:rPr>
      </w:pPr>
    </w:p>
    <w:p w14:paraId="16A75B9C" w14:textId="77777777" w:rsidR="00924ED5" w:rsidRPr="004F7A1B" w:rsidRDefault="00924ED5" w:rsidP="00924ED5">
      <w:pPr>
        <w:pStyle w:val="Heading1"/>
        <w:rPr>
          <w:rFonts w:ascii="Arial" w:hAnsi="Arial" w:cs="Arial"/>
          <w:sz w:val="24"/>
          <w:szCs w:val="24"/>
        </w:rPr>
      </w:pPr>
      <w:bookmarkStart w:id="100" w:name="_Toc473641496"/>
      <w:bookmarkStart w:id="101" w:name="_Toc68245309"/>
      <w:r w:rsidRPr="004F7A1B">
        <w:rPr>
          <w:rFonts w:ascii="Arial" w:hAnsi="Arial" w:cs="Arial"/>
          <w:sz w:val="24"/>
          <w:szCs w:val="24"/>
        </w:rPr>
        <w:t>3.</w:t>
      </w:r>
      <w:r>
        <w:rPr>
          <w:rFonts w:ascii="Arial" w:hAnsi="Arial" w:cs="Arial"/>
          <w:sz w:val="24"/>
          <w:szCs w:val="24"/>
        </w:rPr>
        <w:t>6</w:t>
      </w:r>
      <w:r w:rsidRPr="004F7A1B">
        <w:rPr>
          <w:rFonts w:ascii="Arial" w:hAnsi="Arial" w:cs="Arial"/>
          <w:sz w:val="24"/>
          <w:szCs w:val="24"/>
        </w:rPr>
        <w:tab/>
      </w:r>
      <w:bookmarkStart w:id="102" w:name="three_EFSGROUP"/>
      <w:r w:rsidRPr="004F7A1B">
        <w:rPr>
          <w:rFonts w:ascii="Arial" w:hAnsi="Arial" w:cs="Arial"/>
          <w:sz w:val="24"/>
          <w:szCs w:val="24"/>
        </w:rPr>
        <w:t>EFS Group Level</w:t>
      </w:r>
      <w:bookmarkEnd w:id="100"/>
      <w:bookmarkEnd w:id="101"/>
      <w:bookmarkEnd w:id="102"/>
    </w:p>
    <w:p w14:paraId="2D723967" w14:textId="77777777" w:rsidR="00924ED5" w:rsidRPr="00DE25FD" w:rsidRDefault="00924ED5" w:rsidP="00924ED5">
      <w:pPr>
        <w:rPr>
          <w:rFonts w:ascii="Arial" w:hAnsi="Arial" w:cs="Arial"/>
        </w:rPr>
      </w:pPr>
    </w:p>
    <w:p w14:paraId="1210F412" w14:textId="77777777" w:rsidR="00924ED5" w:rsidRDefault="00924ED5" w:rsidP="00924ED5">
      <w:pPr>
        <w:rPr>
          <w:rFonts w:ascii="Arial" w:hAnsi="Arial" w:cs="Arial"/>
        </w:rPr>
      </w:pPr>
      <w:r>
        <w:rPr>
          <w:rFonts w:ascii="Arial" w:hAnsi="Arial" w:cs="Arial"/>
        </w:rPr>
        <w:t>This Level is group collaboration under the EFS. Collaboration will involve a group of farmers working together to deliver environmental benefits at the landscape scale.</w:t>
      </w:r>
    </w:p>
    <w:p w14:paraId="2F700D3D" w14:textId="77777777" w:rsidR="00924ED5" w:rsidRDefault="00924ED5" w:rsidP="00924ED5">
      <w:pPr>
        <w:rPr>
          <w:rFonts w:ascii="Arial" w:hAnsi="Arial" w:cs="Arial"/>
        </w:rPr>
      </w:pPr>
      <w:r>
        <w:rPr>
          <w:rFonts w:ascii="Arial" w:hAnsi="Arial" w:cs="Arial"/>
        </w:rPr>
        <w:t>Each group will be co-ordinated by a facilitator. Members within a group will have their own individual EFS agreement. The facilitator will assist group members with applications, training and guidance to meet scheme requirements.</w:t>
      </w:r>
    </w:p>
    <w:p w14:paraId="78B8A790" w14:textId="77777777" w:rsidR="00924ED5" w:rsidRDefault="00924ED5" w:rsidP="00924ED5">
      <w:pPr>
        <w:rPr>
          <w:rFonts w:ascii="Arial" w:hAnsi="Arial" w:cs="Arial"/>
        </w:rPr>
      </w:pPr>
    </w:p>
    <w:p w14:paraId="5F012750" w14:textId="77777777" w:rsidR="00924ED5" w:rsidRDefault="00924ED5" w:rsidP="00924ED5">
      <w:pPr>
        <w:rPr>
          <w:rFonts w:ascii="Arial" w:hAnsi="Arial" w:cs="Arial"/>
        </w:rPr>
      </w:pPr>
      <w:r>
        <w:rPr>
          <w:rFonts w:ascii="Arial" w:hAnsi="Arial" w:cs="Arial"/>
        </w:rPr>
        <w:t xml:space="preserve">The Group projects are currently in ‘Pilot’.  Further details, of the roll-out of Group, will be released after the pilots have been evaluated.  </w:t>
      </w:r>
    </w:p>
    <w:p w14:paraId="4A4E0666" w14:textId="77777777" w:rsidR="00924ED5" w:rsidRPr="00A857E3" w:rsidRDefault="00924ED5" w:rsidP="00924ED5">
      <w:pPr>
        <w:pStyle w:val="ListParagraph"/>
        <w:ind w:left="0"/>
        <w:rPr>
          <w:rFonts w:ascii="Arial" w:hAnsi="Arial" w:cs="Arial"/>
          <w:b/>
        </w:rPr>
      </w:pPr>
    </w:p>
    <w:p w14:paraId="2E5844D5" w14:textId="77777777" w:rsidR="00924ED5" w:rsidRDefault="00924ED5" w:rsidP="00924ED5">
      <w:pPr>
        <w:spacing w:after="200" w:line="276" w:lineRule="auto"/>
        <w:rPr>
          <w:rFonts w:ascii="Arial" w:hAnsi="Arial" w:cs="Arial"/>
          <w:b/>
          <w:bCs/>
          <w:iCs/>
          <w:color w:val="002060"/>
          <w:sz w:val="28"/>
        </w:rPr>
      </w:pPr>
      <w:r>
        <w:rPr>
          <w:rFonts w:ascii="Arial" w:hAnsi="Arial" w:cs="Arial"/>
          <w:i/>
          <w:color w:val="002060"/>
        </w:rPr>
        <w:br w:type="page"/>
      </w:r>
    </w:p>
    <w:p w14:paraId="0B5567B0" w14:textId="3882CC54" w:rsidR="00924ED5" w:rsidRPr="007912A6" w:rsidRDefault="00F36552" w:rsidP="00924ED5">
      <w:pPr>
        <w:pStyle w:val="Heading2"/>
        <w:tabs>
          <w:tab w:val="left" w:pos="567"/>
        </w:tabs>
        <w:rPr>
          <w:rFonts w:ascii="Arial" w:hAnsi="Arial" w:cs="Arial"/>
          <w:i w:val="0"/>
          <w:sz w:val="24"/>
          <w:szCs w:val="24"/>
          <w:highlight w:val="yellow"/>
        </w:rPr>
      </w:pPr>
      <w:bookmarkStart w:id="103" w:name="four_WHAT"/>
      <w:bookmarkStart w:id="104" w:name="_Toc68245310"/>
      <w:r>
        <w:rPr>
          <w:rFonts w:ascii="Arial" w:hAnsi="Arial" w:cs="Arial"/>
          <w:i w:val="0"/>
          <w:color w:val="002060"/>
          <w:szCs w:val="24"/>
        </w:rPr>
        <w:lastRenderedPageBreak/>
        <w:t xml:space="preserve">4. </w:t>
      </w:r>
      <w:r>
        <w:rPr>
          <w:rFonts w:ascii="Arial" w:hAnsi="Arial" w:cs="Arial"/>
          <w:i w:val="0"/>
          <w:color w:val="002060"/>
          <w:szCs w:val="24"/>
        </w:rPr>
        <w:tab/>
      </w:r>
      <w:r w:rsidR="00924ED5" w:rsidRPr="0088755E">
        <w:rPr>
          <w:rFonts w:ascii="Arial" w:hAnsi="Arial" w:cs="Arial"/>
          <w:i w:val="0"/>
          <w:color w:val="002060"/>
          <w:szCs w:val="24"/>
        </w:rPr>
        <w:t>What happens after making an EFS application</w:t>
      </w:r>
      <w:bookmarkEnd w:id="103"/>
      <w:bookmarkEnd w:id="104"/>
    </w:p>
    <w:p w14:paraId="66778947" w14:textId="77777777" w:rsidR="00924ED5" w:rsidRDefault="00924ED5" w:rsidP="00924ED5">
      <w:pPr>
        <w:rPr>
          <w:rFonts w:ascii="Arial" w:hAnsi="Arial" w:cs="Arial"/>
          <w:b/>
          <w:highlight w:val="yellow"/>
        </w:rPr>
      </w:pPr>
    </w:p>
    <w:p w14:paraId="4A071B7B" w14:textId="77777777" w:rsidR="00924ED5" w:rsidRDefault="00924ED5" w:rsidP="00924ED5">
      <w:pPr>
        <w:rPr>
          <w:rFonts w:ascii="Arial" w:hAnsi="Arial" w:cs="Arial"/>
          <w:b/>
        </w:rPr>
      </w:pPr>
    </w:p>
    <w:p w14:paraId="0DB624A3" w14:textId="77777777" w:rsidR="00924ED5" w:rsidRDefault="00924ED5" w:rsidP="00924ED5">
      <w:pPr>
        <w:rPr>
          <w:rFonts w:ascii="Arial" w:hAnsi="Arial" w:cs="Arial"/>
          <w:b/>
        </w:rPr>
      </w:pPr>
    </w:p>
    <w:p w14:paraId="1FA84AB9" w14:textId="5DEEAEFE" w:rsidR="00924ED5" w:rsidRDefault="00924ED5" w:rsidP="00924ED5">
      <w:pPr>
        <w:rPr>
          <w:rFonts w:ascii="Arial" w:hAnsi="Arial" w:cs="Arial"/>
          <w:b/>
        </w:rPr>
      </w:pPr>
      <w:r>
        <w:rPr>
          <w:rFonts w:ascii="Arial" w:hAnsi="Arial" w:cs="Arial"/>
          <w:b/>
        </w:rPr>
        <w:t>4.</w:t>
      </w:r>
      <w:r w:rsidR="00005A94">
        <w:rPr>
          <w:rFonts w:ascii="Arial" w:hAnsi="Arial" w:cs="Arial"/>
          <w:b/>
        </w:rPr>
        <w:t>1</w:t>
      </w:r>
      <w:r>
        <w:rPr>
          <w:rFonts w:ascii="Arial" w:hAnsi="Arial" w:cs="Arial"/>
          <w:b/>
        </w:rPr>
        <w:t xml:space="preserve"> </w:t>
      </w:r>
      <w:bookmarkStart w:id="105" w:name="four_AFTERMAKING"/>
      <w:r w:rsidR="00F36552">
        <w:rPr>
          <w:rFonts w:ascii="Arial" w:hAnsi="Arial" w:cs="Arial"/>
          <w:b/>
        </w:rPr>
        <w:tab/>
      </w:r>
      <w:r>
        <w:rPr>
          <w:rFonts w:ascii="Arial" w:hAnsi="Arial" w:cs="Arial"/>
          <w:b/>
        </w:rPr>
        <w:t>After making an EFS(H) Application</w:t>
      </w:r>
      <w:bookmarkEnd w:id="105"/>
    </w:p>
    <w:p w14:paraId="164755F4" w14:textId="77777777" w:rsidR="00924ED5" w:rsidRDefault="00924ED5" w:rsidP="00924ED5">
      <w:pPr>
        <w:rPr>
          <w:rFonts w:ascii="Arial" w:hAnsi="Arial" w:cs="Arial"/>
        </w:rPr>
      </w:pPr>
    </w:p>
    <w:p w14:paraId="49B934B4" w14:textId="77777777" w:rsidR="00924ED5" w:rsidRDefault="00924ED5" w:rsidP="00924ED5">
      <w:pPr>
        <w:rPr>
          <w:rFonts w:ascii="Arial" w:hAnsi="Arial" w:cs="Arial"/>
        </w:rPr>
      </w:pPr>
      <w:r>
        <w:rPr>
          <w:rFonts w:ascii="Arial" w:hAnsi="Arial" w:cs="Arial"/>
        </w:rPr>
        <w:t>After an applicant completes the initial EFS online application and indicates that they would like to apply for the EFS(H) level scheme with their EFS(H) fields, a prioritisation process is implemented, based on environmental benefit.  Applicants will receive a letter advising them of the outcome of the EFS(H) prioritisation process.</w:t>
      </w:r>
    </w:p>
    <w:p w14:paraId="6127A6AB" w14:textId="77777777" w:rsidR="00924ED5" w:rsidRDefault="00924ED5" w:rsidP="00924ED5">
      <w:pPr>
        <w:rPr>
          <w:rFonts w:ascii="Arial" w:hAnsi="Arial" w:cs="Arial"/>
        </w:rPr>
      </w:pPr>
    </w:p>
    <w:p w14:paraId="4931E0B0" w14:textId="77777777" w:rsidR="00924ED5" w:rsidRPr="00F87904" w:rsidRDefault="00924ED5" w:rsidP="00924ED5">
      <w:pPr>
        <w:rPr>
          <w:rFonts w:ascii="Arial" w:hAnsi="Arial" w:cs="Arial"/>
        </w:rPr>
      </w:pPr>
      <w:r>
        <w:rPr>
          <w:rFonts w:ascii="Arial" w:hAnsi="Arial" w:cs="Arial"/>
        </w:rPr>
        <w:t>Where an applicant is advised that their application has been successfully prioritised, they must engage an EFS Planner to prepare and submit a site specific Remedial Management Plan (ssRMP) prior to the submission deadline</w:t>
      </w:r>
      <w:r w:rsidRPr="00F87904">
        <w:rPr>
          <w:rFonts w:ascii="Arial" w:hAnsi="Arial" w:cs="Arial"/>
        </w:rPr>
        <w:t xml:space="preserve">.  EFS Planner fees </w:t>
      </w:r>
      <w:r>
        <w:rPr>
          <w:rFonts w:ascii="Arial" w:hAnsi="Arial" w:cs="Arial"/>
        </w:rPr>
        <w:t xml:space="preserve">(net of VAT) </w:t>
      </w:r>
      <w:r w:rsidRPr="00F87904">
        <w:rPr>
          <w:rFonts w:ascii="Arial" w:hAnsi="Arial" w:cs="Arial"/>
        </w:rPr>
        <w:t>will be reimbursed to successful EFS(H) applicants</w:t>
      </w:r>
      <w:r>
        <w:rPr>
          <w:rFonts w:ascii="Arial" w:hAnsi="Arial" w:cs="Arial"/>
        </w:rPr>
        <w:t>, following agreement acceptance; these fees will be recovered from the applicant should they subsequently cancel their agreement</w:t>
      </w:r>
    </w:p>
    <w:p w14:paraId="19858F5D" w14:textId="77777777" w:rsidR="00924ED5" w:rsidRDefault="00924ED5" w:rsidP="00924ED5">
      <w:pPr>
        <w:rPr>
          <w:rFonts w:ascii="Arial" w:hAnsi="Arial" w:cs="Arial"/>
        </w:rPr>
      </w:pPr>
    </w:p>
    <w:p w14:paraId="33D9AAF1" w14:textId="77777777" w:rsidR="00924ED5" w:rsidRDefault="00924ED5" w:rsidP="00924ED5">
      <w:pPr>
        <w:rPr>
          <w:rFonts w:ascii="Arial" w:hAnsi="Arial" w:cs="Arial"/>
        </w:rPr>
      </w:pPr>
      <w:r>
        <w:rPr>
          <w:rFonts w:ascii="Arial" w:hAnsi="Arial" w:cs="Arial"/>
        </w:rPr>
        <w:t xml:space="preserve">For prospective EFS Planners, further information can be obtained by contacting DAERA on email: </w:t>
      </w:r>
      <w:hyperlink r:id="rId45" w:history="1">
        <w:r w:rsidRPr="00B937E4">
          <w:rPr>
            <w:rStyle w:val="Hyperlink"/>
            <w:rFonts w:ascii="Arial" w:hAnsi="Arial" w:cs="Arial"/>
          </w:rPr>
          <w:t>EFSPlannerinfo@daera-ni.gov.uk</w:t>
        </w:r>
      </w:hyperlink>
      <w:r>
        <w:rPr>
          <w:rFonts w:ascii="Arial" w:hAnsi="Arial" w:cs="Arial"/>
        </w:rPr>
        <w:t xml:space="preserve"> or by calling Tel: </w:t>
      </w:r>
      <w:r w:rsidRPr="004443D0">
        <w:rPr>
          <w:rFonts w:ascii="Arial" w:hAnsi="Arial" w:cs="Arial"/>
        </w:rPr>
        <w:t>028 8675 7605</w:t>
      </w:r>
      <w:r>
        <w:rPr>
          <w:rFonts w:ascii="Arial" w:hAnsi="Arial" w:cs="Arial"/>
        </w:rPr>
        <w:t>.</w:t>
      </w:r>
    </w:p>
    <w:p w14:paraId="407FB651" w14:textId="77777777" w:rsidR="00924ED5" w:rsidRPr="005F147B" w:rsidRDefault="00924ED5" w:rsidP="00924ED5"/>
    <w:p w14:paraId="7E82284D" w14:textId="77777777" w:rsidR="00924ED5" w:rsidRDefault="00924ED5" w:rsidP="00924ED5">
      <w:pPr>
        <w:rPr>
          <w:rFonts w:ascii="Arial" w:hAnsi="Arial" w:cs="Arial"/>
        </w:rPr>
      </w:pPr>
      <w:r>
        <w:rPr>
          <w:rFonts w:ascii="Arial" w:hAnsi="Arial" w:cs="Arial"/>
        </w:rPr>
        <w:t>The EFS Planner nominated by the applicant will:</w:t>
      </w:r>
    </w:p>
    <w:p w14:paraId="6250FADF" w14:textId="77777777" w:rsidR="00924ED5" w:rsidRPr="007749F0" w:rsidRDefault="00924ED5" w:rsidP="00924ED5">
      <w:pPr>
        <w:pStyle w:val="ListParagraph"/>
        <w:numPr>
          <w:ilvl w:val="0"/>
          <w:numId w:val="49"/>
        </w:numPr>
        <w:ind w:left="1287" w:hanging="567"/>
        <w:rPr>
          <w:rFonts w:ascii="Arial" w:hAnsi="Arial" w:cs="Arial"/>
        </w:rPr>
      </w:pPr>
      <w:r w:rsidRPr="007749F0">
        <w:rPr>
          <w:rFonts w:ascii="Arial" w:hAnsi="Arial" w:cs="Arial"/>
        </w:rPr>
        <w:t>Assess the EFS(H) fields in the application;</w:t>
      </w:r>
    </w:p>
    <w:p w14:paraId="57B5223D" w14:textId="77777777" w:rsidR="00924ED5" w:rsidRPr="007749F0" w:rsidRDefault="00924ED5" w:rsidP="00924ED5">
      <w:pPr>
        <w:pStyle w:val="ListParagraph"/>
        <w:numPr>
          <w:ilvl w:val="0"/>
          <w:numId w:val="49"/>
        </w:numPr>
        <w:ind w:left="1287" w:hanging="567"/>
        <w:rPr>
          <w:rFonts w:ascii="Arial" w:hAnsi="Arial" w:cs="Arial"/>
        </w:rPr>
      </w:pPr>
      <w:r w:rsidRPr="007749F0">
        <w:rPr>
          <w:rFonts w:ascii="Arial" w:hAnsi="Arial" w:cs="Arial"/>
        </w:rPr>
        <w:t>Determine the EFS Options and NPIs required to bring the land under favourable management;</w:t>
      </w:r>
    </w:p>
    <w:p w14:paraId="5AEF6735" w14:textId="77777777" w:rsidR="00924ED5" w:rsidRPr="007749F0" w:rsidRDefault="00924ED5" w:rsidP="00924ED5">
      <w:pPr>
        <w:pStyle w:val="ListParagraph"/>
        <w:numPr>
          <w:ilvl w:val="0"/>
          <w:numId w:val="49"/>
        </w:numPr>
        <w:ind w:left="1287" w:hanging="567"/>
        <w:rPr>
          <w:rFonts w:ascii="Arial" w:hAnsi="Arial" w:cs="Arial"/>
        </w:rPr>
      </w:pPr>
      <w:r w:rsidRPr="007749F0">
        <w:rPr>
          <w:rFonts w:ascii="Arial" w:hAnsi="Arial" w:cs="Arial"/>
        </w:rPr>
        <w:t>Prepare a ssRMP which details the EFS Options and NPIs to be completed;</w:t>
      </w:r>
    </w:p>
    <w:p w14:paraId="2D574F6C" w14:textId="77777777" w:rsidR="00924ED5" w:rsidRPr="007749F0" w:rsidRDefault="00924ED5" w:rsidP="00924ED5">
      <w:pPr>
        <w:pStyle w:val="ListParagraph"/>
        <w:numPr>
          <w:ilvl w:val="0"/>
          <w:numId w:val="49"/>
        </w:numPr>
        <w:ind w:left="1287" w:hanging="567"/>
        <w:rPr>
          <w:rFonts w:ascii="Arial" w:hAnsi="Arial" w:cs="Arial"/>
        </w:rPr>
      </w:pPr>
      <w:r w:rsidRPr="007749F0">
        <w:rPr>
          <w:rFonts w:ascii="Arial" w:hAnsi="Arial" w:cs="Arial"/>
        </w:rPr>
        <w:t>Discuss and agree the content of the ssRMP with the applicant; and</w:t>
      </w:r>
    </w:p>
    <w:p w14:paraId="098E9CAF" w14:textId="77777777" w:rsidR="00924ED5" w:rsidRPr="007749F0" w:rsidRDefault="00924ED5" w:rsidP="00924ED5">
      <w:pPr>
        <w:pStyle w:val="ListParagraph"/>
        <w:numPr>
          <w:ilvl w:val="0"/>
          <w:numId w:val="49"/>
        </w:numPr>
        <w:ind w:left="1287" w:hanging="567"/>
        <w:rPr>
          <w:rFonts w:ascii="Arial" w:hAnsi="Arial" w:cs="Arial"/>
        </w:rPr>
      </w:pPr>
      <w:r w:rsidRPr="007749F0">
        <w:rPr>
          <w:rFonts w:ascii="Arial" w:hAnsi="Arial" w:cs="Arial"/>
        </w:rPr>
        <w:t>Submit an ssRMP on behalf of the applicant to DAERA.</w:t>
      </w:r>
    </w:p>
    <w:p w14:paraId="3F1D8CC3" w14:textId="77777777" w:rsidR="00924ED5" w:rsidRDefault="00924ED5" w:rsidP="00924ED5">
      <w:pPr>
        <w:rPr>
          <w:rFonts w:ascii="Arial" w:hAnsi="Arial" w:cs="Arial"/>
        </w:rPr>
      </w:pPr>
    </w:p>
    <w:p w14:paraId="6BADEE9A" w14:textId="77777777" w:rsidR="00924ED5" w:rsidRDefault="00924ED5" w:rsidP="00924ED5">
      <w:pPr>
        <w:rPr>
          <w:rFonts w:ascii="Arial" w:hAnsi="Arial" w:cs="Arial"/>
        </w:rPr>
      </w:pPr>
      <w:r>
        <w:rPr>
          <w:rFonts w:ascii="Arial" w:hAnsi="Arial" w:cs="Arial"/>
        </w:rPr>
        <w:t>The EFS Planner can select the appropriate EFS Options and NPIs from a wide range of Higher Level management Options (</w:t>
      </w:r>
      <w:r w:rsidRPr="003E76F2">
        <w:rPr>
          <w:rFonts w:ascii="Arial" w:hAnsi="Arial" w:cs="Arial"/>
          <w:b/>
        </w:rPr>
        <w:t xml:space="preserve">Table </w:t>
      </w:r>
      <w:r>
        <w:rPr>
          <w:rFonts w:ascii="Arial" w:hAnsi="Arial" w:cs="Arial"/>
          <w:b/>
        </w:rPr>
        <w:t>6</w:t>
      </w:r>
      <w:r>
        <w:rPr>
          <w:rFonts w:ascii="Arial" w:hAnsi="Arial" w:cs="Arial"/>
        </w:rPr>
        <w:t>) and Higher Level Non-productive Investments (</w:t>
      </w:r>
      <w:r w:rsidRPr="003E76F2">
        <w:rPr>
          <w:rFonts w:ascii="Arial" w:hAnsi="Arial" w:cs="Arial"/>
          <w:b/>
        </w:rPr>
        <w:t xml:space="preserve">Table </w:t>
      </w:r>
      <w:r>
        <w:rPr>
          <w:rFonts w:ascii="Arial" w:hAnsi="Arial" w:cs="Arial"/>
          <w:b/>
        </w:rPr>
        <w:t>7</w:t>
      </w:r>
      <w:r>
        <w:rPr>
          <w:rFonts w:ascii="Arial" w:hAnsi="Arial" w:cs="Arial"/>
        </w:rPr>
        <w:t>).  EFS(W) management Options and NPIs (</w:t>
      </w:r>
      <w:r w:rsidRPr="0076134A">
        <w:rPr>
          <w:rFonts w:ascii="Arial" w:hAnsi="Arial" w:cs="Arial"/>
          <w:b/>
        </w:rPr>
        <w:t xml:space="preserve">Tables </w:t>
      </w:r>
      <w:r>
        <w:rPr>
          <w:rFonts w:ascii="Arial" w:hAnsi="Arial" w:cs="Arial"/>
          <w:b/>
        </w:rPr>
        <w:t>2</w:t>
      </w:r>
      <w:r w:rsidRPr="0076134A">
        <w:rPr>
          <w:rFonts w:ascii="Arial" w:hAnsi="Arial" w:cs="Arial"/>
          <w:b/>
        </w:rPr>
        <w:t xml:space="preserve"> and </w:t>
      </w:r>
      <w:r>
        <w:rPr>
          <w:rFonts w:ascii="Arial" w:hAnsi="Arial" w:cs="Arial"/>
          <w:b/>
        </w:rPr>
        <w:t>4</w:t>
      </w:r>
      <w:r>
        <w:rPr>
          <w:rFonts w:ascii="Arial" w:hAnsi="Arial" w:cs="Arial"/>
        </w:rPr>
        <w:t xml:space="preserve">) may also be selected by the EFS Planner </w:t>
      </w:r>
      <w:r w:rsidRPr="00CB3E8B">
        <w:rPr>
          <w:rFonts w:ascii="Arial" w:hAnsi="Arial" w:cs="Arial"/>
        </w:rPr>
        <w:t>(with the exception of Organic Options which are not applicable to EFS(H)).</w:t>
      </w:r>
      <w:r>
        <w:rPr>
          <w:rFonts w:ascii="Arial" w:hAnsi="Arial" w:cs="Arial"/>
        </w:rPr>
        <w:t xml:space="preserve">  </w:t>
      </w:r>
    </w:p>
    <w:p w14:paraId="0AA77B04" w14:textId="77777777" w:rsidR="00924ED5" w:rsidRDefault="00924ED5" w:rsidP="00924ED5">
      <w:pPr>
        <w:rPr>
          <w:rFonts w:ascii="Arial" w:hAnsi="Arial" w:cs="Arial"/>
        </w:rPr>
      </w:pPr>
    </w:p>
    <w:p w14:paraId="5626FFAD" w14:textId="77777777" w:rsidR="00924ED5" w:rsidRDefault="00924ED5" w:rsidP="00924ED5">
      <w:pPr>
        <w:rPr>
          <w:rFonts w:ascii="Arial" w:hAnsi="Arial" w:cs="Arial"/>
        </w:rPr>
      </w:pPr>
      <w:r>
        <w:rPr>
          <w:rFonts w:ascii="Arial" w:hAnsi="Arial" w:cs="Arial"/>
        </w:rPr>
        <w:t>Further information about each EFS Option and NPI can be found in the EFS Information Sheets available through the following link:</w:t>
      </w:r>
    </w:p>
    <w:p w14:paraId="312B64AB" w14:textId="77777777" w:rsidR="00924ED5" w:rsidRPr="00CB3E8B" w:rsidRDefault="00924ED5" w:rsidP="00924ED5">
      <w:pPr>
        <w:rPr>
          <w:rFonts w:ascii="Arial" w:hAnsi="Arial" w:cs="Arial"/>
        </w:rPr>
      </w:pPr>
    </w:p>
    <w:p w14:paraId="68C1BF46" w14:textId="77777777" w:rsidR="00924ED5" w:rsidRDefault="00000000" w:rsidP="00924ED5">
      <w:pPr>
        <w:ind w:left="720"/>
        <w:rPr>
          <w:rFonts w:ascii="Arial" w:hAnsi="Arial" w:cs="Arial"/>
          <w:b/>
        </w:rPr>
      </w:pPr>
      <w:hyperlink r:id="rId46" w:history="1">
        <w:r w:rsidR="00924ED5" w:rsidRPr="007749F0">
          <w:rPr>
            <w:rStyle w:val="Hyperlink"/>
            <w:rFonts w:ascii="Arial" w:hAnsi="Arial" w:cs="Arial"/>
            <w:b/>
          </w:rPr>
          <w:t>EFS(H) Option and NPI Information Sheets</w:t>
        </w:r>
      </w:hyperlink>
    </w:p>
    <w:p w14:paraId="6BD3C162" w14:textId="77777777" w:rsidR="00924ED5" w:rsidRPr="004F7A1B" w:rsidRDefault="00924ED5" w:rsidP="00924ED5">
      <w:pPr>
        <w:pStyle w:val="Heading1"/>
        <w:rPr>
          <w:rFonts w:ascii="Arial" w:hAnsi="Arial" w:cs="Arial"/>
          <w:sz w:val="24"/>
          <w:szCs w:val="24"/>
        </w:rPr>
      </w:pPr>
      <w:bookmarkStart w:id="106" w:name="_Toc473641491"/>
      <w:bookmarkStart w:id="107" w:name="_Toc68245311"/>
      <w:bookmarkStart w:id="108" w:name="four_TABLE6"/>
      <w:r w:rsidRPr="004F7A1B">
        <w:rPr>
          <w:rFonts w:ascii="Arial" w:hAnsi="Arial" w:cs="Arial"/>
          <w:sz w:val="24"/>
          <w:szCs w:val="24"/>
        </w:rPr>
        <w:t>Table 6: EFS (H) Remedial Management Options for Priority Habitats and Species</w:t>
      </w:r>
      <w:bookmarkEnd w:id="106"/>
      <w:r>
        <w:rPr>
          <w:rFonts w:ascii="Arial" w:hAnsi="Arial" w:cs="Arial"/>
          <w:sz w:val="24"/>
          <w:szCs w:val="24"/>
        </w:rPr>
        <w:t>*</w:t>
      </w:r>
      <w:bookmarkEnd w:id="107"/>
      <w:r w:rsidRPr="004F7A1B">
        <w:rPr>
          <w:rFonts w:ascii="Arial" w:hAnsi="Arial" w:cs="Arial"/>
          <w:sz w:val="24"/>
          <w:szCs w:val="24"/>
        </w:rPr>
        <w:t xml:space="preserve"> </w:t>
      </w:r>
    </w:p>
    <w:bookmarkEnd w:id="108"/>
    <w:p w14:paraId="35AECE74" w14:textId="77777777" w:rsidR="00924ED5" w:rsidRDefault="00924ED5" w:rsidP="00924ED5">
      <w:pPr>
        <w:rPr>
          <w:rFonts w:ascii="Arial" w:hAnsi="Arial" w:cs="Arial"/>
          <w:b/>
        </w:rPr>
      </w:pPr>
      <w:r w:rsidRPr="00BE54B2">
        <w:rPr>
          <w:rFonts w:ascii="Arial" w:hAnsi="Arial" w:cs="Arial"/>
        </w:rPr>
        <w:t xml:space="preserve">These management activities </w:t>
      </w:r>
      <w:r>
        <w:rPr>
          <w:rFonts w:ascii="Arial" w:hAnsi="Arial" w:cs="Arial"/>
        </w:rPr>
        <w:t>occur</w:t>
      </w:r>
      <w:r w:rsidRPr="00BE54B2">
        <w:rPr>
          <w:rFonts w:ascii="Arial" w:hAnsi="Arial" w:cs="Arial"/>
        </w:rPr>
        <w:t xml:space="preserve"> each year of</w:t>
      </w:r>
      <w:r>
        <w:rPr>
          <w:rFonts w:ascii="Arial" w:hAnsi="Arial" w:cs="Arial"/>
        </w:rPr>
        <w:t xml:space="preserve"> the agreement and are paid </w:t>
      </w:r>
      <w:r w:rsidRPr="00BE54B2">
        <w:rPr>
          <w:rFonts w:ascii="Arial" w:hAnsi="Arial" w:cs="Arial"/>
        </w:rPr>
        <w:t>each year.</w:t>
      </w:r>
      <w:r>
        <w:rPr>
          <w:rFonts w:ascii="Arial" w:hAnsi="Arial" w:cs="Arial"/>
        </w:rPr>
        <w:t xml:space="preserve"> </w:t>
      </w:r>
      <w:r w:rsidRPr="00BE54B2">
        <w:rPr>
          <w:rFonts w:ascii="Arial" w:hAnsi="Arial" w:cs="Arial"/>
        </w:rPr>
        <w:t xml:space="preserve">These </w:t>
      </w:r>
      <w:r>
        <w:rPr>
          <w:rFonts w:ascii="Arial" w:hAnsi="Arial" w:cs="Arial"/>
        </w:rPr>
        <w:t>must</w:t>
      </w:r>
      <w:r w:rsidRPr="00BE54B2">
        <w:rPr>
          <w:rFonts w:ascii="Arial" w:hAnsi="Arial" w:cs="Arial"/>
        </w:rPr>
        <w:t xml:space="preserve"> be included in the </w:t>
      </w:r>
      <w:r>
        <w:rPr>
          <w:rFonts w:ascii="Arial" w:hAnsi="Arial" w:cs="Arial"/>
        </w:rPr>
        <w:t>ssRMP for the Higher level scheme to be eligible for payment.</w:t>
      </w:r>
    </w:p>
    <w:p w14:paraId="0E3309BE" w14:textId="77777777" w:rsidR="00924ED5" w:rsidRDefault="00924ED5" w:rsidP="00924ED5">
      <w:pPr>
        <w:rPr>
          <w:rFonts w:ascii="Arial" w:hAnsi="Arial" w:cs="Arial"/>
        </w:rPr>
      </w:pPr>
    </w:p>
    <w:tbl>
      <w:tblPr>
        <w:tblStyle w:val="ListTable4-Accent3"/>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0"/>
        <w:gridCol w:w="1942"/>
      </w:tblGrid>
      <w:tr w:rsidR="00924ED5" w14:paraId="30056F07" w14:textId="77777777" w:rsidTr="00924ED5">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7580" w:type="dxa"/>
            <w:tcBorders>
              <w:top w:val="single" w:sz="4" w:space="0" w:color="auto"/>
              <w:left w:val="single" w:sz="4" w:space="0" w:color="auto"/>
              <w:bottom w:val="single" w:sz="4" w:space="0" w:color="auto"/>
            </w:tcBorders>
            <w:vAlign w:val="center"/>
          </w:tcPr>
          <w:p w14:paraId="57096A15" w14:textId="77777777" w:rsidR="00924ED5" w:rsidRPr="00F658D3" w:rsidRDefault="00924ED5" w:rsidP="00924ED5">
            <w:pPr>
              <w:rPr>
                <w:rFonts w:ascii="Arial" w:eastAsia="Calibri" w:hAnsi="Arial" w:cs="Arial"/>
                <w:bCs w:val="0"/>
                <w:color w:val="000000" w:themeColor="text1"/>
              </w:rPr>
            </w:pPr>
            <w:r w:rsidRPr="00F658D3">
              <w:rPr>
                <w:rFonts w:ascii="Arial" w:hAnsi="Arial" w:cs="Arial"/>
                <w:bCs w:val="0"/>
                <w:color w:val="000000" w:themeColor="text1"/>
              </w:rPr>
              <w:t>Description of Option</w:t>
            </w:r>
          </w:p>
        </w:tc>
        <w:tc>
          <w:tcPr>
            <w:tcW w:w="1942" w:type="dxa"/>
            <w:tcBorders>
              <w:top w:val="single" w:sz="4" w:space="0" w:color="auto"/>
              <w:bottom w:val="single" w:sz="4" w:space="0" w:color="auto"/>
              <w:right w:val="single" w:sz="4" w:space="0" w:color="auto"/>
            </w:tcBorders>
            <w:vAlign w:val="center"/>
          </w:tcPr>
          <w:p w14:paraId="1F3779FA" w14:textId="77777777" w:rsidR="00924ED5" w:rsidRPr="00F658D3" w:rsidRDefault="00924ED5" w:rsidP="00924ED5">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rPr>
            </w:pPr>
            <w:r w:rsidRPr="00F658D3">
              <w:rPr>
                <w:rFonts w:ascii="Arial" w:hAnsi="Arial" w:cs="Arial"/>
                <w:bCs w:val="0"/>
                <w:color w:val="000000" w:themeColor="text1"/>
              </w:rPr>
              <w:t>Annual Payment</w:t>
            </w:r>
          </w:p>
          <w:p w14:paraId="2E4F3733" w14:textId="77777777" w:rsidR="00924ED5" w:rsidRPr="00F658D3" w:rsidRDefault="00924ED5" w:rsidP="00924ED5">
            <w:pP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000000" w:themeColor="text1"/>
              </w:rPr>
            </w:pPr>
            <w:r w:rsidRPr="00F658D3">
              <w:rPr>
                <w:rFonts w:ascii="Arial" w:hAnsi="Arial" w:cs="Arial"/>
                <w:b w:val="0"/>
                <w:bCs w:val="0"/>
                <w:color w:val="000000" w:themeColor="text1"/>
              </w:rPr>
              <w:t>(per ha)</w:t>
            </w:r>
          </w:p>
        </w:tc>
      </w:tr>
      <w:tr w:rsidR="00924ED5" w14:paraId="3670CE75" w14:textId="77777777" w:rsidTr="00924E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80" w:type="dxa"/>
            <w:tcBorders>
              <w:top w:val="single" w:sz="4" w:space="0" w:color="auto"/>
            </w:tcBorders>
            <w:vAlign w:val="center"/>
            <w:hideMark/>
          </w:tcPr>
          <w:p w14:paraId="5B812EAA"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Moorlands (Upland heath) remedial management</w:t>
            </w:r>
          </w:p>
        </w:tc>
        <w:tc>
          <w:tcPr>
            <w:tcW w:w="1942" w:type="dxa"/>
            <w:tcBorders>
              <w:top w:val="single" w:sz="4" w:space="0" w:color="auto"/>
            </w:tcBorders>
            <w:vAlign w:val="center"/>
            <w:hideMark/>
          </w:tcPr>
          <w:p w14:paraId="05E828C5"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 xml:space="preserve">£40.00 </w:t>
            </w:r>
            <w:r w:rsidRPr="00F658D3">
              <w:rPr>
                <w:rFonts w:ascii="Arial" w:hAnsi="Arial" w:cs="Arial"/>
                <w:b/>
                <w:color w:val="000000" w:themeColor="text1"/>
              </w:rPr>
              <w:t>*</w:t>
            </w:r>
            <w:r>
              <w:rPr>
                <w:rFonts w:ascii="Arial" w:hAnsi="Arial" w:cs="Arial"/>
                <w:b/>
                <w:color w:val="000000" w:themeColor="text1"/>
              </w:rPr>
              <w:t>*</w:t>
            </w:r>
          </w:p>
        </w:tc>
      </w:tr>
      <w:tr w:rsidR="00924ED5" w14:paraId="6B9EAD1C" w14:textId="77777777" w:rsidTr="00924ED5">
        <w:trPr>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20AD1D85"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Moorlands (Lowland heath) remedial management</w:t>
            </w:r>
          </w:p>
        </w:tc>
        <w:tc>
          <w:tcPr>
            <w:tcW w:w="1942" w:type="dxa"/>
            <w:vAlign w:val="center"/>
            <w:hideMark/>
          </w:tcPr>
          <w:p w14:paraId="2C5247F1"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 xml:space="preserve">£40.00 </w:t>
            </w:r>
            <w:r w:rsidRPr="00F658D3">
              <w:rPr>
                <w:rFonts w:ascii="Arial" w:hAnsi="Arial" w:cs="Arial"/>
                <w:b/>
                <w:color w:val="000000" w:themeColor="text1"/>
              </w:rPr>
              <w:t>*</w:t>
            </w:r>
            <w:r>
              <w:rPr>
                <w:rFonts w:ascii="Arial" w:hAnsi="Arial" w:cs="Arial"/>
                <w:b/>
                <w:color w:val="000000" w:themeColor="text1"/>
              </w:rPr>
              <w:t>*</w:t>
            </w:r>
          </w:p>
        </w:tc>
      </w:tr>
      <w:tr w:rsidR="00924ED5" w14:paraId="37EDEDB6" w14:textId="77777777" w:rsidTr="00924E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4163ECBB"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Moorlands (Montane heath) remedial management</w:t>
            </w:r>
          </w:p>
        </w:tc>
        <w:tc>
          <w:tcPr>
            <w:tcW w:w="1942" w:type="dxa"/>
            <w:vAlign w:val="center"/>
            <w:hideMark/>
          </w:tcPr>
          <w:p w14:paraId="317D8898"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 xml:space="preserve">£40.00 </w:t>
            </w:r>
            <w:r w:rsidRPr="00F658D3">
              <w:rPr>
                <w:rFonts w:ascii="Arial" w:hAnsi="Arial" w:cs="Arial"/>
                <w:b/>
                <w:color w:val="000000" w:themeColor="text1"/>
              </w:rPr>
              <w:t>*</w:t>
            </w:r>
            <w:r>
              <w:rPr>
                <w:rFonts w:ascii="Arial" w:hAnsi="Arial" w:cs="Arial"/>
                <w:b/>
                <w:color w:val="000000" w:themeColor="text1"/>
              </w:rPr>
              <w:t>*</w:t>
            </w:r>
          </w:p>
        </w:tc>
      </w:tr>
      <w:tr w:rsidR="00924ED5" w14:paraId="5C75C6E2" w14:textId="77777777" w:rsidTr="00924ED5">
        <w:trPr>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3DC52553"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Moorlands (Blanket bog) remedial management</w:t>
            </w:r>
          </w:p>
        </w:tc>
        <w:tc>
          <w:tcPr>
            <w:tcW w:w="1942" w:type="dxa"/>
            <w:vAlign w:val="center"/>
            <w:hideMark/>
          </w:tcPr>
          <w:p w14:paraId="4F35C28F"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 xml:space="preserve">£40.00 </w:t>
            </w:r>
            <w:r w:rsidRPr="00F658D3">
              <w:rPr>
                <w:rFonts w:ascii="Arial" w:hAnsi="Arial" w:cs="Arial"/>
                <w:b/>
                <w:color w:val="000000" w:themeColor="text1"/>
              </w:rPr>
              <w:t>*</w:t>
            </w:r>
            <w:r>
              <w:rPr>
                <w:rFonts w:ascii="Arial" w:hAnsi="Arial" w:cs="Arial"/>
                <w:b/>
                <w:color w:val="000000" w:themeColor="text1"/>
              </w:rPr>
              <w:t>*</w:t>
            </w:r>
          </w:p>
        </w:tc>
      </w:tr>
      <w:tr w:rsidR="00924ED5" w14:paraId="35A32256" w14:textId="77777777" w:rsidTr="00924E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2D5BAB43"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Moorlands (Intact Lowland raised bog) remedial management</w:t>
            </w:r>
          </w:p>
        </w:tc>
        <w:tc>
          <w:tcPr>
            <w:tcW w:w="1942" w:type="dxa"/>
            <w:vAlign w:val="center"/>
            <w:hideMark/>
          </w:tcPr>
          <w:p w14:paraId="30C5F70B"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 xml:space="preserve">£40.00 </w:t>
            </w:r>
            <w:r w:rsidRPr="00F658D3">
              <w:rPr>
                <w:rFonts w:ascii="Arial" w:hAnsi="Arial" w:cs="Arial"/>
                <w:b/>
                <w:color w:val="000000" w:themeColor="text1"/>
              </w:rPr>
              <w:t>*</w:t>
            </w:r>
            <w:r>
              <w:rPr>
                <w:rFonts w:ascii="Arial" w:hAnsi="Arial" w:cs="Arial"/>
                <w:b/>
                <w:color w:val="000000" w:themeColor="text1"/>
              </w:rPr>
              <w:t>*</w:t>
            </w:r>
          </w:p>
        </w:tc>
      </w:tr>
      <w:tr w:rsidR="00924ED5" w14:paraId="383C1F7A" w14:textId="77777777" w:rsidTr="00924ED5">
        <w:trPr>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4E68FFB4"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lastRenderedPageBreak/>
              <w:t>Purple Moorgrass and rush pasture remedial management</w:t>
            </w:r>
          </w:p>
        </w:tc>
        <w:tc>
          <w:tcPr>
            <w:tcW w:w="1942" w:type="dxa"/>
            <w:vAlign w:val="center"/>
            <w:hideMark/>
          </w:tcPr>
          <w:p w14:paraId="2D267AA7"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£180.00</w:t>
            </w:r>
          </w:p>
        </w:tc>
      </w:tr>
      <w:tr w:rsidR="00924ED5" w14:paraId="6A3E34B6" w14:textId="77777777" w:rsidTr="00924E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759057BF"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Calcareous grassland remedial management (all year grazing)</w:t>
            </w:r>
          </w:p>
        </w:tc>
        <w:tc>
          <w:tcPr>
            <w:tcW w:w="1942" w:type="dxa"/>
            <w:vAlign w:val="center"/>
            <w:hideMark/>
          </w:tcPr>
          <w:p w14:paraId="3D831EB7"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£230.00</w:t>
            </w:r>
          </w:p>
        </w:tc>
      </w:tr>
      <w:tr w:rsidR="00924ED5" w14:paraId="4CFD3FFC" w14:textId="77777777" w:rsidTr="00924ED5">
        <w:trPr>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6F7908F9"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Calcareous grassland remedial management (restricted grazing)</w:t>
            </w:r>
          </w:p>
        </w:tc>
        <w:tc>
          <w:tcPr>
            <w:tcW w:w="1942" w:type="dxa"/>
            <w:vAlign w:val="center"/>
            <w:hideMark/>
          </w:tcPr>
          <w:p w14:paraId="115A3704"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£195.00</w:t>
            </w:r>
          </w:p>
        </w:tc>
      </w:tr>
      <w:tr w:rsidR="00924ED5" w14:paraId="4AE25DC1" w14:textId="77777777" w:rsidTr="00924E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2A8C94D8"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Limestone pavement remedial management (all year grazing)</w:t>
            </w:r>
          </w:p>
        </w:tc>
        <w:tc>
          <w:tcPr>
            <w:tcW w:w="1942" w:type="dxa"/>
            <w:vAlign w:val="center"/>
            <w:hideMark/>
          </w:tcPr>
          <w:p w14:paraId="6E36E454"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£230.00</w:t>
            </w:r>
          </w:p>
        </w:tc>
      </w:tr>
      <w:tr w:rsidR="00924ED5" w14:paraId="679BB1E5" w14:textId="77777777" w:rsidTr="00924ED5">
        <w:trPr>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69339D09"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Limestone pavement remedial management (restricted grazing)</w:t>
            </w:r>
          </w:p>
        </w:tc>
        <w:tc>
          <w:tcPr>
            <w:tcW w:w="1942" w:type="dxa"/>
            <w:vAlign w:val="center"/>
            <w:hideMark/>
          </w:tcPr>
          <w:p w14:paraId="7C1C5FFF"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£195.00</w:t>
            </w:r>
          </w:p>
        </w:tc>
      </w:tr>
      <w:tr w:rsidR="00924ED5" w14:paraId="564A0932" w14:textId="77777777" w:rsidTr="00924E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5B048C8F"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Lowland meadow remedial management (all year grazing)</w:t>
            </w:r>
          </w:p>
        </w:tc>
        <w:tc>
          <w:tcPr>
            <w:tcW w:w="1942" w:type="dxa"/>
            <w:vAlign w:val="center"/>
            <w:hideMark/>
          </w:tcPr>
          <w:p w14:paraId="58913924"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£230.00</w:t>
            </w:r>
          </w:p>
        </w:tc>
      </w:tr>
      <w:tr w:rsidR="00924ED5" w14:paraId="038890DB" w14:textId="77777777" w:rsidTr="00924ED5">
        <w:trPr>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714FAB50"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Lowland meadow remedial management (restricted grazing)</w:t>
            </w:r>
          </w:p>
        </w:tc>
        <w:tc>
          <w:tcPr>
            <w:tcW w:w="1942" w:type="dxa"/>
            <w:vAlign w:val="center"/>
            <w:hideMark/>
          </w:tcPr>
          <w:p w14:paraId="186C0856"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£195.00</w:t>
            </w:r>
          </w:p>
        </w:tc>
      </w:tr>
      <w:tr w:rsidR="00924ED5" w14:paraId="3AA34644" w14:textId="77777777" w:rsidTr="00924E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2929CB38"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Lowland dry acid grassland remedial management (all year grazing)</w:t>
            </w:r>
          </w:p>
        </w:tc>
        <w:tc>
          <w:tcPr>
            <w:tcW w:w="1942" w:type="dxa"/>
            <w:vAlign w:val="center"/>
            <w:hideMark/>
          </w:tcPr>
          <w:p w14:paraId="4365FCE2"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£260.00</w:t>
            </w:r>
          </w:p>
        </w:tc>
      </w:tr>
      <w:tr w:rsidR="00924ED5" w14:paraId="3A528D98" w14:textId="77777777" w:rsidTr="00924ED5">
        <w:trPr>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24CB6237"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Lowland dry acid grassland remedial management (restricted grazing)</w:t>
            </w:r>
          </w:p>
        </w:tc>
        <w:tc>
          <w:tcPr>
            <w:tcW w:w="1942" w:type="dxa"/>
            <w:vAlign w:val="center"/>
            <w:hideMark/>
          </w:tcPr>
          <w:p w14:paraId="2983A4B5"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£230.00</w:t>
            </w:r>
          </w:p>
        </w:tc>
      </w:tr>
      <w:tr w:rsidR="00924ED5" w14:paraId="4CB0BF92" w14:textId="77777777" w:rsidTr="00924E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0C0ED1E5"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 xml:space="preserve">Coastal sand dunes remedial management </w:t>
            </w:r>
          </w:p>
        </w:tc>
        <w:tc>
          <w:tcPr>
            <w:tcW w:w="1942" w:type="dxa"/>
            <w:vAlign w:val="center"/>
            <w:hideMark/>
          </w:tcPr>
          <w:p w14:paraId="2F96F138"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£235.00</w:t>
            </w:r>
          </w:p>
        </w:tc>
      </w:tr>
      <w:tr w:rsidR="00924ED5" w14:paraId="20E65C17" w14:textId="77777777" w:rsidTr="00924ED5">
        <w:trPr>
          <w:trHeight w:val="202"/>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33B20FCB"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Coastal salt marsh remedial management (restricted grazing)</w:t>
            </w:r>
          </w:p>
        </w:tc>
        <w:tc>
          <w:tcPr>
            <w:tcW w:w="1942" w:type="dxa"/>
            <w:vAlign w:val="center"/>
            <w:hideMark/>
          </w:tcPr>
          <w:p w14:paraId="5114AAB9"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£45.00</w:t>
            </w:r>
          </w:p>
        </w:tc>
      </w:tr>
      <w:tr w:rsidR="00924ED5" w14:paraId="4C07B7E5" w14:textId="77777777" w:rsidTr="00924E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4067B2E0"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Coastal and flood plain grazing marsh remedial management (restricted grazing)</w:t>
            </w:r>
          </w:p>
        </w:tc>
        <w:tc>
          <w:tcPr>
            <w:tcW w:w="1942" w:type="dxa"/>
            <w:vAlign w:val="center"/>
            <w:hideMark/>
          </w:tcPr>
          <w:p w14:paraId="65461104"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£180.00</w:t>
            </w:r>
          </w:p>
        </w:tc>
      </w:tr>
      <w:tr w:rsidR="00924ED5" w14:paraId="7845A4EF" w14:textId="77777777" w:rsidTr="00924ED5">
        <w:trPr>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5F26A62E"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Maritime cliff and slope remedial management (all year grazing)</w:t>
            </w:r>
          </w:p>
        </w:tc>
        <w:tc>
          <w:tcPr>
            <w:tcW w:w="1942" w:type="dxa"/>
            <w:vAlign w:val="center"/>
            <w:hideMark/>
          </w:tcPr>
          <w:p w14:paraId="68C21251"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£55.00</w:t>
            </w:r>
          </w:p>
        </w:tc>
      </w:tr>
      <w:tr w:rsidR="00924ED5" w14:paraId="4853CFF7" w14:textId="77777777" w:rsidTr="00924E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22D55A2A"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Maritime cliff and slope remedial management (restricted grazing)</w:t>
            </w:r>
          </w:p>
        </w:tc>
        <w:tc>
          <w:tcPr>
            <w:tcW w:w="1942" w:type="dxa"/>
            <w:vAlign w:val="center"/>
            <w:hideMark/>
          </w:tcPr>
          <w:p w14:paraId="6DF0C21D"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£80.00</w:t>
            </w:r>
          </w:p>
        </w:tc>
      </w:tr>
      <w:tr w:rsidR="00924ED5" w14:paraId="2CC03D92" w14:textId="77777777" w:rsidTr="00924ED5">
        <w:trPr>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525E1344"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Parkland remedial management</w:t>
            </w:r>
          </w:p>
        </w:tc>
        <w:tc>
          <w:tcPr>
            <w:tcW w:w="1942" w:type="dxa"/>
            <w:vAlign w:val="center"/>
            <w:hideMark/>
          </w:tcPr>
          <w:p w14:paraId="7E15FE0D"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£45.00</w:t>
            </w:r>
          </w:p>
        </w:tc>
      </w:tr>
      <w:tr w:rsidR="00924ED5" w14:paraId="248056B1" w14:textId="77777777" w:rsidTr="00924E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6606E5D3"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Ungrazed mixed ash woodland remedial management</w:t>
            </w:r>
          </w:p>
        </w:tc>
        <w:tc>
          <w:tcPr>
            <w:tcW w:w="1942" w:type="dxa"/>
            <w:vAlign w:val="center"/>
            <w:hideMark/>
          </w:tcPr>
          <w:p w14:paraId="31ABBD0D"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 xml:space="preserve">£65.00 </w:t>
            </w:r>
            <w:r w:rsidRPr="00F658D3">
              <w:rPr>
                <w:rFonts w:ascii="Arial" w:hAnsi="Arial" w:cs="Arial"/>
                <w:b/>
                <w:color w:val="000000" w:themeColor="text1"/>
                <w:vertAlign w:val="superscript"/>
              </w:rPr>
              <w:t>+</w:t>
            </w:r>
          </w:p>
        </w:tc>
      </w:tr>
      <w:tr w:rsidR="00924ED5" w14:paraId="3F66F3E0" w14:textId="77777777" w:rsidTr="00924ED5">
        <w:trPr>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6A8A9C44"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Ungrazed oak woodland remedial management</w:t>
            </w:r>
          </w:p>
        </w:tc>
        <w:tc>
          <w:tcPr>
            <w:tcW w:w="1942" w:type="dxa"/>
            <w:vAlign w:val="center"/>
            <w:hideMark/>
          </w:tcPr>
          <w:p w14:paraId="6299BFFB"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 xml:space="preserve">£65.00 </w:t>
            </w:r>
            <w:r w:rsidRPr="00F658D3">
              <w:rPr>
                <w:rFonts w:ascii="Arial" w:hAnsi="Arial" w:cs="Arial"/>
                <w:b/>
                <w:color w:val="000000" w:themeColor="text1"/>
                <w:vertAlign w:val="superscript"/>
              </w:rPr>
              <w:t>+</w:t>
            </w:r>
          </w:p>
        </w:tc>
      </w:tr>
      <w:tr w:rsidR="00924ED5" w14:paraId="5A4E43D2" w14:textId="77777777" w:rsidTr="00924E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6BA69D3B"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Ungrazed wet woodland remedial management</w:t>
            </w:r>
          </w:p>
        </w:tc>
        <w:tc>
          <w:tcPr>
            <w:tcW w:w="1942" w:type="dxa"/>
            <w:vAlign w:val="center"/>
            <w:hideMark/>
          </w:tcPr>
          <w:p w14:paraId="71EADDDC"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 xml:space="preserve">£65.00 </w:t>
            </w:r>
            <w:r w:rsidRPr="00F658D3">
              <w:rPr>
                <w:rFonts w:ascii="Arial" w:hAnsi="Arial" w:cs="Arial"/>
                <w:b/>
                <w:color w:val="000000" w:themeColor="text1"/>
                <w:vertAlign w:val="superscript"/>
              </w:rPr>
              <w:t>+</w:t>
            </w:r>
          </w:p>
        </w:tc>
      </w:tr>
      <w:tr w:rsidR="00924ED5" w14:paraId="4EF7326A" w14:textId="77777777" w:rsidTr="00924ED5">
        <w:trPr>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078CB5B8"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Grazed mixed ash woodland remedial management</w:t>
            </w:r>
          </w:p>
        </w:tc>
        <w:tc>
          <w:tcPr>
            <w:tcW w:w="1942" w:type="dxa"/>
            <w:vAlign w:val="center"/>
            <w:hideMark/>
          </w:tcPr>
          <w:p w14:paraId="3C2412EF"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 xml:space="preserve">£65.00 </w:t>
            </w:r>
            <w:r w:rsidRPr="00F658D3">
              <w:rPr>
                <w:rFonts w:ascii="Arial" w:hAnsi="Arial" w:cs="Arial"/>
                <w:b/>
                <w:color w:val="000000" w:themeColor="text1"/>
                <w:vertAlign w:val="superscript"/>
              </w:rPr>
              <w:t>+</w:t>
            </w:r>
          </w:p>
        </w:tc>
      </w:tr>
      <w:tr w:rsidR="00924ED5" w14:paraId="7F52ACE9" w14:textId="77777777" w:rsidTr="00924E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7C55F34E"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Grazed oakwood remedial management</w:t>
            </w:r>
          </w:p>
        </w:tc>
        <w:tc>
          <w:tcPr>
            <w:tcW w:w="1942" w:type="dxa"/>
            <w:vAlign w:val="center"/>
            <w:hideMark/>
          </w:tcPr>
          <w:p w14:paraId="0863FFA2"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 xml:space="preserve">£65.00 </w:t>
            </w:r>
            <w:r w:rsidRPr="00F658D3">
              <w:rPr>
                <w:rFonts w:ascii="Arial" w:hAnsi="Arial" w:cs="Arial"/>
                <w:b/>
                <w:color w:val="000000" w:themeColor="text1"/>
                <w:vertAlign w:val="superscript"/>
              </w:rPr>
              <w:t>+</w:t>
            </w:r>
          </w:p>
        </w:tc>
      </w:tr>
      <w:tr w:rsidR="00924ED5" w14:paraId="27F6D829" w14:textId="77777777" w:rsidTr="00924ED5">
        <w:trPr>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21C0564A"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Grazed wet woodland remedial management</w:t>
            </w:r>
          </w:p>
        </w:tc>
        <w:tc>
          <w:tcPr>
            <w:tcW w:w="1942" w:type="dxa"/>
            <w:vAlign w:val="center"/>
            <w:hideMark/>
          </w:tcPr>
          <w:p w14:paraId="6ABB213C"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 xml:space="preserve">£65.00 </w:t>
            </w:r>
            <w:r w:rsidRPr="00F658D3">
              <w:rPr>
                <w:rFonts w:ascii="Arial" w:hAnsi="Arial" w:cs="Arial"/>
                <w:b/>
                <w:color w:val="000000" w:themeColor="text1"/>
                <w:vertAlign w:val="superscript"/>
              </w:rPr>
              <w:t>+</w:t>
            </w:r>
          </w:p>
        </w:tc>
      </w:tr>
      <w:tr w:rsidR="00924ED5" w14:paraId="757A7450" w14:textId="77777777" w:rsidTr="00924E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43CF5CCF"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Breeding wader remedial management</w:t>
            </w:r>
          </w:p>
        </w:tc>
        <w:tc>
          <w:tcPr>
            <w:tcW w:w="1942" w:type="dxa"/>
            <w:vAlign w:val="center"/>
            <w:hideMark/>
          </w:tcPr>
          <w:p w14:paraId="052848B8"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£195.00</w:t>
            </w:r>
          </w:p>
        </w:tc>
      </w:tr>
      <w:tr w:rsidR="00924ED5" w14:paraId="1536433E" w14:textId="77777777" w:rsidTr="00924ED5">
        <w:trPr>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75CD071D"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Reedbed remedial management</w:t>
            </w:r>
          </w:p>
        </w:tc>
        <w:tc>
          <w:tcPr>
            <w:tcW w:w="1942" w:type="dxa"/>
            <w:vAlign w:val="center"/>
            <w:hideMark/>
          </w:tcPr>
          <w:p w14:paraId="5596CCA9"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£50.00</w:t>
            </w:r>
          </w:p>
        </w:tc>
      </w:tr>
      <w:tr w:rsidR="00924ED5" w14:paraId="4E0E798D" w14:textId="77777777" w:rsidTr="00924E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5DBE5ED0"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 xml:space="preserve">Fen remedial management </w:t>
            </w:r>
          </w:p>
        </w:tc>
        <w:tc>
          <w:tcPr>
            <w:tcW w:w="1942" w:type="dxa"/>
            <w:vAlign w:val="center"/>
            <w:hideMark/>
          </w:tcPr>
          <w:p w14:paraId="6B4841BA"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£50.00</w:t>
            </w:r>
          </w:p>
        </w:tc>
      </w:tr>
      <w:tr w:rsidR="00924ED5" w14:paraId="3F50E2C0" w14:textId="77777777" w:rsidTr="00924ED5">
        <w:trPr>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1C59EF2A"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Lowland meadow and purple moorgrass rush pasture - cut for hay</w:t>
            </w:r>
          </w:p>
        </w:tc>
        <w:tc>
          <w:tcPr>
            <w:tcW w:w="1942" w:type="dxa"/>
            <w:vAlign w:val="center"/>
            <w:hideMark/>
          </w:tcPr>
          <w:p w14:paraId="4138E909"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£230.00</w:t>
            </w:r>
          </w:p>
        </w:tc>
      </w:tr>
      <w:tr w:rsidR="00924ED5" w14:paraId="7EFFD0F0" w14:textId="77777777" w:rsidTr="00924E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80" w:type="dxa"/>
            <w:vAlign w:val="center"/>
            <w:hideMark/>
          </w:tcPr>
          <w:p w14:paraId="1D17A97B"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 xml:space="preserve">Lapwing fallow plot </w:t>
            </w:r>
          </w:p>
        </w:tc>
        <w:tc>
          <w:tcPr>
            <w:tcW w:w="1942" w:type="dxa"/>
            <w:vAlign w:val="center"/>
            <w:hideMark/>
          </w:tcPr>
          <w:p w14:paraId="2FCDA355"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£699.00</w:t>
            </w:r>
          </w:p>
        </w:tc>
      </w:tr>
    </w:tbl>
    <w:p w14:paraId="36FF77F5" w14:textId="77777777" w:rsidR="00924ED5" w:rsidRDefault="00924ED5" w:rsidP="00924ED5">
      <w:pPr>
        <w:rPr>
          <w:rFonts w:ascii="Arial" w:hAnsi="Arial" w:cs="Arial"/>
          <w:color w:val="000000" w:themeColor="text1"/>
        </w:rPr>
      </w:pPr>
      <w:r w:rsidRPr="00610842">
        <w:rPr>
          <w:rFonts w:ascii="Arial" w:hAnsi="Arial" w:cs="Arial"/>
          <w:color w:val="000000" w:themeColor="text1"/>
        </w:rPr>
        <w:t>*subject to change, any changes will be notified prior to signing of EFS agreements</w:t>
      </w:r>
    </w:p>
    <w:p w14:paraId="01A9B3B8" w14:textId="77777777" w:rsidR="00924ED5" w:rsidRDefault="00924ED5" w:rsidP="00924ED5">
      <w:pPr>
        <w:rPr>
          <w:rFonts w:ascii="Arial" w:hAnsi="Arial" w:cs="Arial"/>
          <w:color w:val="000000" w:themeColor="text1"/>
        </w:rPr>
      </w:pPr>
    </w:p>
    <w:p w14:paraId="666058C8" w14:textId="77777777" w:rsidR="00924ED5" w:rsidRDefault="00924ED5" w:rsidP="00924ED5">
      <w:pPr>
        <w:rPr>
          <w:rFonts w:ascii="Arial" w:hAnsi="Arial" w:cs="Arial"/>
          <w:color w:val="000000" w:themeColor="text1"/>
        </w:rPr>
      </w:pPr>
    </w:p>
    <w:tbl>
      <w:tblPr>
        <w:tblStyle w:val="TableGrid"/>
        <w:tblW w:w="0" w:type="auto"/>
        <w:tblLook w:val="04A0" w:firstRow="1" w:lastRow="0" w:firstColumn="1" w:lastColumn="0" w:noHBand="0" w:noVBand="1"/>
      </w:tblPr>
      <w:tblGrid>
        <w:gridCol w:w="2539"/>
        <w:gridCol w:w="1084"/>
        <w:gridCol w:w="1730"/>
        <w:gridCol w:w="2552"/>
        <w:gridCol w:w="1559"/>
      </w:tblGrid>
      <w:tr w:rsidR="00924ED5" w14:paraId="55856D5F" w14:textId="77777777" w:rsidTr="00924ED5">
        <w:tc>
          <w:tcPr>
            <w:tcW w:w="0" w:type="auto"/>
            <w:gridSpan w:val="2"/>
            <w:tcBorders>
              <w:top w:val="nil"/>
              <w:left w:val="nil"/>
              <w:bottom w:val="single" w:sz="4" w:space="0" w:color="1F497D" w:themeColor="text2"/>
              <w:right w:val="nil"/>
            </w:tcBorders>
          </w:tcPr>
          <w:p w14:paraId="193AE0AE" w14:textId="77777777" w:rsidR="00924ED5" w:rsidRDefault="00924ED5" w:rsidP="00924ED5">
            <w:pPr>
              <w:rPr>
                <w:rFonts w:ascii="Arial" w:hAnsi="Arial" w:cs="Arial"/>
                <w:color w:val="000000" w:themeColor="text1"/>
              </w:rPr>
            </w:pPr>
            <w:r w:rsidRPr="007749F0">
              <w:rPr>
                <w:rFonts w:ascii="Arial" w:hAnsi="Arial" w:cs="Arial"/>
                <w:b/>
                <w:color w:val="000000" w:themeColor="text1"/>
              </w:rPr>
              <w:t>*</w:t>
            </w:r>
            <w:r>
              <w:rPr>
                <w:rFonts w:ascii="Arial" w:hAnsi="Arial" w:cs="Arial"/>
                <w:b/>
                <w:color w:val="000000" w:themeColor="text1"/>
              </w:rPr>
              <w:t>*</w:t>
            </w:r>
            <w:r>
              <w:rPr>
                <w:rFonts w:ascii="Arial" w:hAnsi="Arial" w:cs="Arial"/>
                <w:color w:val="000000" w:themeColor="text1"/>
              </w:rPr>
              <w:t xml:space="preserve"> Moorland payment rates:  </w:t>
            </w:r>
          </w:p>
        </w:tc>
        <w:tc>
          <w:tcPr>
            <w:tcW w:w="1730" w:type="dxa"/>
            <w:tcBorders>
              <w:top w:val="nil"/>
              <w:left w:val="nil"/>
              <w:bottom w:val="nil"/>
              <w:right w:val="nil"/>
            </w:tcBorders>
          </w:tcPr>
          <w:p w14:paraId="02CA20FF" w14:textId="77777777" w:rsidR="00924ED5" w:rsidRDefault="00924ED5" w:rsidP="00924ED5">
            <w:pPr>
              <w:rPr>
                <w:rFonts w:ascii="Arial" w:hAnsi="Arial" w:cs="Arial"/>
                <w:color w:val="000000" w:themeColor="text1"/>
              </w:rPr>
            </w:pPr>
          </w:p>
        </w:tc>
        <w:tc>
          <w:tcPr>
            <w:tcW w:w="4111" w:type="dxa"/>
            <w:gridSpan w:val="2"/>
            <w:tcBorders>
              <w:top w:val="nil"/>
              <w:left w:val="nil"/>
              <w:bottom w:val="single" w:sz="4" w:space="0" w:color="1F497D" w:themeColor="text2"/>
              <w:right w:val="nil"/>
            </w:tcBorders>
          </w:tcPr>
          <w:p w14:paraId="1F608971" w14:textId="77777777" w:rsidR="00924ED5" w:rsidRDefault="00924ED5" w:rsidP="00924ED5">
            <w:pPr>
              <w:rPr>
                <w:rFonts w:ascii="Arial" w:hAnsi="Arial" w:cs="Arial"/>
                <w:color w:val="000000" w:themeColor="text1"/>
              </w:rPr>
            </w:pPr>
            <w:r w:rsidRPr="007749F0">
              <w:rPr>
                <w:rFonts w:ascii="Arial" w:hAnsi="Arial" w:cs="Arial"/>
                <w:color w:val="000000" w:themeColor="text1"/>
              </w:rPr>
              <w:t>+</w:t>
            </w:r>
            <w:r>
              <w:rPr>
                <w:rFonts w:ascii="Arial" w:hAnsi="Arial" w:cs="Arial"/>
                <w:color w:val="000000" w:themeColor="text1"/>
              </w:rPr>
              <w:t xml:space="preserve"> Woodland payment rates:</w:t>
            </w:r>
          </w:p>
        </w:tc>
      </w:tr>
      <w:tr w:rsidR="00924ED5" w14:paraId="0EEEA734" w14:textId="77777777" w:rsidTr="00924ED5">
        <w:tc>
          <w:tcPr>
            <w:tcW w:w="0" w:type="auto"/>
            <w:tcBorders>
              <w:right w:val="single" w:sz="4" w:space="0" w:color="1F497D" w:themeColor="text2"/>
            </w:tcBorders>
          </w:tcPr>
          <w:p w14:paraId="7AC1C4A1" w14:textId="77777777" w:rsidR="00924ED5" w:rsidRDefault="00924ED5" w:rsidP="00924ED5">
            <w:pPr>
              <w:rPr>
                <w:rFonts w:ascii="Arial" w:hAnsi="Arial" w:cs="Arial"/>
                <w:color w:val="000000" w:themeColor="text1"/>
              </w:rPr>
            </w:pPr>
            <w:r>
              <w:rPr>
                <w:rFonts w:ascii="Arial" w:hAnsi="Arial" w:cs="Arial"/>
                <w:color w:val="000000" w:themeColor="text1"/>
              </w:rPr>
              <w:t>0 – 50 ha</w:t>
            </w:r>
          </w:p>
        </w:tc>
        <w:tc>
          <w:tcPr>
            <w:tcW w:w="0" w:type="auto"/>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6A13CA3" w14:textId="77777777" w:rsidR="00924ED5" w:rsidRDefault="00924ED5" w:rsidP="00924ED5">
            <w:pPr>
              <w:rPr>
                <w:rFonts w:ascii="Arial" w:hAnsi="Arial" w:cs="Arial"/>
                <w:color w:val="000000" w:themeColor="text1"/>
              </w:rPr>
            </w:pPr>
            <w:r>
              <w:rPr>
                <w:rFonts w:ascii="Arial" w:hAnsi="Arial" w:cs="Arial"/>
                <w:color w:val="000000" w:themeColor="text1"/>
              </w:rPr>
              <w:t>£40 / ha</w:t>
            </w:r>
          </w:p>
        </w:tc>
        <w:tc>
          <w:tcPr>
            <w:tcW w:w="1730" w:type="dxa"/>
            <w:tcBorders>
              <w:top w:val="nil"/>
              <w:left w:val="single" w:sz="4" w:space="0" w:color="1F497D" w:themeColor="text2"/>
              <w:bottom w:val="nil"/>
              <w:right w:val="single" w:sz="4" w:space="0" w:color="1F497D" w:themeColor="text2"/>
            </w:tcBorders>
          </w:tcPr>
          <w:p w14:paraId="22A025A3" w14:textId="77777777" w:rsidR="00924ED5" w:rsidRDefault="00924ED5" w:rsidP="00924ED5">
            <w:pPr>
              <w:rPr>
                <w:rFonts w:ascii="Arial" w:hAnsi="Arial" w:cs="Arial"/>
                <w:color w:val="000000" w:themeColor="text1"/>
              </w:rPr>
            </w:pPr>
          </w:p>
        </w:tc>
        <w:tc>
          <w:tcPr>
            <w:tcW w:w="255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4D0B1C2" w14:textId="77777777" w:rsidR="00924ED5" w:rsidRDefault="00924ED5" w:rsidP="00924ED5">
            <w:pPr>
              <w:rPr>
                <w:rFonts w:ascii="Arial" w:hAnsi="Arial" w:cs="Arial"/>
                <w:color w:val="000000" w:themeColor="text1"/>
              </w:rPr>
            </w:pPr>
            <w:r>
              <w:rPr>
                <w:rFonts w:ascii="Arial" w:hAnsi="Arial" w:cs="Arial"/>
                <w:color w:val="000000" w:themeColor="text1"/>
              </w:rPr>
              <w:t>0 – 10 ha</w:t>
            </w:r>
          </w:p>
        </w:tc>
        <w:tc>
          <w:tcPr>
            <w:tcW w:w="1559" w:type="dxa"/>
            <w:tcBorders>
              <w:left w:val="single" w:sz="4" w:space="0" w:color="1F497D" w:themeColor="text2"/>
            </w:tcBorders>
          </w:tcPr>
          <w:p w14:paraId="05404DA0" w14:textId="77777777" w:rsidR="00924ED5" w:rsidRDefault="00924ED5" w:rsidP="00924ED5">
            <w:pPr>
              <w:rPr>
                <w:rFonts w:ascii="Arial" w:hAnsi="Arial" w:cs="Arial"/>
                <w:color w:val="000000" w:themeColor="text1"/>
              </w:rPr>
            </w:pPr>
            <w:r>
              <w:rPr>
                <w:rFonts w:ascii="Arial" w:hAnsi="Arial" w:cs="Arial"/>
                <w:color w:val="000000" w:themeColor="text1"/>
              </w:rPr>
              <w:t>£65 / ha</w:t>
            </w:r>
          </w:p>
        </w:tc>
      </w:tr>
      <w:tr w:rsidR="00924ED5" w14:paraId="2C2A8AF0" w14:textId="77777777" w:rsidTr="00924ED5">
        <w:tc>
          <w:tcPr>
            <w:tcW w:w="0" w:type="auto"/>
            <w:tcBorders>
              <w:right w:val="single" w:sz="4" w:space="0" w:color="1F497D" w:themeColor="text2"/>
            </w:tcBorders>
          </w:tcPr>
          <w:p w14:paraId="74913294" w14:textId="77777777" w:rsidR="00924ED5" w:rsidRDefault="00924ED5" w:rsidP="00924ED5">
            <w:pPr>
              <w:rPr>
                <w:rFonts w:ascii="Arial" w:hAnsi="Arial" w:cs="Arial"/>
                <w:color w:val="000000" w:themeColor="text1"/>
              </w:rPr>
            </w:pPr>
            <w:r>
              <w:rPr>
                <w:rFonts w:ascii="Arial" w:hAnsi="Arial" w:cs="Arial"/>
                <w:color w:val="000000" w:themeColor="text1"/>
              </w:rPr>
              <w:t>50.01 – 100 ha</w:t>
            </w:r>
          </w:p>
        </w:tc>
        <w:tc>
          <w:tcPr>
            <w:tcW w:w="0" w:type="auto"/>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14E5CEB" w14:textId="77777777" w:rsidR="00924ED5" w:rsidRDefault="00924ED5" w:rsidP="00924ED5">
            <w:pPr>
              <w:rPr>
                <w:rFonts w:ascii="Arial" w:hAnsi="Arial" w:cs="Arial"/>
                <w:color w:val="000000" w:themeColor="text1"/>
              </w:rPr>
            </w:pPr>
            <w:r>
              <w:rPr>
                <w:rFonts w:ascii="Arial" w:hAnsi="Arial" w:cs="Arial"/>
                <w:color w:val="000000" w:themeColor="text1"/>
              </w:rPr>
              <w:t>£20 / ha</w:t>
            </w:r>
          </w:p>
        </w:tc>
        <w:tc>
          <w:tcPr>
            <w:tcW w:w="1730" w:type="dxa"/>
            <w:tcBorders>
              <w:top w:val="nil"/>
              <w:left w:val="single" w:sz="4" w:space="0" w:color="1F497D" w:themeColor="text2"/>
              <w:bottom w:val="nil"/>
              <w:right w:val="single" w:sz="4" w:space="0" w:color="1F497D" w:themeColor="text2"/>
            </w:tcBorders>
          </w:tcPr>
          <w:p w14:paraId="364F4E4E" w14:textId="77777777" w:rsidR="00924ED5" w:rsidRDefault="00924ED5" w:rsidP="00924ED5">
            <w:pPr>
              <w:rPr>
                <w:rFonts w:ascii="Arial" w:hAnsi="Arial" w:cs="Arial"/>
                <w:color w:val="000000" w:themeColor="text1"/>
              </w:rPr>
            </w:pPr>
          </w:p>
        </w:tc>
        <w:tc>
          <w:tcPr>
            <w:tcW w:w="255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B7BE340" w14:textId="77777777" w:rsidR="00924ED5" w:rsidRDefault="00924ED5" w:rsidP="00924ED5">
            <w:pPr>
              <w:rPr>
                <w:rFonts w:ascii="Arial" w:hAnsi="Arial" w:cs="Arial"/>
                <w:color w:val="000000" w:themeColor="text1"/>
              </w:rPr>
            </w:pPr>
            <w:r>
              <w:rPr>
                <w:rFonts w:ascii="Arial" w:hAnsi="Arial" w:cs="Arial"/>
                <w:color w:val="000000" w:themeColor="text1"/>
              </w:rPr>
              <w:t>10.01 – 20 ha</w:t>
            </w:r>
          </w:p>
        </w:tc>
        <w:tc>
          <w:tcPr>
            <w:tcW w:w="1559" w:type="dxa"/>
            <w:tcBorders>
              <w:left w:val="single" w:sz="4" w:space="0" w:color="1F497D" w:themeColor="text2"/>
            </w:tcBorders>
          </w:tcPr>
          <w:p w14:paraId="7AC9D62E" w14:textId="77777777" w:rsidR="00924ED5" w:rsidRDefault="00924ED5" w:rsidP="00924ED5">
            <w:pPr>
              <w:rPr>
                <w:rFonts w:ascii="Arial" w:hAnsi="Arial" w:cs="Arial"/>
                <w:color w:val="000000" w:themeColor="text1"/>
              </w:rPr>
            </w:pPr>
            <w:r>
              <w:rPr>
                <w:rFonts w:ascii="Arial" w:hAnsi="Arial" w:cs="Arial"/>
                <w:color w:val="000000" w:themeColor="text1"/>
              </w:rPr>
              <w:t>£40 / ha</w:t>
            </w:r>
          </w:p>
        </w:tc>
      </w:tr>
      <w:tr w:rsidR="00924ED5" w14:paraId="30FBC2FC" w14:textId="77777777" w:rsidTr="00924ED5">
        <w:tc>
          <w:tcPr>
            <w:tcW w:w="0" w:type="auto"/>
            <w:tcBorders>
              <w:right w:val="single" w:sz="4" w:space="0" w:color="1F497D" w:themeColor="text2"/>
            </w:tcBorders>
          </w:tcPr>
          <w:p w14:paraId="7720E623" w14:textId="77777777" w:rsidR="00924ED5" w:rsidRDefault="00924ED5" w:rsidP="00924ED5">
            <w:pPr>
              <w:rPr>
                <w:rFonts w:ascii="Arial" w:hAnsi="Arial" w:cs="Arial"/>
                <w:color w:val="000000" w:themeColor="text1"/>
              </w:rPr>
            </w:pPr>
            <w:r>
              <w:rPr>
                <w:rFonts w:ascii="Arial" w:hAnsi="Arial" w:cs="Arial"/>
                <w:color w:val="000000" w:themeColor="text1"/>
              </w:rPr>
              <w:t>100.01 ha  and above</w:t>
            </w:r>
          </w:p>
        </w:tc>
        <w:tc>
          <w:tcPr>
            <w:tcW w:w="0" w:type="auto"/>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429BB75" w14:textId="77777777" w:rsidR="00924ED5" w:rsidRDefault="00924ED5" w:rsidP="00924ED5">
            <w:pPr>
              <w:rPr>
                <w:rFonts w:ascii="Arial" w:hAnsi="Arial" w:cs="Arial"/>
                <w:color w:val="000000" w:themeColor="text1"/>
              </w:rPr>
            </w:pPr>
            <w:r>
              <w:rPr>
                <w:rFonts w:ascii="Arial" w:hAnsi="Arial" w:cs="Arial"/>
                <w:color w:val="000000" w:themeColor="text1"/>
              </w:rPr>
              <w:t>£10 / ha</w:t>
            </w:r>
          </w:p>
        </w:tc>
        <w:tc>
          <w:tcPr>
            <w:tcW w:w="1730" w:type="dxa"/>
            <w:tcBorders>
              <w:top w:val="nil"/>
              <w:left w:val="single" w:sz="4" w:space="0" w:color="1F497D" w:themeColor="text2"/>
              <w:bottom w:val="nil"/>
              <w:right w:val="single" w:sz="4" w:space="0" w:color="1F497D" w:themeColor="text2"/>
            </w:tcBorders>
          </w:tcPr>
          <w:p w14:paraId="10096354" w14:textId="77777777" w:rsidR="00924ED5" w:rsidRDefault="00924ED5" w:rsidP="00924ED5">
            <w:pPr>
              <w:rPr>
                <w:rFonts w:ascii="Arial" w:hAnsi="Arial" w:cs="Arial"/>
                <w:color w:val="000000" w:themeColor="text1"/>
              </w:rPr>
            </w:pPr>
          </w:p>
        </w:tc>
        <w:tc>
          <w:tcPr>
            <w:tcW w:w="255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3344F9A" w14:textId="77777777" w:rsidR="00924ED5" w:rsidRDefault="00924ED5" w:rsidP="00924ED5">
            <w:pPr>
              <w:rPr>
                <w:rFonts w:ascii="Arial" w:hAnsi="Arial" w:cs="Arial"/>
                <w:color w:val="000000" w:themeColor="text1"/>
              </w:rPr>
            </w:pPr>
            <w:r>
              <w:rPr>
                <w:rFonts w:ascii="Arial" w:hAnsi="Arial" w:cs="Arial"/>
                <w:color w:val="000000" w:themeColor="text1"/>
              </w:rPr>
              <w:t>20.01 ha  and above</w:t>
            </w:r>
          </w:p>
        </w:tc>
        <w:tc>
          <w:tcPr>
            <w:tcW w:w="1559" w:type="dxa"/>
            <w:tcBorders>
              <w:left w:val="single" w:sz="4" w:space="0" w:color="1F497D" w:themeColor="text2"/>
            </w:tcBorders>
          </w:tcPr>
          <w:p w14:paraId="18DEA8BB" w14:textId="77777777" w:rsidR="00924ED5" w:rsidRDefault="00924ED5" w:rsidP="00924ED5">
            <w:pPr>
              <w:rPr>
                <w:rFonts w:ascii="Arial" w:hAnsi="Arial" w:cs="Arial"/>
                <w:color w:val="000000" w:themeColor="text1"/>
              </w:rPr>
            </w:pPr>
            <w:r>
              <w:rPr>
                <w:rFonts w:ascii="Arial" w:hAnsi="Arial" w:cs="Arial"/>
                <w:color w:val="000000" w:themeColor="text1"/>
              </w:rPr>
              <w:t>£20 / ha</w:t>
            </w:r>
          </w:p>
        </w:tc>
      </w:tr>
    </w:tbl>
    <w:p w14:paraId="4574081A" w14:textId="77777777" w:rsidR="00924ED5" w:rsidRDefault="00924ED5" w:rsidP="00924ED5">
      <w:pPr>
        <w:rPr>
          <w:rFonts w:ascii="Arial" w:hAnsi="Arial" w:cs="Arial"/>
          <w:color w:val="000000" w:themeColor="text1"/>
        </w:rPr>
      </w:pPr>
    </w:p>
    <w:p w14:paraId="0F679D06" w14:textId="77777777" w:rsidR="00924ED5" w:rsidRPr="007749F0" w:rsidRDefault="00924ED5" w:rsidP="00924ED5">
      <w:pPr>
        <w:rPr>
          <w:rFonts w:ascii="Arial" w:hAnsi="Arial" w:cs="Arial"/>
          <w:color w:val="000000" w:themeColor="text1"/>
        </w:rPr>
      </w:pPr>
      <w:r w:rsidRPr="007749F0">
        <w:rPr>
          <w:rFonts w:ascii="Arial" w:hAnsi="Arial" w:cs="Arial"/>
          <w:color w:val="000000" w:themeColor="text1"/>
        </w:rPr>
        <w:t xml:space="preserve">Non-productive investments (NPIs) are also available </w:t>
      </w:r>
      <w:r>
        <w:rPr>
          <w:rFonts w:ascii="Arial" w:hAnsi="Arial" w:cs="Arial"/>
          <w:color w:val="000000" w:themeColor="text1"/>
        </w:rPr>
        <w:t>in association w</w:t>
      </w:r>
      <w:r w:rsidRPr="007749F0">
        <w:rPr>
          <w:rFonts w:ascii="Arial" w:hAnsi="Arial" w:cs="Arial"/>
          <w:color w:val="000000" w:themeColor="text1"/>
        </w:rPr>
        <w:t xml:space="preserve">ith all </w:t>
      </w:r>
      <w:r>
        <w:rPr>
          <w:rFonts w:ascii="Arial" w:hAnsi="Arial" w:cs="Arial"/>
          <w:color w:val="000000" w:themeColor="text1"/>
        </w:rPr>
        <w:t xml:space="preserve">EFS(H) </w:t>
      </w:r>
      <w:r w:rsidRPr="007749F0">
        <w:rPr>
          <w:rFonts w:ascii="Arial" w:hAnsi="Arial" w:cs="Arial"/>
          <w:color w:val="000000" w:themeColor="text1"/>
        </w:rPr>
        <w:t>Options.  These are listed in T</w:t>
      </w:r>
      <w:r>
        <w:rPr>
          <w:rFonts w:ascii="Arial" w:hAnsi="Arial" w:cs="Arial"/>
          <w:color w:val="000000" w:themeColor="text1"/>
        </w:rPr>
        <w:t>able 7 below.</w:t>
      </w:r>
    </w:p>
    <w:p w14:paraId="14FF9EE9" w14:textId="77777777" w:rsidR="00924ED5" w:rsidRPr="007749F0" w:rsidRDefault="00924ED5" w:rsidP="00924ED5">
      <w:pPr>
        <w:rPr>
          <w:rFonts w:ascii="Arial" w:hAnsi="Arial" w:cs="Arial"/>
          <w:color w:val="000000" w:themeColor="text1"/>
        </w:rPr>
      </w:pPr>
    </w:p>
    <w:p w14:paraId="2D801F2C" w14:textId="77777777" w:rsidR="00924ED5" w:rsidRPr="004F7A1B" w:rsidRDefault="00924ED5" w:rsidP="00924ED5">
      <w:pPr>
        <w:pStyle w:val="Heading1"/>
        <w:rPr>
          <w:rFonts w:ascii="Arial" w:hAnsi="Arial" w:cs="Arial"/>
          <w:sz w:val="24"/>
          <w:szCs w:val="24"/>
          <w:lang w:val="en-GB"/>
        </w:rPr>
      </w:pPr>
      <w:bookmarkStart w:id="109" w:name="_Toc473641492"/>
      <w:bookmarkStart w:id="110" w:name="_Toc68245312"/>
      <w:bookmarkStart w:id="111" w:name="four_TABLE7"/>
      <w:r w:rsidRPr="004F7A1B">
        <w:rPr>
          <w:rFonts w:ascii="Arial" w:hAnsi="Arial" w:cs="Arial"/>
          <w:sz w:val="24"/>
          <w:szCs w:val="24"/>
        </w:rPr>
        <w:t xml:space="preserve">Table 7: EFS Higher </w:t>
      </w:r>
      <w:r>
        <w:rPr>
          <w:rFonts w:ascii="Arial" w:hAnsi="Arial" w:cs="Arial"/>
          <w:sz w:val="24"/>
          <w:szCs w:val="24"/>
        </w:rPr>
        <w:t>Level Non-Productive Investment</w:t>
      </w:r>
      <w:r w:rsidRPr="004F7A1B">
        <w:rPr>
          <w:rFonts w:ascii="Arial" w:hAnsi="Arial" w:cs="Arial"/>
          <w:sz w:val="24"/>
          <w:szCs w:val="24"/>
        </w:rPr>
        <w:t>s (NPI) items</w:t>
      </w:r>
      <w:bookmarkEnd w:id="109"/>
      <w:r>
        <w:rPr>
          <w:rFonts w:ascii="Arial" w:hAnsi="Arial" w:cs="Arial"/>
          <w:sz w:val="24"/>
          <w:szCs w:val="24"/>
        </w:rPr>
        <w:t>*</w:t>
      </w:r>
      <w:bookmarkEnd w:id="110"/>
    </w:p>
    <w:tbl>
      <w:tblPr>
        <w:tblStyle w:val="ListTable4-Accent3"/>
        <w:tblpPr w:leftFromText="180" w:rightFromText="180" w:vertAnchor="text" w:horzAnchor="margin" w:tblpXSpec="center" w:tblpY="365"/>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8"/>
        <w:gridCol w:w="2719"/>
      </w:tblGrid>
      <w:tr w:rsidR="00924ED5" w14:paraId="3D0FA168" w14:textId="77777777" w:rsidTr="00924E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8" w:type="dxa"/>
            <w:tcBorders>
              <w:top w:val="single" w:sz="4" w:space="0" w:color="auto"/>
              <w:left w:val="single" w:sz="4" w:space="0" w:color="auto"/>
              <w:bottom w:val="single" w:sz="4" w:space="0" w:color="auto"/>
              <w:right w:val="single" w:sz="4" w:space="0" w:color="auto"/>
            </w:tcBorders>
            <w:vAlign w:val="center"/>
            <w:hideMark/>
          </w:tcPr>
          <w:bookmarkEnd w:id="111"/>
          <w:p w14:paraId="27389C40" w14:textId="77777777" w:rsidR="00924ED5" w:rsidRPr="00F658D3" w:rsidRDefault="00924ED5" w:rsidP="00924ED5">
            <w:pPr>
              <w:rPr>
                <w:rFonts w:ascii="Arial" w:eastAsia="Calibri" w:hAnsi="Arial" w:cs="Arial"/>
                <w:bCs w:val="0"/>
                <w:color w:val="000000" w:themeColor="text1"/>
              </w:rPr>
            </w:pPr>
            <w:r w:rsidRPr="00F658D3">
              <w:rPr>
                <w:rFonts w:ascii="Arial" w:hAnsi="Arial" w:cs="Arial"/>
                <w:bCs w:val="0"/>
                <w:color w:val="000000" w:themeColor="text1"/>
              </w:rPr>
              <w:t>NPIs available for EFS Higher Level</w:t>
            </w:r>
          </w:p>
        </w:tc>
        <w:tc>
          <w:tcPr>
            <w:tcW w:w="2719" w:type="dxa"/>
            <w:tcBorders>
              <w:top w:val="single" w:sz="4" w:space="0" w:color="auto"/>
              <w:left w:val="single" w:sz="4" w:space="0" w:color="auto"/>
              <w:bottom w:val="single" w:sz="4" w:space="0" w:color="auto"/>
              <w:right w:val="single" w:sz="4" w:space="0" w:color="auto"/>
            </w:tcBorders>
            <w:vAlign w:val="center"/>
            <w:hideMark/>
          </w:tcPr>
          <w:p w14:paraId="41CEFEBE" w14:textId="42134CCF" w:rsidR="00924ED5" w:rsidRPr="00F658D3" w:rsidRDefault="00F7547E" w:rsidP="00924ED5">
            <w:pP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000000" w:themeColor="text1"/>
              </w:rPr>
            </w:pPr>
            <w:r>
              <w:rPr>
                <w:rFonts w:ascii="Arial" w:hAnsi="Arial" w:cs="Arial"/>
                <w:bCs w:val="0"/>
                <w:color w:val="000000" w:themeColor="text1"/>
              </w:rPr>
              <w:t xml:space="preserve"> </w:t>
            </w:r>
            <w:r w:rsidR="00924ED5" w:rsidRPr="00F658D3">
              <w:rPr>
                <w:rFonts w:ascii="Arial" w:hAnsi="Arial" w:cs="Arial"/>
                <w:bCs w:val="0"/>
                <w:color w:val="000000" w:themeColor="text1"/>
              </w:rPr>
              <w:t>Payment</w:t>
            </w:r>
            <w:r>
              <w:rPr>
                <w:rFonts w:ascii="Arial" w:hAnsi="Arial" w:cs="Arial"/>
                <w:bCs w:val="0"/>
                <w:color w:val="000000" w:themeColor="text1"/>
              </w:rPr>
              <w:t xml:space="preserve"> </w:t>
            </w:r>
          </w:p>
        </w:tc>
      </w:tr>
      <w:tr w:rsidR="00924ED5" w14:paraId="090A9709" w14:textId="77777777" w:rsidTr="00924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8" w:type="dxa"/>
            <w:tcBorders>
              <w:top w:val="single" w:sz="4" w:space="0" w:color="auto"/>
            </w:tcBorders>
            <w:vAlign w:val="center"/>
            <w:hideMark/>
          </w:tcPr>
          <w:p w14:paraId="1BAFD937"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Scrub control light, machine cut, stems &lt;7cm diameter*</w:t>
            </w:r>
          </w:p>
        </w:tc>
        <w:tc>
          <w:tcPr>
            <w:tcW w:w="2719" w:type="dxa"/>
            <w:tcBorders>
              <w:top w:val="single" w:sz="4" w:space="0" w:color="auto"/>
            </w:tcBorders>
            <w:vAlign w:val="center"/>
            <w:hideMark/>
          </w:tcPr>
          <w:p w14:paraId="442CE2EE"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000000" w:themeColor="text1"/>
              </w:rPr>
            </w:pPr>
            <w:r w:rsidRPr="00F658D3">
              <w:rPr>
                <w:rFonts w:ascii="Arial" w:hAnsi="Arial" w:cs="Arial"/>
                <w:color w:val="000000" w:themeColor="text1"/>
              </w:rPr>
              <w:t>£979.13 / ha</w:t>
            </w:r>
          </w:p>
        </w:tc>
      </w:tr>
      <w:tr w:rsidR="00924ED5" w14:paraId="249B1770" w14:textId="77777777" w:rsidTr="00924ED5">
        <w:tc>
          <w:tcPr>
            <w:cnfStyle w:val="001000000000" w:firstRow="0" w:lastRow="0" w:firstColumn="1" w:lastColumn="0" w:oddVBand="0" w:evenVBand="0" w:oddHBand="0" w:evenHBand="0" w:firstRowFirstColumn="0" w:firstRowLastColumn="0" w:lastRowFirstColumn="0" w:lastRowLastColumn="0"/>
            <w:tcW w:w="6708" w:type="dxa"/>
            <w:vAlign w:val="center"/>
            <w:hideMark/>
          </w:tcPr>
          <w:p w14:paraId="7650EE30"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Scrub control light, manual cut, stems &lt;7cm diameter*</w:t>
            </w:r>
          </w:p>
        </w:tc>
        <w:tc>
          <w:tcPr>
            <w:tcW w:w="2719" w:type="dxa"/>
            <w:vAlign w:val="center"/>
            <w:hideMark/>
          </w:tcPr>
          <w:p w14:paraId="19CE90F0"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themeColor="text1"/>
              </w:rPr>
            </w:pPr>
            <w:r w:rsidRPr="00F658D3">
              <w:rPr>
                <w:rFonts w:ascii="Arial" w:hAnsi="Arial" w:cs="Arial"/>
                <w:color w:val="000000" w:themeColor="text1"/>
              </w:rPr>
              <w:t>£1271.83 / ha</w:t>
            </w:r>
          </w:p>
        </w:tc>
      </w:tr>
      <w:tr w:rsidR="00924ED5" w14:paraId="259F3EDC" w14:textId="77777777" w:rsidTr="00924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8" w:type="dxa"/>
            <w:vAlign w:val="center"/>
            <w:hideMark/>
          </w:tcPr>
          <w:p w14:paraId="6CDEEBC4"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Scrub control heavy, machine cut, stems &gt;7cm diameter*</w:t>
            </w:r>
          </w:p>
        </w:tc>
        <w:tc>
          <w:tcPr>
            <w:tcW w:w="2719" w:type="dxa"/>
            <w:vAlign w:val="center"/>
            <w:hideMark/>
          </w:tcPr>
          <w:p w14:paraId="3F07B45E"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000000" w:themeColor="text1"/>
              </w:rPr>
            </w:pPr>
            <w:r w:rsidRPr="00F658D3">
              <w:rPr>
                <w:rFonts w:ascii="Arial" w:hAnsi="Arial" w:cs="Arial"/>
                <w:color w:val="000000" w:themeColor="text1"/>
              </w:rPr>
              <w:t>£1942.80 / ha</w:t>
            </w:r>
          </w:p>
        </w:tc>
      </w:tr>
      <w:tr w:rsidR="00924ED5" w14:paraId="7F5E2E5C" w14:textId="77777777" w:rsidTr="00924ED5">
        <w:tc>
          <w:tcPr>
            <w:cnfStyle w:val="001000000000" w:firstRow="0" w:lastRow="0" w:firstColumn="1" w:lastColumn="0" w:oddVBand="0" w:evenVBand="0" w:oddHBand="0" w:evenHBand="0" w:firstRowFirstColumn="0" w:firstRowLastColumn="0" w:lastRowFirstColumn="0" w:lastRowLastColumn="0"/>
            <w:tcW w:w="6708" w:type="dxa"/>
            <w:vAlign w:val="center"/>
            <w:hideMark/>
          </w:tcPr>
          <w:p w14:paraId="693B470D"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Scrub control heavy, manual cut, stems &gt;7cm diameter*</w:t>
            </w:r>
          </w:p>
        </w:tc>
        <w:tc>
          <w:tcPr>
            <w:tcW w:w="2719" w:type="dxa"/>
            <w:vAlign w:val="center"/>
            <w:hideMark/>
          </w:tcPr>
          <w:p w14:paraId="2221A25A"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themeColor="text1"/>
              </w:rPr>
            </w:pPr>
            <w:r w:rsidRPr="00F658D3">
              <w:rPr>
                <w:rFonts w:ascii="Arial" w:hAnsi="Arial" w:cs="Arial"/>
                <w:color w:val="000000" w:themeColor="text1"/>
              </w:rPr>
              <w:t>£2528.20 / ha</w:t>
            </w:r>
          </w:p>
        </w:tc>
      </w:tr>
      <w:tr w:rsidR="00924ED5" w14:paraId="76380043" w14:textId="77777777" w:rsidTr="00924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8" w:type="dxa"/>
            <w:vAlign w:val="center"/>
            <w:hideMark/>
          </w:tcPr>
          <w:p w14:paraId="5B256D31"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Scrub control – follow-up treatment – stems &lt;7cm diameter*</w:t>
            </w:r>
          </w:p>
        </w:tc>
        <w:tc>
          <w:tcPr>
            <w:tcW w:w="2719" w:type="dxa"/>
            <w:vAlign w:val="center"/>
            <w:hideMark/>
          </w:tcPr>
          <w:p w14:paraId="45DACEB0"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000000" w:themeColor="text1"/>
              </w:rPr>
            </w:pPr>
            <w:r w:rsidRPr="00F658D3">
              <w:rPr>
                <w:rFonts w:ascii="Arial" w:hAnsi="Arial" w:cs="Arial"/>
                <w:color w:val="000000" w:themeColor="text1"/>
              </w:rPr>
              <w:t>£104.85 / ha</w:t>
            </w:r>
          </w:p>
        </w:tc>
      </w:tr>
      <w:tr w:rsidR="00924ED5" w14:paraId="1BEC0863" w14:textId="77777777" w:rsidTr="00924ED5">
        <w:tc>
          <w:tcPr>
            <w:cnfStyle w:val="001000000000" w:firstRow="0" w:lastRow="0" w:firstColumn="1" w:lastColumn="0" w:oddVBand="0" w:evenVBand="0" w:oddHBand="0" w:evenHBand="0" w:firstRowFirstColumn="0" w:firstRowLastColumn="0" w:lastRowFirstColumn="0" w:lastRowLastColumn="0"/>
            <w:tcW w:w="6708" w:type="dxa"/>
            <w:vAlign w:val="center"/>
            <w:hideMark/>
          </w:tcPr>
          <w:p w14:paraId="5D6F11BC"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Scrub control – follow-up treatment – stems &gt;7cm diameter*</w:t>
            </w:r>
          </w:p>
        </w:tc>
        <w:tc>
          <w:tcPr>
            <w:tcW w:w="2719" w:type="dxa"/>
            <w:vAlign w:val="center"/>
            <w:hideMark/>
          </w:tcPr>
          <w:p w14:paraId="09083BD5"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themeColor="text1"/>
              </w:rPr>
            </w:pPr>
            <w:r w:rsidRPr="00F658D3">
              <w:rPr>
                <w:rFonts w:ascii="Arial" w:hAnsi="Arial" w:cs="Arial"/>
                <w:color w:val="000000" w:themeColor="text1"/>
              </w:rPr>
              <w:t>£183.49 / ha</w:t>
            </w:r>
          </w:p>
        </w:tc>
      </w:tr>
      <w:tr w:rsidR="00924ED5" w14:paraId="0B5ABA14" w14:textId="77777777" w:rsidTr="00924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8" w:type="dxa"/>
            <w:vAlign w:val="center"/>
            <w:hideMark/>
          </w:tcPr>
          <w:p w14:paraId="490A85AC"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Tree felling for biodiversity</w:t>
            </w:r>
          </w:p>
        </w:tc>
        <w:tc>
          <w:tcPr>
            <w:tcW w:w="2719" w:type="dxa"/>
            <w:vAlign w:val="center"/>
            <w:hideMark/>
          </w:tcPr>
          <w:p w14:paraId="33B6EACE"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000000" w:themeColor="text1"/>
              </w:rPr>
            </w:pPr>
            <w:r w:rsidRPr="00F658D3">
              <w:rPr>
                <w:rFonts w:ascii="Arial" w:hAnsi="Arial" w:cs="Arial"/>
                <w:color w:val="000000" w:themeColor="text1"/>
              </w:rPr>
              <w:t>£600.00 / ha</w:t>
            </w:r>
          </w:p>
        </w:tc>
      </w:tr>
      <w:tr w:rsidR="00924ED5" w14:paraId="4EFE875B" w14:textId="77777777" w:rsidTr="00924ED5">
        <w:tc>
          <w:tcPr>
            <w:cnfStyle w:val="001000000000" w:firstRow="0" w:lastRow="0" w:firstColumn="1" w:lastColumn="0" w:oddVBand="0" w:evenVBand="0" w:oddHBand="0" w:evenHBand="0" w:firstRowFirstColumn="0" w:firstRowLastColumn="0" w:lastRowFirstColumn="0" w:lastRowLastColumn="0"/>
            <w:tcW w:w="6708" w:type="dxa"/>
            <w:vAlign w:val="center"/>
            <w:hideMark/>
          </w:tcPr>
          <w:p w14:paraId="32A1518E"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Primary Rush control *</w:t>
            </w:r>
          </w:p>
        </w:tc>
        <w:tc>
          <w:tcPr>
            <w:tcW w:w="2719" w:type="dxa"/>
            <w:vAlign w:val="center"/>
            <w:hideMark/>
          </w:tcPr>
          <w:p w14:paraId="71C28894"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£89.34 / ha</w:t>
            </w:r>
          </w:p>
        </w:tc>
      </w:tr>
      <w:tr w:rsidR="00924ED5" w14:paraId="7E96D1E7" w14:textId="77777777" w:rsidTr="00924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8" w:type="dxa"/>
            <w:vAlign w:val="center"/>
            <w:hideMark/>
          </w:tcPr>
          <w:p w14:paraId="159B95FD"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lastRenderedPageBreak/>
              <w:t>Follow-up rush control (Year 2 – 5)</w:t>
            </w:r>
          </w:p>
        </w:tc>
        <w:tc>
          <w:tcPr>
            <w:tcW w:w="2719" w:type="dxa"/>
            <w:vAlign w:val="center"/>
            <w:hideMark/>
          </w:tcPr>
          <w:p w14:paraId="0CD5BBEB"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000000" w:themeColor="text1"/>
              </w:rPr>
            </w:pPr>
            <w:r w:rsidRPr="00F658D3">
              <w:rPr>
                <w:rFonts w:ascii="Arial" w:hAnsi="Arial" w:cs="Arial"/>
                <w:color w:val="000000" w:themeColor="text1"/>
              </w:rPr>
              <w:t>£35 / ha / year</w:t>
            </w:r>
          </w:p>
        </w:tc>
      </w:tr>
      <w:tr w:rsidR="00924ED5" w14:paraId="6C2C2A9D" w14:textId="77777777" w:rsidTr="00924ED5">
        <w:tc>
          <w:tcPr>
            <w:cnfStyle w:val="001000000000" w:firstRow="0" w:lastRow="0" w:firstColumn="1" w:lastColumn="0" w:oddVBand="0" w:evenVBand="0" w:oddHBand="0" w:evenHBand="0" w:firstRowFirstColumn="0" w:firstRowLastColumn="0" w:lastRowFirstColumn="0" w:lastRowLastColumn="0"/>
            <w:tcW w:w="6708" w:type="dxa"/>
            <w:vAlign w:val="center"/>
            <w:hideMark/>
          </w:tcPr>
          <w:p w14:paraId="7AFF7936"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 xml:space="preserve">Primary treatment of bracken – mechanised </w:t>
            </w:r>
          </w:p>
          <w:p w14:paraId="35D9F4D8"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or chemical</w:t>
            </w:r>
          </w:p>
        </w:tc>
        <w:tc>
          <w:tcPr>
            <w:tcW w:w="2719" w:type="dxa"/>
            <w:vAlign w:val="center"/>
            <w:hideMark/>
          </w:tcPr>
          <w:p w14:paraId="0592CF6D"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themeColor="text1"/>
              </w:rPr>
            </w:pPr>
            <w:r w:rsidRPr="00F658D3">
              <w:rPr>
                <w:rFonts w:ascii="Arial" w:hAnsi="Arial" w:cs="Arial"/>
                <w:color w:val="000000" w:themeColor="text1"/>
              </w:rPr>
              <w:t>£216.35 / ha</w:t>
            </w:r>
          </w:p>
        </w:tc>
      </w:tr>
      <w:tr w:rsidR="00924ED5" w14:paraId="766243FE" w14:textId="77777777" w:rsidTr="00924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8" w:type="dxa"/>
            <w:vAlign w:val="center"/>
            <w:hideMark/>
          </w:tcPr>
          <w:p w14:paraId="756BB4B4"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 xml:space="preserve">Follow-up treatment of bracken – mechanised </w:t>
            </w:r>
          </w:p>
          <w:p w14:paraId="40005E58"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or chemical</w:t>
            </w:r>
          </w:p>
        </w:tc>
        <w:tc>
          <w:tcPr>
            <w:tcW w:w="2719" w:type="dxa"/>
            <w:vAlign w:val="center"/>
            <w:hideMark/>
          </w:tcPr>
          <w:p w14:paraId="693020AC"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000000" w:themeColor="text1"/>
              </w:rPr>
            </w:pPr>
            <w:r w:rsidRPr="00F658D3">
              <w:rPr>
                <w:rFonts w:ascii="Arial" w:hAnsi="Arial" w:cs="Arial"/>
                <w:color w:val="000000" w:themeColor="text1"/>
              </w:rPr>
              <w:t>£108.30 / ha</w:t>
            </w:r>
          </w:p>
        </w:tc>
      </w:tr>
      <w:tr w:rsidR="00924ED5" w14:paraId="72608F06" w14:textId="77777777" w:rsidTr="00924ED5">
        <w:tc>
          <w:tcPr>
            <w:cnfStyle w:val="001000000000" w:firstRow="0" w:lastRow="0" w:firstColumn="1" w:lastColumn="0" w:oddVBand="0" w:evenVBand="0" w:oddHBand="0" w:evenHBand="0" w:firstRowFirstColumn="0" w:firstRowLastColumn="0" w:lastRowFirstColumn="0" w:lastRowLastColumn="0"/>
            <w:tcW w:w="6708" w:type="dxa"/>
            <w:vAlign w:val="center"/>
            <w:hideMark/>
          </w:tcPr>
          <w:p w14:paraId="32D75B7D"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Rhododendron and laurel – primary control *</w:t>
            </w:r>
            <w:r>
              <w:rPr>
                <w:rFonts w:ascii="Arial" w:hAnsi="Arial" w:cs="Arial"/>
                <w:b w:val="0"/>
                <w:color w:val="000000" w:themeColor="text1"/>
              </w:rPr>
              <w:t>*</w:t>
            </w:r>
          </w:p>
        </w:tc>
        <w:tc>
          <w:tcPr>
            <w:tcW w:w="2719" w:type="dxa"/>
            <w:vAlign w:val="center"/>
            <w:hideMark/>
          </w:tcPr>
          <w:p w14:paraId="0ADD99C3"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£5049.57 / ha</w:t>
            </w:r>
          </w:p>
        </w:tc>
      </w:tr>
      <w:tr w:rsidR="00924ED5" w14:paraId="346A3F3C" w14:textId="77777777" w:rsidTr="00924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8" w:type="dxa"/>
            <w:vAlign w:val="center"/>
            <w:hideMark/>
          </w:tcPr>
          <w:p w14:paraId="7D5BDA6D"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Rhododendron and laurel control - Follow-up spraying regrowth control</w:t>
            </w:r>
          </w:p>
        </w:tc>
        <w:tc>
          <w:tcPr>
            <w:tcW w:w="2719" w:type="dxa"/>
            <w:vAlign w:val="center"/>
            <w:hideMark/>
          </w:tcPr>
          <w:p w14:paraId="47D7948A"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£90 / ha / application</w:t>
            </w:r>
          </w:p>
        </w:tc>
      </w:tr>
      <w:tr w:rsidR="00924ED5" w14:paraId="1C815F20" w14:textId="77777777" w:rsidTr="00924ED5">
        <w:tc>
          <w:tcPr>
            <w:cnfStyle w:val="001000000000" w:firstRow="0" w:lastRow="0" w:firstColumn="1" w:lastColumn="0" w:oddVBand="0" w:evenVBand="0" w:oddHBand="0" w:evenHBand="0" w:firstRowFirstColumn="0" w:firstRowLastColumn="0" w:lastRowFirstColumn="0" w:lastRowLastColumn="0"/>
            <w:tcW w:w="6708" w:type="dxa"/>
            <w:vAlign w:val="center"/>
            <w:hideMark/>
          </w:tcPr>
          <w:p w14:paraId="6B08B71D"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 xml:space="preserve">Rhododendron and laurel control – </w:t>
            </w:r>
          </w:p>
          <w:p w14:paraId="4865B6F7"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control by stem injection*</w:t>
            </w:r>
          </w:p>
        </w:tc>
        <w:tc>
          <w:tcPr>
            <w:tcW w:w="2719" w:type="dxa"/>
            <w:vAlign w:val="center"/>
            <w:hideMark/>
          </w:tcPr>
          <w:p w14:paraId="0128FD12"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Actual costs</w:t>
            </w:r>
          </w:p>
        </w:tc>
      </w:tr>
      <w:tr w:rsidR="00924ED5" w14:paraId="5F7DCB8D" w14:textId="77777777" w:rsidTr="00924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8" w:type="dxa"/>
            <w:vAlign w:val="center"/>
            <w:hideMark/>
          </w:tcPr>
          <w:p w14:paraId="2A2B2253"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 xml:space="preserve">Primary or follow-up treatments of invasive </w:t>
            </w:r>
          </w:p>
          <w:p w14:paraId="53D08502"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non-native plants – Japanese knotweed*</w:t>
            </w:r>
            <w:r>
              <w:rPr>
                <w:rFonts w:ascii="Arial" w:hAnsi="Arial" w:cs="Arial"/>
                <w:b w:val="0"/>
                <w:color w:val="000000" w:themeColor="text1"/>
              </w:rPr>
              <w:t>*</w:t>
            </w:r>
          </w:p>
        </w:tc>
        <w:tc>
          <w:tcPr>
            <w:tcW w:w="2719" w:type="dxa"/>
            <w:vAlign w:val="center"/>
            <w:hideMark/>
          </w:tcPr>
          <w:p w14:paraId="018B7E6D"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Actual costs</w:t>
            </w:r>
          </w:p>
        </w:tc>
      </w:tr>
      <w:tr w:rsidR="00924ED5" w14:paraId="18CBA103" w14:textId="77777777" w:rsidTr="00924ED5">
        <w:tc>
          <w:tcPr>
            <w:cnfStyle w:val="001000000000" w:firstRow="0" w:lastRow="0" w:firstColumn="1" w:lastColumn="0" w:oddVBand="0" w:evenVBand="0" w:oddHBand="0" w:evenHBand="0" w:firstRowFirstColumn="0" w:firstRowLastColumn="0" w:lastRowFirstColumn="0" w:lastRowLastColumn="0"/>
            <w:tcW w:w="6708" w:type="dxa"/>
            <w:vAlign w:val="center"/>
            <w:hideMark/>
          </w:tcPr>
          <w:p w14:paraId="77F6C3A7"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 xml:space="preserve">Primary or follow-up treatments of invasive </w:t>
            </w:r>
          </w:p>
          <w:p w14:paraId="50BCC465"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non-native plants – Giant hogweed*</w:t>
            </w:r>
            <w:r>
              <w:rPr>
                <w:rFonts w:ascii="Arial" w:hAnsi="Arial" w:cs="Arial"/>
                <w:b w:val="0"/>
                <w:color w:val="000000" w:themeColor="text1"/>
              </w:rPr>
              <w:t>*</w:t>
            </w:r>
          </w:p>
        </w:tc>
        <w:tc>
          <w:tcPr>
            <w:tcW w:w="2719" w:type="dxa"/>
            <w:vAlign w:val="center"/>
            <w:hideMark/>
          </w:tcPr>
          <w:p w14:paraId="74C731BA"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Actual costs</w:t>
            </w:r>
          </w:p>
        </w:tc>
      </w:tr>
      <w:tr w:rsidR="00924ED5" w14:paraId="52D491D2" w14:textId="77777777" w:rsidTr="00924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8" w:type="dxa"/>
            <w:vAlign w:val="center"/>
            <w:hideMark/>
          </w:tcPr>
          <w:p w14:paraId="56ECAE0E"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 xml:space="preserve">Primary or follow-up treatments of invasive </w:t>
            </w:r>
          </w:p>
          <w:p w14:paraId="50DE313E"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non-native plants – Himalayan balsam*</w:t>
            </w:r>
            <w:r>
              <w:rPr>
                <w:rFonts w:ascii="Arial" w:hAnsi="Arial" w:cs="Arial"/>
                <w:b w:val="0"/>
                <w:color w:val="000000" w:themeColor="text1"/>
              </w:rPr>
              <w:t>*</w:t>
            </w:r>
          </w:p>
        </w:tc>
        <w:tc>
          <w:tcPr>
            <w:tcW w:w="2719" w:type="dxa"/>
            <w:vAlign w:val="center"/>
            <w:hideMark/>
          </w:tcPr>
          <w:p w14:paraId="7713EF69"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Actual costs</w:t>
            </w:r>
          </w:p>
        </w:tc>
      </w:tr>
      <w:tr w:rsidR="00924ED5" w14:paraId="4382E708" w14:textId="77777777" w:rsidTr="00924ED5">
        <w:tc>
          <w:tcPr>
            <w:cnfStyle w:val="001000000000" w:firstRow="0" w:lastRow="0" w:firstColumn="1" w:lastColumn="0" w:oddVBand="0" w:evenVBand="0" w:oddHBand="0" w:evenHBand="0" w:firstRowFirstColumn="0" w:firstRowLastColumn="0" w:lastRowFirstColumn="0" w:lastRowLastColumn="0"/>
            <w:tcW w:w="6708" w:type="dxa"/>
            <w:vAlign w:val="center"/>
            <w:hideMark/>
          </w:tcPr>
          <w:p w14:paraId="3FEAF6BD"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Creation of wetlands</w:t>
            </w:r>
          </w:p>
        </w:tc>
        <w:tc>
          <w:tcPr>
            <w:tcW w:w="2719" w:type="dxa"/>
            <w:vAlign w:val="center"/>
            <w:hideMark/>
          </w:tcPr>
          <w:p w14:paraId="34087525"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Actual costs</w:t>
            </w:r>
          </w:p>
        </w:tc>
      </w:tr>
      <w:tr w:rsidR="00924ED5" w14:paraId="39F71D09" w14:textId="77777777" w:rsidTr="00924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8" w:type="dxa"/>
            <w:vAlign w:val="center"/>
            <w:hideMark/>
          </w:tcPr>
          <w:p w14:paraId="0FE5E88A"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Creation of scrapes</w:t>
            </w:r>
          </w:p>
        </w:tc>
        <w:tc>
          <w:tcPr>
            <w:tcW w:w="2719" w:type="dxa"/>
            <w:vAlign w:val="center"/>
            <w:hideMark/>
          </w:tcPr>
          <w:p w14:paraId="0216A651"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£2.77 / m²</w:t>
            </w:r>
          </w:p>
        </w:tc>
      </w:tr>
      <w:tr w:rsidR="00924ED5" w14:paraId="745FFF1E" w14:textId="77777777" w:rsidTr="00924ED5">
        <w:tc>
          <w:tcPr>
            <w:cnfStyle w:val="001000000000" w:firstRow="0" w:lastRow="0" w:firstColumn="1" w:lastColumn="0" w:oddVBand="0" w:evenVBand="0" w:oddHBand="0" w:evenHBand="0" w:firstRowFirstColumn="0" w:firstRowLastColumn="0" w:lastRowFirstColumn="0" w:lastRowLastColumn="0"/>
            <w:tcW w:w="6708" w:type="dxa"/>
            <w:vAlign w:val="center"/>
            <w:hideMark/>
          </w:tcPr>
          <w:p w14:paraId="5821B12C"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Bankside reprofiling</w:t>
            </w:r>
          </w:p>
        </w:tc>
        <w:tc>
          <w:tcPr>
            <w:tcW w:w="2719" w:type="dxa"/>
            <w:vAlign w:val="center"/>
            <w:hideMark/>
          </w:tcPr>
          <w:p w14:paraId="1F96B9BB"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Actual costs</w:t>
            </w:r>
          </w:p>
        </w:tc>
      </w:tr>
      <w:tr w:rsidR="00924ED5" w14:paraId="5A56A8BD" w14:textId="77777777" w:rsidTr="00924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8" w:type="dxa"/>
            <w:vAlign w:val="center"/>
            <w:hideMark/>
          </w:tcPr>
          <w:p w14:paraId="21CB06FB"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Structures/work to raise water levels</w:t>
            </w:r>
          </w:p>
        </w:tc>
        <w:tc>
          <w:tcPr>
            <w:tcW w:w="2719" w:type="dxa"/>
            <w:vAlign w:val="center"/>
            <w:hideMark/>
          </w:tcPr>
          <w:p w14:paraId="04D78003"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Actual costs</w:t>
            </w:r>
          </w:p>
        </w:tc>
      </w:tr>
      <w:tr w:rsidR="00924ED5" w14:paraId="4127DA50" w14:textId="77777777" w:rsidTr="00924ED5">
        <w:tc>
          <w:tcPr>
            <w:cnfStyle w:val="001000000000" w:firstRow="0" w:lastRow="0" w:firstColumn="1" w:lastColumn="0" w:oddVBand="0" w:evenVBand="0" w:oddHBand="0" w:evenHBand="0" w:firstRowFirstColumn="0" w:firstRowLastColumn="0" w:lastRowFirstColumn="0" w:lastRowLastColumn="0"/>
            <w:tcW w:w="6708" w:type="dxa"/>
            <w:vAlign w:val="center"/>
            <w:hideMark/>
          </w:tcPr>
          <w:p w14:paraId="49943699"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Ditch blocking – plastic piling dams (small)</w:t>
            </w:r>
          </w:p>
        </w:tc>
        <w:tc>
          <w:tcPr>
            <w:tcW w:w="2719" w:type="dxa"/>
            <w:vAlign w:val="center"/>
            <w:hideMark/>
          </w:tcPr>
          <w:p w14:paraId="55FF608D"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£62 / dam</w:t>
            </w:r>
          </w:p>
        </w:tc>
      </w:tr>
      <w:tr w:rsidR="00924ED5" w14:paraId="6C4DE0E2" w14:textId="77777777" w:rsidTr="00924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8" w:type="dxa"/>
            <w:vAlign w:val="center"/>
            <w:hideMark/>
          </w:tcPr>
          <w:p w14:paraId="30EF07C7"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Ditch blocking – plastic piling dams (medium)</w:t>
            </w:r>
          </w:p>
        </w:tc>
        <w:tc>
          <w:tcPr>
            <w:tcW w:w="2719" w:type="dxa"/>
            <w:vAlign w:val="center"/>
            <w:hideMark/>
          </w:tcPr>
          <w:p w14:paraId="5D0A3987"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£151 / dam</w:t>
            </w:r>
          </w:p>
        </w:tc>
      </w:tr>
      <w:tr w:rsidR="00924ED5" w14:paraId="2B37CB23" w14:textId="77777777" w:rsidTr="00924ED5">
        <w:tc>
          <w:tcPr>
            <w:cnfStyle w:val="001000000000" w:firstRow="0" w:lastRow="0" w:firstColumn="1" w:lastColumn="0" w:oddVBand="0" w:evenVBand="0" w:oddHBand="0" w:evenHBand="0" w:firstRowFirstColumn="0" w:firstRowLastColumn="0" w:lastRowFirstColumn="0" w:lastRowLastColumn="0"/>
            <w:tcW w:w="6708" w:type="dxa"/>
            <w:vAlign w:val="center"/>
            <w:hideMark/>
          </w:tcPr>
          <w:p w14:paraId="02B92D13" w14:textId="77777777" w:rsidR="00924ED5" w:rsidRPr="00F658D3" w:rsidRDefault="00924ED5" w:rsidP="00924ED5">
            <w:pPr>
              <w:rPr>
                <w:rFonts w:ascii="Arial" w:eastAsia="Calibri" w:hAnsi="Arial" w:cs="Arial"/>
                <w:b w:val="0"/>
                <w:color w:val="000000" w:themeColor="text1"/>
              </w:rPr>
            </w:pPr>
            <w:r w:rsidRPr="00F658D3">
              <w:rPr>
                <w:rFonts w:ascii="Arial" w:hAnsi="Arial" w:cs="Arial"/>
                <w:b w:val="0"/>
                <w:color w:val="000000" w:themeColor="text1"/>
              </w:rPr>
              <w:t>Ditch blocking – plastic piling dams (large)</w:t>
            </w:r>
          </w:p>
        </w:tc>
        <w:tc>
          <w:tcPr>
            <w:tcW w:w="2719" w:type="dxa"/>
            <w:vAlign w:val="center"/>
            <w:hideMark/>
          </w:tcPr>
          <w:p w14:paraId="1502E5D5"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F658D3">
              <w:rPr>
                <w:rFonts w:ascii="Arial" w:hAnsi="Arial" w:cs="Arial"/>
                <w:color w:val="000000" w:themeColor="text1"/>
              </w:rPr>
              <w:t>£385.16 / dam</w:t>
            </w:r>
          </w:p>
        </w:tc>
      </w:tr>
      <w:tr w:rsidR="00924ED5" w14:paraId="4CD1A289" w14:textId="77777777" w:rsidTr="00924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8" w:type="dxa"/>
            <w:vAlign w:val="center"/>
          </w:tcPr>
          <w:p w14:paraId="1678D562" w14:textId="77777777" w:rsidR="00924ED5" w:rsidRPr="00F658D3" w:rsidRDefault="00924ED5" w:rsidP="00924ED5">
            <w:pPr>
              <w:rPr>
                <w:rFonts w:ascii="Arial" w:hAnsi="Arial" w:cs="Arial"/>
                <w:b w:val="0"/>
                <w:color w:val="000000" w:themeColor="text1"/>
              </w:rPr>
            </w:pPr>
            <w:r w:rsidRPr="00F658D3">
              <w:rPr>
                <w:rFonts w:ascii="Arial" w:hAnsi="Arial" w:cs="Arial"/>
                <w:b w:val="0"/>
                <w:color w:val="000000" w:themeColor="text1"/>
              </w:rPr>
              <w:t>Predator Perch removal</w:t>
            </w:r>
          </w:p>
        </w:tc>
        <w:tc>
          <w:tcPr>
            <w:tcW w:w="2719" w:type="dxa"/>
            <w:vAlign w:val="center"/>
          </w:tcPr>
          <w:p w14:paraId="349ED802"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F658D3">
              <w:rPr>
                <w:rFonts w:ascii="Arial" w:hAnsi="Arial" w:cs="Arial"/>
                <w:color w:val="000000" w:themeColor="text1"/>
              </w:rPr>
              <w:t>Actual costs</w:t>
            </w:r>
          </w:p>
        </w:tc>
      </w:tr>
      <w:tr w:rsidR="00924ED5" w14:paraId="4676372E" w14:textId="77777777" w:rsidTr="00924ED5">
        <w:tc>
          <w:tcPr>
            <w:cnfStyle w:val="001000000000" w:firstRow="0" w:lastRow="0" w:firstColumn="1" w:lastColumn="0" w:oddVBand="0" w:evenVBand="0" w:oddHBand="0" w:evenHBand="0" w:firstRowFirstColumn="0" w:firstRowLastColumn="0" w:lastRowFirstColumn="0" w:lastRowLastColumn="0"/>
            <w:tcW w:w="6708" w:type="dxa"/>
            <w:vAlign w:val="center"/>
          </w:tcPr>
          <w:p w14:paraId="21554B7F" w14:textId="77777777" w:rsidR="00924ED5" w:rsidRPr="00F658D3" w:rsidRDefault="00924ED5" w:rsidP="00924ED5">
            <w:pPr>
              <w:rPr>
                <w:rFonts w:ascii="Arial" w:hAnsi="Arial" w:cs="Arial"/>
                <w:b w:val="0"/>
                <w:color w:val="000000" w:themeColor="text1"/>
              </w:rPr>
            </w:pPr>
            <w:r w:rsidRPr="00F658D3">
              <w:rPr>
                <w:rFonts w:ascii="Arial" w:hAnsi="Arial" w:cs="Arial"/>
                <w:b w:val="0"/>
                <w:color w:val="000000" w:themeColor="text1"/>
              </w:rPr>
              <w:t>Predator control trap (Larsen trap)</w:t>
            </w:r>
          </w:p>
        </w:tc>
        <w:tc>
          <w:tcPr>
            <w:tcW w:w="2719" w:type="dxa"/>
            <w:vAlign w:val="center"/>
          </w:tcPr>
          <w:p w14:paraId="603E05ED" w14:textId="79767065"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F658D3">
              <w:rPr>
                <w:rFonts w:ascii="Arial" w:hAnsi="Arial" w:cs="Arial"/>
                <w:color w:val="000000" w:themeColor="text1"/>
              </w:rPr>
              <w:t>£</w:t>
            </w:r>
            <w:r w:rsidR="003A5EFD">
              <w:rPr>
                <w:rFonts w:ascii="Arial" w:hAnsi="Arial" w:cs="Arial"/>
                <w:color w:val="000000" w:themeColor="text1"/>
              </w:rPr>
              <w:t>96</w:t>
            </w:r>
            <w:r w:rsidRPr="00F658D3">
              <w:rPr>
                <w:rFonts w:ascii="Arial" w:hAnsi="Arial" w:cs="Arial"/>
                <w:color w:val="000000" w:themeColor="text1"/>
              </w:rPr>
              <w:t>.00 / trap</w:t>
            </w:r>
          </w:p>
        </w:tc>
      </w:tr>
      <w:tr w:rsidR="00924ED5" w14:paraId="65C21C97" w14:textId="77777777" w:rsidTr="00924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8" w:type="dxa"/>
            <w:vAlign w:val="center"/>
          </w:tcPr>
          <w:p w14:paraId="402FB0A2" w14:textId="77777777" w:rsidR="00924ED5" w:rsidRPr="00F658D3" w:rsidRDefault="00924ED5" w:rsidP="00924ED5">
            <w:pPr>
              <w:rPr>
                <w:rFonts w:ascii="Arial" w:hAnsi="Arial" w:cs="Arial"/>
                <w:b w:val="0"/>
                <w:color w:val="000000" w:themeColor="text1"/>
              </w:rPr>
            </w:pPr>
            <w:r w:rsidRPr="00F658D3">
              <w:rPr>
                <w:rFonts w:ascii="Arial" w:hAnsi="Arial" w:cs="Arial"/>
                <w:b w:val="0"/>
                <w:color w:val="000000" w:themeColor="text1"/>
              </w:rPr>
              <w:t>Machinery for management of fen &amp; reedbed tall vegetation</w:t>
            </w:r>
          </w:p>
        </w:tc>
        <w:tc>
          <w:tcPr>
            <w:tcW w:w="2719" w:type="dxa"/>
            <w:vAlign w:val="center"/>
          </w:tcPr>
          <w:p w14:paraId="0098174A"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F658D3">
              <w:rPr>
                <w:rFonts w:ascii="Arial" w:hAnsi="Arial" w:cs="Arial"/>
                <w:color w:val="000000" w:themeColor="text1"/>
              </w:rPr>
              <w:t>Actual costs</w:t>
            </w:r>
          </w:p>
        </w:tc>
      </w:tr>
      <w:tr w:rsidR="00924ED5" w14:paraId="1AD2FAE4" w14:textId="77777777" w:rsidTr="00924ED5">
        <w:tc>
          <w:tcPr>
            <w:cnfStyle w:val="001000000000" w:firstRow="0" w:lastRow="0" w:firstColumn="1" w:lastColumn="0" w:oddVBand="0" w:evenVBand="0" w:oddHBand="0" w:evenHBand="0" w:firstRowFirstColumn="0" w:firstRowLastColumn="0" w:lastRowFirstColumn="0" w:lastRowLastColumn="0"/>
            <w:tcW w:w="6708" w:type="dxa"/>
            <w:vAlign w:val="center"/>
          </w:tcPr>
          <w:p w14:paraId="62CFBB39" w14:textId="77777777" w:rsidR="00924ED5" w:rsidRPr="00F658D3" w:rsidRDefault="00924ED5" w:rsidP="00924ED5">
            <w:pPr>
              <w:rPr>
                <w:rFonts w:ascii="Arial" w:hAnsi="Arial" w:cs="Arial"/>
                <w:b w:val="0"/>
                <w:color w:val="000000" w:themeColor="text1"/>
              </w:rPr>
            </w:pPr>
            <w:r w:rsidRPr="00F658D3">
              <w:rPr>
                <w:rFonts w:ascii="Arial" w:hAnsi="Arial" w:cs="Arial"/>
                <w:b w:val="0"/>
                <w:color w:val="000000" w:themeColor="text1"/>
              </w:rPr>
              <w:t>Restorative pruning of traditional orchards</w:t>
            </w:r>
          </w:p>
        </w:tc>
        <w:tc>
          <w:tcPr>
            <w:tcW w:w="2719" w:type="dxa"/>
            <w:vAlign w:val="center"/>
          </w:tcPr>
          <w:p w14:paraId="564E745D"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F658D3">
              <w:rPr>
                <w:rFonts w:ascii="Arial" w:hAnsi="Arial" w:cs="Arial"/>
                <w:color w:val="000000" w:themeColor="text1"/>
              </w:rPr>
              <w:t>Actual costs</w:t>
            </w:r>
          </w:p>
        </w:tc>
      </w:tr>
      <w:tr w:rsidR="00924ED5" w14:paraId="4894539D" w14:textId="77777777" w:rsidTr="00924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8" w:type="dxa"/>
            <w:vAlign w:val="center"/>
          </w:tcPr>
          <w:p w14:paraId="2AEFADE8" w14:textId="77777777" w:rsidR="00924ED5" w:rsidRPr="00F658D3" w:rsidRDefault="00924ED5" w:rsidP="00924ED5">
            <w:pPr>
              <w:rPr>
                <w:rFonts w:ascii="Arial" w:hAnsi="Arial" w:cs="Arial"/>
                <w:b w:val="0"/>
                <w:color w:val="000000" w:themeColor="text1"/>
              </w:rPr>
            </w:pPr>
            <w:r w:rsidRPr="00F658D3">
              <w:rPr>
                <w:rFonts w:ascii="Arial" w:hAnsi="Arial" w:cs="Arial"/>
                <w:b w:val="0"/>
                <w:color w:val="000000" w:themeColor="text1"/>
              </w:rPr>
              <w:t>Tree surgery</w:t>
            </w:r>
          </w:p>
        </w:tc>
        <w:tc>
          <w:tcPr>
            <w:tcW w:w="2719" w:type="dxa"/>
            <w:vAlign w:val="center"/>
          </w:tcPr>
          <w:p w14:paraId="47EF7625"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F658D3">
              <w:rPr>
                <w:rFonts w:ascii="Arial" w:hAnsi="Arial" w:cs="Arial"/>
                <w:color w:val="000000" w:themeColor="text1"/>
              </w:rPr>
              <w:t>Actual costs</w:t>
            </w:r>
          </w:p>
        </w:tc>
      </w:tr>
      <w:tr w:rsidR="00924ED5" w14:paraId="38F71849" w14:textId="77777777" w:rsidTr="00924ED5">
        <w:tc>
          <w:tcPr>
            <w:cnfStyle w:val="001000000000" w:firstRow="0" w:lastRow="0" w:firstColumn="1" w:lastColumn="0" w:oddVBand="0" w:evenVBand="0" w:oddHBand="0" w:evenHBand="0" w:firstRowFirstColumn="0" w:firstRowLastColumn="0" w:lastRowFirstColumn="0" w:lastRowLastColumn="0"/>
            <w:tcW w:w="6708" w:type="dxa"/>
            <w:vAlign w:val="center"/>
          </w:tcPr>
          <w:p w14:paraId="7D5896A2" w14:textId="77777777" w:rsidR="00924ED5" w:rsidRPr="00F658D3" w:rsidRDefault="00924ED5" w:rsidP="00924ED5">
            <w:pPr>
              <w:rPr>
                <w:rFonts w:ascii="Arial" w:hAnsi="Arial" w:cs="Arial"/>
                <w:b w:val="0"/>
                <w:color w:val="000000" w:themeColor="text1"/>
              </w:rPr>
            </w:pPr>
            <w:r w:rsidRPr="00F658D3">
              <w:rPr>
                <w:rFonts w:ascii="Arial" w:hAnsi="Arial" w:cs="Arial"/>
                <w:b w:val="0"/>
                <w:color w:val="000000" w:themeColor="text1"/>
              </w:rPr>
              <w:t>Tree pollarding</w:t>
            </w:r>
          </w:p>
        </w:tc>
        <w:tc>
          <w:tcPr>
            <w:tcW w:w="2719" w:type="dxa"/>
            <w:vAlign w:val="center"/>
          </w:tcPr>
          <w:p w14:paraId="4A97B492"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F658D3">
              <w:rPr>
                <w:rFonts w:ascii="Arial" w:hAnsi="Arial" w:cs="Arial"/>
                <w:color w:val="000000" w:themeColor="text1"/>
              </w:rPr>
              <w:t>Actual costs</w:t>
            </w:r>
          </w:p>
        </w:tc>
      </w:tr>
      <w:tr w:rsidR="00924ED5" w14:paraId="60580C39" w14:textId="77777777" w:rsidTr="00924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8" w:type="dxa"/>
            <w:vAlign w:val="center"/>
          </w:tcPr>
          <w:p w14:paraId="7A6B7ACA" w14:textId="77777777" w:rsidR="00924ED5" w:rsidRPr="00F658D3" w:rsidRDefault="00924ED5" w:rsidP="00924ED5">
            <w:pPr>
              <w:rPr>
                <w:rFonts w:ascii="Arial" w:hAnsi="Arial" w:cs="Arial"/>
                <w:b w:val="0"/>
                <w:color w:val="000000" w:themeColor="text1"/>
              </w:rPr>
            </w:pPr>
            <w:r w:rsidRPr="00F658D3">
              <w:rPr>
                <w:rFonts w:ascii="Arial" w:hAnsi="Arial" w:cs="Arial"/>
                <w:b w:val="0"/>
                <w:color w:val="000000" w:themeColor="text1"/>
              </w:rPr>
              <w:t>Post and rail fencing</w:t>
            </w:r>
          </w:p>
        </w:tc>
        <w:tc>
          <w:tcPr>
            <w:tcW w:w="2719" w:type="dxa"/>
            <w:vAlign w:val="center"/>
          </w:tcPr>
          <w:p w14:paraId="08528229" w14:textId="0018CD41"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F658D3">
              <w:rPr>
                <w:rFonts w:ascii="Arial" w:hAnsi="Arial" w:cs="Arial"/>
                <w:color w:val="000000" w:themeColor="text1"/>
              </w:rPr>
              <w:t>£1</w:t>
            </w:r>
            <w:r w:rsidR="003A5EFD">
              <w:rPr>
                <w:rFonts w:ascii="Arial" w:hAnsi="Arial" w:cs="Arial"/>
                <w:color w:val="000000" w:themeColor="text1"/>
              </w:rPr>
              <w:t>9</w:t>
            </w:r>
            <w:r w:rsidRPr="00F658D3">
              <w:rPr>
                <w:rFonts w:ascii="Arial" w:hAnsi="Arial" w:cs="Arial"/>
                <w:color w:val="000000" w:themeColor="text1"/>
              </w:rPr>
              <w:t>.</w:t>
            </w:r>
            <w:r w:rsidR="003A5EFD">
              <w:rPr>
                <w:rFonts w:ascii="Arial" w:hAnsi="Arial" w:cs="Arial"/>
                <w:color w:val="000000" w:themeColor="text1"/>
              </w:rPr>
              <w:t>25</w:t>
            </w:r>
            <w:r w:rsidRPr="00F658D3">
              <w:rPr>
                <w:rFonts w:ascii="Arial" w:hAnsi="Arial" w:cs="Arial"/>
                <w:color w:val="000000" w:themeColor="text1"/>
              </w:rPr>
              <w:t xml:space="preserve"> / m</w:t>
            </w:r>
          </w:p>
        </w:tc>
      </w:tr>
      <w:tr w:rsidR="00924ED5" w14:paraId="101B1ED5" w14:textId="77777777" w:rsidTr="00924ED5">
        <w:tc>
          <w:tcPr>
            <w:cnfStyle w:val="001000000000" w:firstRow="0" w:lastRow="0" w:firstColumn="1" w:lastColumn="0" w:oddVBand="0" w:evenVBand="0" w:oddHBand="0" w:evenHBand="0" w:firstRowFirstColumn="0" w:firstRowLastColumn="0" w:lastRowFirstColumn="0" w:lastRowLastColumn="0"/>
            <w:tcW w:w="6708" w:type="dxa"/>
            <w:vAlign w:val="center"/>
          </w:tcPr>
          <w:p w14:paraId="2CD9E2CA" w14:textId="77777777" w:rsidR="00924ED5" w:rsidRPr="00F658D3" w:rsidRDefault="00924ED5" w:rsidP="00924ED5">
            <w:pPr>
              <w:rPr>
                <w:rFonts w:ascii="Arial" w:hAnsi="Arial" w:cs="Arial"/>
                <w:b w:val="0"/>
                <w:color w:val="000000" w:themeColor="text1"/>
              </w:rPr>
            </w:pPr>
            <w:r w:rsidRPr="00F658D3">
              <w:rPr>
                <w:rFonts w:ascii="Arial" w:hAnsi="Arial" w:cs="Arial"/>
                <w:b w:val="0"/>
                <w:color w:val="000000" w:themeColor="text1"/>
              </w:rPr>
              <w:t>Rabbit proof fencing</w:t>
            </w:r>
          </w:p>
        </w:tc>
        <w:tc>
          <w:tcPr>
            <w:tcW w:w="2719" w:type="dxa"/>
            <w:vAlign w:val="center"/>
          </w:tcPr>
          <w:p w14:paraId="3DDE316E" w14:textId="1E985178"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F658D3">
              <w:rPr>
                <w:rFonts w:ascii="Arial" w:hAnsi="Arial" w:cs="Arial"/>
                <w:color w:val="000000" w:themeColor="text1"/>
              </w:rPr>
              <w:t>£</w:t>
            </w:r>
            <w:r w:rsidR="003A5EFD">
              <w:rPr>
                <w:rFonts w:ascii="Arial" w:hAnsi="Arial" w:cs="Arial"/>
                <w:color w:val="000000" w:themeColor="text1"/>
              </w:rPr>
              <w:t>6</w:t>
            </w:r>
            <w:r w:rsidRPr="00F658D3">
              <w:rPr>
                <w:rFonts w:ascii="Arial" w:hAnsi="Arial" w:cs="Arial"/>
                <w:color w:val="000000" w:themeColor="text1"/>
              </w:rPr>
              <w:t>.</w:t>
            </w:r>
            <w:r w:rsidR="003A5EFD">
              <w:rPr>
                <w:rFonts w:ascii="Arial" w:hAnsi="Arial" w:cs="Arial"/>
                <w:color w:val="000000" w:themeColor="text1"/>
              </w:rPr>
              <w:t>5</w:t>
            </w:r>
            <w:r w:rsidRPr="00F658D3">
              <w:rPr>
                <w:rFonts w:ascii="Arial" w:hAnsi="Arial" w:cs="Arial"/>
                <w:color w:val="000000" w:themeColor="text1"/>
              </w:rPr>
              <w:t>0 / m</w:t>
            </w:r>
          </w:p>
        </w:tc>
      </w:tr>
      <w:tr w:rsidR="00924ED5" w14:paraId="760F76DB" w14:textId="77777777" w:rsidTr="00924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8" w:type="dxa"/>
            <w:vAlign w:val="center"/>
          </w:tcPr>
          <w:p w14:paraId="7B7A8AFF" w14:textId="77777777" w:rsidR="00924ED5" w:rsidRPr="00F658D3" w:rsidRDefault="00924ED5" w:rsidP="00924ED5">
            <w:pPr>
              <w:rPr>
                <w:rFonts w:ascii="Arial" w:hAnsi="Arial" w:cs="Arial"/>
                <w:b w:val="0"/>
                <w:color w:val="000000" w:themeColor="text1"/>
              </w:rPr>
            </w:pPr>
            <w:r w:rsidRPr="00F658D3">
              <w:rPr>
                <w:rFonts w:ascii="Arial" w:hAnsi="Arial" w:cs="Arial"/>
                <w:b w:val="0"/>
                <w:color w:val="000000" w:themeColor="text1"/>
              </w:rPr>
              <w:t>Deer fence</w:t>
            </w:r>
          </w:p>
        </w:tc>
        <w:tc>
          <w:tcPr>
            <w:tcW w:w="2719" w:type="dxa"/>
            <w:vAlign w:val="center"/>
          </w:tcPr>
          <w:p w14:paraId="27334CA1"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F658D3">
              <w:rPr>
                <w:rFonts w:ascii="Arial" w:hAnsi="Arial" w:cs="Arial"/>
                <w:color w:val="000000" w:themeColor="text1"/>
              </w:rPr>
              <w:t>£8.50 / m</w:t>
            </w:r>
          </w:p>
        </w:tc>
      </w:tr>
      <w:tr w:rsidR="003C0AC3" w14:paraId="5A962929" w14:textId="77777777" w:rsidTr="00924ED5">
        <w:tc>
          <w:tcPr>
            <w:cnfStyle w:val="001000000000" w:firstRow="0" w:lastRow="0" w:firstColumn="1" w:lastColumn="0" w:oddVBand="0" w:evenVBand="0" w:oddHBand="0" w:evenHBand="0" w:firstRowFirstColumn="0" w:firstRowLastColumn="0" w:lastRowFirstColumn="0" w:lastRowLastColumn="0"/>
            <w:tcW w:w="6708" w:type="dxa"/>
            <w:vAlign w:val="center"/>
          </w:tcPr>
          <w:p w14:paraId="26FEB8F8" w14:textId="68DC1C69" w:rsidR="003C0AC3" w:rsidRPr="00A73158" w:rsidRDefault="003C0AC3" w:rsidP="00924ED5">
            <w:pPr>
              <w:rPr>
                <w:rFonts w:ascii="Arial" w:hAnsi="Arial" w:cs="Arial"/>
                <w:b w:val="0"/>
                <w:bCs w:val="0"/>
                <w:color w:val="000000" w:themeColor="text1"/>
              </w:rPr>
            </w:pPr>
            <w:r w:rsidRPr="003C0AC3">
              <w:rPr>
                <w:rFonts w:ascii="Arial" w:hAnsi="Arial" w:cs="Arial"/>
                <w:color w:val="000000" w:themeColor="text1"/>
              </w:rPr>
              <w:t>St</w:t>
            </w:r>
            <w:r>
              <w:rPr>
                <w:rFonts w:ascii="Arial" w:hAnsi="Arial" w:cs="Arial"/>
                <w:b w:val="0"/>
                <w:bCs w:val="0"/>
                <w:color w:val="000000" w:themeColor="text1"/>
              </w:rPr>
              <w:t>o</w:t>
            </w:r>
            <w:r w:rsidRPr="003C0AC3">
              <w:rPr>
                <w:rFonts w:ascii="Arial" w:hAnsi="Arial" w:cs="Arial"/>
                <w:color w:val="000000" w:themeColor="text1"/>
              </w:rPr>
              <w:t>ck proof fencing</w:t>
            </w:r>
          </w:p>
        </w:tc>
        <w:tc>
          <w:tcPr>
            <w:tcW w:w="2719" w:type="dxa"/>
            <w:vAlign w:val="center"/>
          </w:tcPr>
          <w:p w14:paraId="150ACE39" w14:textId="6778F7FF" w:rsidR="003C0AC3" w:rsidRPr="00F658D3" w:rsidRDefault="003C0AC3" w:rsidP="00924ED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£6.90 / m</w:t>
            </w:r>
          </w:p>
        </w:tc>
      </w:tr>
      <w:tr w:rsidR="00924ED5" w14:paraId="6B33DEE5" w14:textId="77777777" w:rsidTr="00924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7" w:type="dxa"/>
            <w:gridSpan w:val="2"/>
            <w:vAlign w:val="center"/>
          </w:tcPr>
          <w:p w14:paraId="4A4F9C81" w14:textId="77777777" w:rsidR="00924ED5" w:rsidRPr="00F36552" w:rsidRDefault="00924ED5" w:rsidP="00F36552">
            <w:pPr>
              <w:rPr>
                <w:rFonts w:ascii="Arial" w:hAnsi="Arial" w:cs="Arial"/>
                <w:b w:val="0"/>
              </w:rPr>
            </w:pPr>
            <w:r w:rsidRPr="00F36552">
              <w:rPr>
                <w:rFonts w:ascii="Arial" w:hAnsi="Arial" w:cs="Arial"/>
                <w:b w:val="0"/>
              </w:rPr>
              <w:t xml:space="preserve">** These capital items are area-based and may be claimed on current ineligible areas within a field.  This may increase the MEA of the field parcel and this can be subsequently recorded on LPIS and in future claims.  </w:t>
            </w:r>
          </w:p>
        </w:tc>
      </w:tr>
      <w:tr w:rsidR="00924ED5" w14:paraId="5C206C36" w14:textId="77777777" w:rsidTr="00924ED5">
        <w:tc>
          <w:tcPr>
            <w:cnfStyle w:val="001000000000" w:firstRow="0" w:lastRow="0" w:firstColumn="1" w:lastColumn="0" w:oddVBand="0" w:evenVBand="0" w:oddHBand="0" w:evenHBand="0" w:firstRowFirstColumn="0" w:firstRowLastColumn="0" w:lastRowFirstColumn="0" w:lastRowLastColumn="0"/>
            <w:tcW w:w="6708" w:type="dxa"/>
            <w:shd w:val="clear" w:color="auto" w:fill="9BBB59" w:themeFill="accent3"/>
            <w:vAlign w:val="center"/>
          </w:tcPr>
          <w:p w14:paraId="3FFAF5D2" w14:textId="77777777" w:rsidR="00924ED5" w:rsidRPr="00F658D3" w:rsidRDefault="00924ED5" w:rsidP="00924ED5">
            <w:pPr>
              <w:rPr>
                <w:rFonts w:ascii="Arial" w:hAnsi="Arial" w:cs="Arial"/>
                <w:b w:val="0"/>
                <w:color w:val="000000" w:themeColor="text1"/>
              </w:rPr>
            </w:pPr>
            <w:r w:rsidRPr="00F658D3">
              <w:rPr>
                <w:rFonts w:ascii="Arial" w:hAnsi="Arial" w:cs="Arial"/>
                <w:bCs w:val="0"/>
                <w:color w:val="000000" w:themeColor="text1"/>
              </w:rPr>
              <w:t>NPIs available for EFS Higher Level</w:t>
            </w:r>
          </w:p>
        </w:tc>
        <w:tc>
          <w:tcPr>
            <w:tcW w:w="2719" w:type="dxa"/>
            <w:shd w:val="clear" w:color="auto" w:fill="9BBB59" w:themeFill="accent3"/>
            <w:vAlign w:val="center"/>
          </w:tcPr>
          <w:p w14:paraId="19B5523B"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F658D3">
              <w:rPr>
                <w:rFonts w:ascii="Arial" w:hAnsi="Arial" w:cs="Arial"/>
                <w:bCs/>
                <w:color w:val="000000" w:themeColor="text1"/>
              </w:rPr>
              <w:t>Payment</w:t>
            </w:r>
          </w:p>
        </w:tc>
      </w:tr>
      <w:tr w:rsidR="00924ED5" w14:paraId="4EE55B36" w14:textId="77777777" w:rsidTr="00924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8" w:type="dxa"/>
            <w:vAlign w:val="center"/>
          </w:tcPr>
          <w:p w14:paraId="62E43818" w14:textId="77777777" w:rsidR="00924ED5" w:rsidRPr="00F658D3" w:rsidRDefault="00924ED5" w:rsidP="00924ED5">
            <w:pPr>
              <w:rPr>
                <w:rFonts w:ascii="Arial" w:hAnsi="Arial" w:cs="Arial"/>
                <w:b w:val="0"/>
                <w:color w:val="000000" w:themeColor="text1"/>
              </w:rPr>
            </w:pPr>
            <w:r w:rsidRPr="00F658D3">
              <w:rPr>
                <w:rFonts w:ascii="Arial" w:hAnsi="Arial" w:cs="Arial"/>
                <w:b w:val="0"/>
                <w:color w:val="000000" w:themeColor="text1"/>
              </w:rPr>
              <w:t>Fence removal</w:t>
            </w:r>
          </w:p>
        </w:tc>
        <w:tc>
          <w:tcPr>
            <w:tcW w:w="2719" w:type="dxa"/>
            <w:vAlign w:val="center"/>
          </w:tcPr>
          <w:p w14:paraId="6848E0CF"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F658D3">
              <w:rPr>
                <w:rFonts w:ascii="Arial" w:hAnsi="Arial" w:cs="Arial"/>
                <w:color w:val="000000" w:themeColor="text1"/>
              </w:rPr>
              <w:t>£2.50 / m</w:t>
            </w:r>
          </w:p>
        </w:tc>
      </w:tr>
      <w:tr w:rsidR="00924ED5" w14:paraId="3F3B1309" w14:textId="77777777" w:rsidTr="00924ED5">
        <w:tc>
          <w:tcPr>
            <w:cnfStyle w:val="001000000000" w:firstRow="0" w:lastRow="0" w:firstColumn="1" w:lastColumn="0" w:oddVBand="0" w:evenVBand="0" w:oddHBand="0" w:evenHBand="0" w:firstRowFirstColumn="0" w:firstRowLastColumn="0" w:lastRowFirstColumn="0" w:lastRowLastColumn="0"/>
            <w:tcW w:w="6708" w:type="dxa"/>
            <w:vAlign w:val="center"/>
          </w:tcPr>
          <w:p w14:paraId="4FE903AD" w14:textId="77777777" w:rsidR="00924ED5" w:rsidRPr="00F658D3" w:rsidRDefault="00924ED5" w:rsidP="00924ED5">
            <w:pPr>
              <w:rPr>
                <w:rFonts w:ascii="Arial" w:hAnsi="Arial" w:cs="Arial"/>
                <w:b w:val="0"/>
                <w:color w:val="000000" w:themeColor="text1"/>
              </w:rPr>
            </w:pPr>
            <w:r w:rsidRPr="00F658D3">
              <w:rPr>
                <w:rFonts w:ascii="Arial" w:hAnsi="Arial" w:cs="Arial"/>
                <w:b w:val="0"/>
                <w:color w:val="000000" w:themeColor="text1"/>
              </w:rPr>
              <w:t>Gate and 2 gate posts - deer fence</w:t>
            </w:r>
          </w:p>
        </w:tc>
        <w:tc>
          <w:tcPr>
            <w:tcW w:w="2719" w:type="dxa"/>
            <w:vAlign w:val="center"/>
          </w:tcPr>
          <w:p w14:paraId="393EF49E" w14:textId="547A262F"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F658D3">
              <w:rPr>
                <w:rFonts w:ascii="Arial" w:hAnsi="Arial" w:cs="Arial"/>
                <w:color w:val="000000" w:themeColor="text1"/>
              </w:rPr>
              <w:t>£2</w:t>
            </w:r>
            <w:r w:rsidR="00502478">
              <w:rPr>
                <w:rFonts w:ascii="Arial" w:hAnsi="Arial" w:cs="Arial"/>
                <w:color w:val="000000" w:themeColor="text1"/>
              </w:rPr>
              <w:t>76.33</w:t>
            </w:r>
            <w:r w:rsidRPr="00F658D3">
              <w:rPr>
                <w:rFonts w:ascii="Arial" w:hAnsi="Arial" w:cs="Arial"/>
                <w:color w:val="000000" w:themeColor="text1"/>
              </w:rPr>
              <w:t xml:space="preserve"> / gate &amp; 2 posts</w:t>
            </w:r>
          </w:p>
        </w:tc>
      </w:tr>
      <w:tr w:rsidR="00924ED5" w14:paraId="221A8A4D" w14:textId="77777777" w:rsidTr="00924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8" w:type="dxa"/>
            <w:vAlign w:val="center"/>
          </w:tcPr>
          <w:p w14:paraId="58561E9A" w14:textId="77777777" w:rsidR="00924ED5" w:rsidRPr="00F658D3" w:rsidRDefault="00924ED5" w:rsidP="00924ED5">
            <w:pPr>
              <w:rPr>
                <w:rFonts w:ascii="Arial" w:hAnsi="Arial" w:cs="Arial"/>
                <w:b w:val="0"/>
                <w:color w:val="000000" w:themeColor="text1"/>
              </w:rPr>
            </w:pPr>
            <w:r w:rsidRPr="00F658D3">
              <w:rPr>
                <w:rFonts w:ascii="Arial" w:hAnsi="Arial" w:cs="Arial"/>
                <w:b w:val="0"/>
                <w:color w:val="000000" w:themeColor="text1"/>
              </w:rPr>
              <w:t>Outrigger electric fence for stock fence</w:t>
            </w:r>
          </w:p>
        </w:tc>
        <w:tc>
          <w:tcPr>
            <w:tcW w:w="2719" w:type="dxa"/>
            <w:vAlign w:val="center"/>
          </w:tcPr>
          <w:p w14:paraId="7AE0EE15"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F658D3">
              <w:rPr>
                <w:rFonts w:ascii="Arial" w:hAnsi="Arial" w:cs="Arial"/>
                <w:color w:val="000000" w:themeColor="text1"/>
              </w:rPr>
              <w:t>£0.85 / m</w:t>
            </w:r>
          </w:p>
        </w:tc>
      </w:tr>
      <w:tr w:rsidR="00924ED5" w14:paraId="2184C935" w14:textId="77777777" w:rsidTr="00924ED5">
        <w:tc>
          <w:tcPr>
            <w:cnfStyle w:val="001000000000" w:firstRow="0" w:lastRow="0" w:firstColumn="1" w:lastColumn="0" w:oddVBand="0" w:evenVBand="0" w:oddHBand="0" w:evenHBand="0" w:firstRowFirstColumn="0" w:firstRowLastColumn="0" w:lastRowFirstColumn="0" w:lastRowLastColumn="0"/>
            <w:tcW w:w="6708" w:type="dxa"/>
            <w:vAlign w:val="center"/>
          </w:tcPr>
          <w:p w14:paraId="6F386A63" w14:textId="77777777" w:rsidR="00924ED5" w:rsidRPr="00F658D3" w:rsidRDefault="00924ED5" w:rsidP="00924ED5">
            <w:pPr>
              <w:rPr>
                <w:rFonts w:ascii="Arial" w:hAnsi="Arial" w:cs="Arial"/>
                <w:b w:val="0"/>
                <w:color w:val="000000" w:themeColor="text1"/>
              </w:rPr>
            </w:pPr>
            <w:r w:rsidRPr="00F658D3">
              <w:rPr>
                <w:rFonts w:ascii="Arial" w:hAnsi="Arial" w:cs="Arial"/>
                <w:b w:val="0"/>
                <w:color w:val="000000" w:themeColor="text1"/>
              </w:rPr>
              <w:t>Solar powered energiser for electric fence</w:t>
            </w:r>
          </w:p>
        </w:tc>
        <w:tc>
          <w:tcPr>
            <w:tcW w:w="2719" w:type="dxa"/>
            <w:vAlign w:val="center"/>
          </w:tcPr>
          <w:p w14:paraId="62563D91" w14:textId="42FDB83F"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F658D3">
              <w:rPr>
                <w:rFonts w:ascii="Arial" w:hAnsi="Arial" w:cs="Arial"/>
                <w:color w:val="000000" w:themeColor="text1"/>
              </w:rPr>
              <w:t>£32</w:t>
            </w:r>
            <w:r w:rsidR="00447297">
              <w:rPr>
                <w:rFonts w:ascii="Arial" w:hAnsi="Arial" w:cs="Arial"/>
                <w:color w:val="000000" w:themeColor="text1"/>
              </w:rPr>
              <w:t>7</w:t>
            </w:r>
            <w:r w:rsidRPr="00F658D3">
              <w:rPr>
                <w:rFonts w:ascii="Arial" w:hAnsi="Arial" w:cs="Arial"/>
                <w:color w:val="000000" w:themeColor="text1"/>
              </w:rPr>
              <w:t xml:space="preserve"> / energiser</w:t>
            </w:r>
          </w:p>
        </w:tc>
      </w:tr>
      <w:tr w:rsidR="00924ED5" w14:paraId="1820EEE3" w14:textId="77777777" w:rsidTr="00924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8" w:type="dxa"/>
            <w:vAlign w:val="center"/>
          </w:tcPr>
          <w:p w14:paraId="7E27AE72" w14:textId="77777777" w:rsidR="00924ED5" w:rsidRPr="00F658D3" w:rsidRDefault="00924ED5" w:rsidP="00924ED5">
            <w:pPr>
              <w:rPr>
                <w:rFonts w:ascii="Arial" w:hAnsi="Arial" w:cs="Arial"/>
                <w:b w:val="0"/>
                <w:color w:val="000000" w:themeColor="text1"/>
              </w:rPr>
            </w:pPr>
            <w:r w:rsidRPr="00F658D3">
              <w:rPr>
                <w:rFonts w:ascii="Arial" w:hAnsi="Arial" w:cs="Arial"/>
                <w:b w:val="0"/>
                <w:color w:val="000000" w:themeColor="text1"/>
              </w:rPr>
              <w:t>Standard parkland tree</w:t>
            </w:r>
          </w:p>
        </w:tc>
        <w:tc>
          <w:tcPr>
            <w:tcW w:w="2719" w:type="dxa"/>
            <w:vAlign w:val="center"/>
          </w:tcPr>
          <w:p w14:paraId="535C5475"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F658D3">
              <w:rPr>
                <w:rFonts w:ascii="Arial" w:hAnsi="Arial" w:cs="Arial"/>
                <w:color w:val="000000" w:themeColor="text1"/>
              </w:rPr>
              <w:t>£25 / tree</w:t>
            </w:r>
          </w:p>
        </w:tc>
      </w:tr>
      <w:tr w:rsidR="00924ED5" w14:paraId="754A326E" w14:textId="77777777" w:rsidTr="00924ED5">
        <w:tc>
          <w:tcPr>
            <w:cnfStyle w:val="001000000000" w:firstRow="0" w:lastRow="0" w:firstColumn="1" w:lastColumn="0" w:oddVBand="0" w:evenVBand="0" w:oddHBand="0" w:evenHBand="0" w:firstRowFirstColumn="0" w:firstRowLastColumn="0" w:lastRowFirstColumn="0" w:lastRowLastColumn="0"/>
            <w:tcW w:w="6708" w:type="dxa"/>
            <w:vAlign w:val="center"/>
          </w:tcPr>
          <w:p w14:paraId="427940E6" w14:textId="77777777" w:rsidR="00924ED5" w:rsidRPr="00F658D3" w:rsidRDefault="00924ED5" w:rsidP="00924ED5">
            <w:pPr>
              <w:rPr>
                <w:rFonts w:ascii="Arial" w:hAnsi="Arial" w:cs="Arial"/>
                <w:b w:val="0"/>
                <w:color w:val="000000" w:themeColor="text1"/>
              </w:rPr>
            </w:pPr>
            <w:r w:rsidRPr="00F658D3">
              <w:rPr>
                <w:rFonts w:ascii="Arial" w:hAnsi="Arial" w:cs="Arial"/>
                <w:b w:val="0"/>
                <w:color w:val="000000" w:themeColor="text1"/>
              </w:rPr>
              <w:t>Standard fruit tree</w:t>
            </w:r>
          </w:p>
        </w:tc>
        <w:tc>
          <w:tcPr>
            <w:tcW w:w="2719" w:type="dxa"/>
            <w:vAlign w:val="center"/>
          </w:tcPr>
          <w:p w14:paraId="40BB8781"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F658D3">
              <w:rPr>
                <w:rFonts w:ascii="Arial" w:hAnsi="Arial" w:cs="Arial"/>
                <w:color w:val="000000" w:themeColor="text1"/>
              </w:rPr>
              <w:t>£15.06 / tree</w:t>
            </w:r>
          </w:p>
        </w:tc>
      </w:tr>
      <w:tr w:rsidR="00924ED5" w14:paraId="5D297851" w14:textId="77777777" w:rsidTr="00924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8" w:type="dxa"/>
            <w:vAlign w:val="center"/>
          </w:tcPr>
          <w:p w14:paraId="3A7DAC9C" w14:textId="77777777" w:rsidR="00924ED5" w:rsidRPr="00F658D3" w:rsidRDefault="00924ED5" w:rsidP="00924ED5">
            <w:pPr>
              <w:rPr>
                <w:rFonts w:ascii="Arial" w:hAnsi="Arial" w:cs="Arial"/>
                <w:b w:val="0"/>
                <w:color w:val="000000" w:themeColor="text1"/>
              </w:rPr>
            </w:pPr>
            <w:r w:rsidRPr="00F658D3">
              <w:rPr>
                <w:rFonts w:ascii="Arial" w:hAnsi="Arial" w:cs="Arial"/>
                <w:b w:val="0"/>
                <w:color w:val="000000" w:themeColor="text1"/>
              </w:rPr>
              <w:t>Native tree whip</w:t>
            </w:r>
          </w:p>
        </w:tc>
        <w:tc>
          <w:tcPr>
            <w:tcW w:w="2719" w:type="dxa"/>
            <w:vAlign w:val="center"/>
          </w:tcPr>
          <w:p w14:paraId="02539FE3"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F658D3">
              <w:rPr>
                <w:rFonts w:ascii="Arial" w:hAnsi="Arial" w:cs="Arial"/>
                <w:color w:val="000000" w:themeColor="text1"/>
              </w:rPr>
              <w:t>£0.86 / whip</w:t>
            </w:r>
          </w:p>
        </w:tc>
      </w:tr>
      <w:tr w:rsidR="00924ED5" w14:paraId="40AF6B82" w14:textId="77777777" w:rsidTr="00924ED5">
        <w:tc>
          <w:tcPr>
            <w:cnfStyle w:val="001000000000" w:firstRow="0" w:lastRow="0" w:firstColumn="1" w:lastColumn="0" w:oddVBand="0" w:evenVBand="0" w:oddHBand="0" w:evenHBand="0" w:firstRowFirstColumn="0" w:firstRowLastColumn="0" w:lastRowFirstColumn="0" w:lastRowLastColumn="0"/>
            <w:tcW w:w="6708" w:type="dxa"/>
            <w:vAlign w:val="center"/>
          </w:tcPr>
          <w:p w14:paraId="1AF9A5C1" w14:textId="77777777" w:rsidR="00924ED5" w:rsidRPr="00F658D3" w:rsidRDefault="00924ED5" w:rsidP="00924ED5">
            <w:pPr>
              <w:rPr>
                <w:rFonts w:ascii="Arial" w:hAnsi="Arial" w:cs="Arial"/>
                <w:b w:val="0"/>
                <w:color w:val="000000" w:themeColor="text1"/>
              </w:rPr>
            </w:pPr>
            <w:r w:rsidRPr="00F658D3">
              <w:rPr>
                <w:rFonts w:ascii="Arial" w:hAnsi="Arial" w:cs="Arial"/>
                <w:b w:val="0"/>
                <w:color w:val="000000" w:themeColor="text1"/>
              </w:rPr>
              <w:t>1.2 m tubular tree guard and stake</w:t>
            </w:r>
          </w:p>
        </w:tc>
        <w:tc>
          <w:tcPr>
            <w:tcW w:w="2719" w:type="dxa"/>
            <w:vAlign w:val="center"/>
          </w:tcPr>
          <w:p w14:paraId="76589DEC" w14:textId="1A922354"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F658D3">
              <w:rPr>
                <w:rFonts w:ascii="Arial" w:hAnsi="Arial" w:cs="Arial"/>
                <w:color w:val="000000" w:themeColor="text1"/>
              </w:rPr>
              <w:t>£4.2</w:t>
            </w:r>
            <w:r w:rsidR="008E746F">
              <w:rPr>
                <w:rFonts w:ascii="Arial" w:hAnsi="Arial" w:cs="Arial"/>
                <w:color w:val="000000" w:themeColor="text1"/>
              </w:rPr>
              <w:t>6</w:t>
            </w:r>
            <w:r w:rsidRPr="00F658D3">
              <w:rPr>
                <w:rFonts w:ascii="Arial" w:hAnsi="Arial" w:cs="Arial"/>
                <w:color w:val="000000" w:themeColor="text1"/>
              </w:rPr>
              <w:t xml:space="preserve"> / guard</w:t>
            </w:r>
          </w:p>
        </w:tc>
      </w:tr>
      <w:tr w:rsidR="00924ED5" w14:paraId="0304DAA9" w14:textId="77777777" w:rsidTr="00924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8" w:type="dxa"/>
            <w:vAlign w:val="center"/>
          </w:tcPr>
          <w:p w14:paraId="24BC2EF9" w14:textId="77777777" w:rsidR="00924ED5" w:rsidRPr="00F658D3" w:rsidRDefault="00924ED5" w:rsidP="00924ED5">
            <w:pPr>
              <w:rPr>
                <w:rFonts w:ascii="Arial" w:hAnsi="Arial" w:cs="Arial"/>
                <w:b w:val="0"/>
                <w:color w:val="000000" w:themeColor="text1"/>
              </w:rPr>
            </w:pPr>
            <w:r w:rsidRPr="00F658D3">
              <w:rPr>
                <w:rFonts w:ascii="Arial" w:hAnsi="Arial" w:cs="Arial"/>
                <w:b w:val="0"/>
                <w:color w:val="000000" w:themeColor="text1"/>
              </w:rPr>
              <w:t>Spiral tree guard and cane</w:t>
            </w:r>
          </w:p>
        </w:tc>
        <w:tc>
          <w:tcPr>
            <w:tcW w:w="2719" w:type="dxa"/>
            <w:vAlign w:val="center"/>
          </w:tcPr>
          <w:p w14:paraId="6262CAA4" w14:textId="73620A34"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F658D3">
              <w:rPr>
                <w:rFonts w:ascii="Arial" w:hAnsi="Arial" w:cs="Arial"/>
                <w:color w:val="000000" w:themeColor="text1"/>
              </w:rPr>
              <w:t>£0.</w:t>
            </w:r>
            <w:r w:rsidR="00447297">
              <w:rPr>
                <w:rFonts w:ascii="Arial" w:hAnsi="Arial" w:cs="Arial"/>
                <w:color w:val="000000" w:themeColor="text1"/>
              </w:rPr>
              <w:t>63</w:t>
            </w:r>
            <w:r w:rsidRPr="00F658D3">
              <w:rPr>
                <w:rFonts w:ascii="Arial" w:hAnsi="Arial" w:cs="Arial"/>
                <w:color w:val="000000" w:themeColor="text1"/>
              </w:rPr>
              <w:t xml:space="preserve"> / guard and cane</w:t>
            </w:r>
          </w:p>
        </w:tc>
      </w:tr>
      <w:tr w:rsidR="00924ED5" w14:paraId="0F38F61C" w14:textId="77777777" w:rsidTr="00924ED5">
        <w:tc>
          <w:tcPr>
            <w:cnfStyle w:val="001000000000" w:firstRow="0" w:lastRow="0" w:firstColumn="1" w:lastColumn="0" w:oddVBand="0" w:evenVBand="0" w:oddHBand="0" w:evenHBand="0" w:firstRowFirstColumn="0" w:firstRowLastColumn="0" w:lastRowFirstColumn="0" w:lastRowLastColumn="0"/>
            <w:tcW w:w="6708" w:type="dxa"/>
            <w:vAlign w:val="center"/>
          </w:tcPr>
          <w:p w14:paraId="6C453A24" w14:textId="77777777" w:rsidR="00924ED5" w:rsidRPr="00F658D3" w:rsidRDefault="00924ED5" w:rsidP="00924ED5">
            <w:pPr>
              <w:rPr>
                <w:rFonts w:ascii="Arial" w:hAnsi="Arial" w:cs="Arial"/>
                <w:b w:val="0"/>
                <w:color w:val="000000" w:themeColor="text1"/>
              </w:rPr>
            </w:pPr>
            <w:r w:rsidRPr="00F658D3">
              <w:rPr>
                <w:rFonts w:ascii="Arial" w:hAnsi="Arial" w:cs="Arial"/>
                <w:b w:val="0"/>
                <w:color w:val="000000" w:themeColor="text1"/>
              </w:rPr>
              <w:t>Woodcrete bat box</w:t>
            </w:r>
          </w:p>
        </w:tc>
        <w:tc>
          <w:tcPr>
            <w:tcW w:w="2719" w:type="dxa"/>
            <w:vAlign w:val="center"/>
          </w:tcPr>
          <w:p w14:paraId="36D4727D" w14:textId="132E720B"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F658D3">
              <w:rPr>
                <w:rFonts w:ascii="Arial" w:hAnsi="Arial" w:cs="Arial"/>
                <w:color w:val="000000" w:themeColor="text1"/>
              </w:rPr>
              <w:t>£</w:t>
            </w:r>
            <w:r w:rsidR="003A5EFD">
              <w:rPr>
                <w:rFonts w:ascii="Arial" w:hAnsi="Arial" w:cs="Arial"/>
                <w:color w:val="000000" w:themeColor="text1"/>
              </w:rPr>
              <w:t>7</w:t>
            </w:r>
            <w:r w:rsidRPr="00F658D3">
              <w:rPr>
                <w:rFonts w:ascii="Arial" w:hAnsi="Arial" w:cs="Arial"/>
                <w:color w:val="000000" w:themeColor="text1"/>
              </w:rPr>
              <w:t>0.00 / box</w:t>
            </w:r>
          </w:p>
        </w:tc>
      </w:tr>
      <w:tr w:rsidR="00924ED5" w14:paraId="7915FF1C" w14:textId="77777777" w:rsidTr="00924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8" w:type="dxa"/>
            <w:vAlign w:val="center"/>
          </w:tcPr>
          <w:p w14:paraId="17465BB4" w14:textId="77777777" w:rsidR="00924ED5" w:rsidRPr="00F658D3" w:rsidRDefault="00924ED5" w:rsidP="00924ED5">
            <w:pPr>
              <w:rPr>
                <w:rFonts w:ascii="Arial" w:hAnsi="Arial" w:cs="Arial"/>
                <w:b w:val="0"/>
                <w:color w:val="000000" w:themeColor="text1"/>
              </w:rPr>
            </w:pPr>
            <w:r w:rsidRPr="00F658D3">
              <w:rPr>
                <w:rFonts w:ascii="Arial" w:hAnsi="Arial" w:cs="Arial"/>
                <w:b w:val="0"/>
                <w:color w:val="000000" w:themeColor="text1"/>
              </w:rPr>
              <w:t>Red squirrel feeder</w:t>
            </w:r>
          </w:p>
        </w:tc>
        <w:tc>
          <w:tcPr>
            <w:tcW w:w="2719" w:type="dxa"/>
            <w:vAlign w:val="center"/>
          </w:tcPr>
          <w:p w14:paraId="0138BF78" w14:textId="77777777"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F658D3">
              <w:rPr>
                <w:rFonts w:ascii="Arial" w:hAnsi="Arial" w:cs="Arial"/>
                <w:color w:val="000000" w:themeColor="text1"/>
              </w:rPr>
              <w:t>£84 / feeder</w:t>
            </w:r>
          </w:p>
        </w:tc>
      </w:tr>
      <w:tr w:rsidR="00924ED5" w14:paraId="6DE1EE9B" w14:textId="77777777" w:rsidTr="00924ED5">
        <w:tc>
          <w:tcPr>
            <w:cnfStyle w:val="001000000000" w:firstRow="0" w:lastRow="0" w:firstColumn="1" w:lastColumn="0" w:oddVBand="0" w:evenVBand="0" w:oddHBand="0" w:evenHBand="0" w:firstRowFirstColumn="0" w:firstRowLastColumn="0" w:lastRowFirstColumn="0" w:lastRowLastColumn="0"/>
            <w:tcW w:w="6708" w:type="dxa"/>
            <w:vAlign w:val="center"/>
          </w:tcPr>
          <w:p w14:paraId="5BE8CEEE" w14:textId="77777777" w:rsidR="00924ED5" w:rsidRPr="00F658D3" w:rsidRDefault="00924ED5" w:rsidP="00924ED5">
            <w:pPr>
              <w:rPr>
                <w:rFonts w:ascii="Arial" w:hAnsi="Arial" w:cs="Arial"/>
                <w:b w:val="0"/>
                <w:color w:val="000000" w:themeColor="text1"/>
              </w:rPr>
            </w:pPr>
            <w:r w:rsidRPr="00F658D3">
              <w:rPr>
                <w:rFonts w:ascii="Arial" w:hAnsi="Arial" w:cs="Arial"/>
                <w:b w:val="0"/>
                <w:color w:val="000000" w:themeColor="text1"/>
              </w:rPr>
              <w:t xml:space="preserve">Large bird box </w:t>
            </w:r>
          </w:p>
        </w:tc>
        <w:tc>
          <w:tcPr>
            <w:tcW w:w="2719" w:type="dxa"/>
            <w:vAlign w:val="center"/>
          </w:tcPr>
          <w:p w14:paraId="0D576C49" w14:textId="77D9BAED"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F658D3">
              <w:rPr>
                <w:rFonts w:ascii="Arial" w:hAnsi="Arial" w:cs="Arial"/>
                <w:color w:val="000000" w:themeColor="text1"/>
              </w:rPr>
              <w:t>£</w:t>
            </w:r>
            <w:r w:rsidR="00502478">
              <w:rPr>
                <w:rFonts w:ascii="Arial" w:hAnsi="Arial" w:cs="Arial"/>
                <w:color w:val="000000" w:themeColor="text1"/>
              </w:rPr>
              <w:t>36.40</w:t>
            </w:r>
            <w:r w:rsidRPr="00F658D3">
              <w:rPr>
                <w:rFonts w:ascii="Arial" w:hAnsi="Arial" w:cs="Arial"/>
                <w:color w:val="000000" w:themeColor="text1"/>
              </w:rPr>
              <w:t xml:space="preserve"> / box</w:t>
            </w:r>
          </w:p>
        </w:tc>
      </w:tr>
      <w:tr w:rsidR="00924ED5" w14:paraId="08E6CAFF" w14:textId="77777777" w:rsidTr="00924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8" w:type="dxa"/>
            <w:vAlign w:val="center"/>
          </w:tcPr>
          <w:p w14:paraId="0F8B9218" w14:textId="77777777" w:rsidR="00924ED5" w:rsidRPr="00F658D3" w:rsidRDefault="00924ED5" w:rsidP="00924ED5">
            <w:pPr>
              <w:rPr>
                <w:rFonts w:ascii="Arial" w:hAnsi="Arial" w:cs="Arial"/>
                <w:b w:val="0"/>
                <w:color w:val="000000" w:themeColor="text1"/>
              </w:rPr>
            </w:pPr>
            <w:r w:rsidRPr="00F658D3">
              <w:rPr>
                <w:rFonts w:ascii="Arial" w:hAnsi="Arial" w:cs="Arial"/>
                <w:b w:val="0"/>
                <w:color w:val="000000" w:themeColor="text1"/>
              </w:rPr>
              <w:t xml:space="preserve">Small bird box </w:t>
            </w:r>
          </w:p>
        </w:tc>
        <w:tc>
          <w:tcPr>
            <w:tcW w:w="2719" w:type="dxa"/>
            <w:vAlign w:val="center"/>
          </w:tcPr>
          <w:p w14:paraId="787057D7" w14:textId="76E5195E"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F658D3">
              <w:rPr>
                <w:rFonts w:ascii="Arial" w:hAnsi="Arial" w:cs="Arial"/>
                <w:color w:val="000000" w:themeColor="text1"/>
              </w:rPr>
              <w:t>£1</w:t>
            </w:r>
            <w:r w:rsidR="00502478">
              <w:rPr>
                <w:rFonts w:ascii="Arial" w:hAnsi="Arial" w:cs="Arial"/>
                <w:color w:val="000000" w:themeColor="text1"/>
              </w:rPr>
              <w:t>9.67</w:t>
            </w:r>
            <w:r w:rsidRPr="00F658D3">
              <w:rPr>
                <w:rFonts w:ascii="Arial" w:hAnsi="Arial" w:cs="Arial"/>
                <w:color w:val="000000" w:themeColor="text1"/>
              </w:rPr>
              <w:t xml:space="preserve"> / box</w:t>
            </w:r>
          </w:p>
        </w:tc>
      </w:tr>
      <w:tr w:rsidR="00924ED5" w14:paraId="47CB4DA3" w14:textId="77777777" w:rsidTr="00924ED5">
        <w:tc>
          <w:tcPr>
            <w:cnfStyle w:val="001000000000" w:firstRow="0" w:lastRow="0" w:firstColumn="1" w:lastColumn="0" w:oddVBand="0" w:evenVBand="0" w:oddHBand="0" w:evenHBand="0" w:firstRowFirstColumn="0" w:firstRowLastColumn="0" w:lastRowFirstColumn="0" w:lastRowLastColumn="0"/>
            <w:tcW w:w="6708" w:type="dxa"/>
            <w:vAlign w:val="center"/>
          </w:tcPr>
          <w:p w14:paraId="19063DBB" w14:textId="77777777" w:rsidR="00924ED5" w:rsidRPr="00F658D3" w:rsidRDefault="00924ED5" w:rsidP="00924ED5">
            <w:pPr>
              <w:rPr>
                <w:rFonts w:ascii="Arial" w:hAnsi="Arial" w:cs="Arial"/>
                <w:b w:val="0"/>
                <w:color w:val="000000" w:themeColor="text1"/>
              </w:rPr>
            </w:pPr>
            <w:r w:rsidRPr="00F658D3">
              <w:rPr>
                <w:rFonts w:ascii="Arial" w:hAnsi="Arial" w:cs="Arial"/>
                <w:b w:val="0"/>
                <w:color w:val="000000" w:themeColor="text1"/>
              </w:rPr>
              <w:t>Barn owl box</w:t>
            </w:r>
          </w:p>
        </w:tc>
        <w:tc>
          <w:tcPr>
            <w:tcW w:w="2719" w:type="dxa"/>
            <w:vAlign w:val="center"/>
          </w:tcPr>
          <w:p w14:paraId="1F7ADF0A" w14:textId="4E0B345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F658D3">
              <w:rPr>
                <w:rFonts w:ascii="Arial" w:hAnsi="Arial" w:cs="Arial"/>
                <w:color w:val="000000" w:themeColor="text1"/>
              </w:rPr>
              <w:t>£1</w:t>
            </w:r>
            <w:r w:rsidR="00502478">
              <w:rPr>
                <w:rFonts w:ascii="Arial" w:hAnsi="Arial" w:cs="Arial"/>
                <w:color w:val="000000" w:themeColor="text1"/>
              </w:rPr>
              <w:t>30</w:t>
            </w:r>
            <w:r w:rsidRPr="00F658D3">
              <w:rPr>
                <w:rFonts w:ascii="Arial" w:hAnsi="Arial" w:cs="Arial"/>
                <w:color w:val="000000" w:themeColor="text1"/>
              </w:rPr>
              <w:t xml:space="preserve"> / box</w:t>
            </w:r>
          </w:p>
        </w:tc>
      </w:tr>
      <w:tr w:rsidR="00924ED5" w14:paraId="741989D0" w14:textId="77777777" w:rsidTr="00924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8" w:type="dxa"/>
            <w:vAlign w:val="center"/>
          </w:tcPr>
          <w:p w14:paraId="5D6E393C" w14:textId="77777777" w:rsidR="00924ED5" w:rsidRPr="00F658D3" w:rsidRDefault="00924ED5" w:rsidP="00924ED5">
            <w:pPr>
              <w:rPr>
                <w:rFonts w:ascii="Arial" w:hAnsi="Arial" w:cs="Arial"/>
                <w:b w:val="0"/>
                <w:color w:val="000000" w:themeColor="text1"/>
              </w:rPr>
            </w:pPr>
            <w:r w:rsidRPr="00F658D3">
              <w:rPr>
                <w:rFonts w:ascii="Arial" w:hAnsi="Arial" w:cs="Arial"/>
                <w:b w:val="0"/>
                <w:color w:val="000000" w:themeColor="text1"/>
              </w:rPr>
              <w:lastRenderedPageBreak/>
              <w:t>Solitary bee box</w:t>
            </w:r>
          </w:p>
        </w:tc>
        <w:tc>
          <w:tcPr>
            <w:tcW w:w="2719" w:type="dxa"/>
            <w:vAlign w:val="center"/>
          </w:tcPr>
          <w:p w14:paraId="68969686" w14:textId="1EE3DDED" w:rsidR="00924ED5" w:rsidRPr="00F658D3" w:rsidRDefault="00924ED5" w:rsidP="00924ED5">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F658D3">
              <w:rPr>
                <w:rFonts w:ascii="Arial" w:hAnsi="Arial" w:cs="Arial"/>
                <w:color w:val="000000" w:themeColor="text1"/>
              </w:rPr>
              <w:t>£3</w:t>
            </w:r>
            <w:r w:rsidR="00502478">
              <w:rPr>
                <w:rFonts w:ascii="Arial" w:hAnsi="Arial" w:cs="Arial"/>
                <w:color w:val="000000" w:themeColor="text1"/>
              </w:rPr>
              <w:t>4</w:t>
            </w:r>
            <w:r w:rsidRPr="00F658D3">
              <w:rPr>
                <w:rFonts w:ascii="Arial" w:hAnsi="Arial" w:cs="Arial"/>
                <w:color w:val="000000" w:themeColor="text1"/>
              </w:rPr>
              <w:t>.00 / box</w:t>
            </w:r>
          </w:p>
        </w:tc>
      </w:tr>
      <w:tr w:rsidR="00924ED5" w14:paraId="2EA4A15A" w14:textId="77777777" w:rsidTr="00924ED5">
        <w:tc>
          <w:tcPr>
            <w:cnfStyle w:val="001000000000" w:firstRow="0" w:lastRow="0" w:firstColumn="1" w:lastColumn="0" w:oddVBand="0" w:evenVBand="0" w:oddHBand="0" w:evenHBand="0" w:firstRowFirstColumn="0" w:firstRowLastColumn="0" w:lastRowFirstColumn="0" w:lastRowLastColumn="0"/>
            <w:tcW w:w="6708" w:type="dxa"/>
            <w:vAlign w:val="center"/>
          </w:tcPr>
          <w:p w14:paraId="12C8E96D" w14:textId="77777777" w:rsidR="00924ED5" w:rsidRPr="00F658D3" w:rsidRDefault="00924ED5" w:rsidP="00924ED5">
            <w:pPr>
              <w:rPr>
                <w:rFonts w:ascii="Arial" w:hAnsi="Arial" w:cs="Arial"/>
                <w:b w:val="0"/>
                <w:color w:val="000000" w:themeColor="text1"/>
              </w:rPr>
            </w:pPr>
            <w:r w:rsidRPr="00F658D3">
              <w:rPr>
                <w:rFonts w:ascii="Arial" w:hAnsi="Arial" w:cs="Arial"/>
                <w:b w:val="0"/>
                <w:color w:val="000000" w:themeColor="text1"/>
              </w:rPr>
              <w:t>Stock bridge</w:t>
            </w:r>
          </w:p>
        </w:tc>
        <w:tc>
          <w:tcPr>
            <w:tcW w:w="2719" w:type="dxa"/>
            <w:vAlign w:val="center"/>
          </w:tcPr>
          <w:p w14:paraId="40AFADA0" w14:textId="77777777" w:rsidR="00924ED5" w:rsidRPr="00F658D3" w:rsidRDefault="00924ED5" w:rsidP="00924ED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F658D3">
              <w:rPr>
                <w:rFonts w:ascii="Arial" w:hAnsi="Arial" w:cs="Arial"/>
                <w:color w:val="000000" w:themeColor="text1"/>
              </w:rPr>
              <w:t>Actual costs</w:t>
            </w:r>
          </w:p>
        </w:tc>
      </w:tr>
    </w:tbl>
    <w:p w14:paraId="7CCEC572" w14:textId="77777777" w:rsidR="00924ED5" w:rsidRDefault="00924ED5" w:rsidP="00924ED5">
      <w:pPr>
        <w:rPr>
          <w:rFonts w:ascii="Arial" w:hAnsi="Arial" w:cs="Arial"/>
        </w:rPr>
      </w:pPr>
      <w:r w:rsidRPr="00E84684">
        <w:rPr>
          <w:rFonts w:ascii="Arial" w:hAnsi="Arial" w:cs="Arial"/>
        </w:rPr>
        <w:t>*subject to change, any changes will be notified prior to signing of EFS agreements</w:t>
      </w:r>
    </w:p>
    <w:p w14:paraId="21ACB97A" w14:textId="77777777" w:rsidR="00F36552" w:rsidRDefault="00F36552" w:rsidP="00F36552">
      <w:pPr>
        <w:rPr>
          <w:rFonts w:ascii="Arial" w:hAnsi="Arial" w:cs="Arial"/>
        </w:rPr>
      </w:pPr>
    </w:p>
    <w:p w14:paraId="237998C2" w14:textId="26C58B4A" w:rsidR="00924ED5" w:rsidRPr="00F36552" w:rsidRDefault="00924ED5" w:rsidP="00F36552">
      <w:pPr>
        <w:rPr>
          <w:rFonts w:ascii="Arial" w:hAnsi="Arial" w:cs="Arial"/>
          <w:b/>
          <w:i/>
        </w:rPr>
      </w:pPr>
      <w:r w:rsidRPr="00F36552">
        <w:rPr>
          <w:rFonts w:ascii="Arial" w:hAnsi="Arial" w:cs="Arial"/>
        </w:rPr>
        <w:t>Although there is no maximum limit on the area/length/quantity of an Option that can be included in an ssRMP, any EFS(H) agreement with a total value greater than £</w:t>
      </w:r>
      <w:r w:rsidR="0068639E">
        <w:rPr>
          <w:rFonts w:ascii="Arial" w:hAnsi="Arial" w:cs="Arial"/>
        </w:rPr>
        <w:t>6</w:t>
      </w:r>
      <w:r w:rsidRPr="00F36552">
        <w:rPr>
          <w:rFonts w:ascii="Arial" w:hAnsi="Arial" w:cs="Arial"/>
        </w:rPr>
        <w:t>0,000 over the 5 year period must be referred to the Scheme Manager for prior approval before a Scheme agreement can be issued.</w:t>
      </w:r>
    </w:p>
    <w:p w14:paraId="0AE60526" w14:textId="77777777" w:rsidR="00924ED5" w:rsidRPr="007F318B" w:rsidRDefault="00924ED5" w:rsidP="00924ED5">
      <w:pPr>
        <w:rPr>
          <w:rFonts w:ascii="Arial" w:hAnsi="Arial" w:cs="Arial"/>
        </w:rPr>
      </w:pPr>
    </w:p>
    <w:p w14:paraId="35603EE6" w14:textId="77777777" w:rsidR="00924ED5" w:rsidRPr="007F318B" w:rsidRDefault="00924ED5" w:rsidP="00924ED5">
      <w:pPr>
        <w:rPr>
          <w:rFonts w:ascii="Arial" w:hAnsi="Arial" w:cs="Arial"/>
        </w:rPr>
      </w:pPr>
      <w:r w:rsidRPr="007F318B">
        <w:rPr>
          <w:rFonts w:ascii="Arial" w:hAnsi="Arial" w:cs="Arial"/>
        </w:rPr>
        <w:t>DAERA may reject or revise any EFS(H) ssRMP which it does not deem to meet Scheme objectives and priorities and therefore does not represent value for money.</w:t>
      </w:r>
    </w:p>
    <w:p w14:paraId="4859CAF5" w14:textId="77777777" w:rsidR="00924ED5" w:rsidRDefault="00924ED5" w:rsidP="00924ED5">
      <w:pPr>
        <w:rPr>
          <w:rFonts w:ascii="Arial" w:hAnsi="Arial" w:cs="Arial"/>
        </w:rPr>
      </w:pPr>
    </w:p>
    <w:p w14:paraId="37CBE4D5" w14:textId="77777777" w:rsidR="00924ED5" w:rsidRDefault="00924ED5" w:rsidP="00924ED5">
      <w:pPr>
        <w:rPr>
          <w:rFonts w:ascii="Arial" w:hAnsi="Arial" w:cs="Arial"/>
        </w:rPr>
      </w:pPr>
      <w:r>
        <w:rPr>
          <w:rFonts w:ascii="Arial" w:hAnsi="Arial" w:cs="Arial"/>
        </w:rPr>
        <w:t>After the EFS Planner submits the ssRMP on behalf of the EFS(H) applicant, DAERA will consider the content of the documentation.</w:t>
      </w:r>
    </w:p>
    <w:p w14:paraId="24169254" w14:textId="77777777" w:rsidR="00924ED5" w:rsidRDefault="00924ED5" w:rsidP="00924ED5">
      <w:pPr>
        <w:rPr>
          <w:rFonts w:ascii="Arial" w:hAnsi="Arial" w:cs="Arial"/>
        </w:rPr>
      </w:pPr>
    </w:p>
    <w:p w14:paraId="10F856EB" w14:textId="77777777" w:rsidR="00924ED5" w:rsidRPr="007F318B" w:rsidRDefault="00924ED5" w:rsidP="00924ED5">
      <w:pPr>
        <w:rPr>
          <w:rFonts w:ascii="Arial" w:hAnsi="Arial" w:cs="Arial"/>
        </w:rPr>
      </w:pPr>
      <w:r>
        <w:rPr>
          <w:rFonts w:ascii="Arial" w:hAnsi="Arial" w:cs="Arial"/>
        </w:rPr>
        <w:t xml:space="preserve">Applicants will be notified if their EFS(H) ssRMP has been successful or not.  </w:t>
      </w:r>
      <w:r w:rsidRPr="007F318B">
        <w:rPr>
          <w:rFonts w:ascii="Arial" w:hAnsi="Arial" w:cs="Arial"/>
        </w:rPr>
        <w:t>Successful applic</w:t>
      </w:r>
      <w:r>
        <w:rPr>
          <w:rFonts w:ascii="Arial" w:hAnsi="Arial" w:cs="Arial"/>
        </w:rPr>
        <w:t>ations</w:t>
      </w:r>
      <w:r w:rsidRPr="007F318B">
        <w:rPr>
          <w:rFonts w:ascii="Arial" w:hAnsi="Arial" w:cs="Arial"/>
        </w:rPr>
        <w:t xml:space="preserve"> will </w:t>
      </w:r>
      <w:r>
        <w:rPr>
          <w:rFonts w:ascii="Arial" w:hAnsi="Arial" w:cs="Arial"/>
        </w:rPr>
        <w:t xml:space="preserve">result in the applicant being </w:t>
      </w:r>
      <w:r w:rsidRPr="007F318B">
        <w:rPr>
          <w:rFonts w:ascii="Arial" w:hAnsi="Arial" w:cs="Arial"/>
        </w:rPr>
        <w:t>offered a Scheme agreement</w:t>
      </w:r>
      <w:r>
        <w:rPr>
          <w:rFonts w:ascii="Arial" w:hAnsi="Arial" w:cs="Arial"/>
        </w:rPr>
        <w:t>.  Scheme agreements must be accepted by accessing DAERA Online Services.</w:t>
      </w:r>
    </w:p>
    <w:p w14:paraId="222B23E7" w14:textId="77777777" w:rsidR="00924ED5" w:rsidRDefault="00924ED5" w:rsidP="00924ED5">
      <w:pPr>
        <w:rPr>
          <w:rFonts w:ascii="Arial" w:hAnsi="Arial" w:cs="Arial"/>
        </w:rPr>
      </w:pPr>
    </w:p>
    <w:p w14:paraId="6C0D2709" w14:textId="77777777" w:rsidR="00924ED5" w:rsidRDefault="00924ED5" w:rsidP="00924ED5">
      <w:pPr>
        <w:spacing w:after="200" w:line="276" w:lineRule="auto"/>
        <w:rPr>
          <w:rFonts w:ascii="Arial" w:hAnsi="Arial" w:cs="Arial"/>
          <w:b/>
          <w:bCs/>
          <w:color w:val="1F497D" w:themeColor="text2"/>
          <w:kern w:val="28"/>
          <w:sz w:val="28"/>
          <w:szCs w:val="28"/>
        </w:rPr>
      </w:pPr>
      <w:bookmarkStart w:id="112" w:name="_Toc473641501"/>
      <w:r>
        <w:rPr>
          <w:rFonts w:ascii="Arial" w:hAnsi="Arial" w:cs="Arial"/>
          <w:color w:val="1F497D" w:themeColor="text2"/>
          <w:sz w:val="28"/>
          <w:szCs w:val="28"/>
        </w:rPr>
        <w:br w:type="page"/>
      </w:r>
    </w:p>
    <w:p w14:paraId="4F9F8778" w14:textId="77777777" w:rsidR="00924ED5" w:rsidRPr="0090590C" w:rsidRDefault="00924ED5" w:rsidP="00924ED5">
      <w:pPr>
        <w:pStyle w:val="Title"/>
        <w:jc w:val="left"/>
        <w:rPr>
          <w:rFonts w:ascii="Arial" w:hAnsi="Arial" w:cs="Arial"/>
          <w:color w:val="002060"/>
          <w:sz w:val="28"/>
          <w:szCs w:val="28"/>
        </w:rPr>
      </w:pPr>
      <w:bookmarkStart w:id="113" w:name="_Toc68245313"/>
      <w:r w:rsidRPr="0090590C">
        <w:rPr>
          <w:rFonts w:ascii="Arial" w:hAnsi="Arial" w:cs="Arial"/>
          <w:color w:val="002060"/>
          <w:sz w:val="28"/>
          <w:szCs w:val="28"/>
        </w:rPr>
        <w:lastRenderedPageBreak/>
        <w:t>5.</w:t>
      </w:r>
      <w:r w:rsidRPr="0090590C">
        <w:rPr>
          <w:rFonts w:ascii="Arial" w:hAnsi="Arial" w:cs="Arial"/>
          <w:color w:val="002060"/>
          <w:sz w:val="28"/>
          <w:szCs w:val="28"/>
        </w:rPr>
        <w:tab/>
      </w:r>
      <w:bookmarkStart w:id="114" w:name="five_APPLYING"/>
      <w:r w:rsidRPr="0090590C">
        <w:rPr>
          <w:rFonts w:ascii="Arial" w:hAnsi="Arial" w:cs="Arial"/>
          <w:color w:val="002060"/>
          <w:sz w:val="28"/>
          <w:szCs w:val="28"/>
        </w:rPr>
        <w:t>Applying for EFS payment</w:t>
      </w:r>
      <w:bookmarkEnd w:id="112"/>
      <w:bookmarkEnd w:id="113"/>
      <w:bookmarkEnd w:id="114"/>
    </w:p>
    <w:p w14:paraId="361CE288" w14:textId="77777777" w:rsidR="00924ED5" w:rsidRDefault="00924ED5" w:rsidP="00924ED5">
      <w:pPr>
        <w:rPr>
          <w:rFonts w:ascii="Arial" w:hAnsi="Arial" w:cs="Arial"/>
        </w:rPr>
      </w:pPr>
    </w:p>
    <w:p w14:paraId="0D2B5061" w14:textId="77777777" w:rsidR="00924ED5" w:rsidRPr="00A82CB8" w:rsidRDefault="00924ED5" w:rsidP="00924ED5">
      <w:pPr>
        <w:pStyle w:val="Heading1"/>
        <w:rPr>
          <w:rFonts w:ascii="Arial" w:hAnsi="Arial" w:cs="Arial"/>
          <w:sz w:val="24"/>
          <w:szCs w:val="24"/>
        </w:rPr>
      </w:pPr>
      <w:bookmarkStart w:id="115" w:name="_Toc473641502"/>
      <w:bookmarkStart w:id="116" w:name="_Toc68245314"/>
      <w:r w:rsidRPr="00A82CB8">
        <w:rPr>
          <w:rFonts w:ascii="Arial" w:hAnsi="Arial" w:cs="Arial"/>
          <w:sz w:val="24"/>
          <w:szCs w:val="24"/>
        </w:rPr>
        <w:t>5.1</w:t>
      </w:r>
      <w:r w:rsidRPr="00A82CB8">
        <w:rPr>
          <w:rFonts w:ascii="Arial" w:hAnsi="Arial" w:cs="Arial"/>
          <w:sz w:val="24"/>
          <w:szCs w:val="24"/>
        </w:rPr>
        <w:tab/>
      </w:r>
      <w:bookmarkStart w:id="117" w:name="five_HOW"/>
      <w:r w:rsidRPr="00A82CB8">
        <w:rPr>
          <w:rFonts w:ascii="Arial" w:hAnsi="Arial" w:cs="Arial"/>
          <w:sz w:val="24"/>
          <w:szCs w:val="24"/>
        </w:rPr>
        <w:t>How to apply for payment</w:t>
      </w:r>
      <w:bookmarkEnd w:id="115"/>
      <w:bookmarkEnd w:id="116"/>
      <w:bookmarkEnd w:id="117"/>
    </w:p>
    <w:p w14:paraId="51B74BF7" w14:textId="77777777" w:rsidR="00924ED5" w:rsidRDefault="00924ED5" w:rsidP="00924ED5">
      <w:pPr>
        <w:rPr>
          <w:rFonts w:ascii="Arial" w:hAnsi="Arial" w:cs="Arial"/>
        </w:rPr>
      </w:pPr>
    </w:p>
    <w:p w14:paraId="7FEA1B71" w14:textId="77777777" w:rsidR="00924ED5" w:rsidRPr="00DE25FD" w:rsidRDefault="00924ED5" w:rsidP="00924ED5">
      <w:pPr>
        <w:rPr>
          <w:rFonts w:ascii="Arial" w:hAnsi="Arial" w:cs="Arial"/>
        </w:rPr>
      </w:pPr>
      <w:r>
        <w:rPr>
          <w:rFonts w:ascii="Arial" w:hAnsi="Arial" w:cs="Arial"/>
        </w:rPr>
        <w:t>In order to receive payment for your EFS agreement a</w:t>
      </w:r>
      <w:r w:rsidRPr="00DE25FD">
        <w:rPr>
          <w:rFonts w:ascii="Arial" w:hAnsi="Arial" w:cs="Arial"/>
        </w:rPr>
        <w:t xml:space="preserve">n annual claim for payment of EFS Options and additional </w:t>
      </w:r>
      <w:r>
        <w:rPr>
          <w:rFonts w:ascii="Arial" w:hAnsi="Arial" w:cs="Arial"/>
        </w:rPr>
        <w:t>NPI</w:t>
      </w:r>
      <w:r w:rsidRPr="00DE25FD">
        <w:rPr>
          <w:rFonts w:ascii="Arial" w:hAnsi="Arial" w:cs="Arial"/>
        </w:rPr>
        <w:t xml:space="preserve">s must be submitted on </w:t>
      </w:r>
      <w:r>
        <w:rPr>
          <w:rFonts w:ascii="Arial" w:hAnsi="Arial" w:cs="Arial"/>
        </w:rPr>
        <w:t>the</w:t>
      </w:r>
      <w:r w:rsidRPr="00DE25FD">
        <w:rPr>
          <w:rFonts w:ascii="Arial" w:hAnsi="Arial" w:cs="Arial"/>
        </w:rPr>
        <w:t xml:space="preserve"> Single Application</w:t>
      </w:r>
      <w:r>
        <w:rPr>
          <w:rFonts w:ascii="Arial" w:hAnsi="Arial" w:cs="Arial"/>
        </w:rPr>
        <w:t xml:space="preserve"> and Map Service,</w:t>
      </w:r>
      <w:r w:rsidRPr="00DE25FD">
        <w:rPr>
          <w:rFonts w:ascii="Arial" w:hAnsi="Arial" w:cs="Arial"/>
        </w:rPr>
        <w:t xml:space="preserve"> by the deadline for S</w:t>
      </w:r>
      <w:r>
        <w:rPr>
          <w:rFonts w:ascii="Arial" w:hAnsi="Arial" w:cs="Arial"/>
        </w:rPr>
        <w:t xml:space="preserve">ingle </w:t>
      </w:r>
      <w:r w:rsidRPr="00DE25FD">
        <w:rPr>
          <w:rFonts w:ascii="Arial" w:hAnsi="Arial" w:cs="Arial"/>
        </w:rPr>
        <w:t>A</w:t>
      </w:r>
      <w:r>
        <w:rPr>
          <w:rFonts w:ascii="Arial" w:hAnsi="Arial" w:cs="Arial"/>
        </w:rPr>
        <w:t xml:space="preserve">pplication </w:t>
      </w:r>
      <w:r w:rsidRPr="00DE25FD">
        <w:rPr>
          <w:rFonts w:ascii="Arial" w:hAnsi="Arial" w:cs="Arial"/>
        </w:rPr>
        <w:t xml:space="preserve">submission.  </w:t>
      </w:r>
      <w:r w:rsidRPr="004F618B">
        <w:rPr>
          <w:rFonts w:ascii="Arial" w:hAnsi="Arial" w:cs="Arial"/>
        </w:rPr>
        <w:t>Please ensure that you include a current email address, either for yourself or your business</w:t>
      </w:r>
      <w:r>
        <w:rPr>
          <w:rFonts w:ascii="Arial" w:hAnsi="Arial" w:cs="Arial"/>
        </w:rPr>
        <w:t xml:space="preserve"> (even if you are using an agent)</w:t>
      </w:r>
      <w:r w:rsidRPr="004F618B">
        <w:rPr>
          <w:rFonts w:ascii="Arial" w:hAnsi="Arial" w:cs="Arial"/>
        </w:rPr>
        <w:t xml:space="preserve">, in your application for the purposes of scheme administration. </w:t>
      </w:r>
      <w:r w:rsidRPr="00DE25FD">
        <w:rPr>
          <w:rFonts w:ascii="Arial" w:hAnsi="Arial" w:cs="Arial"/>
        </w:rPr>
        <w:t xml:space="preserve">Details of the penalties for late </w:t>
      </w:r>
      <w:r>
        <w:rPr>
          <w:rFonts w:ascii="Arial" w:hAnsi="Arial" w:cs="Arial"/>
        </w:rPr>
        <w:t>claims</w:t>
      </w:r>
      <w:r w:rsidRPr="00DE25FD">
        <w:rPr>
          <w:rFonts w:ascii="Arial" w:hAnsi="Arial" w:cs="Arial"/>
        </w:rPr>
        <w:t xml:space="preserve"> are provided in the Guide to the Basic Payment Scheme</w:t>
      </w:r>
      <w:r>
        <w:rPr>
          <w:rFonts w:ascii="Arial" w:hAnsi="Arial" w:cs="Arial"/>
        </w:rPr>
        <w:t xml:space="preserve"> which is published each year</w:t>
      </w:r>
      <w:r w:rsidRPr="00DE25FD">
        <w:rPr>
          <w:rFonts w:ascii="Arial" w:hAnsi="Arial" w:cs="Arial"/>
        </w:rPr>
        <w:t xml:space="preserve">.  Claims returned after the final date for receipt of claims with penalty will be deemed invalid.  </w:t>
      </w:r>
    </w:p>
    <w:p w14:paraId="532BC0A6" w14:textId="77777777" w:rsidR="00924ED5" w:rsidRDefault="00924ED5" w:rsidP="00924ED5">
      <w:pPr>
        <w:rPr>
          <w:rFonts w:ascii="Arial" w:hAnsi="Arial" w:cs="Arial"/>
          <w:b/>
        </w:rPr>
      </w:pPr>
    </w:p>
    <w:p w14:paraId="4BCD40A2" w14:textId="77777777" w:rsidR="00FA77B4" w:rsidRDefault="00924ED5" w:rsidP="00FA77B4">
      <w:pPr>
        <w:ind w:left="1134" w:hanging="1134"/>
        <w:rPr>
          <w:rFonts w:ascii="Arial" w:hAnsi="Arial" w:cs="Arial"/>
        </w:rPr>
      </w:pPr>
      <w:r w:rsidRPr="00924ED5">
        <w:rPr>
          <w:rFonts w:ascii="Arial" w:hAnsi="Arial" w:cs="Arial"/>
        </w:rPr>
        <w:t>Annual claims must be made for Options / NPIs even if no payment is due.</w:t>
      </w:r>
      <w:r>
        <w:rPr>
          <w:rFonts w:ascii="Arial" w:hAnsi="Arial" w:cs="Arial"/>
        </w:rPr>
        <w:t xml:space="preserve"> </w:t>
      </w:r>
      <w:r w:rsidRPr="0091610F">
        <w:rPr>
          <w:rFonts w:ascii="Arial" w:hAnsi="Arial" w:cs="Arial"/>
        </w:rPr>
        <w:t xml:space="preserve">Failure to </w:t>
      </w:r>
    </w:p>
    <w:p w14:paraId="46134040" w14:textId="77777777" w:rsidR="00FA77B4" w:rsidRDefault="00924ED5" w:rsidP="00FA77B4">
      <w:pPr>
        <w:ind w:left="1134" w:hanging="1134"/>
        <w:rPr>
          <w:rFonts w:ascii="Arial" w:hAnsi="Arial" w:cs="Arial"/>
        </w:rPr>
      </w:pPr>
      <w:r w:rsidRPr="0091610F">
        <w:rPr>
          <w:rFonts w:ascii="Arial" w:hAnsi="Arial" w:cs="Arial"/>
        </w:rPr>
        <w:t xml:space="preserve">make an EFS claim for two consecutive years may result in termination of the relevant </w:t>
      </w:r>
    </w:p>
    <w:p w14:paraId="41915A15" w14:textId="77777777" w:rsidR="00FA77B4" w:rsidRDefault="00924ED5" w:rsidP="00FA77B4">
      <w:pPr>
        <w:ind w:left="1134" w:hanging="1134"/>
        <w:rPr>
          <w:rFonts w:ascii="Arial" w:hAnsi="Arial" w:cs="Arial"/>
        </w:rPr>
      </w:pPr>
      <w:r w:rsidRPr="0091610F">
        <w:rPr>
          <w:rFonts w:ascii="Arial" w:hAnsi="Arial" w:cs="Arial"/>
        </w:rPr>
        <w:t xml:space="preserve">EFS level agreement.  </w:t>
      </w:r>
      <w:r w:rsidR="00FA77B4">
        <w:rPr>
          <w:rFonts w:ascii="Arial" w:hAnsi="Arial" w:cs="Arial"/>
        </w:rPr>
        <w:t xml:space="preserve">Failure to make a </w:t>
      </w:r>
      <w:r w:rsidR="00FA77B4" w:rsidRPr="00E20699">
        <w:rPr>
          <w:rFonts w:ascii="Arial" w:hAnsi="Arial" w:cs="Arial"/>
        </w:rPr>
        <w:t xml:space="preserve">claim for Options for two consecutive years will </w:t>
      </w:r>
    </w:p>
    <w:p w14:paraId="6F4A7C03" w14:textId="2E817463" w:rsidR="00FA77B4" w:rsidRDefault="00FA77B4" w:rsidP="00FA77B4">
      <w:pPr>
        <w:ind w:left="1134" w:hanging="1134"/>
        <w:rPr>
          <w:rFonts w:ascii="Arial" w:hAnsi="Arial" w:cs="Arial"/>
        </w:rPr>
      </w:pPr>
      <w:r w:rsidRPr="00E20699">
        <w:rPr>
          <w:rFonts w:ascii="Arial" w:hAnsi="Arial" w:cs="Arial"/>
        </w:rPr>
        <w:t>result in termination of</w:t>
      </w:r>
      <w:r>
        <w:rPr>
          <w:rFonts w:ascii="Arial" w:hAnsi="Arial" w:cs="Arial"/>
        </w:rPr>
        <w:t xml:space="preserve"> </w:t>
      </w:r>
      <w:r w:rsidRPr="00E20699">
        <w:rPr>
          <w:rFonts w:ascii="Arial" w:hAnsi="Arial" w:cs="Arial"/>
        </w:rPr>
        <w:t>EFS agreement</w:t>
      </w:r>
      <w:r>
        <w:rPr>
          <w:rFonts w:ascii="Arial" w:hAnsi="Arial" w:cs="Arial"/>
        </w:rPr>
        <w:t xml:space="preserve">s for agreements </w:t>
      </w:r>
      <w:r w:rsidRPr="00E20699">
        <w:rPr>
          <w:rFonts w:ascii="Arial" w:hAnsi="Arial" w:cs="Arial"/>
        </w:rPr>
        <w:t>with one Option, or</w:t>
      </w:r>
    </w:p>
    <w:p w14:paraId="03F4B712" w14:textId="77777777" w:rsidR="00FA77B4" w:rsidRDefault="00FA77B4" w:rsidP="00FA77B4">
      <w:pPr>
        <w:ind w:left="1134" w:hanging="1134"/>
        <w:rPr>
          <w:rFonts w:ascii="Arial" w:hAnsi="Arial" w:cs="Arial"/>
        </w:rPr>
      </w:pPr>
      <w:r>
        <w:rPr>
          <w:rFonts w:ascii="Arial" w:hAnsi="Arial" w:cs="Arial"/>
        </w:rPr>
        <w:t>t</w:t>
      </w:r>
      <w:r w:rsidRPr="00E20699">
        <w:rPr>
          <w:rFonts w:ascii="Arial" w:hAnsi="Arial" w:cs="Arial"/>
        </w:rPr>
        <w:t>ermination of the affected Option for agreements with more than one Option</w:t>
      </w:r>
      <w:r>
        <w:rPr>
          <w:rFonts w:ascii="Arial" w:hAnsi="Arial" w:cs="Arial"/>
        </w:rPr>
        <w:t xml:space="preserve">; associated </w:t>
      </w:r>
    </w:p>
    <w:p w14:paraId="09F3B204" w14:textId="77777777" w:rsidR="00FA77B4" w:rsidRDefault="00FA77B4" w:rsidP="00FA77B4">
      <w:pPr>
        <w:ind w:left="1134" w:hanging="1134"/>
        <w:rPr>
          <w:rFonts w:ascii="Arial" w:hAnsi="Arial" w:cs="Arial"/>
        </w:rPr>
      </w:pPr>
      <w:r>
        <w:rPr>
          <w:rFonts w:ascii="Arial" w:hAnsi="Arial" w:cs="Arial"/>
        </w:rPr>
        <w:t xml:space="preserve">NPIs will also be removed. </w:t>
      </w:r>
      <w:r w:rsidRPr="00E20699">
        <w:rPr>
          <w:rFonts w:ascii="Arial" w:hAnsi="Arial" w:cs="Arial"/>
        </w:rPr>
        <w:t xml:space="preserve">Recovery of payments already made may be required, </w:t>
      </w:r>
    </w:p>
    <w:p w14:paraId="6EDD5359" w14:textId="77777777" w:rsidR="00FA77B4" w:rsidRDefault="00FA77B4" w:rsidP="00FA77B4">
      <w:pPr>
        <w:ind w:left="1134" w:hanging="1134"/>
        <w:rPr>
          <w:rFonts w:ascii="Arial" w:hAnsi="Arial" w:cs="Arial"/>
        </w:rPr>
      </w:pPr>
      <w:r w:rsidRPr="00E20699">
        <w:rPr>
          <w:rFonts w:ascii="Arial" w:hAnsi="Arial" w:cs="Arial"/>
        </w:rPr>
        <w:t>including Planner Fees if the EFS Agreement Is terminated.</w:t>
      </w:r>
      <w:r>
        <w:rPr>
          <w:rFonts w:ascii="Arial" w:hAnsi="Arial" w:cs="Arial"/>
        </w:rPr>
        <w:t xml:space="preserve"> Failure to claim for Year 1 </w:t>
      </w:r>
    </w:p>
    <w:p w14:paraId="3B24E6DC" w14:textId="103CB125" w:rsidR="00FA77B4" w:rsidRDefault="00453135" w:rsidP="00FA77B4">
      <w:pPr>
        <w:ind w:left="1134" w:hanging="1134"/>
        <w:rPr>
          <w:rFonts w:ascii="Arial" w:hAnsi="Arial" w:cs="Arial"/>
        </w:rPr>
      </w:pPr>
      <w:r>
        <w:rPr>
          <w:rFonts w:ascii="Arial" w:hAnsi="Arial" w:cs="Arial"/>
        </w:rPr>
        <w:t xml:space="preserve">NPIs on your EFS </w:t>
      </w:r>
      <w:r w:rsidR="00FA77B4">
        <w:rPr>
          <w:rFonts w:ascii="Arial" w:hAnsi="Arial" w:cs="Arial"/>
        </w:rPr>
        <w:t xml:space="preserve">agreement will result in the NPI being ineligible for payment. </w:t>
      </w:r>
    </w:p>
    <w:p w14:paraId="7621E86A" w14:textId="778D56B4" w:rsidR="008375B3" w:rsidRDefault="00FA77B4" w:rsidP="00FA77B4">
      <w:pPr>
        <w:ind w:left="1134" w:hanging="1134"/>
        <w:rPr>
          <w:rFonts w:ascii="Arial" w:hAnsi="Arial" w:cs="Arial"/>
        </w:rPr>
      </w:pPr>
      <w:r>
        <w:rPr>
          <w:rFonts w:ascii="Arial" w:hAnsi="Arial" w:cs="Arial"/>
        </w:rPr>
        <w:t xml:space="preserve">Failure to claim for a NPI in Years 2-5, </w:t>
      </w:r>
      <w:r w:rsidR="00453135">
        <w:rPr>
          <w:rFonts w:ascii="Arial" w:hAnsi="Arial" w:cs="Arial"/>
        </w:rPr>
        <w:t>(</w:t>
      </w:r>
      <w:r>
        <w:rPr>
          <w:rFonts w:ascii="Arial" w:hAnsi="Arial" w:cs="Arial"/>
        </w:rPr>
        <w:t xml:space="preserve">with the exception of Primary </w:t>
      </w:r>
      <w:r w:rsidR="008375B3">
        <w:rPr>
          <w:rFonts w:ascii="Arial" w:hAnsi="Arial" w:cs="Arial"/>
        </w:rPr>
        <w:t xml:space="preserve">and follow-up </w:t>
      </w:r>
    </w:p>
    <w:p w14:paraId="36E82339" w14:textId="5779A006" w:rsidR="0068639E" w:rsidRDefault="00FA77B4" w:rsidP="007B747C">
      <w:pPr>
        <w:ind w:left="1134" w:hanging="1134"/>
        <w:rPr>
          <w:rFonts w:ascii="Arial" w:hAnsi="Arial" w:cs="Arial"/>
        </w:rPr>
      </w:pPr>
      <w:r>
        <w:rPr>
          <w:rFonts w:ascii="Arial" w:hAnsi="Arial" w:cs="Arial"/>
        </w:rPr>
        <w:t>Vegetation Control</w:t>
      </w:r>
      <w:r w:rsidR="008375B3">
        <w:rPr>
          <w:rFonts w:ascii="Arial" w:hAnsi="Arial" w:cs="Arial"/>
        </w:rPr>
        <w:t xml:space="preserve"> </w:t>
      </w:r>
      <w:r>
        <w:rPr>
          <w:rFonts w:ascii="Arial" w:hAnsi="Arial" w:cs="Arial"/>
        </w:rPr>
        <w:t>NPIs</w:t>
      </w:r>
      <w:r w:rsidR="008375B3">
        <w:rPr>
          <w:rFonts w:ascii="Arial" w:hAnsi="Arial" w:cs="Arial"/>
        </w:rPr>
        <w:t xml:space="preserve">) </w:t>
      </w:r>
      <w:r>
        <w:rPr>
          <w:rFonts w:ascii="Arial" w:hAnsi="Arial" w:cs="Arial"/>
        </w:rPr>
        <w:t>for 2 conse</w:t>
      </w:r>
      <w:r w:rsidR="00453135">
        <w:rPr>
          <w:rFonts w:ascii="Arial" w:hAnsi="Arial" w:cs="Arial"/>
        </w:rPr>
        <w:t>cutive</w:t>
      </w:r>
      <w:r w:rsidR="0068639E">
        <w:rPr>
          <w:rFonts w:ascii="Arial" w:hAnsi="Arial" w:cs="Arial"/>
        </w:rPr>
        <w:t xml:space="preserve"> </w:t>
      </w:r>
      <w:r w:rsidR="00453135">
        <w:rPr>
          <w:rFonts w:ascii="Arial" w:hAnsi="Arial" w:cs="Arial"/>
        </w:rPr>
        <w:t>years will result in any</w:t>
      </w:r>
      <w:r w:rsidR="008375B3">
        <w:rPr>
          <w:rFonts w:ascii="Arial" w:hAnsi="Arial" w:cs="Arial"/>
        </w:rPr>
        <w:t xml:space="preserve"> </w:t>
      </w:r>
      <w:r w:rsidR="00453135">
        <w:rPr>
          <w:rFonts w:ascii="Arial" w:hAnsi="Arial" w:cs="Arial"/>
        </w:rPr>
        <w:t>p</w:t>
      </w:r>
      <w:r>
        <w:rPr>
          <w:rFonts w:ascii="Arial" w:hAnsi="Arial" w:cs="Arial"/>
        </w:rPr>
        <w:t>revious payment</w:t>
      </w:r>
    </w:p>
    <w:p w14:paraId="7BC18918" w14:textId="53E98D0D" w:rsidR="00023691" w:rsidRDefault="00FA77B4" w:rsidP="007B747C">
      <w:pPr>
        <w:ind w:left="1134" w:hanging="1134"/>
        <w:rPr>
          <w:rFonts w:ascii="Arial" w:hAnsi="Arial" w:cs="Arial"/>
        </w:rPr>
      </w:pPr>
      <w:r>
        <w:rPr>
          <w:rFonts w:ascii="Arial" w:hAnsi="Arial" w:cs="Arial"/>
        </w:rPr>
        <w:t xml:space="preserve">becoming ineligible. </w:t>
      </w:r>
      <w:r w:rsidR="00924ED5" w:rsidRPr="0091610F">
        <w:rPr>
          <w:rFonts w:ascii="Arial" w:hAnsi="Arial" w:cs="Arial"/>
        </w:rPr>
        <w:t>Recovery of payments already made may be</w:t>
      </w:r>
      <w:r w:rsidR="008375B3">
        <w:rPr>
          <w:rFonts w:ascii="Arial" w:hAnsi="Arial" w:cs="Arial"/>
        </w:rPr>
        <w:t xml:space="preserve"> </w:t>
      </w:r>
      <w:r w:rsidR="00924ED5" w:rsidRPr="0091610F">
        <w:rPr>
          <w:rFonts w:ascii="Arial" w:hAnsi="Arial" w:cs="Arial"/>
        </w:rPr>
        <w:t>required</w:t>
      </w:r>
    </w:p>
    <w:p w14:paraId="0F46EEA2" w14:textId="77777777" w:rsidR="008B35AA" w:rsidRDefault="00023691" w:rsidP="00023691">
      <w:pPr>
        <w:ind w:left="1134" w:hanging="1134"/>
        <w:rPr>
          <w:rFonts w:ascii="Arial" w:hAnsi="Arial" w:cs="Arial"/>
        </w:rPr>
      </w:pPr>
      <w:r>
        <w:rPr>
          <w:rFonts w:ascii="Arial" w:hAnsi="Arial" w:cs="Arial"/>
        </w:rPr>
        <w:t xml:space="preserve">A claim confirmation form must be submitted at the end of the first year of the EFS </w:t>
      </w:r>
    </w:p>
    <w:p w14:paraId="63A13696" w14:textId="77777777" w:rsidR="008B35AA" w:rsidRDefault="00023691" w:rsidP="00023691">
      <w:pPr>
        <w:ind w:left="1134" w:hanging="1134"/>
        <w:rPr>
          <w:rFonts w:ascii="Arial" w:hAnsi="Arial" w:cs="Arial"/>
        </w:rPr>
      </w:pPr>
      <w:r>
        <w:rPr>
          <w:rFonts w:ascii="Arial" w:hAnsi="Arial" w:cs="Arial"/>
        </w:rPr>
        <w:t xml:space="preserve">Agreement. Applicants will be contacted by the Department in November of the first year </w:t>
      </w:r>
    </w:p>
    <w:p w14:paraId="70CDA780" w14:textId="3AB7F867" w:rsidR="00023691" w:rsidRDefault="00023691" w:rsidP="00023691">
      <w:pPr>
        <w:ind w:left="1134" w:hanging="1134"/>
        <w:rPr>
          <w:rFonts w:ascii="Arial" w:hAnsi="Arial" w:cs="Arial"/>
        </w:rPr>
      </w:pPr>
      <w:r>
        <w:rPr>
          <w:rFonts w:ascii="Arial" w:hAnsi="Arial" w:cs="Arial"/>
        </w:rPr>
        <w:t xml:space="preserve">of their EFS Agreement requesting the claim confirmation. </w:t>
      </w:r>
    </w:p>
    <w:p w14:paraId="1C7F5F32" w14:textId="77777777" w:rsidR="008B35AA" w:rsidRDefault="00023691" w:rsidP="00023691">
      <w:pPr>
        <w:ind w:left="1134" w:hanging="1134"/>
        <w:rPr>
          <w:rFonts w:ascii="Arial" w:hAnsi="Arial" w:cs="Arial"/>
        </w:rPr>
      </w:pPr>
      <w:r>
        <w:rPr>
          <w:rFonts w:ascii="Arial" w:hAnsi="Arial" w:cs="Arial"/>
        </w:rPr>
        <w:t xml:space="preserve">Failure to return the claim confirmation form by </w:t>
      </w:r>
      <w:r w:rsidR="008B35AA">
        <w:rPr>
          <w:rFonts w:ascii="Arial" w:hAnsi="Arial" w:cs="Arial"/>
        </w:rPr>
        <w:t>31</w:t>
      </w:r>
      <w:r w:rsidR="008B35AA" w:rsidRPr="008B35AA">
        <w:rPr>
          <w:rFonts w:ascii="Arial" w:hAnsi="Arial" w:cs="Arial"/>
          <w:vertAlign w:val="superscript"/>
        </w:rPr>
        <w:t>st</w:t>
      </w:r>
      <w:r w:rsidR="008B35AA">
        <w:rPr>
          <w:rFonts w:ascii="Arial" w:hAnsi="Arial" w:cs="Arial"/>
        </w:rPr>
        <w:t xml:space="preserve"> December</w:t>
      </w:r>
      <w:r>
        <w:rPr>
          <w:rFonts w:ascii="Arial" w:hAnsi="Arial" w:cs="Arial"/>
        </w:rPr>
        <w:t xml:space="preserve">, will result in termination of </w:t>
      </w:r>
    </w:p>
    <w:p w14:paraId="7DE0C8A8" w14:textId="77777777" w:rsidR="008B35AA" w:rsidRDefault="00023691" w:rsidP="00023691">
      <w:pPr>
        <w:ind w:left="1134" w:hanging="1134"/>
        <w:rPr>
          <w:rFonts w:ascii="Arial" w:hAnsi="Arial" w:cs="Arial"/>
        </w:rPr>
      </w:pPr>
      <w:r>
        <w:rPr>
          <w:rFonts w:ascii="Arial" w:hAnsi="Arial" w:cs="Arial"/>
        </w:rPr>
        <w:t>the EFS Agreement, and the applicant will not be eligible for</w:t>
      </w:r>
      <w:r w:rsidR="008B35AA">
        <w:rPr>
          <w:rFonts w:ascii="Arial" w:hAnsi="Arial" w:cs="Arial"/>
        </w:rPr>
        <w:t xml:space="preserve"> </w:t>
      </w:r>
      <w:r>
        <w:rPr>
          <w:rFonts w:ascii="Arial" w:hAnsi="Arial" w:cs="Arial"/>
        </w:rPr>
        <w:t xml:space="preserve">payment for any work </w:t>
      </w:r>
    </w:p>
    <w:p w14:paraId="49649071" w14:textId="337ECCEB" w:rsidR="00023691" w:rsidRPr="00E20699" w:rsidRDefault="00023691" w:rsidP="00023691">
      <w:pPr>
        <w:ind w:left="1134" w:hanging="1134"/>
        <w:rPr>
          <w:rFonts w:ascii="Arial" w:hAnsi="Arial" w:cs="Arial"/>
        </w:rPr>
      </w:pPr>
      <w:r>
        <w:rPr>
          <w:rFonts w:ascii="Arial" w:hAnsi="Arial" w:cs="Arial"/>
        </w:rPr>
        <w:t>carried out to date.</w:t>
      </w:r>
    </w:p>
    <w:p w14:paraId="4AB54D70" w14:textId="77777777" w:rsidR="00023691" w:rsidRPr="0091610F" w:rsidRDefault="00023691" w:rsidP="007B747C">
      <w:pPr>
        <w:ind w:left="1134" w:hanging="1134"/>
        <w:rPr>
          <w:rFonts w:ascii="Arial" w:hAnsi="Arial" w:cs="Arial"/>
        </w:rPr>
      </w:pPr>
    </w:p>
    <w:p w14:paraId="6EF20747" w14:textId="77777777" w:rsidR="00924ED5" w:rsidRPr="00DE25FD" w:rsidRDefault="00924ED5" w:rsidP="00924ED5">
      <w:pPr>
        <w:rPr>
          <w:rFonts w:ascii="Arial" w:hAnsi="Arial" w:cs="Arial"/>
        </w:rPr>
      </w:pPr>
    </w:p>
    <w:p w14:paraId="560E2B3F" w14:textId="77777777" w:rsidR="00924ED5" w:rsidRDefault="00924ED5" w:rsidP="00924ED5">
      <w:pPr>
        <w:rPr>
          <w:rFonts w:ascii="Arial" w:hAnsi="Arial" w:cs="Arial"/>
        </w:rPr>
      </w:pPr>
      <w:r>
        <w:rPr>
          <w:rFonts w:ascii="Arial" w:hAnsi="Arial" w:cs="Arial"/>
        </w:rPr>
        <w:t>Further information about claiming for EFS can be found via the following links:</w:t>
      </w:r>
    </w:p>
    <w:p w14:paraId="789E04D9" w14:textId="77777777" w:rsidR="00924ED5" w:rsidRDefault="00924ED5" w:rsidP="00924ED5">
      <w:pPr>
        <w:rPr>
          <w:rFonts w:ascii="Arial" w:hAnsi="Arial" w:cs="Arial"/>
        </w:rPr>
      </w:pPr>
    </w:p>
    <w:p w14:paraId="612CE76D" w14:textId="77777777" w:rsidR="00924ED5" w:rsidRDefault="0014482A" w:rsidP="00924ED5">
      <w:pPr>
        <w:rPr>
          <w:rStyle w:val="Hyperlink"/>
          <w:rFonts w:ascii="Arial" w:hAnsi="Arial" w:cs="Arial"/>
        </w:rPr>
      </w:pPr>
      <w:hyperlink r:id="rId47" w:history="1">
        <w:r w:rsidR="00924ED5" w:rsidRPr="0090590C">
          <w:rPr>
            <w:rStyle w:val="Hyperlink"/>
            <w:rFonts w:ascii="Arial" w:hAnsi="Arial" w:cs="Arial"/>
          </w:rPr>
          <w:t>Area-based Schemes information for each claim year Link</w:t>
        </w:r>
      </w:hyperlink>
    </w:p>
    <w:p w14:paraId="12B71E56" w14:textId="77777777" w:rsidR="00924ED5" w:rsidRDefault="00924ED5" w:rsidP="00924ED5">
      <w:pPr>
        <w:rPr>
          <w:rStyle w:val="Hyperlink"/>
          <w:rFonts w:ascii="Arial" w:hAnsi="Arial" w:cs="Arial"/>
        </w:rPr>
      </w:pPr>
    </w:p>
    <w:p w14:paraId="161385A3" w14:textId="77777777" w:rsidR="00924ED5" w:rsidRPr="00A21052" w:rsidRDefault="00000000" w:rsidP="00924ED5">
      <w:pPr>
        <w:autoSpaceDE w:val="0"/>
        <w:autoSpaceDN w:val="0"/>
        <w:adjustRightInd w:val="0"/>
        <w:rPr>
          <w:rStyle w:val="Hyperlink"/>
          <w:rFonts w:ascii="Arial" w:hAnsi="Arial" w:cs="Arial"/>
        </w:rPr>
      </w:pPr>
      <w:hyperlink r:id="rId48" w:history="1">
        <w:r w:rsidR="00924ED5">
          <w:rPr>
            <w:rStyle w:val="Hyperlink"/>
            <w:rFonts w:ascii="Arial" w:hAnsi="Arial" w:cs="Arial"/>
          </w:rPr>
          <w:t>EFS Wider Terms and Conditions</w:t>
        </w:r>
      </w:hyperlink>
    </w:p>
    <w:p w14:paraId="05FA8121" w14:textId="77777777" w:rsidR="00924ED5" w:rsidRPr="00A21052" w:rsidRDefault="00924ED5" w:rsidP="00924ED5">
      <w:pPr>
        <w:autoSpaceDE w:val="0"/>
        <w:autoSpaceDN w:val="0"/>
        <w:adjustRightInd w:val="0"/>
        <w:rPr>
          <w:rStyle w:val="Hyperlink"/>
          <w:rFonts w:ascii="Arial" w:hAnsi="Arial" w:cs="Arial"/>
        </w:rPr>
      </w:pPr>
    </w:p>
    <w:p w14:paraId="76388A54" w14:textId="77777777" w:rsidR="00924ED5" w:rsidRDefault="00000000" w:rsidP="00924ED5">
      <w:pPr>
        <w:autoSpaceDE w:val="0"/>
        <w:autoSpaceDN w:val="0"/>
        <w:adjustRightInd w:val="0"/>
        <w:rPr>
          <w:rStyle w:val="Hyperlink"/>
          <w:rFonts w:ascii="Arial" w:hAnsi="Arial" w:cs="Arial"/>
        </w:rPr>
      </w:pPr>
      <w:hyperlink r:id="rId49" w:history="1">
        <w:r w:rsidR="00924ED5">
          <w:rPr>
            <w:rStyle w:val="Hyperlink"/>
            <w:rFonts w:ascii="Arial" w:hAnsi="Arial" w:cs="Arial"/>
          </w:rPr>
          <w:t xml:space="preserve">EFS Higher Terms and Conditions </w:t>
        </w:r>
      </w:hyperlink>
    </w:p>
    <w:p w14:paraId="721FB352" w14:textId="77777777" w:rsidR="00924ED5" w:rsidRDefault="00924ED5" w:rsidP="00924ED5">
      <w:pPr>
        <w:autoSpaceDE w:val="0"/>
        <w:autoSpaceDN w:val="0"/>
        <w:adjustRightInd w:val="0"/>
        <w:rPr>
          <w:rStyle w:val="Hyperlink"/>
          <w:rFonts w:ascii="Arial" w:hAnsi="Arial" w:cs="Arial"/>
        </w:rPr>
      </w:pPr>
    </w:p>
    <w:p w14:paraId="452F45E7" w14:textId="77777777" w:rsidR="00924ED5" w:rsidRDefault="00924ED5" w:rsidP="00924ED5">
      <w:pPr>
        <w:autoSpaceDE w:val="0"/>
        <w:autoSpaceDN w:val="0"/>
        <w:adjustRightInd w:val="0"/>
        <w:rPr>
          <w:rFonts w:ascii="Arial" w:hAnsi="Arial" w:cs="Arial"/>
        </w:rPr>
      </w:pPr>
      <w:r>
        <w:rPr>
          <w:rFonts w:ascii="Arial" w:hAnsi="Arial" w:cs="Arial"/>
        </w:rPr>
        <w:t>Claimants can call the</w:t>
      </w:r>
      <w:r w:rsidRPr="009A20BF">
        <w:rPr>
          <w:rFonts w:ascii="Arial" w:hAnsi="Arial" w:cs="Arial"/>
        </w:rPr>
        <w:t xml:space="preserve"> Single Applicat</w:t>
      </w:r>
      <w:r>
        <w:rPr>
          <w:rFonts w:ascii="Arial" w:hAnsi="Arial" w:cs="Arial"/>
        </w:rPr>
        <w:t xml:space="preserve">ion Advisory Service or use the </w:t>
      </w:r>
      <w:r w:rsidRPr="009A20BF">
        <w:rPr>
          <w:rFonts w:ascii="Arial" w:hAnsi="Arial" w:cs="Arial"/>
        </w:rPr>
        <w:t xml:space="preserve">convenient webchat facility within the </w:t>
      </w:r>
      <w:r>
        <w:rPr>
          <w:rFonts w:ascii="Arial" w:hAnsi="Arial" w:cs="Arial"/>
        </w:rPr>
        <w:t xml:space="preserve">DAERA online Services </w:t>
      </w:r>
      <w:r w:rsidRPr="009A20BF">
        <w:rPr>
          <w:rFonts w:ascii="Arial" w:hAnsi="Arial" w:cs="Arial"/>
        </w:rPr>
        <w:t>applicatio</w:t>
      </w:r>
      <w:r>
        <w:rPr>
          <w:rFonts w:ascii="Arial" w:hAnsi="Arial" w:cs="Arial"/>
        </w:rPr>
        <w:t>n should they require assistance with their payment claim. Alternatively claimants can nominate an agent to complete their payment claim for them. Details below:</w:t>
      </w:r>
    </w:p>
    <w:p w14:paraId="41998529" w14:textId="77777777" w:rsidR="00924ED5" w:rsidRDefault="00924ED5" w:rsidP="00924ED5">
      <w:pPr>
        <w:autoSpaceDE w:val="0"/>
        <w:autoSpaceDN w:val="0"/>
        <w:adjustRightInd w:val="0"/>
        <w:rPr>
          <w:rFonts w:ascii="Arial" w:hAnsi="Arial" w:cs="Arial"/>
        </w:rPr>
      </w:pPr>
    </w:p>
    <w:p w14:paraId="3996525B" w14:textId="77777777" w:rsidR="00924ED5" w:rsidRDefault="00924ED5" w:rsidP="00924ED5">
      <w:pPr>
        <w:autoSpaceDE w:val="0"/>
        <w:autoSpaceDN w:val="0"/>
        <w:adjustRightInd w:val="0"/>
        <w:ind w:left="720"/>
        <w:rPr>
          <w:rFonts w:ascii="Arial" w:hAnsi="Arial" w:cs="Arial"/>
        </w:rPr>
      </w:pPr>
      <w:r w:rsidRPr="009A20BF">
        <w:rPr>
          <w:rFonts w:ascii="Arial" w:hAnsi="Arial" w:cs="Arial"/>
        </w:rPr>
        <w:t>Single Application</w:t>
      </w:r>
      <w:r>
        <w:rPr>
          <w:rFonts w:ascii="Arial" w:hAnsi="Arial" w:cs="Arial"/>
        </w:rPr>
        <w:t xml:space="preserve"> </w:t>
      </w:r>
      <w:r w:rsidRPr="009A20BF">
        <w:rPr>
          <w:rFonts w:ascii="Arial" w:hAnsi="Arial" w:cs="Arial"/>
        </w:rPr>
        <w:t>Advisory Service</w:t>
      </w:r>
      <w:r>
        <w:rPr>
          <w:rFonts w:ascii="Arial" w:hAnsi="Arial" w:cs="Arial"/>
        </w:rPr>
        <w:t xml:space="preserve"> </w:t>
      </w:r>
      <w:r w:rsidRPr="009A20BF">
        <w:rPr>
          <w:rFonts w:ascii="Arial" w:hAnsi="Arial" w:cs="Arial"/>
        </w:rPr>
        <w:t>0300 200 7848</w:t>
      </w:r>
    </w:p>
    <w:p w14:paraId="56E24C71" w14:textId="77777777" w:rsidR="00924ED5" w:rsidRDefault="00000000" w:rsidP="00924ED5">
      <w:pPr>
        <w:autoSpaceDE w:val="0"/>
        <w:autoSpaceDN w:val="0"/>
        <w:adjustRightInd w:val="0"/>
        <w:ind w:left="720"/>
        <w:rPr>
          <w:rFonts w:ascii="Arial" w:hAnsi="Arial" w:cs="Arial"/>
        </w:rPr>
      </w:pPr>
      <w:hyperlink r:id="rId50" w:history="1">
        <w:r w:rsidR="00924ED5" w:rsidRPr="00CF2001">
          <w:rPr>
            <w:rStyle w:val="Hyperlink"/>
            <w:rFonts w:ascii="Arial" w:hAnsi="Arial" w:cs="Arial"/>
          </w:rPr>
          <w:t>https://www.daera-ni.gov.uk/services/daera-online-services</w:t>
        </w:r>
      </w:hyperlink>
    </w:p>
    <w:p w14:paraId="429B6DA8" w14:textId="77777777" w:rsidR="00924ED5" w:rsidRPr="009A20BF" w:rsidRDefault="0014482A" w:rsidP="00924ED5">
      <w:pPr>
        <w:autoSpaceDE w:val="0"/>
        <w:autoSpaceDN w:val="0"/>
        <w:adjustRightInd w:val="0"/>
        <w:ind w:left="720"/>
        <w:rPr>
          <w:rFonts w:ascii="Arial" w:hAnsi="Arial" w:cs="Arial"/>
        </w:rPr>
      </w:pPr>
      <w:hyperlink r:id="rId51" w:history="1">
        <w:r w:rsidR="00924ED5" w:rsidRPr="00CF2001">
          <w:rPr>
            <w:rStyle w:val="Hyperlink"/>
            <w:rFonts w:ascii="Arial" w:hAnsi="Arial" w:cs="Arial"/>
          </w:rPr>
          <w:t>https://www.daera-ni.gov.uk/publications/appointing-agent-act-your-behalf-authorised-persons-2021</w:t>
        </w:r>
      </w:hyperlink>
    </w:p>
    <w:p w14:paraId="5FCAA15E" w14:textId="77777777" w:rsidR="00924ED5" w:rsidRDefault="00924ED5" w:rsidP="00924ED5">
      <w:pPr>
        <w:rPr>
          <w:rFonts w:ascii="Arial" w:hAnsi="Arial" w:cs="Arial"/>
          <w:color w:val="1F497D"/>
        </w:rPr>
      </w:pPr>
    </w:p>
    <w:p w14:paraId="7B9D7D18" w14:textId="77777777" w:rsidR="00924ED5" w:rsidRDefault="00924ED5" w:rsidP="00924ED5">
      <w:pPr>
        <w:rPr>
          <w:rFonts w:ascii="Arial" w:hAnsi="Arial" w:cs="Arial"/>
          <w:color w:val="1F497D"/>
        </w:rPr>
      </w:pPr>
    </w:p>
    <w:p w14:paraId="63D4FBC6" w14:textId="77777777" w:rsidR="00924ED5" w:rsidRDefault="00924ED5" w:rsidP="00924ED5">
      <w:pPr>
        <w:pStyle w:val="Heading1"/>
        <w:rPr>
          <w:rFonts w:ascii="Arial" w:hAnsi="Arial" w:cs="Arial"/>
          <w:sz w:val="24"/>
          <w:szCs w:val="24"/>
        </w:rPr>
      </w:pPr>
      <w:bookmarkStart w:id="118" w:name="_Toc68245315"/>
      <w:bookmarkStart w:id="119" w:name="_Toc473641507"/>
      <w:r w:rsidRPr="00A82CB8">
        <w:rPr>
          <w:rFonts w:ascii="Arial" w:hAnsi="Arial" w:cs="Arial"/>
          <w:sz w:val="24"/>
          <w:szCs w:val="24"/>
        </w:rPr>
        <w:lastRenderedPageBreak/>
        <w:t>5.</w:t>
      </w:r>
      <w:r>
        <w:rPr>
          <w:rFonts w:ascii="Arial" w:hAnsi="Arial" w:cs="Arial"/>
          <w:sz w:val="24"/>
          <w:szCs w:val="24"/>
        </w:rPr>
        <w:t>2</w:t>
      </w:r>
      <w:r w:rsidRPr="00A82CB8">
        <w:rPr>
          <w:rFonts w:ascii="Arial" w:hAnsi="Arial" w:cs="Arial"/>
          <w:sz w:val="24"/>
          <w:szCs w:val="24"/>
        </w:rPr>
        <w:tab/>
      </w:r>
      <w:bookmarkStart w:id="120" w:name="five_FURTHER"/>
      <w:r>
        <w:rPr>
          <w:rFonts w:ascii="Arial" w:hAnsi="Arial" w:cs="Arial"/>
          <w:sz w:val="24"/>
          <w:szCs w:val="24"/>
        </w:rPr>
        <w:t>Further information</w:t>
      </w:r>
      <w:bookmarkEnd w:id="118"/>
      <w:bookmarkEnd w:id="120"/>
    </w:p>
    <w:bookmarkEnd w:id="119"/>
    <w:p w14:paraId="7CCBD715" w14:textId="77777777" w:rsidR="00924ED5" w:rsidRDefault="00924ED5" w:rsidP="00924ED5">
      <w:pPr>
        <w:autoSpaceDE w:val="0"/>
        <w:autoSpaceDN w:val="0"/>
        <w:adjustRightInd w:val="0"/>
        <w:rPr>
          <w:rFonts w:ascii="Arial" w:hAnsi="Arial" w:cs="Arial"/>
        </w:rPr>
      </w:pPr>
    </w:p>
    <w:p w14:paraId="33074002" w14:textId="77777777" w:rsidR="00924ED5" w:rsidRDefault="00924ED5" w:rsidP="00924ED5">
      <w:pPr>
        <w:autoSpaceDE w:val="0"/>
        <w:autoSpaceDN w:val="0"/>
        <w:adjustRightInd w:val="0"/>
        <w:rPr>
          <w:rFonts w:ascii="Arial" w:hAnsi="Arial" w:cs="Arial"/>
        </w:rPr>
      </w:pPr>
      <w:r>
        <w:rPr>
          <w:rFonts w:ascii="Arial" w:hAnsi="Arial" w:cs="Arial"/>
        </w:rPr>
        <w:t>Further information about the terms and conditions which apply to Scheme agreement holder can be viewed in the terms and conditions of the Scheme which can be accessed using the following links.</w:t>
      </w:r>
    </w:p>
    <w:p w14:paraId="382F5E79" w14:textId="77777777" w:rsidR="00924ED5" w:rsidRDefault="00924ED5" w:rsidP="00924ED5">
      <w:pPr>
        <w:autoSpaceDE w:val="0"/>
        <w:autoSpaceDN w:val="0"/>
        <w:adjustRightInd w:val="0"/>
        <w:rPr>
          <w:rFonts w:ascii="Arial" w:hAnsi="Arial" w:cs="Arial"/>
        </w:rPr>
      </w:pPr>
    </w:p>
    <w:p w14:paraId="0C482851" w14:textId="77777777" w:rsidR="00924ED5" w:rsidRPr="00A21052" w:rsidRDefault="00000000" w:rsidP="00924ED5">
      <w:pPr>
        <w:autoSpaceDE w:val="0"/>
        <w:autoSpaceDN w:val="0"/>
        <w:adjustRightInd w:val="0"/>
        <w:rPr>
          <w:rStyle w:val="Hyperlink"/>
          <w:rFonts w:ascii="Arial" w:hAnsi="Arial" w:cs="Arial"/>
        </w:rPr>
      </w:pPr>
      <w:hyperlink r:id="rId52" w:history="1">
        <w:r w:rsidR="00924ED5">
          <w:rPr>
            <w:rStyle w:val="Hyperlink"/>
            <w:rFonts w:ascii="Arial" w:hAnsi="Arial" w:cs="Arial"/>
          </w:rPr>
          <w:t>EFS Wider Terms and Conditions</w:t>
        </w:r>
      </w:hyperlink>
    </w:p>
    <w:p w14:paraId="473F7588" w14:textId="77777777" w:rsidR="00924ED5" w:rsidRPr="00A21052" w:rsidRDefault="00924ED5" w:rsidP="00924ED5">
      <w:pPr>
        <w:autoSpaceDE w:val="0"/>
        <w:autoSpaceDN w:val="0"/>
        <w:adjustRightInd w:val="0"/>
        <w:rPr>
          <w:rStyle w:val="Hyperlink"/>
          <w:rFonts w:ascii="Arial" w:hAnsi="Arial" w:cs="Arial"/>
        </w:rPr>
      </w:pPr>
    </w:p>
    <w:p w14:paraId="688CAE88" w14:textId="77777777" w:rsidR="00924ED5" w:rsidRDefault="0014482A" w:rsidP="00924ED5">
      <w:pPr>
        <w:autoSpaceDE w:val="0"/>
        <w:autoSpaceDN w:val="0"/>
        <w:adjustRightInd w:val="0"/>
        <w:rPr>
          <w:rFonts w:ascii="Arial" w:hAnsi="Arial" w:cs="Arial"/>
        </w:rPr>
      </w:pPr>
      <w:hyperlink r:id="rId53" w:history="1">
        <w:r w:rsidR="00924ED5">
          <w:rPr>
            <w:rStyle w:val="Hyperlink"/>
            <w:rFonts w:ascii="Arial" w:hAnsi="Arial" w:cs="Arial"/>
          </w:rPr>
          <w:t xml:space="preserve">EFS Higher Terms and Conditions </w:t>
        </w:r>
      </w:hyperlink>
    </w:p>
    <w:p w14:paraId="78108639" w14:textId="77777777" w:rsidR="00924ED5" w:rsidRDefault="00924ED5" w:rsidP="00924ED5">
      <w:pPr>
        <w:autoSpaceDE w:val="0"/>
        <w:autoSpaceDN w:val="0"/>
        <w:adjustRightInd w:val="0"/>
        <w:rPr>
          <w:rFonts w:ascii="Arial" w:hAnsi="Arial" w:cs="Arial"/>
        </w:rPr>
      </w:pPr>
    </w:p>
    <w:p w14:paraId="2CFA2B59" w14:textId="77777777" w:rsidR="00924ED5" w:rsidRDefault="00924ED5" w:rsidP="00924ED5">
      <w:pPr>
        <w:autoSpaceDE w:val="0"/>
        <w:autoSpaceDN w:val="0"/>
        <w:adjustRightInd w:val="0"/>
        <w:rPr>
          <w:rFonts w:ascii="Arial" w:hAnsi="Arial" w:cs="Arial"/>
        </w:rPr>
      </w:pPr>
    </w:p>
    <w:p w14:paraId="145DCBE1" w14:textId="77777777" w:rsidR="00924ED5" w:rsidRDefault="00924ED5" w:rsidP="00924ED5">
      <w:pPr>
        <w:autoSpaceDE w:val="0"/>
        <w:autoSpaceDN w:val="0"/>
        <w:adjustRightInd w:val="0"/>
        <w:rPr>
          <w:rFonts w:ascii="Arial" w:hAnsi="Arial" w:cs="Arial"/>
        </w:rPr>
      </w:pPr>
      <w:r>
        <w:rPr>
          <w:rFonts w:ascii="Arial" w:hAnsi="Arial" w:cs="Arial"/>
        </w:rPr>
        <w:t xml:space="preserve">This includes information about: </w:t>
      </w:r>
    </w:p>
    <w:p w14:paraId="6D632258" w14:textId="77777777" w:rsidR="00924ED5" w:rsidRPr="00CA291D" w:rsidRDefault="00924ED5" w:rsidP="00924ED5">
      <w:pPr>
        <w:pStyle w:val="ListParagraph"/>
        <w:numPr>
          <w:ilvl w:val="0"/>
          <w:numId w:val="48"/>
        </w:numPr>
        <w:autoSpaceDE w:val="0"/>
        <w:autoSpaceDN w:val="0"/>
        <w:adjustRightInd w:val="0"/>
        <w:rPr>
          <w:rFonts w:ascii="Arial" w:hAnsi="Arial" w:cs="Arial"/>
        </w:rPr>
      </w:pPr>
      <w:r w:rsidRPr="00CA291D">
        <w:rPr>
          <w:rFonts w:ascii="Arial" w:hAnsi="Arial" w:cs="Arial"/>
        </w:rPr>
        <w:t>Non-compliance</w:t>
      </w:r>
    </w:p>
    <w:p w14:paraId="0F297F3C" w14:textId="77777777" w:rsidR="00924ED5" w:rsidRPr="00CA291D" w:rsidRDefault="00924ED5" w:rsidP="00924ED5">
      <w:pPr>
        <w:pStyle w:val="ListParagraph"/>
        <w:numPr>
          <w:ilvl w:val="0"/>
          <w:numId w:val="47"/>
        </w:numPr>
        <w:autoSpaceDE w:val="0"/>
        <w:autoSpaceDN w:val="0"/>
        <w:adjustRightInd w:val="0"/>
        <w:rPr>
          <w:rFonts w:ascii="Arial" w:hAnsi="Arial" w:cs="Arial"/>
        </w:rPr>
      </w:pPr>
      <w:r w:rsidRPr="00CA291D">
        <w:rPr>
          <w:rFonts w:ascii="Arial" w:hAnsi="Arial" w:cs="Arial"/>
        </w:rPr>
        <w:t>Penalties and repayments</w:t>
      </w:r>
    </w:p>
    <w:p w14:paraId="4602DE9D" w14:textId="77777777" w:rsidR="00924ED5" w:rsidRPr="00CA291D" w:rsidRDefault="00924ED5" w:rsidP="00924ED5">
      <w:pPr>
        <w:pStyle w:val="ListParagraph"/>
        <w:numPr>
          <w:ilvl w:val="0"/>
          <w:numId w:val="47"/>
        </w:numPr>
        <w:autoSpaceDE w:val="0"/>
        <w:autoSpaceDN w:val="0"/>
        <w:adjustRightInd w:val="0"/>
        <w:rPr>
          <w:rFonts w:ascii="Arial" w:hAnsi="Arial" w:cs="Arial"/>
        </w:rPr>
      </w:pPr>
      <w:r w:rsidRPr="00CA291D">
        <w:rPr>
          <w:rFonts w:ascii="Arial" w:hAnsi="Arial" w:cs="Arial"/>
        </w:rPr>
        <w:t>Withdrawing from a Scheme agreement</w:t>
      </w:r>
    </w:p>
    <w:p w14:paraId="77230140" w14:textId="77777777" w:rsidR="00924ED5" w:rsidRPr="00CA291D" w:rsidRDefault="00924ED5" w:rsidP="00924ED5">
      <w:pPr>
        <w:pStyle w:val="ListParagraph"/>
        <w:numPr>
          <w:ilvl w:val="0"/>
          <w:numId w:val="47"/>
        </w:numPr>
        <w:autoSpaceDE w:val="0"/>
        <w:autoSpaceDN w:val="0"/>
        <w:adjustRightInd w:val="0"/>
        <w:rPr>
          <w:rFonts w:ascii="Arial" w:hAnsi="Arial" w:cs="Arial"/>
        </w:rPr>
      </w:pPr>
      <w:r w:rsidRPr="00CA291D">
        <w:rPr>
          <w:rFonts w:ascii="Arial" w:hAnsi="Arial" w:cs="Arial"/>
        </w:rPr>
        <w:t>Amending a Scheme agreement</w:t>
      </w:r>
    </w:p>
    <w:p w14:paraId="14F3FAC0" w14:textId="77777777" w:rsidR="00924ED5" w:rsidRDefault="00924ED5" w:rsidP="00924ED5">
      <w:pPr>
        <w:pStyle w:val="ListParagraph"/>
        <w:numPr>
          <w:ilvl w:val="0"/>
          <w:numId w:val="47"/>
        </w:numPr>
        <w:rPr>
          <w:rFonts w:ascii="Arial" w:hAnsi="Arial" w:cs="Arial"/>
        </w:rPr>
      </w:pPr>
      <w:r w:rsidRPr="00CA291D">
        <w:rPr>
          <w:rFonts w:ascii="Arial" w:hAnsi="Arial" w:cs="Arial"/>
        </w:rPr>
        <w:t>Force Majeure/Exceptional circumstances</w:t>
      </w:r>
    </w:p>
    <w:p w14:paraId="6EE74D05" w14:textId="77777777" w:rsidR="00924ED5" w:rsidRPr="0091610F" w:rsidRDefault="00924ED5" w:rsidP="00924ED5">
      <w:pPr>
        <w:pStyle w:val="ListParagraph"/>
        <w:numPr>
          <w:ilvl w:val="0"/>
          <w:numId w:val="47"/>
        </w:numPr>
        <w:rPr>
          <w:rFonts w:ascii="Arial" w:hAnsi="Arial" w:cs="Arial"/>
        </w:rPr>
      </w:pPr>
      <w:r>
        <w:rPr>
          <w:rFonts w:ascii="Arial" w:hAnsi="Arial" w:cs="Arial"/>
        </w:rPr>
        <w:t>Review of Decisions</w:t>
      </w:r>
    </w:p>
    <w:p w14:paraId="3A82BEA4" w14:textId="77777777" w:rsidR="00924ED5" w:rsidRDefault="00924ED5" w:rsidP="00924ED5">
      <w:pPr>
        <w:rPr>
          <w:rFonts w:ascii="Arial" w:hAnsi="Arial" w:cs="Arial"/>
        </w:rPr>
      </w:pPr>
    </w:p>
    <w:p w14:paraId="44D85CF0" w14:textId="77777777" w:rsidR="00924ED5" w:rsidRDefault="00924ED5" w:rsidP="00924ED5">
      <w:pPr>
        <w:rPr>
          <w:rFonts w:ascii="Arial" w:hAnsi="Arial" w:cs="Arial"/>
          <w:b/>
          <w:sz w:val="28"/>
          <w:szCs w:val="28"/>
        </w:rPr>
      </w:pPr>
    </w:p>
    <w:p w14:paraId="3B724857" w14:textId="7144C187" w:rsidR="00924ED5" w:rsidRPr="0076065A" w:rsidRDefault="00924ED5" w:rsidP="00924ED5">
      <w:pPr>
        <w:pStyle w:val="Title"/>
        <w:jc w:val="left"/>
        <w:rPr>
          <w:rFonts w:ascii="Arial" w:hAnsi="Arial" w:cs="Arial"/>
          <w:color w:val="002060"/>
          <w:sz w:val="28"/>
          <w:szCs w:val="28"/>
        </w:rPr>
      </w:pPr>
      <w:bookmarkStart w:id="121" w:name="_Toc473641522"/>
      <w:bookmarkStart w:id="122" w:name="_Toc68245316"/>
      <w:r>
        <w:rPr>
          <w:rFonts w:ascii="Arial" w:hAnsi="Arial" w:cs="Arial"/>
          <w:color w:val="002060"/>
          <w:sz w:val="28"/>
          <w:szCs w:val="28"/>
        </w:rPr>
        <w:t>6</w:t>
      </w:r>
      <w:bookmarkStart w:id="123" w:name="six_STATE"/>
      <w:r w:rsidR="00F36552">
        <w:rPr>
          <w:rFonts w:ascii="Arial" w:hAnsi="Arial" w:cs="Arial"/>
          <w:color w:val="002060"/>
          <w:sz w:val="28"/>
          <w:szCs w:val="28"/>
        </w:rPr>
        <w:t>.</w:t>
      </w:r>
      <w:r w:rsidR="00F36552">
        <w:rPr>
          <w:rFonts w:ascii="Arial" w:hAnsi="Arial" w:cs="Arial"/>
          <w:color w:val="002060"/>
          <w:sz w:val="28"/>
          <w:szCs w:val="28"/>
        </w:rPr>
        <w:tab/>
      </w:r>
      <w:r w:rsidRPr="0076065A">
        <w:rPr>
          <w:rFonts w:ascii="Arial" w:hAnsi="Arial" w:cs="Arial"/>
          <w:color w:val="002060"/>
          <w:sz w:val="28"/>
          <w:szCs w:val="28"/>
        </w:rPr>
        <w:t>State Aid</w:t>
      </w:r>
      <w:bookmarkEnd w:id="121"/>
      <w:bookmarkEnd w:id="122"/>
    </w:p>
    <w:bookmarkEnd w:id="123"/>
    <w:p w14:paraId="2A4E13B0" w14:textId="77777777" w:rsidR="00924ED5" w:rsidRDefault="00924ED5" w:rsidP="00924ED5">
      <w:pPr>
        <w:spacing w:line="360" w:lineRule="auto"/>
        <w:rPr>
          <w:rFonts w:ascii="Arial" w:hAnsi="Arial" w:cs="Arial"/>
        </w:rPr>
      </w:pPr>
    </w:p>
    <w:p w14:paraId="105617DD" w14:textId="77777777" w:rsidR="00924ED5" w:rsidRDefault="00924ED5" w:rsidP="00924ED5">
      <w:pPr>
        <w:rPr>
          <w:rFonts w:ascii="Arial" w:hAnsi="Arial" w:cs="Arial"/>
        </w:rPr>
      </w:pPr>
      <w:r w:rsidRPr="005158C8">
        <w:rPr>
          <w:rFonts w:ascii="Arial" w:hAnsi="Arial" w:cs="Arial"/>
        </w:rPr>
        <w:t>The Environmental Farming Scheme is part funded by the European Agricultural Fund for Rural Development (EAFRD)</w:t>
      </w:r>
      <w:r>
        <w:rPr>
          <w:rFonts w:ascii="Arial" w:hAnsi="Arial" w:cs="Arial"/>
        </w:rPr>
        <w:t xml:space="preserve"> and as such is still subject to EU legislation until 31</w:t>
      </w:r>
      <w:r w:rsidRPr="00706397">
        <w:rPr>
          <w:rFonts w:ascii="Arial" w:hAnsi="Arial" w:cs="Arial"/>
          <w:vertAlign w:val="superscript"/>
        </w:rPr>
        <w:t>st</w:t>
      </w:r>
      <w:r>
        <w:rPr>
          <w:rFonts w:ascii="Arial" w:hAnsi="Arial" w:cs="Arial"/>
        </w:rPr>
        <w:t xml:space="preserve"> December 2023</w:t>
      </w:r>
      <w:r w:rsidRPr="005158C8">
        <w:rPr>
          <w:rFonts w:ascii="Arial" w:hAnsi="Arial" w:cs="Arial"/>
        </w:rPr>
        <w:t>.</w:t>
      </w:r>
      <w:r>
        <w:rPr>
          <w:rFonts w:ascii="Arial" w:hAnsi="Arial" w:cs="Arial"/>
        </w:rPr>
        <w:t xml:space="preserve"> </w:t>
      </w:r>
    </w:p>
    <w:p w14:paraId="51DE335B" w14:textId="77777777" w:rsidR="00924ED5" w:rsidRDefault="00924ED5" w:rsidP="00924ED5">
      <w:pPr>
        <w:rPr>
          <w:rFonts w:ascii="Arial" w:hAnsi="Arial" w:cs="Arial"/>
        </w:rPr>
      </w:pPr>
    </w:p>
    <w:p w14:paraId="5464FB21" w14:textId="380A3C8C" w:rsidR="00924ED5" w:rsidRPr="00B320AF" w:rsidRDefault="00924ED5" w:rsidP="00924ED5">
      <w:pPr>
        <w:rPr>
          <w:rFonts w:ascii="Arial" w:hAnsi="Arial" w:cs="Arial"/>
        </w:rPr>
      </w:pPr>
      <w:r w:rsidRPr="00B320AF">
        <w:rPr>
          <w:rFonts w:ascii="Arial" w:hAnsi="Arial" w:cs="Arial"/>
        </w:rPr>
        <w:t xml:space="preserve">Aid for the establishment of native woodland of less than 5 hectares and aid for agro-forestry </w:t>
      </w:r>
      <w:r>
        <w:rPr>
          <w:rFonts w:ascii="Arial" w:hAnsi="Arial" w:cs="Arial"/>
        </w:rPr>
        <w:t>s</w:t>
      </w:r>
      <w:r w:rsidRPr="00B320AF">
        <w:rPr>
          <w:rFonts w:ascii="Arial" w:hAnsi="Arial" w:cs="Arial"/>
        </w:rPr>
        <w:t xml:space="preserve">ystems are subject to </w:t>
      </w:r>
      <w:r w:rsidR="00023691">
        <w:rPr>
          <w:rFonts w:ascii="Arial" w:hAnsi="Arial" w:cs="Arial"/>
        </w:rPr>
        <w:t xml:space="preserve">retained </w:t>
      </w:r>
      <w:r w:rsidRPr="00B320AF">
        <w:rPr>
          <w:rFonts w:ascii="Arial" w:hAnsi="Arial" w:cs="Arial"/>
        </w:rPr>
        <w:t xml:space="preserve">European Commission State Aid rules and all applications will be assessed for compliance with  Articles 32 and 33 of Commission Regulation (EU) </w:t>
      </w:r>
      <w:r w:rsidR="00023691">
        <w:rPr>
          <w:rFonts w:ascii="Arial" w:hAnsi="Arial" w:cs="Arial"/>
        </w:rPr>
        <w:t xml:space="preserve">retained </w:t>
      </w:r>
      <w:r w:rsidRPr="00B320AF">
        <w:rPr>
          <w:rFonts w:ascii="Arial" w:hAnsi="Arial" w:cs="Arial"/>
        </w:rPr>
        <w:t>702/2014 [Official Journal of the European Union L 193/1 – 75, 1 July 2014]</w:t>
      </w:r>
    </w:p>
    <w:p w14:paraId="41030F5C" w14:textId="77777777" w:rsidR="00924ED5" w:rsidRDefault="00924ED5" w:rsidP="00924ED5">
      <w:pPr>
        <w:spacing w:after="200" w:line="276" w:lineRule="auto"/>
      </w:pPr>
      <w:r>
        <w:br w:type="page"/>
      </w:r>
    </w:p>
    <w:p w14:paraId="2D710541" w14:textId="75C15CAA" w:rsidR="00924ED5" w:rsidRPr="007E3F2D" w:rsidRDefault="00924ED5" w:rsidP="00924ED5">
      <w:pPr>
        <w:pStyle w:val="Title"/>
        <w:jc w:val="left"/>
        <w:rPr>
          <w:rFonts w:ascii="Arial" w:hAnsi="Arial" w:cs="Arial"/>
          <w:color w:val="0F243E" w:themeColor="text2" w:themeShade="80"/>
          <w:sz w:val="28"/>
          <w:szCs w:val="28"/>
        </w:rPr>
      </w:pPr>
      <w:bookmarkStart w:id="124" w:name="_Toc473641523"/>
      <w:bookmarkStart w:id="125" w:name="_Toc68245317"/>
      <w:r>
        <w:rPr>
          <w:rFonts w:ascii="Arial" w:hAnsi="Arial" w:cs="Arial"/>
          <w:color w:val="0F243E" w:themeColor="text2" w:themeShade="80"/>
          <w:sz w:val="28"/>
          <w:szCs w:val="28"/>
        </w:rPr>
        <w:lastRenderedPageBreak/>
        <w:t xml:space="preserve">7. </w:t>
      </w:r>
      <w:bookmarkStart w:id="126" w:name="seven_GLOSSARY"/>
      <w:r w:rsidR="00F36552">
        <w:rPr>
          <w:rFonts w:ascii="Arial" w:hAnsi="Arial" w:cs="Arial"/>
          <w:color w:val="0F243E" w:themeColor="text2" w:themeShade="80"/>
          <w:sz w:val="28"/>
          <w:szCs w:val="28"/>
        </w:rPr>
        <w:tab/>
      </w:r>
      <w:r w:rsidRPr="007E3F2D">
        <w:rPr>
          <w:rFonts w:ascii="Arial" w:hAnsi="Arial" w:cs="Arial"/>
          <w:color w:val="0F243E" w:themeColor="text2" w:themeShade="80"/>
          <w:sz w:val="28"/>
          <w:szCs w:val="28"/>
        </w:rPr>
        <w:t>Glossary of Terms and abbreviations</w:t>
      </w:r>
      <w:bookmarkEnd w:id="124"/>
      <w:bookmarkEnd w:id="125"/>
      <w:bookmarkEnd w:id="126"/>
    </w:p>
    <w:p w14:paraId="63E3575E" w14:textId="77777777" w:rsidR="00924ED5" w:rsidRDefault="00924ED5" w:rsidP="00924ED5">
      <w:pPr>
        <w:rPr>
          <w:rFonts w:ascii="Arial" w:hAnsi="Arial" w:cs="Arial"/>
          <w:b/>
          <w:sz w:val="28"/>
          <w:szCs w:val="28"/>
        </w:rPr>
      </w:pPr>
    </w:p>
    <w:p w14:paraId="239B994D" w14:textId="77777777" w:rsidR="00924ED5" w:rsidRDefault="00924ED5" w:rsidP="00924ED5">
      <w:pPr>
        <w:rPr>
          <w:rFonts w:ascii="Arial" w:hAnsi="Arial" w:cs="Arial"/>
        </w:rPr>
      </w:pPr>
      <w:r w:rsidRPr="00DE25FD">
        <w:rPr>
          <w:rFonts w:ascii="Arial" w:hAnsi="Arial" w:cs="Arial"/>
        </w:rPr>
        <w:t>For the purposes of the scheme:</w:t>
      </w:r>
    </w:p>
    <w:p w14:paraId="74816D34" w14:textId="77777777" w:rsidR="003E7707" w:rsidRDefault="003E7707" w:rsidP="00924ED5">
      <w:pPr>
        <w:rPr>
          <w:rFonts w:ascii="Arial" w:hAnsi="Arial" w:cs="Arial"/>
        </w:rPr>
      </w:pPr>
    </w:p>
    <w:p w14:paraId="2C0B85DB" w14:textId="64AE8E7E" w:rsidR="003E7707" w:rsidRDefault="003E7707" w:rsidP="003E7707">
      <w:pPr>
        <w:tabs>
          <w:tab w:val="left" w:pos="1134"/>
        </w:tabs>
        <w:rPr>
          <w:rFonts w:ascii="Arial" w:hAnsi="Arial" w:cs="Arial"/>
        </w:rPr>
      </w:pPr>
      <w:r w:rsidRPr="00E20699">
        <w:rPr>
          <w:rFonts w:ascii="Arial" w:hAnsi="Arial" w:cs="Arial"/>
          <w:b/>
        </w:rPr>
        <w:t xml:space="preserve">Additional </w:t>
      </w:r>
      <w:r>
        <w:rPr>
          <w:rFonts w:ascii="Arial" w:hAnsi="Arial" w:cs="Arial"/>
          <w:b/>
        </w:rPr>
        <w:t>Non-productive Investments (NPIs)</w:t>
      </w:r>
      <w:r w:rsidRPr="00E20699">
        <w:rPr>
          <w:rFonts w:ascii="Arial" w:hAnsi="Arial" w:cs="Arial"/>
          <w:b/>
        </w:rPr>
        <w:t xml:space="preserve">: </w:t>
      </w:r>
      <w:r>
        <w:rPr>
          <w:rFonts w:ascii="Arial" w:hAnsi="Arial" w:cs="Arial"/>
          <w:b/>
        </w:rPr>
        <w:t>NPIs</w:t>
      </w:r>
      <w:r w:rsidRPr="00E20699">
        <w:rPr>
          <w:rFonts w:ascii="Arial" w:hAnsi="Arial" w:cs="Arial"/>
          <w:b/>
        </w:rPr>
        <w:t xml:space="preserve"> </w:t>
      </w:r>
      <w:r w:rsidRPr="00E20699">
        <w:rPr>
          <w:rFonts w:ascii="Arial" w:hAnsi="Arial" w:cs="Arial"/>
        </w:rPr>
        <w:t xml:space="preserve">available to complement certain management options </w:t>
      </w:r>
      <w:r>
        <w:rPr>
          <w:rFonts w:ascii="Arial" w:hAnsi="Arial" w:cs="Arial"/>
        </w:rPr>
        <w:t xml:space="preserve">and are often referred to as Additional Capital Items </w:t>
      </w:r>
      <w:r w:rsidRPr="00E20699">
        <w:rPr>
          <w:rFonts w:ascii="Arial" w:hAnsi="Arial" w:cs="Arial"/>
        </w:rPr>
        <w:t xml:space="preserve">(see </w:t>
      </w:r>
      <w:r>
        <w:rPr>
          <w:rFonts w:ascii="Arial" w:hAnsi="Arial" w:cs="Arial"/>
        </w:rPr>
        <w:t>NPIs</w:t>
      </w:r>
      <w:r w:rsidRPr="00E20699">
        <w:rPr>
          <w:rFonts w:ascii="Arial" w:hAnsi="Arial" w:cs="Arial"/>
        </w:rPr>
        <w:t xml:space="preserve"> below).</w:t>
      </w:r>
    </w:p>
    <w:p w14:paraId="179D7116" w14:textId="77777777" w:rsidR="006B6E66" w:rsidRPr="00E20699" w:rsidRDefault="006B6E66" w:rsidP="003E7707">
      <w:pPr>
        <w:tabs>
          <w:tab w:val="left" w:pos="1134"/>
        </w:tabs>
        <w:rPr>
          <w:rFonts w:ascii="Arial" w:hAnsi="Arial" w:cs="Arial"/>
        </w:rPr>
      </w:pPr>
    </w:p>
    <w:p w14:paraId="63E20D7F" w14:textId="77777777" w:rsidR="003E7707" w:rsidRDefault="003E7707" w:rsidP="003E7707">
      <w:pPr>
        <w:tabs>
          <w:tab w:val="left" w:pos="1134"/>
        </w:tabs>
        <w:rPr>
          <w:rFonts w:ascii="Arial" w:hAnsi="Arial" w:cs="Arial"/>
        </w:rPr>
      </w:pPr>
      <w:r>
        <w:rPr>
          <w:rFonts w:ascii="Arial" w:hAnsi="Arial" w:cs="Arial"/>
          <w:b/>
        </w:rPr>
        <w:t xml:space="preserve">Additional Capital Items: </w:t>
      </w:r>
      <w:r w:rsidRPr="0083088B">
        <w:rPr>
          <w:rFonts w:ascii="Arial" w:hAnsi="Arial" w:cs="Arial"/>
        </w:rPr>
        <w:t>Capital Items available to complement certai</w:t>
      </w:r>
      <w:r>
        <w:rPr>
          <w:rFonts w:ascii="Arial" w:hAnsi="Arial" w:cs="Arial"/>
        </w:rPr>
        <w:t>n management options and are referred to as Additional Non-productive Investments in this document.</w:t>
      </w:r>
    </w:p>
    <w:p w14:paraId="1407A3E0" w14:textId="77777777" w:rsidR="00F75C4C" w:rsidRDefault="00F75C4C" w:rsidP="003E7707">
      <w:pPr>
        <w:tabs>
          <w:tab w:val="left" w:pos="1134"/>
        </w:tabs>
        <w:rPr>
          <w:rFonts w:ascii="Arial" w:hAnsi="Arial" w:cs="Arial"/>
        </w:rPr>
      </w:pPr>
    </w:p>
    <w:p w14:paraId="6B45DC74" w14:textId="77777777" w:rsidR="00F75C4C" w:rsidRDefault="00F75C4C" w:rsidP="00F75C4C">
      <w:pPr>
        <w:tabs>
          <w:tab w:val="left" w:pos="1134"/>
        </w:tabs>
        <w:rPr>
          <w:rFonts w:ascii="Arial" w:hAnsi="Arial" w:cs="Arial"/>
        </w:rPr>
      </w:pPr>
      <w:r w:rsidRPr="00E20699">
        <w:rPr>
          <w:rFonts w:ascii="Arial" w:hAnsi="Arial" w:cs="Arial"/>
          <w:b/>
        </w:rPr>
        <w:t xml:space="preserve">Agreement Document: </w:t>
      </w:r>
      <w:r w:rsidRPr="00E20699">
        <w:rPr>
          <w:rFonts w:ascii="Arial" w:hAnsi="Arial" w:cs="Arial"/>
        </w:rPr>
        <w:t xml:space="preserve">the document which describes the EFS Options and/or </w:t>
      </w:r>
      <w:r>
        <w:rPr>
          <w:rFonts w:ascii="Arial" w:hAnsi="Arial" w:cs="Arial"/>
        </w:rPr>
        <w:t>Additional NPIs</w:t>
      </w:r>
      <w:r w:rsidRPr="00E20699">
        <w:rPr>
          <w:rFonts w:ascii="Arial" w:hAnsi="Arial" w:cs="Arial"/>
        </w:rPr>
        <w:t xml:space="preserve"> to be undertaken by the Agreement holder and the payment rate associated with each EFS Option and/or </w:t>
      </w:r>
      <w:r>
        <w:rPr>
          <w:rFonts w:ascii="Arial" w:hAnsi="Arial" w:cs="Arial"/>
        </w:rPr>
        <w:t>NPIs</w:t>
      </w:r>
      <w:r w:rsidRPr="00E20699">
        <w:rPr>
          <w:rFonts w:ascii="Arial" w:hAnsi="Arial" w:cs="Arial"/>
        </w:rPr>
        <w:t>.</w:t>
      </w:r>
    </w:p>
    <w:p w14:paraId="722735D7" w14:textId="77777777" w:rsidR="00F75C4C" w:rsidRDefault="00F75C4C" w:rsidP="00F75C4C">
      <w:pPr>
        <w:tabs>
          <w:tab w:val="left" w:pos="1134"/>
        </w:tabs>
        <w:rPr>
          <w:rFonts w:ascii="Arial" w:hAnsi="Arial" w:cs="Arial"/>
        </w:rPr>
      </w:pPr>
    </w:p>
    <w:p w14:paraId="4236F0E3" w14:textId="77777777" w:rsidR="00F75C4C" w:rsidRPr="00E20699" w:rsidRDefault="00F75C4C" w:rsidP="00F75C4C">
      <w:pPr>
        <w:rPr>
          <w:rFonts w:ascii="Arial" w:hAnsi="Arial" w:cs="Arial"/>
        </w:rPr>
      </w:pPr>
      <w:r w:rsidRPr="00E20699">
        <w:rPr>
          <w:rFonts w:ascii="Arial" w:hAnsi="Arial" w:cs="Arial"/>
          <w:b/>
        </w:rPr>
        <w:t>Agreement End Date</w:t>
      </w:r>
      <w:r w:rsidRPr="00E20699">
        <w:rPr>
          <w:rFonts w:ascii="Arial" w:hAnsi="Arial" w:cs="Arial"/>
        </w:rPr>
        <w:t>: the date on which the Agreement comes to an end, as set out in the Agreement Document.</w:t>
      </w:r>
    </w:p>
    <w:p w14:paraId="2354E4E2" w14:textId="77777777" w:rsidR="00924ED5" w:rsidRPr="00DE25FD" w:rsidRDefault="00924ED5" w:rsidP="00924ED5">
      <w:pPr>
        <w:rPr>
          <w:rFonts w:ascii="Arial" w:hAnsi="Arial" w:cs="Arial"/>
          <w:b/>
        </w:rPr>
      </w:pPr>
    </w:p>
    <w:p w14:paraId="0ADD77A3" w14:textId="77777777" w:rsidR="00924ED5" w:rsidRDefault="00924ED5" w:rsidP="00924ED5">
      <w:pPr>
        <w:rPr>
          <w:rFonts w:ascii="Arial" w:hAnsi="Arial" w:cs="Arial"/>
        </w:rPr>
      </w:pPr>
      <w:r w:rsidRPr="00DE25FD">
        <w:rPr>
          <w:rFonts w:ascii="Arial" w:hAnsi="Arial" w:cs="Arial"/>
          <w:b/>
        </w:rPr>
        <w:t xml:space="preserve">Agreement Holder: </w:t>
      </w:r>
      <w:r w:rsidRPr="00DE25FD">
        <w:rPr>
          <w:rFonts w:ascii="Arial" w:hAnsi="Arial" w:cs="Arial"/>
        </w:rPr>
        <w:t xml:space="preserve">the member or members of the DAERA farm business identified as in the </w:t>
      </w:r>
      <w:r>
        <w:rPr>
          <w:rFonts w:ascii="Arial" w:hAnsi="Arial" w:cs="Arial"/>
        </w:rPr>
        <w:t xml:space="preserve">EFS </w:t>
      </w:r>
      <w:r w:rsidRPr="00DE25FD">
        <w:rPr>
          <w:rFonts w:ascii="Arial" w:hAnsi="Arial" w:cs="Arial"/>
        </w:rPr>
        <w:t>Agreement.</w:t>
      </w:r>
    </w:p>
    <w:p w14:paraId="50C3FCC5" w14:textId="77777777" w:rsidR="00F75C4C" w:rsidRDefault="00F75C4C" w:rsidP="00924ED5">
      <w:pPr>
        <w:rPr>
          <w:rFonts w:ascii="Arial" w:hAnsi="Arial" w:cs="Arial"/>
        </w:rPr>
      </w:pPr>
    </w:p>
    <w:p w14:paraId="03B723AE" w14:textId="77777777" w:rsidR="00F75C4C" w:rsidRPr="00E20699" w:rsidRDefault="00F75C4C" w:rsidP="00F75C4C">
      <w:pPr>
        <w:rPr>
          <w:rFonts w:ascii="Arial" w:hAnsi="Arial" w:cs="Arial"/>
        </w:rPr>
      </w:pPr>
      <w:r w:rsidRPr="00E20699">
        <w:rPr>
          <w:rFonts w:ascii="Arial" w:hAnsi="Arial" w:cs="Arial"/>
          <w:b/>
        </w:rPr>
        <w:t>Agreement Start Date</w:t>
      </w:r>
      <w:r w:rsidRPr="00E20699">
        <w:rPr>
          <w:rFonts w:ascii="Arial" w:hAnsi="Arial" w:cs="Arial"/>
        </w:rPr>
        <w:t>: the date on which the Agreement commences, as set out in the Agreement Document.</w:t>
      </w:r>
    </w:p>
    <w:p w14:paraId="6D437144" w14:textId="76E9531B" w:rsidR="00924ED5" w:rsidRPr="00DE25FD" w:rsidRDefault="00924ED5" w:rsidP="00924ED5">
      <w:pPr>
        <w:rPr>
          <w:rFonts w:ascii="Arial" w:hAnsi="Arial" w:cs="Arial"/>
          <w:b/>
        </w:rPr>
      </w:pPr>
    </w:p>
    <w:p w14:paraId="4F5D41BA" w14:textId="77777777" w:rsidR="00924ED5" w:rsidRPr="00DE25FD" w:rsidRDefault="00924ED5" w:rsidP="00924ED5">
      <w:pPr>
        <w:autoSpaceDE w:val="0"/>
        <w:autoSpaceDN w:val="0"/>
        <w:rPr>
          <w:rFonts w:ascii="Arial" w:hAnsi="Arial" w:cs="Arial"/>
        </w:rPr>
      </w:pPr>
      <w:r w:rsidRPr="00DE25FD">
        <w:rPr>
          <w:rFonts w:ascii="Arial" w:hAnsi="Arial" w:cs="Arial"/>
          <w:b/>
          <w:bCs/>
        </w:rPr>
        <w:t>Agricultural land</w:t>
      </w:r>
      <w:r>
        <w:rPr>
          <w:rFonts w:ascii="Arial" w:hAnsi="Arial" w:cs="Arial"/>
          <w:b/>
          <w:bCs/>
        </w:rPr>
        <w:t xml:space="preserve">: </w:t>
      </w:r>
      <w:r w:rsidRPr="00DE25FD">
        <w:rPr>
          <w:rFonts w:ascii="Arial" w:hAnsi="Arial" w:cs="Arial"/>
          <w:bCs/>
        </w:rPr>
        <w:t>a</w:t>
      </w:r>
      <w:r w:rsidRPr="00DE25FD">
        <w:rPr>
          <w:rFonts w:ascii="Arial" w:hAnsi="Arial" w:cs="Arial"/>
        </w:rPr>
        <w:t xml:space="preserve">ny area of land in Northern Ireland which is registered as a parcel on the Land Parcel Identification System (LPIS). These areas may include land which is deemed to be ineligible for </w:t>
      </w:r>
      <w:r>
        <w:rPr>
          <w:rFonts w:ascii="Arial" w:hAnsi="Arial" w:cs="Arial"/>
        </w:rPr>
        <w:t xml:space="preserve">the Basic </w:t>
      </w:r>
      <w:r w:rsidRPr="00DE25FD">
        <w:rPr>
          <w:rFonts w:ascii="Arial" w:hAnsi="Arial" w:cs="Arial"/>
        </w:rPr>
        <w:t>Payment</w:t>
      </w:r>
      <w:r>
        <w:rPr>
          <w:rFonts w:ascii="Arial" w:hAnsi="Arial" w:cs="Arial"/>
        </w:rPr>
        <w:t xml:space="preserve"> Scheme</w:t>
      </w:r>
      <w:r w:rsidRPr="00DE25FD">
        <w:rPr>
          <w:rFonts w:ascii="Arial" w:hAnsi="Arial" w:cs="Arial"/>
        </w:rPr>
        <w:t>.</w:t>
      </w:r>
    </w:p>
    <w:p w14:paraId="47AF5882" w14:textId="77777777" w:rsidR="00924ED5" w:rsidRPr="00DE25FD" w:rsidRDefault="00924ED5" w:rsidP="00924ED5">
      <w:pPr>
        <w:autoSpaceDE w:val="0"/>
        <w:autoSpaceDN w:val="0"/>
        <w:adjustRightInd w:val="0"/>
        <w:rPr>
          <w:rFonts w:ascii="Arial" w:hAnsi="Arial" w:cs="Arial"/>
          <w:b/>
        </w:rPr>
      </w:pPr>
    </w:p>
    <w:p w14:paraId="2CE34832" w14:textId="4BA066BB" w:rsidR="00924ED5" w:rsidRPr="00DE25FD" w:rsidRDefault="00924ED5" w:rsidP="00924ED5">
      <w:pPr>
        <w:autoSpaceDE w:val="0"/>
        <w:autoSpaceDN w:val="0"/>
        <w:adjustRightInd w:val="0"/>
        <w:rPr>
          <w:rFonts w:ascii="Arial" w:hAnsi="Arial" w:cs="Arial"/>
        </w:rPr>
      </w:pPr>
      <w:r w:rsidRPr="00DE25FD">
        <w:rPr>
          <w:rFonts w:ascii="Arial" w:hAnsi="Arial" w:cs="Arial"/>
          <w:b/>
        </w:rPr>
        <w:t>Annual Claim</w:t>
      </w:r>
      <w:r>
        <w:rPr>
          <w:rFonts w:ascii="Arial" w:hAnsi="Arial" w:cs="Arial"/>
          <w:b/>
        </w:rPr>
        <w:t>:</w:t>
      </w:r>
      <w:r w:rsidRPr="00DE25FD">
        <w:rPr>
          <w:rFonts w:ascii="Arial" w:hAnsi="Arial" w:cs="Arial"/>
        </w:rPr>
        <w:t xml:space="preserve"> refers to a claim for EFS payment submitted under the Basic Payment Scheme Application in accordance with Articles 12 to 14 of Commission Regulations </w:t>
      </w:r>
      <w:r w:rsidR="00F75C4C">
        <w:rPr>
          <w:rFonts w:ascii="Arial" w:hAnsi="Arial" w:cs="Arial"/>
        </w:rPr>
        <w:t xml:space="preserve">retained </w:t>
      </w:r>
      <w:r w:rsidRPr="00DE25FD">
        <w:rPr>
          <w:rFonts w:ascii="Arial" w:hAnsi="Arial" w:cs="Arial"/>
        </w:rPr>
        <w:t>(EU) No) 809/2014.</w:t>
      </w:r>
    </w:p>
    <w:p w14:paraId="26557F41" w14:textId="77777777" w:rsidR="00924ED5" w:rsidRPr="00DE25FD" w:rsidRDefault="00924ED5" w:rsidP="00924ED5">
      <w:pPr>
        <w:rPr>
          <w:rFonts w:ascii="Arial" w:hAnsi="Arial" w:cs="Arial"/>
          <w:b/>
        </w:rPr>
      </w:pPr>
    </w:p>
    <w:p w14:paraId="38FFB954" w14:textId="77777777" w:rsidR="00924ED5" w:rsidRPr="00DE25FD" w:rsidRDefault="00924ED5" w:rsidP="00924ED5">
      <w:pPr>
        <w:rPr>
          <w:rFonts w:ascii="Arial" w:hAnsi="Arial" w:cs="Arial"/>
        </w:rPr>
      </w:pPr>
      <w:r w:rsidRPr="00DE25FD">
        <w:rPr>
          <w:rFonts w:ascii="Arial" w:hAnsi="Arial" w:cs="Arial"/>
          <w:b/>
        </w:rPr>
        <w:t>Agroforestry</w:t>
      </w:r>
      <w:r>
        <w:rPr>
          <w:rFonts w:ascii="Arial" w:hAnsi="Arial" w:cs="Arial"/>
          <w:b/>
        </w:rPr>
        <w:t>:</w:t>
      </w:r>
      <w:r w:rsidRPr="00DE25FD">
        <w:rPr>
          <w:rFonts w:ascii="Arial" w:hAnsi="Arial" w:cs="Arial"/>
        </w:rPr>
        <w:t xml:space="preserve"> </w:t>
      </w:r>
      <w:r>
        <w:rPr>
          <w:rFonts w:ascii="Arial" w:hAnsi="Arial" w:cs="Arial"/>
        </w:rPr>
        <w:t>is a land management system which integrates trees with crops and/or livestock on the same plot of land.</w:t>
      </w:r>
    </w:p>
    <w:p w14:paraId="4575A7C1" w14:textId="77777777" w:rsidR="00924ED5" w:rsidRPr="00DE25FD" w:rsidRDefault="00924ED5" w:rsidP="00924ED5">
      <w:pPr>
        <w:rPr>
          <w:rFonts w:ascii="Arial" w:hAnsi="Arial" w:cs="Arial"/>
          <w:b/>
        </w:rPr>
      </w:pPr>
    </w:p>
    <w:p w14:paraId="7CFA772B" w14:textId="1FF3320E" w:rsidR="00F75C4C" w:rsidRDefault="00924ED5" w:rsidP="00924ED5">
      <w:pPr>
        <w:rPr>
          <w:rFonts w:ascii="Arial" w:hAnsi="Arial" w:cs="Arial"/>
          <w:color w:val="0000FF"/>
          <w:u w:val="single"/>
          <w:lang w:val="en"/>
        </w:rPr>
      </w:pPr>
      <w:r w:rsidRPr="00DE25FD">
        <w:rPr>
          <w:rFonts w:ascii="Arial" w:hAnsi="Arial" w:cs="Arial"/>
          <w:b/>
        </w:rPr>
        <w:t>Area of Special Scientific Interest</w:t>
      </w:r>
      <w:r w:rsidRPr="00DE25FD">
        <w:rPr>
          <w:rFonts w:ascii="Arial" w:hAnsi="Arial" w:cs="Arial"/>
        </w:rPr>
        <w:t xml:space="preserve"> </w:t>
      </w:r>
      <w:r w:rsidRPr="00985347">
        <w:rPr>
          <w:rFonts w:ascii="Arial" w:hAnsi="Arial" w:cs="Arial"/>
          <w:b/>
        </w:rPr>
        <w:t>(ASSI):</w:t>
      </w:r>
      <w:r>
        <w:rPr>
          <w:rFonts w:ascii="Arial" w:hAnsi="Arial" w:cs="Arial"/>
        </w:rPr>
        <w:t xml:space="preserve"> </w:t>
      </w:r>
      <w:r w:rsidRPr="00DE25FD">
        <w:rPr>
          <w:rFonts w:ascii="Arial" w:hAnsi="Arial" w:cs="Arial"/>
        </w:rPr>
        <w:t>designated sites that are protected under Northern Ireland for their nature and earth science value. They are selected based on specific qualifying features, which include earth science, habitats and species.</w:t>
      </w:r>
      <w:r w:rsidR="00F75C4C">
        <w:rPr>
          <w:rFonts w:ascii="Arial" w:hAnsi="Arial" w:cs="Arial"/>
        </w:rPr>
        <w:t xml:space="preserve"> </w:t>
      </w:r>
      <w:r w:rsidR="00F75C4C" w:rsidRPr="00E20699">
        <w:rPr>
          <w:rFonts w:ascii="Arial" w:hAnsi="Arial" w:cs="Arial"/>
          <w:lang w:val="en"/>
        </w:rPr>
        <w:t xml:space="preserve">The law relating to ASSIs is contained in the </w:t>
      </w:r>
      <w:hyperlink r:id="rId54" w:tgtFrame="_blank" w:tooltip="external link opens in a new window / tab" w:history="1">
        <w:r w:rsidR="00F75C4C" w:rsidRPr="00E20699">
          <w:rPr>
            <w:rFonts w:ascii="Arial" w:hAnsi="Arial" w:cs="Arial"/>
            <w:color w:val="0000FF"/>
            <w:u w:val="single"/>
            <w:lang w:val="en"/>
          </w:rPr>
          <w:t>Environment Order (Northern Ireland) 2002, Part IV</w:t>
        </w:r>
      </w:hyperlink>
      <w:r w:rsidR="00F75C4C">
        <w:rPr>
          <w:rFonts w:ascii="Arial" w:hAnsi="Arial" w:cs="Arial"/>
          <w:color w:val="0000FF"/>
          <w:u w:val="single"/>
          <w:lang w:val="en"/>
        </w:rPr>
        <w:t>.</w:t>
      </w:r>
    </w:p>
    <w:p w14:paraId="7E8A6FE2" w14:textId="77777777" w:rsidR="00F75C4C" w:rsidRDefault="00F75C4C" w:rsidP="00924ED5">
      <w:pPr>
        <w:rPr>
          <w:rFonts w:ascii="Arial" w:hAnsi="Arial" w:cs="Arial"/>
          <w:color w:val="0000FF"/>
          <w:u w:val="single"/>
          <w:lang w:val="en"/>
        </w:rPr>
      </w:pPr>
    </w:p>
    <w:p w14:paraId="4DB16197" w14:textId="4EFDAE0B" w:rsidR="00924ED5" w:rsidRDefault="00F75C4C" w:rsidP="00924ED5">
      <w:pPr>
        <w:rPr>
          <w:rFonts w:ascii="Arial" w:hAnsi="Arial" w:cs="Arial"/>
        </w:rPr>
      </w:pPr>
      <w:r w:rsidRPr="00E20699">
        <w:rPr>
          <w:rFonts w:ascii="Arial" w:hAnsi="Arial" w:cs="Arial"/>
          <w:b/>
        </w:rPr>
        <w:t>Authority</w:t>
      </w:r>
      <w:r w:rsidRPr="00E20699">
        <w:rPr>
          <w:rFonts w:ascii="Arial" w:hAnsi="Arial" w:cs="Arial"/>
        </w:rPr>
        <w:t>: Department of Agriculture, Environment and Rural Affairs (DAERA).</w:t>
      </w:r>
    </w:p>
    <w:p w14:paraId="28F9CCD3" w14:textId="77777777" w:rsidR="00924ED5" w:rsidRDefault="00924ED5" w:rsidP="00924ED5">
      <w:pPr>
        <w:rPr>
          <w:rFonts w:ascii="Arial" w:hAnsi="Arial" w:cs="Arial"/>
        </w:rPr>
      </w:pPr>
    </w:p>
    <w:p w14:paraId="123394DE" w14:textId="77777777" w:rsidR="00924ED5" w:rsidRPr="00DE25FD" w:rsidRDefault="00924ED5" w:rsidP="00924ED5">
      <w:pPr>
        <w:rPr>
          <w:rFonts w:ascii="Arial" w:hAnsi="Arial" w:cs="Arial"/>
        </w:rPr>
      </w:pPr>
      <w:r w:rsidRPr="001B7205">
        <w:rPr>
          <w:rFonts w:ascii="Arial" w:hAnsi="Arial" w:cs="Arial"/>
          <w:b/>
        </w:rPr>
        <w:t>Basic Payment Scheme (BPS):</w:t>
      </w:r>
      <w:r>
        <w:rPr>
          <w:rFonts w:ascii="Arial" w:hAnsi="Arial" w:cs="Arial"/>
        </w:rPr>
        <w:t xml:space="preserve"> A direct payment to farmers under the Common Agricultural Policy</w:t>
      </w:r>
      <w:r w:rsidRPr="0098376C">
        <w:rPr>
          <w:rFonts w:ascii="Arial" w:hAnsi="Arial" w:cs="Arial"/>
        </w:rPr>
        <w:t xml:space="preserve"> </w:t>
      </w:r>
      <w:r>
        <w:rPr>
          <w:rFonts w:ascii="Arial" w:hAnsi="Arial" w:cs="Arial"/>
        </w:rPr>
        <w:t>from 2015.</w:t>
      </w:r>
    </w:p>
    <w:p w14:paraId="5FE2D6CC" w14:textId="77777777" w:rsidR="00924ED5" w:rsidRPr="00DE25FD" w:rsidRDefault="00924ED5" w:rsidP="00924ED5">
      <w:pPr>
        <w:rPr>
          <w:rFonts w:ascii="Arial" w:hAnsi="Arial" w:cs="Arial"/>
          <w:b/>
        </w:rPr>
      </w:pPr>
    </w:p>
    <w:p w14:paraId="1C573B42" w14:textId="77777777" w:rsidR="00924ED5" w:rsidRPr="00DE25FD" w:rsidRDefault="00924ED5" w:rsidP="00924ED5">
      <w:pPr>
        <w:autoSpaceDE w:val="0"/>
        <w:autoSpaceDN w:val="0"/>
        <w:adjustRightInd w:val="0"/>
        <w:rPr>
          <w:rFonts w:ascii="Arial" w:hAnsi="Arial" w:cs="Arial"/>
        </w:rPr>
      </w:pPr>
      <w:r w:rsidRPr="00DE25FD">
        <w:rPr>
          <w:rFonts w:ascii="Arial" w:hAnsi="Arial" w:cs="Arial"/>
          <w:b/>
        </w:rPr>
        <w:t>Biodiversity</w:t>
      </w:r>
      <w:r>
        <w:rPr>
          <w:rFonts w:ascii="Arial" w:hAnsi="Arial" w:cs="Arial"/>
          <w:b/>
        </w:rPr>
        <w:t>:</w:t>
      </w:r>
      <w:r w:rsidRPr="00DE25FD">
        <w:rPr>
          <w:rFonts w:ascii="Arial" w:hAnsi="Arial" w:cs="Arial"/>
          <w:b/>
        </w:rPr>
        <w:t xml:space="preserve"> </w:t>
      </w:r>
      <w:r w:rsidRPr="00DE25FD">
        <w:rPr>
          <w:rFonts w:ascii="Arial" w:hAnsi="Arial" w:cs="Arial"/>
        </w:rPr>
        <w:t>The variety of life on earth.</w:t>
      </w:r>
    </w:p>
    <w:p w14:paraId="59892313" w14:textId="77777777" w:rsidR="00924ED5" w:rsidRPr="00DE25FD" w:rsidRDefault="00924ED5" w:rsidP="00924ED5">
      <w:pPr>
        <w:autoSpaceDE w:val="0"/>
        <w:autoSpaceDN w:val="0"/>
        <w:adjustRightInd w:val="0"/>
        <w:rPr>
          <w:rFonts w:ascii="Arial" w:hAnsi="Arial" w:cs="Arial"/>
          <w:b/>
        </w:rPr>
      </w:pPr>
    </w:p>
    <w:p w14:paraId="7D137068" w14:textId="77777777" w:rsidR="00924ED5" w:rsidRPr="00DE25FD" w:rsidRDefault="00924ED5" w:rsidP="00924ED5">
      <w:pPr>
        <w:autoSpaceDE w:val="0"/>
        <w:autoSpaceDN w:val="0"/>
        <w:adjustRightInd w:val="0"/>
        <w:rPr>
          <w:rFonts w:ascii="Arial" w:hAnsi="Arial" w:cs="Arial"/>
        </w:rPr>
      </w:pPr>
      <w:r w:rsidRPr="00DE25FD">
        <w:rPr>
          <w:rFonts w:ascii="Arial" w:hAnsi="Arial" w:cs="Arial"/>
          <w:b/>
        </w:rPr>
        <w:t xml:space="preserve">Capital </w:t>
      </w:r>
      <w:r>
        <w:rPr>
          <w:rFonts w:ascii="Arial" w:hAnsi="Arial" w:cs="Arial"/>
          <w:b/>
        </w:rPr>
        <w:t>item</w:t>
      </w:r>
      <w:r w:rsidRPr="00DE25FD">
        <w:rPr>
          <w:rFonts w:ascii="Arial" w:hAnsi="Arial" w:cs="Arial"/>
          <w:b/>
        </w:rPr>
        <w:t>s</w:t>
      </w:r>
      <w:r>
        <w:rPr>
          <w:rFonts w:ascii="Arial" w:hAnsi="Arial" w:cs="Arial"/>
          <w:b/>
        </w:rPr>
        <w:t>:</w:t>
      </w:r>
      <w:r w:rsidRPr="00DE25FD">
        <w:rPr>
          <w:rFonts w:ascii="Arial" w:hAnsi="Arial" w:cs="Arial"/>
        </w:rPr>
        <w:t xml:space="preserve"> are made up of those which are ‘</w:t>
      </w:r>
      <w:r>
        <w:rPr>
          <w:rFonts w:ascii="Arial" w:hAnsi="Arial" w:cs="Arial"/>
        </w:rPr>
        <w:t>e</w:t>
      </w:r>
      <w:r w:rsidRPr="00DE25FD">
        <w:rPr>
          <w:rFonts w:ascii="Arial" w:hAnsi="Arial" w:cs="Arial"/>
        </w:rPr>
        <w:t xml:space="preserve">ssential Capital </w:t>
      </w:r>
      <w:r>
        <w:rPr>
          <w:rFonts w:ascii="Arial" w:hAnsi="Arial" w:cs="Arial"/>
        </w:rPr>
        <w:t>item</w:t>
      </w:r>
      <w:r w:rsidRPr="00DE25FD">
        <w:rPr>
          <w:rFonts w:ascii="Arial" w:hAnsi="Arial" w:cs="Arial"/>
        </w:rPr>
        <w:t>(s)’ and those which are ‘</w:t>
      </w:r>
      <w:r>
        <w:rPr>
          <w:rFonts w:ascii="Arial" w:hAnsi="Arial" w:cs="Arial"/>
        </w:rPr>
        <w:t>additional</w:t>
      </w:r>
      <w:r w:rsidRPr="00DE25FD">
        <w:rPr>
          <w:rFonts w:ascii="Arial" w:hAnsi="Arial" w:cs="Arial"/>
        </w:rPr>
        <w:t xml:space="preserve"> Capital </w:t>
      </w:r>
      <w:r>
        <w:rPr>
          <w:rFonts w:ascii="Arial" w:hAnsi="Arial" w:cs="Arial"/>
        </w:rPr>
        <w:t>item</w:t>
      </w:r>
      <w:r w:rsidRPr="00DE25FD">
        <w:rPr>
          <w:rFonts w:ascii="Arial" w:hAnsi="Arial" w:cs="Arial"/>
        </w:rPr>
        <w:t xml:space="preserve">(s)’.  </w:t>
      </w:r>
      <w:r>
        <w:rPr>
          <w:rFonts w:ascii="Arial" w:hAnsi="Arial" w:cs="Arial"/>
        </w:rPr>
        <w:t>Capital items are also known as Non-productive Investments (NPIs).</w:t>
      </w:r>
    </w:p>
    <w:p w14:paraId="6DCC442F" w14:textId="77777777" w:rsidR="00924ED5" w:rsidRDefault="00924ED5" w:rsidP="00924ED5">
      <w:pPr>
        <w:autoSpaceDE w:val="0"/>
        <w:autoSpaceDN w:val="0"/>
        <w:adjustRightInd w:val="0"/>
        <w:rPr>
          <w:rFonts w:ascii="Arial" w:hAnsi="Arial" w:cs="Arial"/>
        </w:rPr>
      </w:pPr>
    </w:p>
    <w:p w14:paraId="003D53C2" w14:textId="77777777" w:rsidR="000370FA" w:rsidRPr="00E20699" w:rsidRDefault="000370FA" w:rsidP="000370FA">
      <w:pPr>
        <w:autoSpaceDE w:val="0"/>
        <w:autoSpaceDN w:val="0"/>
        <w:adjustRightInd w:val="0"/>
        <w:rPr>
          <w:rFonts w:ascii="Arial" w:hAnsi="Arial" w:cs="Arial"/>
        </w:rPr>
      </w:pPr>
      <w:r w:rsidRPr="0083088B">
        <w:rPr>
          <w:rFonts w:ascii="Arial" w:hAnsi="Arial" w:cs="Arial"/>
          <w:b/>
        </w:rPr>
        <w:t>Confirmation Form</w:t>
      </w:r>
      <w:r>
        <w:rPr>
          <w:rFonts w:ascii="Arial" w:hAnsi="Arial" w:cs="Arial"/>
        </w:rPr>
        <w:t>: Compulsory statement from all Year 1 Applicants confirming or reducing the claim submitted on their first year Single Application Form.</w:t>
      </w:r>
    </w:p>
    <w:p w14:paraId="04C0749B" w14:textId="77777777" w:rsidR="000370FA" w:rsidRPr="00DE25FD" w:rsidRDefault="000370FA" w:rsidP="00924ED5">
      <w:pPr>
        <w:autoSpaceDE w:val="0"/>
        <w:autoSpaceDN w:val="0"/>
        <w:adjustRightInd w:val="0"/>
        <w:rPr>
          <w:rFonts w:ascii="Arial" w:hAnsi="Arial" w:cs="Arial"/>
        </w:rPr>
      </w:pPr>
    </w:p>
    <w:p w14:paraId="5060A966" w14:textId="77777777" w:rsidR="00924ED5" w:rsidRPr="00DE25FD" w:rsidRDefault="00924ED5" w:rsidP="00924ED5">
      <w:pPr>
        <w:autoSpaceDE w:val="0"/>
        <w:autoSpaceDN w:val="0"/>
        <w:adjustRightInd w:val="0"/>
        <w:rPr>
          <w:rFonts w:ascii="Arial" w:hAnsi="Arial" w:cs="Arial"/>
        </w:rPr>
      </w:pPr>
      <w:r w:rsidRPr="00DE25FD">
        <w:rPr>
          <w:rFonts w:ascii="Arial" w:hAnsi="Arial" w:cs="Arial"/>
          <w:b/>
        </w:rPr>
        <w:t>Controls</w:t>
      </w:r>
      <w:r>
        <w:rPr>
          <w:rFonts w:ascii="Arial" w:hAnsi="Arial" w:cs="Arial"/>
          <w:b/>
        </w:rPr>
        <w:t>:</w:t>
      </w:r>
      <w:r w:rsidRPr="00DE25FD">
        <w:rPr>
          <w:rFonts w:ascii="Arial" w:hAnsi="Arial" w:cs="Arial"/>
        </w:rPr>
        <w:t xml:space="preserve"> refer to </w:t>
      </w:r>
      <w:r>
        <w:rPr>
          <w:rFonts w:ascii="Arial" w:hAnsi="Arial" w:cs="Arial"/>
        </w:rPr>
        <w:t xml:space="preserve">the </w:t>
      </w:r>
      <w:r w:rsidRPr="00DE25FD">
        <w:rPr>
          <w:rFonts w:ascii="Arial" w:hAnsi="Arial" w:cs="Arial"/>
        </w:rPr>
        <w:t>method of checking EFS requirements compliance.    Checking may be carried out by administration, Control with Rem</w:t>
      </w:r>
      <w:r>
        <w:rPr>
          <w:rFonts w:ascii="Arial" w:hAnsi="Arial" w:cs="Arial"/>
        </w:rPr>
        <w:t>ote Sensing (CwRS) or by On-the-</w:t>
      </w:r>
      <w:r w:rsidRPr="00DE25FD">
        <w:rPr>
          <w:rFonts w:ascii="Arial" w:hAnsi="Arial" w:cs="Arial"/>
        </w:rPr>
        <w:t>Spot Checks (OTSC).</w:t>
      </w:r>
    </w:p>
    <w:p w14:paraId="274F7E4E" w14:textId="77777777" w:rsidR="00924ED5" w:rsidRPr="00DE25FD" w:rsidRDefault="00924ED5" w:rsidP="00924ED5">
      <w:pPr>
        <w:autoSpaceDE w:val="0"/>
        <w:autoSpaceDN w:val="0"/>
        <w:adjustRightInd w:val="0"/>
        <w:rPr>
          <w:rFonts w:ascii="Arial" w:hAnsi="Arial" w:cs="Arial"/>
        </w:rPr>
      </w:pPr>
    </w:p>
    <w:p w14:paraId="24405EAC" w14:textId="77777777" w:rsidR="00924ED5" w:rsidRPr="00DE25FD" w:rsidRDefault="00924ED5" w:rsidP="00924ED5">
      <w:pPr>
        <w:autoSpaceDE w:val="0"/>
        <w:autoSpaceDN w:val="0"/>
        <w:adjustRightInd w:val="0"/>
        <w:rPr>
          <w:rFonts w:ascii="Arial" w:hAnsi="Arial" w:cs="Arial"/>
        </w:rPr>
      </w:pPr>
      <w:r w:rsidRPr="00DE25FD">
        <w:rPr>
          <w:rFonts w:ascii="Arial" w:hAnsi="Arial" w:cs="Arial"/>
          <w:b/>
        </w:rPr>
        <w:t>Eligibility:</w:t>
      </w:r>
      <w:r w:rsidRPr="00DE25FD">
        <w:rPr>
          <w:rFonts w:ascii="Arial" w:hAnsi="Arial" w:cs="Arial"/>
        </w:rPr>
        <w:t xml:space="preserve"> refers to the elements which are essential to allow an agreement to take place, the disrespect of which will result in the exclusion from the Scheme</w:t>
      </w:r>
      <w:r>
        <w:rPr>
          <w:rFonts w:ascii="Arial" w:hAnsi="Arial" w:cs="Arial"/>
        </w:rPr>
        <w:t>.</w:t>
      </w:r>
    </w:p>
    <w:p w14:paraId="547CB11E" w14:textId="77777777" w:rsidR="00924ED5" w:rsidRDefault="00924ED5" w:rsidP="00924ED5">
      <w:pPr>
        <w:autoSpaceDE w:val="0"/>
        <w:autoSpaceDN w:val="0"/>
        <w:adjustRightInd w:val="0"/>
        <w:rPr>
          <w:rFonts w:ascii="Arial" w:hAnsi="Arial" w:cs="Arial"/>
        </w:rPr>
      </w:pPr>
    </w:p>
    <w:p w14:paraId="4B4D8288" w14:textId="77777777" w:rsidR="00951C0B" w:rsidRPr="00DE25FD" w:rsidRDefault="00951C0B" w:rsidP="00951C0B">
      <w:pPr>
        <w:autoSpaceDE w:val="0"/>
        <w:autoSpaceDN w:val="0"/>
        <w:adjustRightInd w:val="0"/>
        <w:rPr>
          <w:rFonts w:ascii="Arial" w:hAnsi="Arial" w:cs="Arial"/>
        </w:rPr>
      </w:pPr>
      <w:r w:rsidRPr="002F57F5">
        <w:rPr>
          <w:rFonts w:ascii="Arial" w:hAnsi="Arial" w:cs="Arial"/>
          <w:b/>
        </w:rPr>
        <w:t xml:space="preserve">Environmentally Sensitive Permanent Grassland (PGS): </w:t>
      </w:r>
      <w:r>
        <w:rPr>
          <w:rFonts w:ascii="Arial" w:hAnsi="Arial" w:cs="Arial"/>
        </w:rPr>
        <w:t xml:space="preserve">The CAP Reform Regulations contain a requirement to designate permanent grassland in areas, including in peat and wetlands, covered by Wild Birds Directive and/or the Habitats Directive which are environmentally sensitive and which need protection to meet the requirements of these Directives. </w:t>
      </w:r>
    </w:p>
    <w:p w14:paraId="1AEB73FE" w14:textId="77777777" w:rsidR="00951C0B" w:rsidRPr="00DE25FD" w:rsidRDefault="00951C0B" w:rsidP="00924ED5">
      <w:pPr>
        <w:autoSpaceDE w:val="0"/>
        <w:autoSpaceDN w:val="0"/>
        <w:adjustRightInd w:val="0"/>
        <w:rPr>
          <w:rFonts w:ascii="Arial" w:hAnsi="Arial" w:cs="Arial"/>
        </w:rPr>
      </w:pPr>
    </w:p>
    <w:p w14:paraId="4EA3B46C" w14:textId="77777777" w:rsidR="00924ED5" w:rsidRPr="00DE25FD" w:rsidRDefault="00924ED5" w:rsidP="00924ED5">
      <w:pPr>
        <w:autoSpaceDE w:val="0"/>
        <w:autoSpaceDN w:val="0"/>
        <w:adjustRightInd w:val="0"/>
        <w:rPr>
          <w:rFonts w:ascii="Arial" w:hAnsi="Arial" w:cs="Arial"/>
        </w:rPr>
      </w:pPr>
      <w:r w:rsidRPr="00DE25FD">
        <w:rPr>
          <w:rFonts w:ascii="Arial" w:hAnsi="Arial" w:cs="Arial"/>
          <w:b/>
        </w:rPr>
        <w:t xml:space="preserve">Essential </w:t>
      </w:r>
      <w:r>
        <w:rPr>
          <w:rFonts w:ascii="Arial" w:hAnsi="Arial" w:cs="Arial"/>
          <w:b/>
        </w:rPr>
        <w:t>Capital items</w:t>
      </w:r>
      <w:r w:rsidRPr="00855252">
        <w:rPr>
          <w:rFonts w:ascii="Arial" w:hAnsi="Arial" w:cs="Arial"/>
          <w:b/>
        </w:rPr>
        <w:t>:</w:t>
      </w:r>
      <w:r w:rsidRPr="00DE25FD">
        <w:rPr>
          <w:rFonts w:ascii="Arial" w:hAnsi="Arial" w:cs="Arial"/>
        </w:rPr>
        <w:t xml:space="preserve">  a term used </w:t>
      </w:r>
      <w:r>
        <w:rPr>
          <w:rFonts w:ascii="Arial" w:hAnsi="Arial" w:cs="Arial"/>
        </w:rPr>
        <w:t xml:space="preserve">to </w:t>
      </w:r>
      <w:r w:rsidRPr="00DE25FD">
        <w:rPr>
          <w:rFonts w:ascii="Arial" w:hAnsi="Arial" w:cs="Arial"/>
        </w:rPr>
        <w:t xml:space="preserve">describe the work that an Agreement Holder is required to undertake as set out in the </w:t>
      </w:r>
      <w:r>
        <w:rPr>
          <w:rFonts w:ascii="Arial" w:hAnsi="Arial" w:cs="Arial"/>
        </w:rPr>
        <w:t xml:space="preserve">EFS </w:t>
      </w:r>
      <w:r w:rsidRPr="00DE25FD">
        <w:rPr>
          <w:rFonts w:ascii="Arial" w:hAnsi="Arial" w:cs="Arial"/>
        </w:rPr>
        <w:t>Agreement</w:t>
      </w:r>
      <w:r>
        <w:rPr>
          <w:rFonts w:ascii="Arial" w:hAnsi="Arial" w:cs="Arial"/>
        </w:rPr>
        <w:t xml:space="preserve"> to establish the EFS Option</w:t>
      </w:r>
      <w:r w:rsidRPr="00DE25FD">
        <w:rPr>
          <w:rFonts w:ascii="Arial" w:hAnsi="Arial" w:cs="Arial"/>
        </w:rPr>
        <w:t>.</w:t>
      </w:r>
      <w:r>
        <w:rPr>
          <w:rFonts w:ascii="Arial" w:hAnsi="Arial" w:cs="Arial"/>
        </w:rPr>
        <w:t xml:space="preserve"> Essential Capital items are also known as Essential Non-productive Investments (NPIs).</w:t>
      </w:r>
    </w:p>
    <w:p w14:paraId="794D7BFB" w14:textId="77777777" w:rsidR="00924ED5" w:rsidRPr="00DE25FD" w:rsidRDefault="00924ED5" w:rsidP="00924ED5">
      <w:pPr>
        <w:autoSpaceDE w:val="0"/>
        <w:autoSpaceDN w:val="0"/>
        <w:adjustRightInd w:val="0"/>
        <w:rPr>
          <w:rFonts w:ascii="Arial" w:hAnsi="Arial" w:cs="Arial"/>
        </w:rPr>
      </w:pPr>
    </w:p>
    <w:p w14:paraId="2C9A49D7" w14:textId="77777777" w:rsidR="00924ED5" w:rsidRPr="00DE25FD" w:rsidRDefault="00924ED5" w:rsidP="00924ED5">
      <w:pPr>
        <w:autoSpaceDE w:val="0"/>
        <w:autoSpaceDN w:val="0"/>
        <w:adjustRightInd w:val="0"/>
        <w:rPr>
          <w:rFonts w:ascii="Arial" w:hAnsi="Arial" w:cs="Arial"/>
        </w:rPr>
      </w:pPr>
      <w:r w:rsidRPr="00DE25FD">
        <w:rPr>
          <w:rFonts w:ascii="Arial" w:hAnsi="Arial" w:cs="Arial"/>
          <w:b/>
        </w:rPr>
        <w:t>Field boundaries:</w:t>
      </w:r>
      <w:r w:rsidRPr="00DE25FD">
        <w:rPr>
          <w:rFonts w:ascii="Arial" w:hAnsi="Arial" w:cs="Arial"/>
        </w:rPr>
        <w:t xml:space="preserve"> include</w:t>
      </w:r>
      <w:r>
        <w:rPr>
          <w:rFonts w:ascii="Arial" w:hAnsi="Arial" w:cs="Arial"/>
        </w:rPr>
        <w:t>s</w:t>
      </w:r>
      <w:r w:rsidRPr="00DE25FD">
        <w:rPr>
          <w:rFonts w:ascii="Arial" w:hAnsi="Arial" w:cs="Arial"/>
        </w:rPr>
        <w:t xml:space="preserve"> dry stone walls, ditches, earth banks, hedges and rows of trees.</w:t>
      </w:r>
    </w:p>
    <w:p w14:paraId="360F881C" w14:textId="77777777" w:rsidR="00924ED5" w:rsidRPr="00DE25FD" w:rsidRDefault="00924ED5" w:rsidP="00924ED5">
      <w:pPr>
        <w:autoSpaceDE w:val="0"/>
        <w:autoSpaceDN w:val="0"/>
        <w:adjustRightInd w:val="0"/>
        <w:rPr>
          <w:rFonts w:ascii="Arial" w:hAnsi="Arial" w:cs="Arial"/>
        </w:rPr>
      </w:pPr>
    </w:p>
    <w:p w14:paraId="0CE56D32" w14:textId="0C6DF7B9" w:rsidR="00924ED5" w:rsidRPr="00DE25FD" w:rsidRDefault="00924ED5" w:rsidP="00924ED5">
      <w:pPr>
        <w:autoSpaceDE w:val="0"/>
        <w:autoSpaceDN w:val="0"/>
        <w:adjustRightInd w:val="0"/>
        <w:rPr>
          <w:rFonts w:ascii="Arial" w:hAnsi="Arial" w:cs="Arial"/>
        </w:rPr>
      </w:pPr>
      <w:r w:rsidRPr="00DE25FD">
        <w:rPr>
          <w:rFonts w:ascii="Arial" w:hAnsi="Arial" w:cs="Arial"/>
          <w:b/>
        </w:rPr>
        <w:t xml:space="preserve">Government Gateway account: </w:t>
      </w:r>
      <w:r w:rsidRPr="00DE25FD">
        <w:rPr>
          <w:rFonts w:ascii="Arial" w:hAnsi="Arial" w:cs="Arial"/>
        </w:rPr>
        <w:t>An account held on</w:t>
      </w:r>
      <w:r w:rsidRPr="00DE25FD">
        <w:rPr>
          <w:rFonts w:ascii="Arial" w:hAnsi="Arial" w:cs="Arial"/>
          <w:b/>
        </w:rPr>
        <w:t xml:space="preserve"> </w:t>
      </w:r>
      <w:r w:rsidRPr="00DE25FD">
        <w:rPr>
          <w:rFonts w:ascii="Arial" w:hAnsi="Arial" w:cs="Arial"/>
        </w:rPr>
        <w:t xml:space="preserve">the online system used for a range of Government </w:t>
      </w:r>
      <w:r w:rsidRPr="003C0779">
        <w:rPr>
          <w:rFonts w:ascii="Arial" w:hAnsi="Arial" w:cs="Arial"/>
        </w:rPr>
        <w:t>services</w:t>
      </w:r>
      <w:r w:rsidR="000370FA">
        <w:rPr>
          <w:rFonts w:ascii="Arial" w:hAnsi="Arial" w:cs="Arial"/>
        </w:rPr>
        <w:t>.</w:t>
      </w:r>
      <w:r w:rsidRPr="003C0779">
        <w:rPr>
          <w:rFonts w:ascii="Arial" w:hAnsi="Arial" w:cs="Arial"/>
        </w:rPr>
        <w:t xml:space="preserve"> </w:t>
      </w:r>
    </w:p>
    <w:p w14:paraId="6FA35534" w14:textId="77777777" w:rsidR="00924ED5" w:rsidRPr="00DE25FD" w:rsidRDefault="00924ED5" w:rsidP="00924ED5">
      <w:pPr>
        <w:autoSpaceDE w:val="0"/>
        <w:autoSpaceDN w:val="0"/>
        <w:adjustRightInd w:val="0"/>
        <w:rPr>
          <w:rFonts w:ascii="Arial" w:hAnsi="Arial" w:cs="Arial"/>
          <w:b/>
        </w:rPr>
      </w:pPr>
    </w:p>
    <w:p w14:paraId="6808AB91" w14:textId="77777777" w:rsidR="00924ED5" w:rsidRPr="00DE25FD" w:rsidRDefault="00924ED5" w:rsidP="00924ED5">
      <w:pPr>
        <w:autoSpaceDE w:val="0"/>
        <w:autoSpaceDN w:val="0"/>
        <w:adjustRightInd w:val="0"/>
        <w:rPr>
          <w:rFonts w:ascii="Arial" w:hAnsi="Arial" w:cs="Arial"/>
        </w:rPr>
      </w:pPr>
      <w:r w:rsidRPr="00DE25FD">
        <w:rPr>
          <w:rFonts w:ascii="Arial" w:hAnsi="Arial" w:cs="Arial"/>
          <w:b/>
        </w:rPr>
        <w:t xml:space="preserve">Habitat: </w:t>
      </w:r>
      <w:r w:rsidRPr="00DE25FD">
        <w:rPr>
          <w:rFonts w:ascii="Arial" w:hAnsi="Arial" w:cs="Arial"/>
        </w:rPr>
        <w:t xml:space="preserve">the natural home or environment of an animal, plant or other organism. </w:t>
      </w:r>
    </w:p>
    <w:p w14:paraId="2FAAC74C" w14:textId="77777777" w:rsidR="00924ED5" w:rsidRDefault="00924ED5" w:rsidP="00924ED5">
      <w:pPr>
        <w:autoSpaceDE w:val="0"/>
        <w:autoSpaceDN w:val="0"/>
        <w:adjustRightInd w:val="0"/>
        <w:rPr>
          <w:rFonts w:ascii="Arial" w:hAnsi="Arial" w:cs="Arial"/>
          <w:b/>
        </w:rPr>
      </w:pPr>
    </w:p>
    <w:p w14:paraId="45AC7E7C" w14:textId="77777777" w:rsidR="00924ED5" w:rsidRPr="00DE25FD" w:rsidRDefault="00924ED5" w:rsidP="00924ED5">
      <w:pPr>
        <w:autoSpaceDE w:val="0"/>
        <w:autoSpaceDN w:val="0"/>
        <w:adjustRightInd w:val="0"/>
        <w:rPr>
          <w:rFonts w:ascii="Arial" w:hAnsi="Arial" w:cs="Arial"/>
        </w:rPr>
      </w:pPr>
      <w:r w:rsidRPr="00DE25FD">
        <w:rPr>
          <w:rFonts w:ascii="Arial" w:hAnsi="Arial" w:cs="Arial"/>
          <w:b/>
        </w:rPr>
        <w:t xml:space="preserve">Integrated </w:t>
      </w:r>
      <w:r>
        <w:rPr>
          <w:rFonts w:ascii="Arial" w:hAnsi="Arial" w:cs="Arial"/>
          <w:b/>
        </w:rPr>
        <w:t>P</w:t>
      </w:r>
      <w:r w:rsidRPr="00DE25FD">
        <w:rPr>
          <w:rFonts w:ascii="Arial" w:hAnsi="Arial" w:cs="Arial"/>
          <w:b/>
        </w:rPr>
        <w:t xml:space="preserve">est </w:t>
      </w:r>
      <w:r>
        <w:rPr>
          <w:rFonts w:ascii="Arial" w:hAnsi="Arial" w:cs="Arial"/>
          <w:b/>
        </w:rPr>
        <w:t>M</w:t>
      </w:r>
      <w:r w:rsidRPr="00DE25FD">
        <w:rPr>
          <w:rFonts w:ascii="Arial" w:hAnsi="Arial" w:cs="Arial"/>
          <w:b/>
        </w:rPr>
        <w:t>anagement</w:t>
      </w:r>
      <w:r>
        <w:rPr>
          <w:rFonts w:ascii="Arial" w:hAnsi="Arial" w:cs="Arial"/>
          <w:b/>
        </w:rPr>
        <w:t xml:space="preserve"> (IPM):</w:t>
      </w:r>
      <w:r w:rsidRPr="00DE25FD">
        <w:rPr>
          <w:rFonts w:ascii="Arial" w:hAnsi="Arial" w:cs="Arial"/>
        </w:rPr>
        <w:t xml:space="preserve"> is a process used to solve pest problems while minimising the risk to people and the environment</w:t>
      </w:r>
    </w:p>
    <w:p w14:paraId="057D26A7" w14:textId="77777777" w:rsidR="00924ED5" w:rsidRPr="00DE25FD" w:rsidRDefault="00924ED5" w:rsidP="00924ED5">
      <w:pPr>
        <w:autoSpaceDE w:val="0"/>
        <w:autoSpaceDN w:val="0"/>
        <w:adjustRightInd w:val="0"/>
        <w:rPr>
          <w:rFonts w:ascii="Arial" w:hAnsi="Arial" w:cs="Arial"/>
          <w:b/>
        </w:rPr>
      </w:pPr>
    </w:p>
    <w:p w14:paraId="2D4092B6" w14:textId="77777777" w:rsidR="00924ED5" w:rsidRPr="00DE25FD" w:rsidRDefault="00924ED5" w:rsidP="00924ED5">
      <w:pPr>
        <w:autoSpaceDE w:val="0"/>
        <w:autoSpaceDN w:val="0"/>
        <w:adjustRightInd w:val="0"/>
        <w:rPr>
          <w:rFonts w:ascii="Arial" w:hAnsi="Arial" w:cs="Arial"/>
        </w:rPr>
      </w:pPr>
      <w:r w:rsidRPr="00DE25FD">
        <w:rPr>
          <w:rFonts w:ascii="Arial" w:hAnsi="Arial" w:cs="Arial"/>
          <w:b/>
        </w:rPr>
        <w:t xml:space="preserve">Livestock unit (LU): </w:t>
      </w:r>
      <w:r w:rsidRPr="00DE25FD">
        <w:rPr>
          <w:rFonts w:ascii="Arial" w:hAnsi="Arial" w:cs="Arial"/>
        </w:rPr>
        <w:t>refers to a unit of measurement for livestock numbers</w:t>
      </w:r>
      <w:r>
        <w:rPr>
          <w:rFonts w:ascii="Arial" w:hAnsi="Arial" w:cs="Arial"/>
        </w:rPr>
        <w:t>.</w:t>
      </w:r>
    </w:p>
    <w:p w14:paraId="214912E1" w14:textId="77777777" w:rsidR="00924ED5" w:rsidRDefault="00924ED5" w:rsidP="00924ED5">
      <w:pPr>
        <w:autoSpaceDE w:val="0"/>
        <w:autoSpaceDN w:val="0"/>
        <w:adjustRightInd w:val="0"/>
        <w:rPr>
          <w:rFonts w:ascii="Arial" w:hAnsi="Arial" w:cs="Arial"/>
        </w:rPr>
        <w:sectPr w:rsidR="00924ED5" w:rsidSect="002F0884">
          <w:pgSz w:w="11906" w:h="16838"/>
          <w:pgMar w:top="709" w:right="993" w:bottom="993" w:left="1418" w:header="709" w:footer="709" w:gutter="0"/>
          <w:cols w:space="708"/>
          <w:docGrid w:linePitch="360"/>
        </w:sectPr>
      </w:pPr>
    </w:p>
    <w:p w14:paraId="0B661583" w14:textId="77777777" w:rsidR="00924ED5" w:rsidRDefault="00924ED5" w:rsidP="00924ED5">
      <w:pPr>
        <w:autoSpaceDE w:val="0"/>
        <w:autoSpaceDN w:val="0"/>
        <w:adjustRightInd w:val="0"/>
        <w:rPr>
          <w:rFonts w:ascii="Arial" w:hAnsi="Arial" w:cs="Arial"/>
        </w:rPr>
      </w:pPr>
      <w:r>
        <w:rPr>
          <w:rFonts w:ascii="Arial" w:hAnsi="Arial" w:cs="Arial"/>
        </w:rPr>
        <w:t>Dairy cow: 1</w:t>
      </w:r>
    </w:p>
    <w:p w14:paraId="6653F8E9" w14:textId="77777777" w:rsidR="00924ED5" w:rsidRDefault="00924ED5" w:rsidP="00924ED5">
      <w:pPr>
        <w:autoSpaceDE w:val="0"/>
        <w:autoSpaceDN w:val="0"/>
        <w:adjustRightInd w:val="0"/>
        <w:rPr>
          <w:rFonts w:ascii="Arial" w:hAnsi="Arial" w:cs="Arial"/>
        </w:rPr>
      </w:pPr>
      <w:r>
        <w:rPr>
          <w:rFonts w:ascii="Arial" w:hAnsi="Arial" w:cs="Arial"/>
        </w:rPr>
        <w:t>Beef cow: 0.8</w:t>
      </w:r>
    </w:p>
    <w:p w14:paraId="3E80F6EF" w14:textId="77777777" w:rsidR="00924ED5" w:rsidRDefault="00924ED5" w:rsidP="00924ED5">
      <w:pPr>
        <w:autoSpaceDE w:val="0"/>
        <w:autoSpaceDN w:val="0"/>
        <w:adjustRightInd w:val="0"/>
        <w:rPr>
          <w:rFonts w:ascii="Arial" w:hAnsi="Arial" w:cs="Arial"/>
        </w:rPr>
      </w:pPr>
      <w:r>
        <w:rPr>
          <w:rFonts w:ascii="Arial" w:hAnsi="Arial" w:cs="Arial"/>
        </w:rPr>
        <w:t>Breeding Bull: 1</w:t>
      </w:r>
    </w:p>
    <w:p w14:paraId="748E0510" w14:textId="77777777" w:rsidR="00924ED5" w:rsidRDefault="00924ED5" w:rsidP="00924ED5">
      <w:pPr>
        <w:autoSpaceDE w:val="0"/>
        <w:autoSpaceDN w:val="0"/>
        <w:adjustRightInd w:val="0"/>
        <w:rPr>
          <w:rFonts w:ascii="Arial" w:hAnsi="Arial" w:cs="Arial"/>
        </w:rPr>
      </w:pPr>
      <w:r>
        <w:rPr>
          <w:rFonts w:ascii="Arial" w:hAnsi="Arial" w:cs="Arial"/>
        </w:rPr>
        <w:t>Calf ,1yr: 0.4</w:t>
      </w:r>
    </w:p>
    <w:p w14:paraId="076539A4" w14:textId="77777777" w:rsidR="00924ED5" w:rsidRDefault="00924ED5" w:rsidP="00924ED5">
      <w:pPr>
        <w:autoSpaceDE w:val="0"/>
        <w:autoSpaceDN w:val="0"/>
        <w:adjustRightInd w:val="0"/>
        <w:rPr>
          <w:rFonts w:ascii="Arial" w:hAnsi="Arial" w:cs="Arial"/>
        </w:rPr>
      </w:pPr>
      <w:r>
        <w:rPr>
          <w:rFonts w:ascii="Arial" w:hAnsi="Arial" w:cs="Arial"/>
        </w:rPr>
        <w:t>Ewe: 0.15</w:t>
      </w:r>
    </w:p>
    <w:p w14:paraId="516101BF" w14:textId="77777777" w:rsidR="00924ED5" w:rsidRDefault="00924ED5" w:rsidP="00924ED5">
      <w:pPr>
        <w:autoSpaceDE w:val="0"/>
        <w:autoSpaceDN w:val="0"/>
        <w:adjustRightInd w:val="0"/>
        <w:rPr>
          <w:rFonts w:ascii="Arial" w:hAnsi="Arial" w:cs="Arial"/>
        </w:rPr>
      </w:pPr>
      <w:r>
        <w:rPr>
          <w:rFonts w:ascii="Arial" w:hAnsi="Arial" w:cs="Arial"/>
        </w:rPr>
        <w:t>Ewe and Lamb: 0.20</w:t>
      </w:r>
    </w:p>
    <w:p w14:paraId="118CECEF" w14:textId="77777777" w:rsidR="00924ED5" w:rsidRDefault="00924ED5" w:rsidP="00924ED5">
      <w:pPr>
        <w:autoSpaceDE w:val="0"/>
        <w:autoSpaceDN w:val="0"/>
        <w:adjustRightInd w:val="0"/>
        <w:rPr>
          <w:rFonts w:ascii="Arial" w:hAnsi="Arial" w:cs="Arial"/>
        </w:rPr>
      </w:pPr>
      <w:r>
        <w:rPr>
          <w:rFonts w:ascii="Arial" w:hAnsi="Arial" w:cs="Arial"/>
        </w:rPr>
        <w:t>Sheep&gt;1yr old: 0.20</w:t>
      </w:r>
    </w:p>
    <w:p w14:paraId="666A398E" w14:textId="77777777" w:rsidR="00924ED5" w:rsidRDefault="00924ED5" w:rsidP="00924ED5">
      <w:pPr>
        <w:autoSpaceDE w:val="0"/>
        <w:autoSpaceDN w:val="0"/>
        <w:adjustRightInd w:val="0"/>
        <w:rPr>
          <w:rFonts w:ascii="Arial" w:hAnsi="Arial" w:cs="Arial"/>
        </w:rPr>
        <w:sectPr w:rsidR="00924ED5" w:rsidSect="006F6EF0">
          <w:type w:val="continuous"/>
          <w:pgSz w:w="11906" w:h="16838"/>
          <w:pgMar w:top="709" w:right="993" w:bottom="993" w:left="1418" w:header="709" w:footer="709" w:gutter="0"/>
          <w:cols w:num="2" w:space="708"/>
          <w:docGrid w:linePitch="360"/>
        </w:sectPr>
      </w:pPr>
    </w:p>
    <w:p w14:paraId="142EE749" w14:textId="77777777" w:rsidR="00924ED5" w:rsidRPr="00DE25FD" w:rsidRDefault="00924ED5" w:rsidP="00924ED5">
      <w:pPr>
        <w:autoSpaceDE w:val="0"/>
        <w:autoSpaceDN w:val="0"/>
        <w:adjustRightInd w:val="0"/>
        <w:rPr>
          <w:rFonts w:ascii="Arial" w:hAnsi="Arial" w:cs="Arial"/>
        </w:rPr>
      </w:pPr>
    </w:p>
    <w:p w14:paraId="666BA82B" w14:textId="263005F1" w:rsidR="00924ED5" w:rsidRPr="00DE25FD" w:rsidRDefault="00924ED5" w:rsidP="00924ED5">
      <w:pPr>
        <w:rPr>
          <w:rFonts w:ascii="Arial" w:hAnsi="Arial" w:cs="Arial"/>
        </w:rPr>
      </w:pPr>
      <w:r>
        <w:rPr>
          <w:rFonts w:ascii="Arial" w:hAnsi="Arial" w:cs="Arial"/>
          <w:b/>
        </w:rPr>
        <w:t>Non-Productive</w:t>
      </w:r>
      <w:r w:rsidRPr="00DE25FD">
        <w:rPr>
          <w:rFonts w:ascii="Arial" w:hAnsi="Arial" w:cs="Arial"/>
          <w:b/>
        </w:rPr>
        <w:t xml:space="preserve"> Investment</w:t>
      </w:r>
      <w:r>
        <w:rPr>
          <w:rFonts w:ascii="Arial" w:hAnsi="Arial" w:cs="Arial"/>
          <w:b/>
        </w:rPr>
        <w:t>s (NPIs):</w:t>
      </w:r>
      <w:r w:rsidRPr="00DE25FD">
        <w:rPr>
          <w:rFonts w:ascii="Arial" w:hAnsi="Arial" w:cs="Arial"/>
        </w:rPr>
        <w:t xml:space="preserve"> are </w:t>
      </w:r>
      <w:r w:rsidRPr="00BE5304">
        <w:rPr>
          <w:rFonts w:ascii="Arial" w:hAnsi="Arial" w:cs="Arial"/>
          <w:b/>
        </w:rPr>
        <w:t>C</w:t>
      </w:r>
      <w:r>
        <w:rPr>
          <w:rFonts w:ascii="Arial" w:hAnsi="Arial" w:cs="Arial"/>
          <w:b/>
        </w:rPr>
        <w:t>apital items</w:t>
      </w:r>
      <w:r w:rsidRPr="00DE25FD">
        <w:rPr>
          <w:rFonts w:ascii="Arial" w:hAnsi="Arial" w:cs="Arial"/>
        </w:rPr>
        <w:t xml:space="preserve"> </w:t>
      </w:r>
      <w:r w:rsidR="005E5EA5">
        <w:rPr>
          <w:rFonts w:ascii="Arial" w:hAnsi="Arial" w:cs="Arial"/>
        </w:rPr>
        <w:t>– see Capital Items definition</w:t>
      </w:r>
    </w:p>
    <w:p w14:paraId="4B1F72DB" w14:textId="77777777" w:rsidR="00924ED5" w:rsidRPr="00DE25FD" w:rsidRDefault="00924ED5" w:rsidP="00924ED5">
      <w:pPr>
        <w:rPr>
          <w:rFonts w:ascii="Arial" w:hAnsi="Arial" w:cs="Arial"/>
        </w:rPr>
      </w:pPr>
    </w:p>
    <w:p w14:paraId="1086115B" w14:textId="77777777" w:rsidR="00924ED5" w:rsidRPr="00F6008D" w:rsidRDefault="00924ED5" w:rsidP="00924ED5">
      <w:pPr>
        <w:rPr>
          <w:rFonts w:ascii="Arial" w:hAnsi="Arial" w:cs="Arial"/>
        </w:rPr>
      </w:pPr>
      <w:r w:rsidRPr="00DE25FD">
        <w:rPr>
          <w:rFonts w:ascii="Arial" w:hAnsi="Arial" w:cs="Arial"/>
          <w:b/>
        </w:rPr>
        <w:t>Pesticides:</w:t>
      </w:r>
      <w:r>
        <w:rPr>
          <w:rFonts w:ascii="Arial" w:hAnsi="Arial" w:cs="Arial"/>
          <w:b/>
        </w:rPr>
        <w:t xml:space="preserve"> </w:t>
      </w:r>
      <w:r w:rsidRPr="00F6008D">
        <w:rPr>
          <w:rFonts w:ascii="Arial" w:hAnsi="Arial" w:cs="Arial"/>
        </w:rPr>
        <w:t>a chemical used to kill harmful pests.  These include insecticides, herbicides, molluscicides and fungicides.</w:t>
      </w:r>
    </w:p>
    <w:p w14:paraId="025482B7" w14:textId="77777777" w:rsidR="00924ED5" w:rsidRPr="00DE25FD" w:rsidRDefault="00924ED5" w:rsidP="00924ED5">
      <w:pPr>
        <w:rPr>
          <w:rFonts w:ascii="Arial" w:hAnsi="Arial" w:cs="Arial"/>
          <w:b/>
        </w:rPr>
      </w:pPr>
    </w:p>
    <w:p w14:paraId="7F2751DC" w14:textId="77777777" w:rsidR="00924ED5" w:rsidRPr="00DE25FD" w:rsidRDefault="00924ED5" w:rsidP="00924ED5">
      <w:pPr>
        <w:rPr>
          <w:rFonts w:ascii="Arial" w:hAnsi="Arial" w:cs="Arial"/>
          <w:b/>
        </w:rPr>
      </w:pPr>
      <w:r w:rsidRPr="00DE25FD">
        <w:rPr>
          <w:rFonts w:ascii="Arial" w:hAnsi="Arial" w:cs="Arial"/>
          <w:b/>
        </w:rPr>
        <w:t>RAMSAR</w:t>
      </w:r>
      <w:r w:rsidRPr="00F6008D">
        <w:rPr>
          <w:rFonts w:ascii="Arial" w:hAnsi="Arial" w:cs="Arial"/>
          <w:b/>
        </w:rPr>
        <w:t>:</w:t>
      </w:r>
      <w:r w:rsidRPr="00DE25FD">
        <w:rPr>
          <w:rFonts w:ascii="Arial" w:hAnsi="Arial" w:cs="Arial"/>
        </w:rPr>
        <w:t xml:space="preserve"> </w:t>
      </w:r>
      <w:r>
        <w:rPr>
          <w:rFonts w:ascii="Arial" w:hAnsi="Arial" w:cs="Arial"/>
        </w:rPr>
        <w:t xml:space="preserve">a </w:t>
      </w:r>
      <w:r w:rsidRPr="00DE25FD">
        <w:rPr>
          <w:rFonts w:ascii="Arial" w:hAnsi="Arial" w:cs="Arial"/>
        </w:rPr>
        <w:t>wetland site of international importance designated under the Ramsar Convention</w:t>
      </w:r>
    </w:p>
    <w:p w14:paraId="227C6BA6" w14:textId="77777777" w:rsidR="00924ED5" w:rsidRPr="00DE25FD" w:rsidRDefault="00924ED5" w:rsidP="00924ED5">
      <w:pPr>
        <w:rPr>
          <w:rFonts w:ascii="Arial" w:hAnsi="Arial" w:cs="Arial"/>
          <w:b/>
        </w:rPr>
      </w:pPr>
    </w:p>
    <w:p w14:paraId="1A3A7A20" w14:textId="77777777" w:rsidR="00924ED5" w:rsidRPr="00DE25FD" w:rsidRDefault="00924ED5" w:rsidP="00924ED5">
      <w:pPr>
        <w:rPr>
          <w:rFonts w:ascii="Arial" w:hAnsi="Arial" w:cs="Arial"/>
          <w:b/>
        </w:rPr>
      </w:pPr>
      <w:r w:rsidRPr="00DE25FD">
        <w:rPr>
          <w:rFonts w:ascii="Arial" w:hAnsi="Arial" w:cs="Arial"/>
          <w:b/>
        </w:rPr>
        <w:t xml:space="preserve">Riparian buffer: </w:t>
      </w:r>
      <w:r w:rsidRPr="00DE25FD">
        <w:rPr>
          <w:rFonts w:ascii="Arial" w:hAnsi="Arial" w:cs="Arial"/>
        </w:rPr>
        <w:t>the marginal area along a waterway and standing waters, such as lakes and ponds</w:t>
      </w:r>
      <w:r w:rsidRPr="00DE25FD">
        <w:rPr>
          <w:rFonts w:ascii="Arial" w:hAnsi="Arial" w:cs="Arial"/>
          <w:b/>
        </w:rPr>
        <w:t>.</w:t>
      </w:r>
    </w:p>
    <w:p w14:paraId="506BE7A7" w14:textId="77777777" w:rsidR="00924ED5" w:rsidRDefault="00924ED5" w:rsidP="00924ED5">
      <w:pPr>
        <w:rPr>
          <w:rFonts w:ascii="Arial" w:hAnsi="Arial" w:cs="Arial"/>
          <w:b/>
        </w:rPr>
      </w:pPr>
    </w:p>
    <w:p w14:paraId="56A2DD30" w14:textId="77777777" w:rsidR="00924ED5" w:rsidRPr="00DF6B43" w:rsidRDefault="00924ED5" w:rsidP="00924ED5">
      <w:pPr>
        <w:rPr>
          <w:rFonts w:ascii="Arial" w:hAnsi="Arial" w:cs="Arial"/>
        </w:rPr>
      </w:pPr>
      <w:r>
        <w:rPr>
          <w:rFonts w:ascii="Arial" w:hAnsi="Arial" w:cs="Arial"/>
          <w:b/>
        </w:rPr>
        <w:t xml:space="preserve">Single Farm Payment (SFP): </w:t>
      </w:r>
      <w:r w:rsidRPr="00314FFD">
        <w:rPr>
          <w:rFonts w:ascii="Arial" w:hAnsi="Arial" w:cs="Arial"/>
        </w:rPr>
        <w:t>a</w:t>
      </w:r>
      <w:r w:rsidRPr="00DF6B43">
        <w:rPr>
          <w:rFonts w:ascii="Arial" w:hAnsi="Arial" w:cs="Arial"/>
        </w:rPr>
        <w:t xml:space="preserve"> direct payment to farmers under the Common Agricultural Policy 2005-2015</w:t>
      </w:r>
    </w:p>
    <w:p w14:paraId="410C6D61" w14:textId="77777777" w:rsidR="00924ED5" w:rsidRPr="00DE25FD" w:rsidRDefault="00924ED5" w:rsidP="00924ED5">
      <w:pPr>
        <w:rPr>
          <w:rFonts w:ascii="Arial" w:hAnsi="Arial" w:cs="Arial"/>
          <w:b/>
        </w:rPr>
      </w:pPr>
    </w:p>
    <w:p w14:paraId="14CCEE25" w14:textId="77777777" w:rsidR="00924ED5" w:rsidRPr="00DE25FD" w:rsidRDefault="00924ED5" w:rsidP="00924ED5">
      <w:pPr>
        <w:rPr>
          <w:rFonts w:ascii="Arial" w:hAnsi="Arial" w:cs="Arial"/>
          <w:b/>
        </w:rPr>
      </w:pPr>
      <w:r w:rsidRPr="00DE25FD">
        <w:rPr>
          <w:rFonts w:ascii="Arial" w:hAnsi="Arial" w:cs="Arial"/>
          <w:b/>
        </w:rPr>
        <w:t>Special Area of Conservation</w:t>
      </w:r>
      <w:r>
        <w:rPr>
          <w:rFonts w:ascii="Arial" w:hAnsi="Arial" w:cs="Arial"/>
          <w:b/>
        </w:rPr>
        <w:t xml:space="preserve"> (SAC)</w:t>
      </w:r>
      <w:r w:rsidRPr="00DE25FD">
        <w:rPr>
          <w:rFonts w:ascii="Arial" w:hAnsi="Arial" w:cs="Arial"/>
          <w:b/>
        </w:rPr>
        <w:t xml:space="preserve">: </w:t>
      </w:r>
      <w:r w:rsidRPr="00DE25FD">
        <w:rPr>
          <w:rFonts w:ascii="Arial" w:hAnsi="Arial" w:cs="Arial"/>
        </w:rPr>
        <w:t>a site designated under the Habitats Directive (1992/43/EEC).</w:t>
      </w:r>
    </w:p>
    <w:p w14:paraId="14D8B4FF" w14:textId="77777777" w:rsidR="00924ED5" w:rsidRPr="00DE25FD" w:rsidRDefault="00924ED5" w:rsidP="00924ED5">
      <w:pPr>
        <w:rPr>
          <w:rFonts w:ascii="Arial" w:hAnsi="Arial" w:cs="Arial"/>
          <w:b/>
        </w:rPr>
      </w:pPr>
    </w:p>
    <w:p w14:paraId="58A44CEA" w14:textId="6CB706F8" w:rsidR="00924ED5" w:rsidRPr="00DE25FD" w:rsidRDefault="005E5EA5" w:rsidP="00924ED5">
      <w:pPr>
        <w:rPr>
          <w:rFonts w:ascii="Arial" w:hAnsi="Arial" w:cs="Arial"/>
        </w:rPr>
      </w:pPr>
      <w:r>
        <w:rPr>
          <w:rFonts w:ascii="Arial" w:hAnsi="Arial" w:cs="Arial"/>
          <w:b/>
        </w:rPr>
        <w:lastRenderedPageBreak/>
        <w:t>S</w:t>
      </w:r>
      <w:r w:rsidR="00924ED5" w:rsidRPr="00DE25FD">
        <w:rPr>
          <w:rFonts w:ascii="Arial" w:hAnsi="Arial" w:cs="Arial"/>
          <w:b/>
        </w:rPr>
        <w:t xml:space="preserve">ite specific Remedial Management Plan </w:t>
      </w:r>
      <w:r w:rsidR="00924ED5">
        <w:rPr>
          <w:rFonts w:ascii="Arial" w:hAnsi="Arial" w:cs="Arial"/>
          <w:b/>
        </w:rPr>
        <w:t xml:space="preserve">(ssRMP): </w:t>
      </w:r>
      <w:r w:rsidR="00924ED5" w:rsidRPr="00DE25FD">
        <w:rPr>
          <w:rFonts w:ascii="Arial" w:hAnsi="Arial" w:cs="Arial"/>
        </w:rPr>
        <w:t xml:space="preserve">a </w:t>
      </w:r>
      <w:r>
        <w:rPr>
          <w:rFonts w:ascii="Arial" w:hAnsi="Arial" w:cs="Arial"/>
        </w:rPr>
        <w:t xml:space="preserve">site specific plan completed by an EFS Planner on behalf of the Applicant </w:t>
      </w:r>
      <w:r w:rsidR="00924ED5" w:rsidRPr="00DE25FD">
        <w:rPr>
          <w:rFonts w:ascii="Arial" w:hAnsi="Arial" w:cs="Arial"/>
        </w:rPr>
        <w:t xml:space="preserve">for land </w:t>
      </w:r>
      <w:r>
        <w:rPr>
          <w:rFonts w:ascii="Arial" w:hAnsi="Arial" w:cs="Arial"/>
        </w:rPr>
        <w:t xml:space="preserve">to be </w:t>
      </w:r>
      <w:r w:rsidR="00924ED5" w:rsidRPr="00DE25FD">
        <w:rPr>
          <w:rFonts w:ascii="Arial" w:hAnsi="Arial" w:cs="Arial"/>
        </w:rPr>
        <w:t xml:space="preserve">managed under the EFS Higher and EFS Group which </w:t>
      </w:r>
      <w:r>
        <w:rPr>
          <w:rFonts w:ascii="Arial" w:hAnsi="Arial" w:cs="Arial"/>
        </w:rPr>
        <w:t xml:space="preserve">details the Options and NPIs to be completed to bring the land under favourable management. </w:t>
      </w:r>
    </w:p>
    <w:p w14:paraId="32278247" w14:textId="77777777" w:rsidR="00924ED5" w:rsidRPr="00DE25FD" w:rsidRDefault="00924ED5" w:rsidP="00924ED5">
      <w:pPr>
        <w:rPr>
          <w:rFonts w:ascii="Arial" w:hAnsi="Arial" w:cs="Arial"/>
        </w:rPr>
      </w:pPr>
    </w:p>
    <w:p w14:paraId="30BDAC65" w14:textId="77777777" w:rsidR="00924ED5" w:rsidRPr="00DE25FD" w:rsidRDefault="00924ED5" w:rsidP="00924ED5">
      <w:pPr>
        <w:rPr>
          <w:rFonts w:ascii="Arial" w:hAnsi="Arial" w:cs="Arial"/>
        </w:rPr>
      </w:pPr>
      <w:r w:rsidRPr="00DE25FD">
        <w:rPr>
          <w:rFonts w:ascii="Arial" w:hAnsi="Arial" w:cs="Arial"/>
          <w:b/>
        </w:rPr>
        <w:t>Special Protection Area</w:t>
      </w:r>
      <w:r>
        <w:rPr>
          <w:rFonts w:ascii="Arial" w:hAnsi="Arial" w:cs="Arial"/>
          <w:b/>
        </w:rPr>
        <w:t xml:space="preserve"> (SPA):</w:t>
      </w:r>
      <w:r w:rsidRPr="00DE25FD">
        <w:rPr>
          <w:rFonts w:ascii="Arial" w:hAnsi="Arial" w:cs="Arial"/>
        </w:rPr>
        <w:t xml:space="preserve"> a designation </w:t>
      </w:r>
      <w:r w:rsidRPr="00DE25FD">
        <w:rPr>
          <w:rStyle w:val="tgc"/>
          <w:rFonts w:ascii="Arial" w:hAnsi="Arial" w:cs="Arial"/>
          <w:color w:val="222222"/>
        </w:rPr>
        <w:t xml:space="preserve">under the </w:t>
      </w:r>
      <w:r w:rsidRPr="00DE25FD">
        <w:rPr>
          <w:rFonts w:ascii="Arial" w:hAnsi="Arial" w:cs="Arial"/>
        </w:rPr>
        <w:t>Birds Directive (2009/147/EC)</w:t>
      </w:r>
    </w:p>
    <w:p w14:paraId="778B66EB" w14:textId="77777777" w:rsidR="00924ED5" w:rsidRPr="00DE25FD" w:rsidRDefault="00924ED5" w:rsidP="00924ED5">
      <w:pPr>
        <w:rPr>
          <w:rFonts w:ascii="Arial" w:hAnsi="Arial" w:cs="Arial"/>
          <w:color w:val="000000"/>
        </w:rPr>
      </w:pPr>
    </w:p>
    <w:p w14:paraId="39F84978" w14:textId="77777777" w:rsidR="00924ED5" w:rsidRPr="006F6EF0" w:rsidRDefault="00924ED5" w:rsidP="00924ED5">
      <w:pPr>
        <w:rPr>
          <w:rFonts w:ascii="Arial" w:hAnsi="Arial" w:cs="Arial"/>
          <w:b/>
          <w:u w:val="single"/>
        </w:rPr>
      </w:pPr>
      <w:r w:rsidRPr="006F6EF0">
        <w:rPr>
          <w:rFonts w:ascii="Arial" w:hAnsi="Arial" w:cs="Arial"/>
          <w:b/>
          <w:u w:val="single"/>
        </w:rPr>
        <w:t>Abbreviations</w:t>
      </w:r>
    </w:p>
    <w:p w14:paraId="0527636E" w14:textId="77777777" w:rsidR="00924ED5" w:rsidRDefault="00924ED5" w:rsidP="00924ED5">
      <w:pPr>
        <w:rPr>
          <w:rFonts w:ascii="Arial" w:hAnsi="Arial" w:cs="Arial"/>
        </w:rPr>
      </w:pPr>
    </w:p>
    <w:p w14:paraId="531E167A" w14:textId="77777777" w:rsidR="00924ED5" w:rsidRDefault="00924ED5" w:rsidP="00924ED5">
      <w:pPr>
        <w:rPr>
          <w:rFonts w:ascii="Arial" w:hAnsi="Arial" w:cs="Arial"/>
        </w:rPr>
        <w:sectPr w:rsidR="00924ED5" w:rsidSect="006F6EF0">
          <w:type w:val="continuous"/>
          <w:pgSz w:w="11906" w:h="16838"/>
          <w:pgMar w:top="709" w:right="993" w:bottom="993" w:left="1418" w:header="709" w:footer="709" w:gutter="0"/>
          <w:cols w:space="708"/>
          <w:docGrid w:linePitch="360"/>
        </w:sectPr>
      </w:pPr>
    </w:p>
    <w:p w14:paraId="445123E8" w14:textId="77777777" w:rsidR="00924ED5" w:rsidRDefault="00924ED5" w:rsidP="00924ED5">
      <w:pPr>
        <w:rPr>
          <w:rFonts w:ascii="Arial" w:hAnsi="Arial" w:cs="Arial"/>
        </w:rPr>
      </w:pPr>
      <w:r w:rsidRPr="00DE25FD">
        <w:rPr>
          <w:rFonts w:ascii="Arial" w:hAnsi="Arial" w:cs="Arial"/>
        </w:rPr>
        <w:t>ASSI: Area</w:t>
      </w:r>
      <w:r>
        <w:rPr>
          <w:rFonts w:ascii="Arial" w:hAnsi="Arial" w:cs="Arial"/>
        </w:rPr>
        <w:t xml:space="preserve"> of Special Scientific Interest</w:t>
      </w:r>
    </w:p>
    <w:p w14:paraId="77DB5019" w14:textId="77777777" w:rsidR="00924ED5" w:rsidRDefault="00924ED5" w:rsidP="00924ED5">
      <w:pPr>
        <w:rPr>
          <w:rFonts w:ascii="Arial" w:hAnsi="Arial" w:cs="Arial"/>
        </w:rPr>
      </w:pPr>
      <w:r>
        <w:rPr>
          <w:rFonts w:ascii="Arial" w:hAnsi="Arial" w:cs="Arial"/>
        </w:rPr>
        <w:t>BPS: Basic Payment Scheme</w:t>
      </w:r>
    </w:p>
    <w:p w14:paraId="339CC099" w14:textId="77777777" w:rsidR="00924ED5" w:rsidRDefault="00924ED5" w:rsidP="00924ED5">
      <w:pPr>
        <w:rPr>
          <w:rFonts w:ascii="Arial" w:hAnsi="Arial" w:cs="Arial"/>
        </w:rPr>
      </w:pPr>
      <w:r>
        <w:rPr>
          <w:rFonts w:ascii="Arial" w:hAnsi="Arial" w:cs="Arial"/>
        </w:rPr>
        <w:t>DUC: Dual Use Claim</w:t>
      </w:r>
    </w:p>
    <w:p w14:paraId="1F958E9E" w14:textId="77777777" w:rsidR="00924ED5" w:rsidRDefault="00924ED5" w:rsidP="00924ED5">
      <w:pPr>
        <w:rPr>
          <w:rFonts w:ascii="Arial" w:hAnsi="Arial" w:cs="Arial"/>
        </w:rPr>
      </w:pPr>
      <w:r w:rsidRPr="00DE25FD">
        <w:rPr>
          <w:rFonts w:ascii="Arial" w:hAnsi="Arial" w:cs="Arial"/>
        </w:rPr>
        <w:t>EFS</w:t>
      </w:r>
      <w:r>
        <w:rPr>
          <w:rFonts w:ascii="Arial" w:hAnsi="Arial" w:cs="Arial"/>
        </w:rPr>
        <w:t>: Environmental Farming Scheme</w:t>
      </w:r>
    </w:p>
    <w:p w14:paraId="478CFF7E" w14:textId="77777777" w:rsidR="00924ED5" w:rsidRDefault="00924ED5" w:rsidP="00924ED5">
      <w:pPr>
        <w:rPr>
          <w:rFonts w:ascii="Arial" w:hAnsi="Arial" w:cs="Arial"/>
        </w:rPr>
      </w:pPr>
      <w:r>
        <w:rPr>
          <w:rFonts w:ascii="Arial" w:hAnsi="Arial" w:cs="Arial"/>
        </w:rPr>
        <w:t>IPM: Integrated Pest Management</w:t>
      </w:r>
    </w:p>
    <w:p w14:paraId="0732522E" w14:textId="77777777" w:rsidR="00924ED5" w:rsidRDefault="00924ED5" w:rsidP="00924ED5">
      <w:pPr>
        <w:rPr>
          <w:rFonts w:ascii="Arial" w:hAnsi="Arial" w:cs="Arial"/>
        </w:rPr>
      </w:pPr>
      <w:r w:rsidRPr="00DE25FD">
        <w:rPr>
          <w:rFonts w:ascii="Arial" w:hAnsi="Arial" w:cs="Arial"/>
        </w:rPr>
        <w:t>LPIS: La</w:t>
      </w:r>
      <w:r>
        <w:rPr>
          <w:rFonts w:ascii="Arial" w:hAnsi="Arial" w:cs="Arial"/>
        </w:rPr>
        <w:t>nd Parcel Identification System</w:t>
      </w:r>
    </w:p>
    <w:p w14:paraId="3087542D" w14:textId="77777777" w:rsidR="00924ED5" w:rsidRDefault="00924ED5" w:rsidP="00924ED5">
      <w:pPr>
        <w:rPr>
          <w:rFonts w:ascii="Arial" w:hAnsi="Arial" w:cs="Arial"/>
        </w:rPr>
      </w:pPr>
      <w:r w:rsidRPr="00DE25FD">
        <w:rPr>
          <w:rFonts w:ascii="Arial" w:hAnsi="Arial" w:cs="Arial"/>
        </w:rPr>
        <w:t>MEA:</w:t>
      </w:r>
      <w:r>
        <w:rPr>
          <w:rFonts w:ascii="Arial" w:hAnsi="Arial" w:cs="Arial"/>
        </w:rPr>
        <w:t xml:space="preserve"> Maximum Eligible Area</w:t>
      </w:r>
    </w:p>
    <w:p w14:paraId="52B5154B" w14:textId="77777777" w:rsidR="00924ED5" w:rsidRDefault="00924ED5" w:rsidP="00924ED5">
      <w:pPr>
        <w:rPr>
          <w:rFonts w:ascii="Arial" w:hAnsi="Arial" w:cs="Arial"/>
        </w:rPr>
      </w:pPr>
      <w:r w:rsidRPr="00DE25FD">
        <w:rPr>
          <w:rFonts w:ascii="Arial" w:hAnsi="Arial" w:cs="Arial"/>
        </w:rPr>
        <w:t>NP</w:t>
      </w:r>
      <w:r>
        <w:rPr>
          <w:rFonts w:ascii="Arial" w:hAnsi="Arial" w:cs="Arial"/>
        </w:rPr>
        <w:t>I: Non-Productive Investment</w:t>
      </w:r>
    </w:p>
    <w:p w14:paraId="07FEBB03" w14:textId="77777777" w:rsidR="00924ED5" w:rsidRDefault="00924ED5" w:rsidP="00924ED5">
      <w:pPr>
        <w:rPr>
          <w:rFonts w:ascii="Arial" w:hAnsi="Arial" w:cs="Arial"/>
        </w:rPr>
      </w:pPr>
      <w:r>
        <w:rPr>
          <w:rFonts w:ascii="Arial" w:hAnsi="Arial" w:cs="Arial"/>
        </w:rPr>
        <w:t>NNR: National Nature Reserve</w:t>
      </w:r>
    </w:p>
    <w:p w14:paraId="5259109F" w14:textId="77777777" w:rsidR="00924ED5" w:rsidRDefault="00924ED5" w:rsidP="00924ED5">
      <w:pPr>
        <w:rPr>
          <w:rFonts w:ascii="Arial" w:hAnsi="Arial" w:cs="Arial"/>
        </w:rPr>
      </w:pPr>
      <w:r w:rsidRPr="00DE25FD">
        <w:rPr>
          <w:rFonts w:ascii="Arial" w:hAnsi="Arial" w:cs="Arial"/>
        </w:rPr>
        <w:t>OTSC: On</w:t>
      </w:r>
      <w:r>
        <w:rPr>
          <w:rFonts w:ascii="Arial" w:hAnsi="Arial" w:cs="Arial"/>
        </w:rPr>
        <w:t>-</w:t>
      </w:r>
      <w:r w:rsidRPr="00DE25FD">
        <w:rPr>
          <w:rFonts w:ascii="Arial" w:hAnsi="Arial" w:cs="Arial"/>
        </w:rPr>
        <w:t>the</w:t>
      </w:r>
      <w:r>
        <w:rPr>
          <w:rFonts w:ascii="Arial" w:hAnsi="Arial" w:cs="Arial"/>
        </w:rPr>
        <w:t>-</w:t>
      </w:r>
      <w:r w:rsidRPr="00DE25FD">
        <w:rPr>
          <w:rFonts w:ascii="Arial" w:hAnsi="Arial" w:cs="Arial"/>
        </w:rPr>
        <w:t>Spot</w:t>
      </w:r>
      <w:r>
        <w:rPr>
          <w:rFonts w:ascii="Arial" w:hAnsi="Arial" w:cs="Arial"/>
        </w:rPr>
        <w:t>-Check</w:t>
      </w:r>
    </w:p>
    <w:p w14:paraId="1B8DABE3" w14:textId="189F11AF" w:rsidR="00951C0B" w:rsidRDefault="00951C0B" w:rsidP="00924ED5">
      <w:pPr>
        <w:rPr>
          <w:rFonts w:ascii="Arial" w:hAnsi="Arial" w:cs="Arial"/>
        </w:rPr>
      </w:pPr>
      <w:r>
        <w:rPr>
          <w:rFonts w:ascii="Arial" w:hAnsi="Arial" w:cs="Arial"/>
        </w:rPr>
        <w:t>PGS: Permanent Grassland Sensitive</w:t>
      </w:r>
    </w:p>
    <w:p w14:paraId="3DDF75E2" w14:textId="77777777" w:rsidR="00924ED5" w:rsidRDefault="00924ED5" w:rsidP="00924ED5">
      <w:pPr>
        <w:rPr>
          <w:rFonts w:ascii="Arial" w:hAnsi="Arial" w:cs="Arial"/>
        </w:rPr>
      </w:pPr>
      <w:r w:rsidRPr="00DE25FD">
        <w:rPr>
          <w:rFonts w:ascii="Arial" w:hAnsi="Arial" w:cs="Arial"/>
        </w:rPr>
        <w:t>ssRMP: site sp</w:t>
      </w:r>
      <w:r>
        <w:rPr>
          <w:rFonts w:ascii="Arial" w:hAnsi="Arial" w:cs="Arial"/>
        </w:rPr>
        <w:t xml:space="preserve">ecific Remedial    </w:t>
      </w:r>
    </w:p>
    <w:p w14:paraId="40BA3BF0" w14:textId="77777777" w:rsidR="00924ED5" w:rsidRDefault="00924ED5" w:rsidP="00924ED5">
      <w:pPr>
        <w:ind w:left="720"/>
        <w:rPr>
          <w:rFonts w:ascii="Arial" w:hAnsi="Arial" w:cs="Arial"/>
        </w:rPr>
      </w:pPr>
      <w:r>
        <w:rPr>
          <w:rFonts w:ascii="Arial" w:hAnsi="Arial" w:cs="Arial"/>
        </w:rPr>
        <w:t xml:space="preserve">   Management Plan</w:t>
      </w:r>
    </w:p>
    <w:p w14:paraId="439A420D" w14:textId="77777777" w:rsidR="00924ED5" w:rsidRDefault="00924ED5" w:rsidP="00924ED5">
      <w:pPr>
        <w:rPr>
          <w:rFonts w:ascii="Arial" w:hAnsi="Arial" w:cs="Arial"/>
        </w:rPr>
      </w:pPr>
      <w:r w:rsidRPr="00DE25FD">
        <w:rPr>
          <w:rFonts w:ascii="Arial" w:hAnsi="Arial" w:cs="Arial"/>
        </w:rPr>
        <w:t>SA</w:t>
      </w:r>
      <w:r>
        <w:rPr>
          <w:rFonts w:ascii="Arial" w:hAnsi="Arial" w:cs="Arial"/>
        </w:rPr>
        <w:t>C: Special Area of Conservation</w:t>
      </w:r>
    </w:p>
    <w:p w14:paraId="0FE4BABA" w14:textId="77777777" w:rsidR="00924ED5" w:rsidRDefault="00924ED5" w:rsidP="00924ED5">
      <w:pPr>
        <w:rPr>
          <w:rFonts w:ascii="Arial" w:hAnsi="Arial" w:cs="Arial"/>
        </w:rPr>
      </w:pPr>
      <w:r>
        <w:rPr>
          <w:rFonts w:ascii="Arial" w:hAnsi="Arial" w:cs="Arial"/>
        </w:rPr>
        <w:t>SPA: Special Protection Area</w:t>
      </w:r>
    </w:p>
    <w:p w14:paraId="54DC286B" w14:textId="77777777" w:rsidR="00924ED5" w:rsidRDefault="00924ED5" w:rsidP="00924ED5">
      <w:pPr>
        <w:spacing w:after="200" w:line="276" w:lineRule="auto"/>
        <w:rPr>
          <w:rFonts w:ascii="Arial" w:hAnsi="Arial" w:cs="Arial"/>
          <w:b/>
          <w:sz w:val="28"/>
          <w:szCs w:val="28"/>
        </w:rPr>
      </w:pPr>
      <w:r>
        <w:rPr>
          <w:rFonts w:ascii="Arial" w:hAnsi="Arial" w:cs="Arial"/>
          <w:b/>
          <w:sz w:val="28"/>
          <w:szCs w:val="28"/>
        </w:rPr>
        <w:br w:type="page"/>
      </w:r>
    </w:p>
    <w:p w14:paraId="1D076937" w14:textId="77777777" w:rsidR="00924ED5" w:rsidRDefault="00924ED5" w:rsidP="00924ED5">
      <w:pPr>
        <w:rPr>
          <w:rFonts w:ascii="Arial" w:hAnsi="Arial" w:cs="Arial"/>
          <w:b/>
          <w:sz w:val="28"/>
          <w:szCs w:val="28"/>
        </w:rPr>
        <w:sectPr w:rsidR="00924ED5" w:rsidSect="006F6EF0">
          <w:type w:val="continuous"/>
          <w:pgSz w:w="11906" w:h="16838"/>
          <w:pgMar w:top="709" w:right="993" w:bottom="993" w:left="1418" w:header="709" w:footer="709" w:gutter="0"/>
          <w:cols w:num="2" w:space="708"/>
          <w:docGrid w:linePitch="360"/>
        </w:sectPr>
      </w:pPr>
    </w:p>
    <w:p w14:paraId="405C1C60" w14:textId="181A55D4" w:rsidR="00924ED5" w:rsidRPr="006F6EF0" w:rsidRDefault="00924ED5" w:rsidP="00924ED5">
      <w:pPr>
        <w:pStyle w:val="Title"/>
        <w:jc w:val="left"/>
        <w:rPr>
          <w:rFonts w:ascii="Arial" w:hAnsi="Arial" w:cs="Arial"/>
          <w:color w:val="002060"/>
          <w:sz w:val="28"/>
          <w:szCs w:val="28"/>
        </w:rPr>
      </w:pPr>
      <w:bookmarkStart w:id="127" w:name="_Toc473641524"/>
      <w:bookmarkStart w:id="128" w:name="_Toc68245318"/>
      <w:r>
        <w:rPr>
          <w:rFonts w:ascii="Arial" w:hAnsi="Arial" w:cs="Arial"/>
          <w:color w:val="002060"/>
          <w:sz w:val="28"/>
          <w:szCs w:val="28"/>
        </w:rPr>
        <w:lastRenderedPageBreak/>
        <w:t>8</w:t>
      </w:r>
      <w:bookmarkStart w:id="129" w:name="eight_CONTACT"/>
      <w:r w:rsidR="00F36552">
        <w:rPr>
          <w:rFonts w:ascii="Arial" w:hAnsi="Arial" w:cs="Arial"/>
          <w:color w:val="002060"/>
          <w:sz w:val="28"/>
          <w:szCs w:val="28"/>
        </w:rPr>
        <w:t xml:space="preserve">. </w:t>
      </w:r>
      <w:r w:rsidR="00F36552">
        <w:rPr>
          <w:rFonts w:ascii="Arial" w:hAnsi="Arial" w:cs="Arial"/>
          <w:color w:val="002060"/>
          <w:sz w:val="28"/>
          <w:szCs w:val="28"/>
        </w:rPr>
        <w:tab/>
      </w:r>
      <w:r w:rsidRPr="006F6EF0">
        <w:rPr>
          <w:rFonts w:ascii="Arial" w:hAnsi="Arial" w:cs="Arial"/>
          <w:color w:val="002060"/>
          <w:sz w:val="28"/>
          <w:szCs w:val="28"/>
        </w:rPr>
        <w:t>Contact details</w:t>
      </w:r>
      <w:bookmarkEnd w:id="127"/>
      <w:bookmarkEnd w:id="128"/>
      <w:bookmarkEnd w:id="129"/>
    </w:p>
    <w:p w14:paraId="28B96DF6" w14:textId="77777777" w:rsidR="00924ED5" w:rsidRDefault="00924ED5" w:rsidP="00924ED5">
      <w:pPr>
        <w:rPr>
          <w:rFonts w:ascii="Arial" w:hAnsi="Arial" w:cs="Arial"/>
        </w:rPr>
      </w:pPr>
    </w:p>
    <w:p w14:paraId="6CBC3D19" w14:textId="77777777" w:rsidR="00924ED5" w:rsidRDefault="00924ED5" w:rsidP="00924ED5">
      <w:pPr>
        <w:autoSpaceDE w:val="0"/>
        <w:autoSpaceDN w:val="0"/>
        <w:adjustRightInd w:val="0"/>
        <w:rPr>
          <w:rFonts w:ascii="Arial" w:hAnsi="Arial" w:cs="Arial"/>
          <w:color w:val="050000"/>
          <w:lang w:val="en-GB" w:eastAsia="en-GB"/>
        </w:rPr>
      </w:pPr>
      <w:r>
        <w:rPr>
          <w:rFonts w:ascii="Arial" w:hAnsi="Arial" w:cs="Arial"/>
          <w:color w:val="050000"/>
          <w:lang w:val="en-GB" w:eastAsia="en-GB"/>
        </w:rPr>
        <w:t>If you have a specific query you can contact us using the email addresses or telephone number below. If you have a Farm Business Identification Number (6XXXXX) please quote it on all correspondence or have it to hand before you call.</w:t>
      </w:r>
    </w:p>
    <w:p w14:paraId="0C80D3E8" w14:textId="77777777" w:rsidR="00924ED5" w:rsidRDefault="00924ED5" w:rsidP="00924ED5">
      <w:pPr>
        <w:autoSpaceDE w:val="0"/>
        <w:autoSpaceDN w:val="0"/>
        <w:adjustRightInd w:val="0"/>
        <w:rPr>
          <w:rFonts w:ascii="Arial,Bold" w:hAnsi="Arial,Bold" w:cs="Arial,Bold"/>
          <w:b/>
          <w:bCs/>
          <w:color w:val="050000"/>
          <w:lang w:val="en-GB" w:eastAsia="en-GB"/>
        </w:rPr>
      </w:pPr>
    </w:p>
    <w:p w14:paraId="454E2D71" w14:textId="77777777" w:rsidR="00924ED5" w:rsidRDefault="00924ED5" w:rsidP="00924ED5">
      <w:pPr>
        <w:autoSpaceDE w:val="0"/>
        <w:autoSpaceDN w:val="0"/>
        <w:adjustRightInd w:val="0"/>
        <w:rPr>
          <w:rFonts w:ascii="Arial,Bold" w:hAnsi="Arial,Bold" w:cs="Arial,Bold"/>
          <w:b/>
          <w:bCs/>
          <w:color w:val="050000"/>
          <w:lang w:val="en-GB" w:eastAsia="en-GB"/>
        </w:rPr>
      </w:pPr>
      <w:r>
        <w:rPr>
          <w:rFonts w:ascii="Arial,Bold" w:hAnsi="Arial,Bold" w:cs="Arial,Bold"/>
          <w:b/>
          <w:bCs/>
          <w:color w:val="050000"/>
          <w:lang w:val="en-GB" w:eastAsia="en-GB"/>
        </w:rPr>
        <w:t>Email:</w:t>
      </w:r>
    </w:p>
    <w:p w14:paraId="189CF6F6" w14:textId="77777777" w:rsidR="00D83DA9" w:rsidRPr="003017F7" w:rsidRDefault="00D83DA9" w:rsidP="00924ED5">
      <w:pPr>
        <w:autoSpaceDE w:val="0"/>
        <w:autoSpaceDN w:val="0"/>
        <w:adjustRightInd w:val="0"/>
        <w:rPr>
          <w:rFonts w:ascii="Arial,Bold" w:hAnsi="Arial,Bold" w:cs="Arial,Bold"/>
          <w:b/>
          <w:bCs/>
          <w:color w:val="050000"/>
          <w:lang w:val="en-GB" w:eastAsia="en-GB"/>
        </w:rPr>
      </w:pPr>
    </w:p>
    <w:p w14:paraId="633230CC" w14:textId="77777777" w:rsidR="00924ED5" w:rsidRDefault="00924ED5" w:rsidP="00924ED5">
      <w:pPr>
        <w:autoSpaceDE w:val="0"/>
        <w:autoSpaceDN w:val="0"/>
        <w:adjustRightInd w:val="0"/>
        <w:rPr>
          <w:rFonts w:ascii="Arial" w:hAnsi="Arial" w:cs="Arial"/>
          <w:color w:val="050000"/>
          <w:lang w:val="en-GB" w:eastAsia="en-GB"/>
        </w:rPr>
      </w:pPr>
      <w:r>
        <w:rPr>
          <w:rFonts w:ascii="Arial" w:hAnsi="Arial" w:cs="Arial"/>
          <w:color w:val="050000"/>
          <w:lang w:val="en-GB" w:eastAsia="en-GB"/>
        </w:rPr>
        <w:t xml:space="preserve">For EFS queries email: </w:t>
      </w:r>
      <w:hyperlink r:id="rId55" w:history="1">
        <w:r w:rsidRPr="00CA291D">
          <w:rPr>
            <w:rStyle w:val="Hyperlink"/>
            <w:rFonts w:ascii="Arial" w:hAnsi="Arial" w:cs="Arial"/>
            <w:b/>
            <w:lang w:val="en-GB" w:eastAsia="en-GB"/>
          </w:rPr>
          <w:t>efs@daera-ni.gov.uk</w:t>
        </w:r>
      </w:hyperlink>
    </w:p>
    <w:p w14:paraId="1786FFC4" w14:textId="77777777" w:rsidR="00924ED5" w:rsidRDefault="00924ED5" w:rsidP="00924ED5">
      <w:pPr>
        <w:autoSpaceDE w:val="0"/>
        <w:autoSpaceDN w:val="0"/>
        <w:adjustRightInd w:val="0"/>
        <w:rPr>
          <w:rFonts w:ascii="Arial,Bold" w:hAnsi="Arial,Bold" w:cs="Arial,Bold"/>
          <w:b/>
          <w:bCs/>
          <w:color w:val="050000"/>
          <w:lang w:val="en-GB" w:eastAsia="en-GB"/>
        </w:rPr>
      </w:pPr>
      <w:r>
        <w:rPr>
          <w:rFonts w:ascii="Arial" w:hAnsi="Arial" w:cs="Arial"/>
          <w:color w:val="050000"/>
          <w:lang w:val="en-GB" w:eastAsia="en-GB"/>
        </w:rPr>
        <w:t xml:space="preserve">For general Grants and Funding queries email: </w:t>
      </w:r>
      <w:hyperlink r:id="rId56" w:history="1">
        <w:r w:rsidRPr="00963029">
          <w:rPr>
            <w:rStyle w:val="Hyperlink"/>
            <w:rFonts w:ascii="Arial,Bold" w:hAnsi="Arial,Bold" w:cs="Arial,Bold"/>
            <w:b/>
            <w:bCs/>
            <w:lang w:val="en-GB" w:eastAsia="en-GB"/>
          </w:rPr>
          <w:t>areabasedschemes@daera-ni.gov.uk</w:t>
        </w:r>
      </w:hyperlink>
      <w:r>
        <w:rPr>
          <w:rFonts w:ascii="Arial,Bold" w:hAnsi="Arial,Bold" w:cs="Arial,Bold"/>
          <w:b/>
          <w:bCs/>
          <w:color w:val="050000"/>
          <w:lang w:val="en-GB" w:eastAsia="en-GB"/>
        </w:rPr>
        <w:t xml:space="preserve"> </w:t>
      </w:r>
    </w:p>
    <w:p w14:paraId="310ECD22" w14:textId="77777777" w:rsidR="00924ED5" w:rsidRDefault="00924ED5" w:rsidP="00924ED5">
      <w:pPr>
        <w:autoSpaceDE w:val="0"/>
        <w:autoSpaceDN w:val="0"/>
        <w:adjustRightInd w:val="0"/>
        <w:rPr>
          <w:rFonts w:ascii="Arial,Bold" w:hAnsi="Arial,Bold" w:cs="Arial,Bold"/>
          <w:b/>
          <w:bCs/>
          <w:color w:val="050000"/>
          <w:lang w:val="en-GB" w:eastAsia="en-GB"/>
        </w:rPr>
      </w:pPr>
    </w:p>
    <w:p w14:paraId="1FE05D68" w14:textId="77777777" w:rsidR="00924ED5" w:rsidRPr="006F6EF0" w:rsidRDefault="00924ED5" w:rsidP="00924ED5">
      <w:pPr>
        <w:autoSpaceDE w:val="0"/>
        <w:autoSpaceDN w:val="0"/>
        <w:adjustRightInd w:val="0"/>
        <w:rPr>
          <w:rFonts w:ascii="Arial,Bold" w:hAnsi="Arial,Bold" w:cs="Arial,Bold"/>
          <w:bCs/>
          <w:color w:val="050000"/>
          <w:lang w:val="en-GB" w:eastAsia="en-GB"/>
        </w:rPr>
      </w:pPr>
      <w:r>
        <w:rPr>
          <w:rFonts w:ascii="Arial,Bold" w:hAnsi="Arial,Bold" w:cs="Arial,Bold"/>
          <w:b/>
          <w:bCs/>
          <w:color w:val="050000"/>
          <w:lang w:val="en-GB" w:eastAsia="en-GB"/>
        </w:rPr>
        <w:t xml:space="preserve">Telephone:  </w:t>
      </w:r>
      <w:r w:rsidRPr="006F6EF0">
        <w:rPr>
          <w:rFonts w:ascii="Arial,Bold" w:hAnsi="Arial,Bold" w:cs="Arial,Bold"/>
          <w:bCs/>
          <w:color w:val="050000"/>
          <w:lang w:val="en-GB" w:eastAsia="en-GB"/>
        </w:rPr>
        <w:t>0300 200 7848</w:t>
      </w:r>
    </w:p>
    <w:p w14:paraId="7D6C2044" w14:textId="77777777" w:rsidR="00924ED5" w:rsidRDefault="00924ED5" w:rsidP="00924ED5">
      <w:pPr>
        <w:autoSpaceDE w:val="0"/>
        <w:autoSpaceDN w:val="0"/>
        <w:adjustRightInd w:val="0"/>
        <w:rPr>
          <w:rFonts w:ascii="Arial,Bold" w:hAnsi="Arial,Bold" w:cs="Arial,Bold"/>
          <w:b/>
          <w:bCs/>
          <w:color w:val="050000"/>
          <w:lang w:val="en-GB" w:eastAsia="en-GB"/>
        </w:rPr>
      </w:pPr>
    </w:p>
    <w:p w14:paraId="381EC777" w14:textId="77777777" w:rsidR="00924ED5" w:rsidRDefault="00924ED5" w:rsidP="00924ED5">
      <w:pPr>
        <w:autoSpaceDE w:val="0"/>
        <w:autoSpaceDN w:val="0"/>
        <w:adjustRightInd w:val="0"/>
        <w:rPr>
          <w:rFonts w:ascii="Arial,Bold" w:hAnsi="Arial,Bold" w:cs="Arial,Bold"/>
          <w:b/>
          <w:bCs/>
          <w:color w:val="050000"/>
          <w:lang w:val="en-GB" w:eastAsia="en-GB"/>
        </w:rPr>
      </w:pPr>
      <w:r>
        <w:rPr>
          <w:rFonts w:ascii="Arial,Bold" w:hAnsi="Arial,Bold" w:cs="Arial,Bold"/>
          <w:b/>
          <w:bCs/>
          <w:color w:val="050000"/>
          <w:lang w:val="en-GB" w:eastAsia="en-GB"/>
        </w:rPr>
        <w:t>Useful Addresses:</w:t>
      </w:r>
    </w:p>
    <w:p w14:paraId="5FEB8079" w14:textId="77777777" w:rsidR="00924ED5" w:rsidRDefault="00924ED5" w:rsidP="00924ED5">
      <w:pPr>
        <w:autoSpaceDE w:val="0"/>
        <w:autoSpaceDN w:val="0"/>
        <w:adjustRightInd w:val="0"/>
        <w:rPr>
          <w:rFonts w:ascii="Arial" w:hAnsi="Arial" w:cs="Arial"/>
          <w:color w:val="050000"/>
          <w:lang w:val="en-GB" w:eastAsia="en-GB"/>
        </w:rPr>
      </w:pPr>
    </w:p>
    <w:p w14:paraId="68AC83D0" w14:textId="77777777" w:rsidR="00924ED5" w:rsidRDefault="00924ED5" w:rsidP="00924ED5">
      <w:pPr>
        <w:autoSpaceDE w:val="0"/>
        <w:autoSpaceDN w:val="0"/>
        <w:adjustRightInd w:val="0"/>
        <w:rPr>
          <w:rFonts w:ascii="Arial" w:hAnsi="Arial" w:cs="Arial"/>
          <w:color w:val="050000"/>
          <w:lang w:val="en-GB" w:eastAsia="en-GB"/>
        </w:rPr>
      </w:pPr>
      <w:r>
        <w:rPr>
          <w:rFonts w:ascii="Arial" w:hAnsi="Arial" w:cs="Arial"/>
          <w:color w:val="050000"/>
          <w:lang w:val="en-GB" w:eastAsia="en-GB"/>
        </w:rPr>
        <w:t>If you wish to send your query by post you should send it to:</w:t>
      </w:r>
    </w:p>
    <w:p w14:paraId="3D49A4F2" w14:textId="77777777" w:rsidR="00924ED5" w:rsidRDefault="00924ED5" w:rsidP="00924ED5">
      <w:pPr>
        <w:autoSpaceDE w:val="0"/>
        <w:autoSpaceDN w:val="0"/>
        <w:adjustRightInd w:val="0"/>
        <w:ind w:left="1440"/>
        <w:rPr>
          <w:rFonts w:ascii="Arial" w:hAnsi="Arial" w:cs="Arial"/>
          <w:color w:val="050000"/>
          <w:lang w:val="en-GB" w:eastAsia="en-GB"/>
        </w:rPr>
      </w:pPr>
      <w:r>
        <w:rPr>
          <w:rFonts w:ascii="Arial" w:hAnsi="Arial" w:cs="Arial"/>
          <w:color w:val="050000"/>
          <w:lang w:val="en-GB" w:eastAsia="en-GB"/>
        </w:rPr>
        <w:t>Area-Based Schemes Payment Branch</w:t>
      </w:r>
    </w:p>
    <w:p w14:paraId="4D499E59" w14:textId="77777777" w:rsidR="00924ED5" w:rsidRDefault="00924ED5" w:rsidP="00924ED5">
      <w:pPr>
        <w:autoSpaceDE w:val="0"/>
        <w:autoSpaceDN w:val="0"/>
        <w:adjustRightInd w:val="0"/>
        <w:ind w:left="1440"/>
        <w:rPr>
          <w:rFonts w:ascii="Arial" w:hAnsi="Arial" w:cs="Arial"/>
          <w:color w:val="050000"/>
          <w:lang w:val="en-GB" w:eastAsia="en-GB"/>
        </w:rPr>
      </w:pPr>
      <w:r>
        <w:rPr>
          <w:rFonts w:ascii="Arial" w:hAnsi="Arial" w:cs="Arial"/>
          <w:color w:val="050000"/>
          <w:lang w:val="en-GB" w:eastAsia="en-GB"/>
        </w:rPr>
        <w:t>Orchard House</w:t>
      </w:r>
    </w:p>
    <w:p w14:paraId="1C4C8C48" w14:textId="77777777" w:rsidR="00924ED5" w:rsidRDefault="00924ED5" w:rsidP="00924ED5">
      <w:pPr>
        <w:autoSpaceDE w:val="0"/>
        <w:autoSpaceDN w:val="0"/>
        <w:adjustRightInd w:val="0"/>
        <w:ind w:left="1440"/>
        <w:rPr>
          <w:rFonts w:ascii="Arial" w:hAnsi="Arial" w:cs="Arial"/>
          <w:color w:val="050000"/>
          <w:lang w:val="en-GB" w:eastAsia="en-GB"/>
        </w:rPr>
      </w:pPr>
      <w:r>
        <w:rPr>
          <w:rFonts w:ascii="Arial" w:hAnsi="Arial" w:cs="Arial"/>
          <w:color w:val="050000"/>
          <w:lang w:val="en-GB" w:eastAsia="en-GB"/>
        </w:rPr>
        <w:t>40 Foyle Street</w:t>
      </w:r>
    </w:p>
    <w:p w14:paraId="3FAE78BA" w14:textId="77777777" w:rsidR="00924ED5" w:rsidRDefault="00924ED5" w:rsidP="00924ED5">
      <w:pPr>
        <w:autoSpaceDE w:val="0"/>
        <w:autoSpaceDN w:val="0"/>
        <w:adjustRightInd w:val="0"/>
        <w:ind w:left="1440"/>
        <w:rPr>
          <w:rFonts w:ascii="Arial" w:hAnsi="Arial" w:cs="Arial"/>
          <w:color w:val="050000"/>
          <w:lang w:val="en-GB" w:eastAsia="en-GB"/>
        </w:rPr>
      </w:pPr>
      <w:r>
        <w:rPr>
          <w:rFonts w:ascii="Arial" w:hAnsi="Arial" w:cs="Arial"/>
          <w:color w:val="050000"/>
          <w:lang w:val="en-GB" w:eastAsia="en-GB"/>
        </w:rPr>
        <w:t>Derry/Londonderry</w:t>
      </w:r>
    </w:p>
    <w:p w14:paraId="235A57DB" w14:textId="77777777" w:rsidR="00924ED5" w:rsidRDefault="00924ED5" w:rsidP="00924ED5">
      <w:pPr>
        <w:autoSpaceDE w:val="0"/>
        <w:autoSpaceDN w:val="0"/>
        <w:adjustRightInd w:val="0"/>
        <w:ind w:left="1440"/>
        <w:rPr>
          <w:rFonts w:ascii="Arial" w:hAnsi="Arial" w:cs="Arial"/>
          <w:color w:val="050000"/>
          <w:lang w:val="en-GB" w:eastAsia="en-GB"/>
        </w:rPr>
      </w:pPr>
      <w:r>
        <w:rPr>
          <w:rFonts w:ascii="Arial" w:hAnsi="Arial" w:cs="Arial"/>
          <w:color w:val="050000"/>
          <w:lang w:val="en-GB" w:eastAsia="en-GB"/>
        </w:rPr>
        <w:t>BT48 6AT</w:t>
      </w:r>
    </w:p>
    <w:p w14:paraId="3C5FD54B" w14:textId="77777777" w:rsidR="00D83DA9" w:rsidRDefault="00D83DA9" w:rsidP="00924ED5">
      <w:pPr>
        <w:autoSpaceDE w:val="0"/>
        <w:autoSpaceDN w:val="0"/>
        <w:adjustRightInd w:val="0"/>
        <w:ind w:left="1440"/>
        <w:rPr>
          <w:rFonts w:ascii="Arial" w:hAnsi="Arial" w:cs="Arial"/>
          <w:color w:val="050000"/>
          <w:lang w:val="en-GB" w:eastAsia="en-GB"/>
        </w:rPr>
      </w:pPr>
    </w:p>
    <w:p w14:paraId="5BE92FB1" w14:textId="002CB334" w:rsidR="00924ED5" w:rsidRDefault="00924ED5" w:rsidP="00924ED5">
      <w:pPr>
        <w:rPr>
          <w:rFonts w:ascii="Arial" w:hAnsi="Arial" w:cs="Arial"/>
          <w:color w:val="050000"/>
          <w:lang w:val="en-GB" w:eastAsia="en-GB"/>
        </w:rPr>
      </w:pPr>
      <w:r>
        <w:rPr>
          <w:rFonts w:ascii="Arial" w:hAnsi="Arial" w:cs="Arial"/>
          <w:color w:val="050000"/>
          <w:lang w:val="en-GB" w:eastAsia="en-GB"/>
        </w:rPr>
        <w:t>Or you can visit your local DAERA Direct Office as listed below</w:t>
      </w:r>
      <w:r w:rsidR="006B6E66">
        <w:rPr>
          <w:rFonts w:ascii="Arial" w:hAnsi="Arial" w:cs="Arial"/>
          <w:color w:val="050000"/>
          <w:lang w:val="en-GB" w:eastAsia="en-GB"/>
        </w:rPr>
        <w:t>:</w:t>
      </w:r>
    </w:p>
    <w:p w14:paraId="1BD78FEA" w14:textId="77777777" w:rsidR="00924ED5" w:rsidRPr="006F6EF0" w:rsidRDefault="00924ED5" w:rsidP="00924ED5">
      <w:pPr>
        <w:rPr>
          <w:rFonts w:ascii="Arial" w:hAnsi="Arial" w:cs="Arial"/>
          <w:color w:val="05000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402"/>
        <w:gridCol w:w="2835"/>
      </w:tblGrid>
      <w:tr w:rsidR="00924ED5" w:rsidRPr="006A0C12" w14:paraId="3C7AE92B" w14:textId="77777777" w:rsidTr="00924ED5">
        <w:trPr>
          <w:trHeight w:val="608"/>
        </w:trPr>
        <w:tc>
          <w:tcPr>
            <w:tcW w:w="9464" w:type="dxa"/>
            <w:gridSpan w:val="3"/>
            <w:tcBorders>
              <w:top w:val="nil"/>
              <w:left w:val="nil"/>
              <w:bottom w:val="single" w:sz="4" w:space="0" w:color="1F497D" w:themeColor="text2"/>
              <w:right w:val="nil"/>
            </w:tcBorders>
          </w:tcPr>
          <w:p w14:paraId="43867756" w14:textId="58BAF13D" w:rsidR="00D83DA9" w:rsidRPr="00D83DA9" w:rsidRDefault="00924ED5" w:rsidP="00D83DA9">
            <w:pPr>
              <w:jc w:val="center"/>
              <w:rPr>
                <w:rFonts w:ascii="Arial" w:hAnsi="Arial" w:cs="Arial"/>
                <w:b/>
                <w:bCs/>
                <w:color w:val="002060"/>
                <w:sz w:val="28"/>
                <w:lang w:val="en-GB" w:eastAsia="en-GB"/>
              </w:rPr>
            </w:pPr>
            <w:r w:rsidRPr="006F6EF0">
              <w:rPr>
                <w:rFonts w:ascii="Arial" w:hAnsi="Arial" w:cs="Arial"/>
                <w:b/>
                <w:bCs/>
                <w:color w:val="002060"/>
                <w:sz w:val="28"/>
                <w:lang w:val="en-GB" w:eastAsia="en-GB"/>
              </w:rPr>
              <w:t>DAERA Direct Offices</w:t>
            </w:r>
          </w:p>
          <w:p w14:paraId="477A5E27" w14:textId="77777777" w:rsidR="00924ED5" w:rsidRPr="006F6EF0" w:rsidRDefault="00924ED5" w:rsidP="00924ED5">
            <w:pPr>
              <w:jc w:val="center"/>
              <w:rPr>
                <w:rFonts w:ascii="Arial" w:hAnsi="Arial" w:cs="Arial"/>
                <w:b/>
                <w:color w:val="002060"/>
                <w:sz w:val="28"/>
              </w:rPr>
            </w:pPr>
            <w:r w:rsidRPr="006F6EF0">
              <w:rPr>
                <w:rFonts w:ascii="Arial" w:hAnsi="Arial" w:cs="Arial"/>
                <w:b/>
                <w:bCs/>
                <w:color w:val="002060"/>
                <w:lang w:val="en-GB" w:eastAsia="en-GB"/>
              </w:rPr>
              <w:t>Opening hours</w:t>
            </w:r>
            <w:r>
              <w:rPr>
                <w:rFonts w:ascii="Arial" w:hAnsi="Arial" w:cs="Arial"/>
                <w:b/>
                <w:bCs/>
                <w:color w:val="002060"/>
                <w:lang w:val="en-GB" w:eastAsia="en-GB"/>
              </w:rPr>
              <w:t>:</w:t>
            </w:r>
            <w:r w:rsidRPr="006F6EF0">
              <w:rPr>
                <w:rFonts w:ascii="Arial" w:hAnsi="Arial" w:cs="Arial"/>
                <w:b/>
                <w:bCs/>
                <w:color w:val="002060"/>
                <w:lang w:val="en-GB" w:eastAsia="en-GB"/>
              </w:rPr>
              <w:t xml:space="preserve"> Monday to Friday, 10.00am – 12.30pm and 1.30pm – 4pm.</w:t>
            </w:r>
          </w:p>
        </w:tc>
      </w:tr>
      <w:tr w:rsidR="00924ED5" w:rsidRPr="006A0C12" w14:paraId="15A7724D" w14:textId="77777777" w:rsidTr="00924ED5">
        <w:tc>
          <w:tcPr>
            <w:tcW w:w="3227" w:type="dxa"/>
            <w:tcBorders>
              <w:top w:val="single" w:sz="4" w:space="0" w:color="1F497D" w:themeColor="text2"/>
              <w:left w:val="single" w:sz="4" w:space="0" w:color="1F497D" w:themeColor="text2"/>
              <w:bottom w:val="single" w:sz="4" w:space="0" w:color="1F497D" w:themeColor="text2"/>
            </w:tcBorders>
          </w:tcPr>
          <w:p w14:paraId="524FD8C8" w14:textId="77777777" w:rsidR="00924ED5" w:rsidRPr="006A0C12" w:rsidRDefault="00924ED5" w:rsidP="00924ED5">
            <w:pPr>
              <w:rPr>
                <w:rFonts w:ascii="Arial" w:hAnsi="Arial" w:cs="Arial"/>
                <w:b/>
              </w:rPr>
            </w:pPr>
            <w:r w:rsidRPr="006A0C12">
              <w:rPr>
                <w:rFonts w:ascii="Arial" w:hAnsi="Arial" w:cs="Arial"/>
                <w:b/>
              </w:rPr>
              <w:t>Armagh</w:t>
            </w:r>
          </w:p>
          <w:p w14:paraId="5C3C5968" w14:textId="77777777" w:rsidR="00924ED5" w:rsidRPr="006A0C12" w:rsidRDefault="00924ED5" w:rsidP="00924ED5">
            <w:pPr>
              <w:rPr>
                <w:rFonts w:ascii="Arial" w:hAnsi="Arial" w:cs="Arial"/>
              </w:rPr>
            </w:pPr>
            <w:r w:rsidRPr="006A0C12">
              <w:rPr>
                <w:rFonts w:ascii="Arial" w:hAnsi="Arial" w:cs="Arial"/>
              </w:rPr>
              <w:t>Atek Building</w:t>
            </w:r>
          </w:p>
          <w:p w14:paraId="123EC213" w14:textId="77777777" w:rsidR="00924ED5" w:rsidRPr="006A0C12" w:rsidRDefault="00924ED5" w:rsidP="00924ED5">
            <w:pPr>
              <w:rPr>
                <w:rFonts w:ascii="Arial" w:hAnsi="Arial" w:cs="Arial"/>
              </w:rPr>
            </w:pPr>
            <w:r w:rsidRPr="006A0C12">
              <w:rPr>
                <w:rFonts w:ascii="Arial" w:hAnsi="Arial" w:cs="Arial"/>
              </w:rPr>
              <w:t>Edenaveys Industrial Estate</w:t>
            </w:r>
          </w:p>
          <w:p w14:paraId="0CA81DD6" w14:textId="77777777" w:rsidR="00924ED5" w:rsidRPr="006A0C12" w:rsidRDefault="00924ED5" w:rsidP="00924ED5">
            <w:pPr>
              <w:rPr>
                <w:rFonts w:ascii="Arial" w:hAnsi="Arial" w:cs="Arial"/>
              </w:rPr>
            </w:pPr>
            <w:r w:rsidRPr="006A0C12">
              <w:rPr>
                <w:rFonts w:ascii="Arial" w:hAnsi="Arial" w:cs="Arial"/>
              </w:rPr>
              <w:t>Newry Road</w:t>
            </w:r>
          </w:p>
          <w:p w14:paraId="288D406F" w14:textId="77777777" w:rsidR="00924ED5" w:rsidRPr="006A0C12" w:rsidRDefault="00924ED5" w:rsidP="00924ED5">
            <w:pPr>
              <w:rPr>
                <w:rFonts w:ascii="Arial" w:hAnsi="Arial" w:cs="Arial"/>
              </w:rPr>
            </w:pPr>
            <w:r w:rsidRPr="006A0C12">
              <w:rPr>
                <w:rFonts w:ascii="Arial" w:hAnsi="Arial" w:cs="Arial"/>
              </w:rPr>
              <w:t>Edenaveys</w:t>
            </w:r>
          </w:p>
          <w:p w14:paraId="4DEDA3D0" w14:textId="77777777" w:rsidR="00924ED5" w:rsidRPr="006A0C12" w:rsidRDefault="00924ED5" w:rsidP="00924ED5">
            <w:pPr>
              <w:rPr>
                <w:rFonts w:ascii="Arial" w:hAnsi="Arial" w:cs="Arial"/>
              </w:rPr>
            </w:pPr>
            <w:r w:rsidRPr="006A0C12">
              <w:rPr>
                <w:rFonts w:ascii="Arial" w:hAnsi="Arial" w:cs="Arial"/>
              </w:rPr>
              <w:t>Co. Armagh</w:t>
            </w:r>
          </w:p>
          <w:p w14:paraId="30B232F6" w14:textId="77777777" w:rsidR="00924ED5" w:rsidRPr="006A0C12" w:rsidRDefault="00924ED5" w:rsidP="00924ED5">
            <w:pPr>
              <w:rPr>
                <w:rFonts w:ascii="Arial" w:hAnsi="Arial" w:cs="Arial"/>
              </w:rPr>
            </w:pPr>
            <w:r w:rsidRPr="006A0C12">
              <w:rPr>
                <w:rFonts w:ascii="Arial" w:hAnsi="Arial" w:cs="Arial"/>
              </w:rPr>
              <w:t>BT60 1NF</w:t>
            </w:r>
          </w:p>
        </w:tc>
        <w:tc>
          <w:tcPr>
            <w:tcW w:w="3402" w:type="dxa"/>
            <w:tcBorders>
              <w:top w:val="single" w:sz="4" w:space="0" w:color="1F497D" w:themeColor="text2"/>
              <w:bottom w:val="single" w:sz="4" w:space="0" w:color="1F497D" w:themeColor="text2"/>
            </w:tcBorders>
          </w:tcPr>
          <w:p w14:paraId="3F59DD63" w14:textId="77777777" w:rsidR="00924ED5" w:rsidRPr="006A0C12" w:rsidRDefault="00924ED5" w:rsidP="00924ED5">
            <w:pPr>
              <w:rPr>
                <w:rFonts w:ascii="Arial" w:hAnsi="Arial" w:cs="Arial"/>
                <w:b/>
              </w:rPr>
            </w:pPr>
            <w:r w:rsidRPr="006A0C12">
              <w:rPr>
                <w:rFonts w:ascii="Arial" w:hAnsi="Arial" w:cs="Arial"/>
                <w:b/>
              </w:rPr>
              <w:t>Ballymena</w:t>
            </w:r>
          </w:p>
          <w:p w14:paraId="758EE685" w14:textId="77777777" w:rsidR="00924ED5" w:rsidRPr="006A0C12" w:rsidRDefault="00924ED5" w:rsidP="00924ED5">
            <w:pPr>
              <w:rPr>
                <w:rFonts w:ascii="Arial" w:hAnsi="Arial" w:cs="Arial"/>
              </w:rPr>
            </w:pPr>
            <w:r w:rsidRPr="006A0C12">
              <w:rPr>
                <w:rFonts w:ascii="Arial" w:hAnsi="Arial" w:cs="Arial"/>
              </w:rPr>
              <w:t>Academy House</w:t>
            </w:r>
          </w:p>
          <w:p w14:paraId="062E6811" w14:textId="77777777" w:rsidR="00924ED5" w:rsidRPr="006A0C12" w:rsidRDefault="00924ED5" w:rsidP="00924ED5">
            <w:pPr>
              <w:rPr>
                <w:rFonts w:ascii="Arial" w:hAnsi="Arial" w:cs="Arial"/>
              </w:rPr>
            </w:pPr>
            <w:r w:rsidRPr="006A0C12">
              <w:rPr>
                <w:rFonts w:ascii="Arial" w:hAnsi="Arial" w:cs="Arial"/>
              </w:rPr>
              <w:t>121A Broughshane Street</w:t>
            </w:r>
          </w:p>
          <w:p w14:paraId="3D5B0F72" w14:textId="77777777" w:rsidR="00924ED5" w:rsidRPr="006A0C12" w:rsidRDefault="00924ED5" w:rsidP="00924ED5">
            <w:pPr>
              <w:rPr>
                <w:rFonts w:ascii="Arial" w:hAnsi="Arial" w:cs="Arial"/>
              </w:rPr>
            </w:pPr>
            <w:r w:rsidRPr="006A0C12">
              <w:rPr>
                <w:rFonts w:ascii="Arial" w:hAnsi="Arial" w:cs="Arial"/>
              </w:rPr>
              <w:t>Town Parks</w:t>
            </w:r>
          </w:p>
          <w:p w14:paraId="696C55E3" w14:textId="77777777" w:rsidR="00924ED5" w:rsidRPr="006A0C12" w:rsidRDefault="00924ED5" w:rsidP="00924ED5">
            <w:pPr>
              <w:rPr>
                <w:rFonts w:ascii="Arial" w:hAnsi="Arial" w:cs="Arial"/>
              </w:rPr>
            </w:pPr>
            <w:r w:rsidRPr="006A0C12">
              <w:rPr>
                <w:rFonts w:ascii="Arial" w:hAnsi="Arial" w:cs="Arial"/>
              </w:rPr>
              <w:t>Ballymena</w:t>
            </w:r>
          </w:p>
          <w:p w14:paraId="7C27DE9F" w14:textId="77777777" w:rsidR="00924ED5" w:rsidRPr="006A0C12" w:rsidRDefault="00924ED5" w:rsidP="00924ED5">
            <w:pPr>
              <w:rPr>
                <w:rFonts w:ascii="Arial" w:hAnsi="Arial" w:cs="Arial"/>
              </w:rPr>
            </w:pPr>
            <w:r w:rsidRPr="006A0C12">
              <w:rPr>
                <w:rFonts w:ascii="Arial" w:hAnsi="Arial" w:cs="Arial"/>
              </w:rPr>
              <w:t>Co. Antrim</w:t>
            </w:r>
          </w:p>
          <w:p w14:paraId="20946EF4" w14:textId="77777777" w:rsidR="00924ED5" w:rsidRPr="006A0C12" w:rsidRDefault="00924ED5" w:rsidP="00924ED5">
            <w:pPr>
              <w:rPr>
                <w:rFonts w:ascii="Arial" w:hAnsi="Arial" w:cs="Arial"/>
              </w:rPr>
            </w:pPr>
            <w:r w:rsidRPr="006A0C12">
              <w:rPr>
                <w:rFonts w:ascii="Arial" w:hAnsi="Arial" w:cs="Arial"/>
              </w:rPr>
              <w:t>BT43 6HY</w:t>
            </w:r>
          </w:p>
        </w:tc>
        <w:tc>
          <w:tcPr>
            <w:tcW w:w="2835" w:type="dxa"/>
            <w:tcBorders>
              <w:top w:val="single" w:sz="4" w:space="0" w:color="1F497D" w:themeColor="text2"/>
              <w:bottom w:val="single" w:sz="4" w:space="0" w:color="1F497D" w:themeColor="text2"/>
              <w:right w:val="single" w:sz="4" w:space="0" w:color="1F497D" w:themeColor="text2"/>
            </w:tcBorders>
          </w:tcPr>
          <w:p w14:paraId="79713D69" w14:textId="77777777" w:rsidR="00924ED5" w:rsidRPr="006A0C12" w:rsidRDefault="00924ED5" w:rsidP="00924ED5">
            <w:pPr>
              <w:rPr>
                <w:rFonts w:ascii="Arial" w:hAnsi="Arial" w:cs="Arial"/>
                <w:b/>
              </w:rPr>
            </w:pPr>
            <w:r w:rsidRPr="006A0C12">
              <w:rPr>
                <w:rFonts w:ascii="Arial" w:hAnsi="Arial" w:cs="Arial"/>
                <w:b/>
              </w:rPr>
              <w:t>Coleraine</w:t>
            </w:r>
          </w:p>
          <w:p w14:paraId="084DDCE2" w14:textId="77777777" w:rsidR="00924ED5" w:rsidRPr="006A0C12" w:rsidRDefault="00924ED5" w:rsidP="00924ED5">
            <w:pPr>
              <w:rPr>
                <w:rFonts w:ascii="Arial" w:hAnsi="Arial" w:cs="Arial"/>
              </w:rPr>
            </w:pPr>
            <w:r w:rsidRPr="006A0C12">
              <w:rPr>
                <w:rFonts w:ascii="Arial" w:hAnsi="Arial" w:cs="Arial"/>
              </w:rPr>
              <w:t>Crown Buildings</w:t>
            </w:r>
          </w:p>
          <w:p w14:paraId="2E1F87C5" w14:textId="77777777" w:rsidR="00924ED5" w:rsidRPr="006A0C12" w:rsidRDefault="00924ED5" w:rsidP="00924ED5">
            <w:pPr>
              <w:rPr>
                <w:rFonts w:ascii="Arial" w:hAnsi="Arial" w:cs="Arial"/>
              </w:rPr>
            </w:pPr>
            <w:r w:rsidRPr="006A0C12">
              <w:rPr>
                <w:rFonts w:ascii="Arial" w:hAnsi="Arial" w:cs="Arial"/>
              </w:rPr>
              <w:t>Artillery Road</w:t>
            </w:r>
          </w:p>
          <w:p w14:paraId="0AA856DA" w14:textId="77777777" w:rsidR="00924ED5" w:rsidRPr="006A0C12" w:rsidRDefault="00924ED5" w:rsidP="00924ED5">
            <w:pPr>
              <w:rPr>
                <w:rFonts w:ascii="Arial" w:hAnsi="Arial" w:cs="Arial"/>
              </w:rPr>
            </w:pPr>
            <w:r w:rsidRPr="006A0C12">
              <w:rPr>
                <w:rFonts w:ascii="Arial" w:hAnsi="Arial" w:cs="Arial"/>
              </w:rPr>
              <w:t>Millburn</w:t>
            </w:r>
          </w:p>
          <w:p w14:paraId="7718AB34" w14:textId="77777777" w:rsidR="00924ED5" w:rsidRPr="006A0C12" w:rsidRDefault="00924ED5" w:rsidP="00924ED5">
            <w:pPr>
              <w:rPr>
                <w:rFonts w:ascii="Arial" w:hAnsi="Arial" w:cs="Arial"/>
              </w:rPr>
            </w:pPr>
            <w:r w:rsidRPr="006A0C12">
              <w:rPr>
                <w:rFonts w:ascii="Arial" w:hAnsi="Arial" w:cs="Arial"/>
              </w:rPr>
              <w:t>Coleraine</w:t>
            </w:r>
          </w:p>
          <w:p w14:paraId="086CEB12" w14:textId="77777777" w:rsidR="00924ED5" w:rsidRPr="006A0C12" w:rsidRDefault="00924ED5" w:rsidP="00924ED5">
            <w:pPr>
              <w:rPr>
                <w:rFonts w:ascii="Arial" w:hAnsi="Arial" w:cs="Arial"/>
              </w:rPr>
            </w:pPr>
            <w:r w:rsidRPr="006A0C12">
              <w:rPr>
                <w:rFonts w:ascii="Arial" w:hAnsi="Arial" w:cs="Arial"/>
              </w:rPr>
              <w:t>Co. Derry/Londonderry</w:t>
            </w:r>
          </w:p>
          <w:p w14:paraId="5582CAB5" w14:textId="77777777" w:rsidR="00924ED5" w:rsidRPr="006A0C12" w:rsidRDefault="00924ED5" w:rsidP="00924ED5">
            <w:pPr>
              <w:rPr>
                <w:rFonts w:ascii="Arial" w:hAnsi="Arial" w:cs="Arial"/>
              </w:rPr>
            </w:pPr>
            <w:r w:rsidRPr="006A0C12">
              <w:rPr>
                <w:rFonts w:ascii="Arial" w:hAnsi="Arial" w:cs="Arial"/>
              </w:rPr>
              <w:t>BT52 2AJ</w:t>
            </w:r>
          </w:p>
        </w:tc>
      </w:tr>
      <w:tr w:rsidR="00924ED5" w:rsidRPr="006A0C12" w14:paraId="0CC3E43B" w14:textId="77777777" w:rsidTr="00924ED5">
        <w:tc>
          <w:tcPr>
            <w:tcW w:w="3227" w:type="dxa"/>
            <w:tcBorders>
              <w:top w:val="single" w:sz="4" w:space="0" w:color="1F497D" w:themeColor="text2"/>
            </w:tcBorders>
          </w:tcPr>
          <w:p w14:paraId="53D8A0B4" w14:textId="77777777" w:rsidR="00924ED5" w:rsidRPr="006A0C12" w:rsidRDefault="00924ED5" w:rsidP="00924ED5">
            <w:pPr>
              <w:rPr>
                <w:rFonts w:ascii="Arial" w:hAnsi="Arial" w:cs="Arial"/>
                <w:b/>
              </w:rPr>
            </w:pPr>
            <w:r w:rsidRPr="006A0C12">
              <w:rPr>
                <w:rFonts w:ascii="Arial" w:hAnsi="Arial" w:cs="Arial"/>
                <w:b/>
              </w:rPr>
              <w:t>Downpatrick</w:t>
            </w:r>
          </w:p>
          <w:p w14:paraId="389A0417" w14:textId="77777777" w:rsidR="00924ED5" w:rsidRPr="006A0C12" w:rsidRDefault="00924ED5" w:rsidP="00924ED5">
            <w:pPr>
              <w:rPr>
                <w:rFonts w:ascii="Arial" w:hAnsi="Arial" w:cs="Arial"/>
              </w:rPr>
            </w:pPr>
            <w:r w:rsidRPr="006A0C12">
              <w:rPr>
                <w:rFonts w:ascii="Arial" w:hAnsi="Arial" w:cs="Arial"/>
              </w:rPr>
              <w:t>Rathkeltair House</w:t>
            </w:r>
          </w:p>
          <w:p w14:paraId="079BB303" w14:textId="77777777" w:rsidR="00924ED5" w:rsidRPr="006A0C12" w:rsidRDefault="00924ED5" w:rsidP="00924ED5">
            <w:pPr>
              <w:rPr>
                <w:rFonts w:ascii="Arial" w:hAnsi="Arial" w:cs="Arial"/>
              </w:rPr>
            </w:pPr>
            <w:r w:rsidRPr="006A0C12">
              <w:rPr>
                <w:rFonts w:ascii="Arial" w:hAnsi="Arial" w:cs="Arial"/>
              </w:rPr>
              <w:t>Market Street</w:t>
            </w:r>
          </w:p>
          <w:p w14:paraId="7B2F2698" w14:textId="77777777" w:rsidR="00924ED5" w:rsidRPr="006A0C12" w:rsidRDefault="00924ED5" w:rsidP="00924ED5">
            <w:pPr>
              <w:rPr>
                <w:rFonts w:ascii="Arial" w:hAnsi="Arial" w:cs="Arial"/>
              </w:rPr>
            </w:pPr>
            <w:r w:rsidRPr="006A0C12">
              <w:rPr>
                <w:rFonts w:ascii="Arial" w:hAnsi="Arial" w:cs="Arial"/>
              </w:rPr>
              <w:t>Demesne of Down Acre</w:t>
            </w:r>
          </w:p>
          <w:p w14:paraId="5AE89160" w14:textId="77777777" w:rsidR="00924ED5" w:rsidRPr="006A0C12" w:rsidRDefault="00924ED5" w:rsidP="00924ED5">
            <w:pPr>
              <w:rPr>
                <w:rFonts w:ascii="Arial" w:hAnsi="Arial" w:cs="Arial"/>
              </w:rPr>
            </w:pPr>
            <w:r w:rsidRPr="006A0C12">
              <w:rPr>
                <w:rFonts w:ascii="Arial" w:hAnsi="Arial" w:cs="Arial"/>
              </w:rPr>
              <w:t>Downpatrick</w:t>
            </w:r>
          </w:p>
          <w:p w14:paraId="271DE8F7" w14:textId="77777777" w:rsidR="00924ED5" w:rsidRPr="006A0C12" w:rsidRDefault="00924ED5" w:rsidP="00924ED5">
            <w:pPr>
              <w:rPr>
                <w:rFonts w:ascii="Arial" w:hAnsi="Arial" w:cs="Arial"/>
              </w:rPr>
            </w:pPr>
            <w:r w:rsidRPr="006A0C12">
              <w:rPr>
                <w:rFonts w:ascii="Arial" w:hAnsi="Arial" w:cs="Arial"/>
              </w:rPr>
              <w:t>Co. Down</w:t>
            </w:r>
          </w:p>
          <w:p w14:paraId="417F2472" w14:textId="77777777" w:rsidR="00924ED5" w:rsidRPr="006A0C12" w:rsidRDefault="00924ED5" w:rsidP="00924ED5">
            <w:pPr>
              <w:rPr>
                <w:rFonts w:ascii="Arial" w:hAnsi="Arial" w:cs="Arial"/>
              </w:rPr>
            </w:pPr>
            <w:r w:rsidRPr="006A0C12">
              <w:rPr>
                <w:rFonts w:ascii="Arial" w:hAnsi="Arial" w:cs="Arial"/>
              </w:rPr>
              <w:t>BT30 6LZ</w:t>
            </w:r>
          </w:p>
        </w:tc>
        <w:tc>
          <w:tcPr>
            <w:tcW w:w="3402" w:type="dxa"/>
            <w:tcBorders>
              <w:top w:val="single" w:sz="4" w:space="0" w:color="1F497D" w:themeColor="text2"/>
            </w:tcBorders>
          </w:tcPr>
          <w:p w14:paraId="45A605A7" w14:textId="77777777" w:rsidR="00924ED5" w:rsidRPr="006A0C12" w:rsidRDefault="00924ED5" w:rsidP="00924ED5">
            <w:pPr>
              <w:rPr>
                <w:rFonts w:ascii="Arial" w:hAnsi="Arial" w:cs="Arial"/>
                <w:b/>
              </w:rPr>
            </w:pPr>
            <w:r w:rsidRPr="006A0C12">
              <w:rPr>
                <w:rFonts w:ascii="Arial" w:hAnsi="Arial" w:cs="Arial"/>
                <w:b/>
              </w:rPr>
              <w:t>Dungannon</w:t>
            </w:r>
          </w:p>
          <w:p w14:paraId="0D33A226" w14:textId="77777777" w:rsidR="00924ED5" w:rsidRPr="006A0C12" w:rsidRDefault="00924ED5" w:rsidP="00924ED5">
            <w:pPr>
              <w:rPr>
                <w:rFonts w:ascii="Arial" w:hAnsi="Arial" w:cs="Arial"/>
              </w:rPr>
            </w:pPr>
            <w:r w:rsidRPr="006A0C12">
              <w:rPr>
                <w:rFonts w:ascii="Arial" w:hAnsi="Arial" w:cs="Arial"/>
              </w:rPr>
              <w:t>Crown Buildings</w:t>
            </w:r>
          </w:p>
          <w:p w14:paraId="10E0546A" w14:textId="77777777" w:rsidR="00924ED5" w:rsidRPr="006A0C12" w:rsidRDefault="00924ED5" w:rsidP="00924ED5">
            <w:pPr>
              <w:rPr>
                <w:rFonts w:ascii="Arial" w:hAnsi="Arial" w:cs="Arial"/>
              </w:rPr>
            </w:pPr>
            <w:r w:rsidRPr="006A0C12">
              <w:rPr>
                <w:rFonts w:ascii="Arial" w:hAnsi="Arial" w:cs="Arial"/>
              </w:rPr>
              <w:t>Thomas Street</w:t>
            </w:r>
          </w:p>
          <w:p w14:paraId="09131A5D" w14:textId="77777777" w:rsidR="00924ED5" w:rsidRPr="006A0C12" w:rsidRDefault="00924ED5" w:rsidP="00924ED5">
            <w:pPr>
              <w:rPr>
                <w:rFonts w:ascii="Arial" w:hAnsi="Arial" w:cs="Arial"/>
              </w:rPr>
            </w:pPr>
            <w:r w:rsidRPr="006A0C12">
              <w:rPr>
                <w:rFonts w:ascii="Arial" w:hAnsi="Arial" w:cs="Arial"/>
              </w:rPr>
              <w:t>Drumcoo</w:t>
            </w:r>
          </w:p>
          <w:p w14:paraId="3CE70993" w14:textId="77777777" w:rsidR="00924ED5" w:rsidRPr="006A0C12" w:rsidRDefault="00924ED5" w:rsidP="00924ED5">
            <w:pPr>
              <w:rPr>
                <w:rFonts w:ascii="Arial" w:hAnsi="Arial" w:cs="Arial"/>
              </w:rPr>
            </w:pPr>
            <w:r w:rsidRPr="006A0C12">
              <w:rPr>
                <w:rFonts w:ascii="Arial" w:hAnsi="Arial" w:cs="Arial"/>
              </w:rPr>
              <w:t>Dungannon</w:t>
            </w:r>
          </w:p>
          <w:p w14:paraId="06671131" w14:textId="77777777" w:rsidR="00924ED5" w:rsidRPr="006A0C12" w:rsidRDefault="00924ED5" w:rsidP="00924ED5">
            <w:pPr>
              <w:rPr>
                <w:rFonts w:ascii="Arial" w:hAnsi="Arial" w:cs="Arial"/>
              </w:rPr>
            </w:pPr>
            <w:r w:rsidRPr="006A0C12">
              <w:rPr>
                <w:rFonts w:ascii="Arial" w:hAnsi="Arial" w:cs="Arial"/>
              </w:rPr>
              <w:t>Co. Tyrone</w:t>
            </w:r>
          </w:p>
          <w:p w14:paraId="3B0B2E89" w14:textId="77777777" w:rsidR="00924ED5" w:rsidRPr="006A0C12" w:rsidRDefault="00924ED5" w:rsidP="00924ED5">
            <w:pPr>
              <w:rPr>
                <w:rFonts w:ascii="Arial" w:hAnsi="Arial" w:cs="Arial"/>
              </w:rPr>
            </w:pPr>
            <w:r w:rsidRPr="006A0C12">
              <w:rPr>
                <w:rFonts w:ascii="Arial" w:hAnsi="Arial" w:cs="Arial"/>
              </w:rPr>
              <w:t>BT70 1HR</w:t>
            </w:r>
          </w:p>
        </w:tc>
        <w:tc>
          <w:tcPr>
            <w:tcW w:w="2835" w:type="dxa"/>
            <w:tcBorders>
              <w:top w:val="single" w:sz="4" w:space="0" w:color="1F497D" w:themeColor="text2"/>
            </w:tcBorders>
          </w:tcPr>
          <w:p w14:paraId="37051E47" w14:textId="77777777" w:rsidR="00924ED5" w:rsidRPr="006A0C12" w:rsidRDefault="00924ED5" w:rsidP="00924ED5">
            <w:pPr>
              <w:rPr>
                <w:rFonts w:ascii="Arial" w:hAnsi="Arial" w:cs="Arial"/>
                <w:b/>
              </w:rPr>
            </w:pPr>
            <w:r w:rsidRPr="006A0C12">
              <w:rPr>
                <w:rFonts w:ascii="Arial" w:hAnsi="Arial" w:cs="Arial"/>
                <w:b/>
              </w:rPr>
              <w:t>Enniskillen</w:t>
            </w:r>
          </w:p>
          <w:p w14:paraId="5A6761D5" w14:textId="77777777" w:rsidR="00924ED5" w:rsidRPr="006A0C12" w:rsidRDefault="00924ED5" w:rsidP="00924ED5">
            <w:pPr>
              <w:rPr>
                <w:rFonts w:ascii="Arial" w:hAnsi="Arial" w:cs="Arial"/>
              </w:rPr>
            </w:pPr>
            <w:r w:rsidRPr="006A0C12">
              <w:rPr>
                <w:rFonts w:ascii="Arial" w:hAnsi="Arial" w:cs="Arial"/>
              </w:rPr>
              <w:t>Innishkeen House</w:t>
            </w:r>
          </w:p>
          <w:p w14:paraId="4B2112A0" w14:textId="77777777" w:rsidR="00924ED5" w:rsidRPr="006A0C12" w:rsidRDefault="00924ED5" w:rsidP="00924ED5">
            <w:pPr>
              <w:rPr>
                <w:rFonts w:ascii="Arial" w:hAnsi="Arial" w:cs="Arial"/>
              </w:rPr>
            </w:pPr>
            <w:r w:rsidRPr="006A0C12">
              <w:rPr>
                <w:rFonts w:ascii="Arial" w:hAnsi="Arial" w:cs="Arial"/>
              </w:rPr>
              <w:t>Killyhevlin</w:t>
            </w:r>
          </w:p>
          <w:p w14:paraId="4ED473B1" w14:textId="77777777" w:rsidR="00924ED5" w:rsidRPr="006A0C12" w:rsidRDefault="00924ED5" w:rsidP="00924ED5">
            <w:pPr>
              <w:rPr>
                <w:rFonts w:ascii="Arial" w:hAnsi="Arial" w:cs="Arial"/>
              </w:rPr>
            </w:pPr>
            <w:r w:rsidRPr="006A0C12">
              <w:rPr>
                <w:rFonts w:ascii="Arial" w:hAnsi="Arial" w:cs="Arial"/>
              </w:rPr>
              <w:t>Enniskillen</w:t>
            </w:r>
          </w:p>
          <w:p w14:paraId="476738E6" w14:textId="77777777" w:rsidR="00924ED5" w:rsidRPr="006A0C12" w:rsidRDefault="00924ED5" w:rsidP="00924ED5">
            <w:pPr>
              <w:rPr>
                <w:rFonts w:ascii="Arial" w:hAnsi="Arial" w:cs="Arial"/>
              </w:rPr>
            </w:pPr>
            <w:r w:rsidRPr="006A0C12">
              <w:rPr>
                <w:rFonts w:ascii="Arial" w:hAnsi="Arial" w:cs="Arial"/>
              </w:rPr>
              <w:t>Co. Fermanagh</w:t>
            </w:r>
          </w:p>
          <w:p w14:paraId="5DFEA319" w14:textId="77777777" w:rsidR="00924ED5" w:rsidRPr="006A0C12" w:rsidRDefault="00924ED5" w:rsidP="00924ED5">
            <w:pPr>
              <w:rPr>
                <w:rFonts w:ascii="Arial" w:hAnsi="Arial" w:cs="Arial"/>
              </w:rPr>
            </w:pPr>
            <w:r w:rsidRPr="006A0C12">
              <w:rPr>
                <w:rFonts w:ascii="Arial" w:hAnsi="Arial" w:cs="Arial"/>
              </w:rPr>
              <w:t>BT74 4EJ</w:t>
            </w:r>
          </w:p>
        </w:tc>
      </w:tr>
      <w:tr w:rsidR="00924ED5" w:rsidRPr="006A0C12" w14:paraId="587E0A42" w14:textId="77777777" w:rsidTr="00924ED5">
        <w:tc>
          <w:tcPr>
            <w:tcW w:w="3227" w:type="dxa"/>
          </w:tcPr>
          <w:p w14:paraId="52175F5C" w14:textId="77777777" w:rsidR="00924ED5" w:rsidRPr="006A0C12" w:rsidRDefault="00924ED5" w:rsidP="00924ED5">
            <w:pPr>
              <w:rPr>
                <w:rFonts w:ascii="Arial" w:hAnsi="Arial" w:cs="Arial"/>
                <w:b/>
              </w:rPr>
            </w:pPr>
            <w:r w:rsidRPr="006A0C12">
              <w:rPr>
                <w:rFonts w:ascii="Arial" w:hAnsi="Arial" w:cs="Arial"/>
                <w:b/>
              </w:rPr>
              <w:t>Mallusk</w:t>
            </w:r>
          </w:p>
          <w:p w14:paraId="65B2218A" w14:textId="77777777" w:rsidR="00924ED5" w:rsidRPr="006A0C12" w:rsidRDefault="00924ED5" w:rsidP="00924ED5">
            <w:pPr>
              <w:rPr>
                <w:rFonts w:ascii="Arial" w:hAnsi="Arial" w:cs="Arial"/>
              </w:rPr>
            </w:pPr>
            <w:r w:rsidRPr="006A0C12">
              <w:rPr>
                <w:rFonts w:ascii="Arial" w:hAnsi="Arial" w:cs="Arial"/>
              </w:rPr>
              <w:t>Castleton House</w:t>
            </w:r>
          </w:p>
          <w:p w14:paraId="7DBD9228" w14:textId="77777777" w:rsidR="00924ED5" w:rsidRPr="006A0C12" w:rsidRDefault="00924ED5" w:rsidP="00924ED5">
            <w:pPr>
              <w:rPr>
                <w:rFonts w:ascii="Arial" w:hAnsi="Arial" w:cs="Arial"/>
              </w:rPr>
            </w:pPr>
            <w:r w:rsidRPr="006A0C12">
              <w:rPr>
                <w:rFonts w:ascii="Arial" w:hAnsi="Arial" w:cs="Arial"/>
              </w:rPr>
              <w:t>15 Trench Road</w:t>
            </w:r>
          </w:p>
          <w:p w14:paraId="6C9CFF5D" w14:textId="77777777" w:rsidR="00924ED5" w:rsidRPr="006A0C12" w:rsidRDefault="00924ED5" w:rsidP="00924ED5">
            <w:pPr>
              <w:rPr>
                <w:rFonts w:ascii="Arial" w:hAnsi="Arial" w:cs="Arial"/>
              </w:rPr>
            </w:pPr>
            <w:r w:rsidRPr="006A0C12">
              <w:rPr>
                <w:rFonts w:ascii="Arial" w:hAnsi="Arial" w:cs="Arial"/>
              </w:rPr>
              <w:t>Grange of Mallusk</w:t>
            </w:r>
          </w:p>
          <w:p w14:paraId="5DFD9648" w14:textId="77777777" w:rsidR="00924ED5" w:rsidRPr="006A0C12" w:rsidRDefault="00924ED5" w:rsidP="00924ED5">
            <w:pPr>
              <w:rPr>
                <w:rFonts w:ascii="Arial" w:hAnsi="Arial" w:cs="Arial"/>
              </w:rPr>
            </w:pPr>
            <w:r w:rsidRPr="006A0C12">
              <w:rPr>
                <w:rFonts w:ascii="Arial" w:hAnsi="Arial" w:cs="Arial"/>
              </w:rPr>
              <w:t>Mallusk</w:t>
            </w:r>
          </w:p>
          <w:p w14:paraId="647B3FF7" w14:textId="77777777" w:rsidR="00924ED5" w:rsidRPr="006A0C12" w:rsidRDefault="00924ED5" w:rsidP="00924ED5">
            <w:pPr>
              <w:rPr>
                <w:rFonts w:ascii="Arial" w:hAnsi="Arial" w:cs="Arial"/>
              </w:rPr>
            </w:pPr>
            <w:r w:rsidRPr="006A0C12">
              <w:rPr>
                <w:rFonts w:ascii="Arial" w:hAnsi="Arial" w:cs="Arial"/>
              </w:rPr>
              <w:t>Newtownabbey</w:t>
            </w:r>
          </w:p>
          <w:p w14:paraId="6751D193" w14:textId="77777777" w:rsidR="00924ED5" w:rsidRPr="006A0C12" w:rsidRDefault="00924ED5" w:rsidP="00924ED5">
            <w:pPr>
              <w:rPr>
                <w:rFonts w:ascii="Arial" w:hAnsi="Arial" w:cs="Arial"/>
              </w:rPr>
            </w:pPr>
            <w:r w:rsidRPr="006A0C12">
              <w:rPr>
                <w:rFonts w:ascii="Arial" w:hAnsi="Arial" w:cs="Arial"/>
              </w:rPr>
              <w:t>Co. Antrim</w:t>
            </w:r>
          </w:p>
          <w:p w14:paraId="48E1F55B" w14:textId="77777777" w:rsidR="00924ED5" w:rsidRPr="006A0C12" w:rsidRDefault="00924ED5" w:rsidP="00924ED5">
            <w:pPr>
              <w:rPr>
                <w:rFonts w:ascii="Arial" w:hAnsi="Arial" w:cs="Arial"/>
              </w:rPr>
            </w:pPr>
            <w:r w:rsidRPr="006A0C12">
              <w:rPr>
                <w:rFonts w:ascii="Arial" w:hAnsi="Arial" w:cs="Arial"/>
              </w:rPr>
              <w:t>BT36 4TY</w:t>
            </w:r>
          </w:p>
        </w:tc>
        <w:tc>
          <w:tcPr>
            <w:tcW w:w="3402" w:type="dxa"/>
          </w:tcPr>
          <w:p w14:paraId="1F8E6EB1" w14:textId="77777777" w:rsidR="00924ED5" w:rsidRPr="006A0C12" w:rsidRDefault="00924ED5" w:rsidP="00924ED5">
            <w:pPr>
              <w:rPr>
                <w:rFonts w:ascii="Arial" w:hAnsi="Arial" w:cs="Arial"/>
                <w:b/>
              </w:rPr>
            </w:pPr>
            <w:r w:rsidRPr="006A0C12">
              <w:rPr>
                <w:rFonts w:ascii="Arial" w:hAnsi="Arial" w:cs="Arial"/>
                <w:b/>
              </w:rPr>
              <w:t>Magherafelt</w:t>
            </w:r>
          </w:p>
          <w:p w14:paraId="36392C7B" w14:textId="77777777" w:rsidR="00924ED5" w:rsidRPr="006A0C12" w:rsidRDefault="00924ED5" w:rsidP="00924ED5">
            <w:pPr>
              <w:rPr>
                <w:rFonts w:ascii="Arial" w:hAnsi="Arial" w:cs="Arial"/>
              </w:rPr>
            </w:pPr>
            <w:r w:rsidRPr="006A0C12">
              <w:rPr>
                <w:rFonts w:ascii="Arial" w:hAnsi="Arial" w:cs="Arial"/>
              </w:rPr>
              <w:t>Units 36-38</w:t>
            </w:r>
            <w:r>
              <w:rPr>
                <w:rFonts w:ascii="Arial" w:hAnsi="Arial" w:cs="Arial"/>
              </w:rPr>
              <w:t xml:space="preserve">, </w:t>
            </w:r>
            <w:r w:rsidRPr="006A0C12">
              <w:rPr>
                <w:rFonts w:ascii="Arial" w:hAnsi="Arial" w:cs="Arial"/>
              </w:rPr>
              <w:t>Meadowlane Shopping Centre</w:t>
            </w:r>
          </w:p>
          <w:p w14:paraId="4A6C3CA8" w14:textId="77777777" w:rsidR="00924ED5" w:rsidRPr="006A0C12" w:rsidRDefault="00924ED5" w:rsidP="00924ED5">
            <w:pPr>
              <w:rPr>
                <w:rFonts w:ascii="Arial" w:hAnsi="Arial" w:cs="Arial"/>
              </w:rPr>
            </w:pPr>
            <w:r w:rsidRPr="006A0C12">
              <w:rPr>
                <w:rFonts w:ascii="Arial" w:hAnsi="Arial" w:cs="Arial"/>
              </w:rPr>
              <w:t>Moneymore Road</w:t>
            </w:r>
          </w:p>
          <w:p w14:paraId="355FC7EF" w14:textId="77777777" w:rsidR="00924ED5" w:rsidRPr="006A0C12" w:rsidRDefault="00924ED5" w:rsidP="00924ED5">
            <w:pPr>
              <w:rPr>
                <w:rFonts w:ascii="Arial" w:hAnsi="Arial" w:cs="Arial"/>
              </w:rPr>
            </w:pPr>
            <w:r w:rsidRPr="006A0C12">
              <w:rPr>
                <w:rFonts w:ascii="Arial" w:hAnsi="Arial" w:cs="Arial"/>
              </w:rPr>
              <w:t>Townparks of Magherafelt</w:t>
            </w:r>
          </w:p>
          <w:p w14:paraId="3685D991" w14:textId="77777777" w:rsidR="00924ED5" w:rsidRPr="006A0C12" w:rsidRDefault="00924ED5" w:rsidP="00924ED5">
            <w:pPr>
              <w:rPr>
                <w:rFonts w:ascii="Arial" w:hAnsi="Arial" w:cs="Arial"/>
              </w:rPr>
            </w:pPr>
            <w:r w:rsidRPr="006A0C12">
              <w:rPr>
                <w:rFonts w:ascii="Arial" w:hAnsi="Arial" w:cs="Arial"/>
              </w:rPr>
              <w:t>Magherafelt</w:t>
            </w:r>
          </w:p>
          <w:p w14:paraId="47F85CED" w14:textId="77777777" w:rsidR="00924ED5" w:rsidRPr="006A0C12" w:rsidRDefault="00924ED5" w:rsidP="00924ED5">
            <w:pPr>
              <w:rPr>
                <w:rFonts w:ascii="Arial" w:hAnsi="Arial" w:cs="Arial"/>
              </w:rPr>
            </w:pPr>
            <w:r w:rsidRPr="006A0C12">
              <w:rPr>
                <w:rFonts w:ascii="Arial" w:hAnsi="Arial" w:cs="Arial"/>
              </w:rPr>
              <w:t>Co. Derry/Londonderry</w:t>
            </w:r>
          </w:p>
          <w:p w14:paraId="1E11D45B" w14:textId="77777777" w:rsidR="00924ED5" w:rsidRPr="006A0C12" w:rsidRDefault="00924ED5" w:rsidP="00924ED5">
            <w:pPr>
              <w:rPr>
                <w:rFonts w:ascii="Arial" w:hAnsi="Arial" w:cs="Arial"/>
              </w:rPr>
            </w:pPr>
            <w:r w:rsidRPr="006A0C12">
              <w:rPr>
                <w:rFonts w:ascii="Arial" w:hAnsi="Arial" w:cs="Arial"/>
              </w:rPr>
              <w:t>BT45 6PR</w:t>
            </w:r>
          </w:p>
        </w:tc>
        <w:tc>
          <w:tcPr>
            <w:tcW w:w="2835" w:type="dxa"/>
          </w:tcPr>
          <w:p w14:paraId="2D0C5BE2" w14:textId="77777777" w:rsidR="00924ED5" w:rsidRPr="006A0C12" w:rsidRDefault="00924ED5" w:rsidP="00924ED5">
            <w:pPr>
              <w:rPr>
                <w:rFonts w:ascii="Arial" w:hAnsi="Arial" w:cs="Arial"/>
                <w:b/>
              </w:rPr>
            </w:pPr>
            <w:r w:rsidRPr="006A0C12">
              <w:rPr>
                <w:rFonts w:ascii="Arial" w:hAnsi="Arial" w:cs="Arial"/>
                <w:b/>
              </w:rPr>
              <w:t>Newtownards</w:t>
            </w:r>
          </w:p>
          <w:p w14:paraId="4E2DC91D" w14:textId="77777777" w:rsidR="00924ED5" w:rsidRPr="006A0C12" w:rsidRDefault="00924ED5" w:rsidP="00924ED5">
            <w:pPr>
              <w:rPr>
                <w:rFonts w:ascii="Arial" w:hAnsi="Arial" w:cs="Arial"/>
              </w:rPr>
            </w:pPr>
            <w:r w:rsidRPr="006A0C12">
              <w:rPr>
                <w:rFonts w:ascii="Arial" w:hAnsi="Arial" w:cs="Arial"/>
              </w:rPr>
              <w:t>Sketrick House</w:t>
            </w:r>
          </w:p>
          <w:p w14:paraId="4D893979" w14:textId="77777777" w:rsidR="00924ED5" w:rsidRPr="006A0C12" w:rsidRDefault="00924ED5" w:rsidP="00924ED5">
            <w:pPr>
              <w:rPr>
                <w:rFonts w:ascii="Arial" w:hAnsi="Arial" w:cs="Arial"/>
              </w:rPr>
            </w:pPr>
            <w:r w:rsidRPr="006A0C12">
              <w:rPr>
                <w:rFonts w:ascii="Arial" w:hAnsi="Arial" w:cs="Arial"/>
              </w:rPr>
              <w:t>16 Jubilee Road</w:t>
            </w:r>
          </w:p>
          <w:p w14:paraId="246EABED" w14:textId="77777777" w:rsidR="00924ED5" w:rsidRPr="006A0C12" w:rsidRDefault="00924ED5" w:rsidP="00924ED5">
            <w:pPr>
              <w:rPr>
                <w:rFonts w:ascii="Arial" w:hAnsi="Arial" w:cs="Arial"/>
              </w:rPr>
            </w:pPr>
            <w:r w:rsidRPr="006A0C12">
              <w:rPr>
                <w:rFonts w:ascii="Arial" w:hAnsi="Arial" w:cs="Arial"/>
              </w:rPr>
              <w:t>Corporation South</w:t>
            </w:r>
          </w:p>
          <w:p w14:paraId="44C67C30" w14:textId="77777777" w:rsidR="00924ED5" w:rsidRPr="006A0C12" w:rsidRDefault="00924ED5" w:rsidP="00924ED5">
            <w:pPr>
              <w:rPr>
                <w:rFonts w:ascii="Arial" w:hAnsi="Arial" w:cs="Arial"/>
              </w:rPr>
            </w:pPr>
            <w:r w:rsidRPr="006A0C12">
              <w:rPr>
                <w:rFonts w:ascii="Arial" w:hAnsi="Arial" w:cs="Arial"/>
              </w:rPr>
              <w:t>Newtownards</w:t>
            </w:r>
          </w:p>
          <w:p w14:paraId="0D971628" w14:textId="77777777" w:rsidR="00924ED5" w:rsidRPr="006A0C12" w:rsidRDefault="00924ED5" w:rsidP="00924ED5">
            <w:pPr>
              <w:rPr>
                <w:rFonts w:ascii="Arial" w:hAnsi="Arial" w:cs="Arial"/>
              </w:rPr>
            </w:pPr>
            <w:r w:rsidRPr="006A0C12">
              <w:rPr>
                <w:rFonts w:ascii="Arial" w:hAnsi="Arial" w:cs="Arial"/>
              </w:rPr>
              <w:t>Co. Down</w:t>
            </w:r>
          </w:p>
          <w:p w14:paraId="7839B267" w14:textId="77777777" w:rsidR="00924ED5" w:rsidRPr="006A0C12" w:rsidRDefault="00924ED5" w:rsidP="00924ED5">
            <w:pPr>
              <w:rPr>
                <w:rFonts w:ascii="Arial" w:hAnsi="Arial" w:cs="Arial"/>
              </w:rPr>
            </w:pPr>
            <w:r w:rsidRPr="006A0C12">
              <w:rPr>
                <w:rFonts w:ascii="Arial" w:hAnsi="Arial" w:cs="Arial"/>
              </w:rPr>
              <w:t>BT23 4YH</w:t>
            </w:r>
          </w:p>
        </w:tc>
      </w:tr>
      <w:tr w:rsidR="00924ED5" w:rsidRPr="006A0C12" w14:paraId="2FF7A52A" w14:textId="77777777" w:rsidTr="00924ED5">
        <w:tc>
          <w:tcPr>
            <w:tcW w:w="3227" w:type="dxa"/>
          </w:tcPr>
          <w:p w14:paraId="765C7518" w14:textId="77777777" w:rsidR="00924ED5" w:rsidRPr="006A0C12" w:rsidRDefault="00924ED5" w:rsidP="00924ED5">
            <w:pPr>
              <w:rPr>
                <w:rFonts w:ascii="Arial" w:hAnsi="Arial" w:cs="Arial"/>
                <w:b/>
              </w:rPr>
            </w:pPr>
            <w:r w:rsidRPr="006A0C12">
              <w:rPr>
                <w:rFonts w:ascii="Arial" w:hAnsi="Arial" w:cs="Arial"/>
                <w:b/>
              </w:rPr>
              <w:t>Newry</w:t>
            </w:r>
          </w:p>
          <w:p w14:paraId="540501DE" w14:textId="77777777" w:rsidR="00924ED5" w:rsidRPr="006A0C12" w:rsidRDefault="00924ED5" w:rsidP="00924ED5">
            <w:pPr>
              <w:rPr>
                <w:rFonts w:ascii="Arial" w:hAnsi="Arial" w:cs="Arial"/>
              </w:rPr>
            </w:pPr>
            <w:r w:rsidRPr="006A0C12">
              <w:rPr>
                <w:rFonts w:ascii="Arial" w:hAnsi="Arial" w:cs="Arial"/>
              </w:rPr>
              <w:t>Glenree House</w:t>
            </w:r>
          </w:p>
          <w:p w14:paraId="5F258E11" w14:textId="77777777" w:rsidR="00924ED5" w:rsidRPr="006A0C12" w:rsidRDefault="00924ED5" w:rsidP="00924ED5">
            <w:pPr>
              <w:rPr>
                <w:rFonts w:ascii="Arial" w:hAnsi="Arial" w:cs="Arial"/>
              </w:rPr>
            </w:pPr>
            <w:r w:rsidRPr="006A0C12">
              <w:rPr>
                <w:rFonts w:ascii="Arial" w:hAnsi="Arial" w:cs="Arial"/>
              </w:rPr>
              <w:t>Unit 2, Springhill Road</w:t>
            </w:r>
          </w:p>
          <w:p w14:paraId="3EC81C02" w14:textId="77777777" w:rsidR="00924ED5" w:rsidRPr="006A0C12" w:rsidRDefault="00924ED5" w:rsidP="00924ED5">
            <w:pPr>
              <w:rPr>
                <w:rFonts w:ascii="Arial" w:hAnsi="Arial" w:cs="Arial"/>
              </w:rPr>
            </w:pPr>
            <w:r w:rsidRPr="006A0C12">
              <w:rPr>
                <w:rFonts w:ascii="Arial" w:hAnsi="Arial" w:cs="Arial"/>
              </w:rPr>
              <w:t>Carnbane Industrial Estate</w:t>
            </w:r>
          </w:p>
          <w:p w14:paraId="1DE75FE8" w14:textId="77777777" w:rsidR="00924ED5" w:rsidRPr="006A0C12" w:rsidRDefault="00924ED5" w:rsidP="00924ED5">
            <w:pPr>
              <w:rPr>
                <w:rFonts w:ascii="Arial" w:hAnsi="Arial" w:cs="Arial"/>
              </w:rPr>
            </w:pPr>
            <w:r w:rsidRPr="006A0C12">
              <w:rPr>
                <w:rFonts w:ascii="Arial" w:hAnsi="Arial" w:cs="Arial"/>
              </w:rPr>
              <w:lastRenderedPageBreak/>
              <w:t>Carnbane, Newry</w:t>
            </w:r>
          </w:p>
          <w:p w14:paraId="5056FF54" w14:textId="77777777" w:rsidR="00924ED5" w:rsidRPr="006A0C12" w:rsidRDefault="00924ED5" w:rsidP="00924ED5">
            <w:pPr>
              <w:rPr>
                <w:rFonts w:ascii="Arial" w:hAnsi="Arial" w:cs="Arial"/>
              </w:rPr>
            </w:pPr>
            <w:r w:rsidRPr="006A0C12">
              <w:rPr>
                <w:rFonts w:ascii="Arial" w:hAnsi="Arial" w:cs="Arial"/>
              </w:rPr>
              <w:t>Co. Down</w:t>
            </w:r>
          </w:p>
          <w:p w14:paraId="348E0E43" w14:textId="77777777" w:rsidR="00924ED5" w:rsidRPr="006A0C12" w:rsidRDefault="00924ED5" w:rsidP="00924ED5">
            <w:pPr>
              <w:rPr>
                <w:rFonts w:ascii="Arial" w:hAnsi="Arial" w:cs="Arial"/>
              </w:rPr>
            </w:pPr>
            <w:r w:rsidRPr="006A0C12">
              <w:rPr>
                <w:rFonts w:ascii="Arial" w:hAnsi="Arial" w:cs="Arial"/>
              </w:rPr>
              <w:t>BT35 6EF</w:t>
            </w:r>
          </w:p>
        </w:tc>
        <w:tc>
          <w:tcPr>
            <w:tcW w:w="3402" w:type="dxa"/>
          </w:tcPr>
          <w:p w14:paraId="48C5E486" w14:textId="77777777" w:rsidR="00924ED5" w:rsidRPr="006A0C12" w:rsidRDefault="00924ED5" w:rsidP="00924ED5">
            <w:pPr>
              <w:rPr>
                <w:rFonts w:ascii="Arial" w:hAnsi="Arial" w:cs="Arial"/>
                <w:b/>
              </w:rPr>
            </w:pPr>
            <w:r w:rsidRPr="006A0C12">
              <w:rPr>
                <w:rFonts w:ascii="Arial" w:hAnsi="Arial" w:cs="Arial"/>
                <w:b/>
              </w:rPr>
              <w:lastRenderedPageBreak/>
              <w:t>Omagh</w:t>
            </w:r>
          </w:p>
          <w:p w14:paraId="6ADCCDC1" w14:textId="77777777" w:rsidR="00924ED5" w:rsidRPr="006A0C12" w:rsidRDefault="00924ED5" w:rsidP="00924ED5">
            <w:pPr>
              <w:rPr>
                <w:rFonts w:ascii="Arial" w:hAnsi="Arial" w:cs="Arial"/>
              </w:rPr>
            </w:pPr>
            <w:r w:rsidRPr="006A0C12">
              <w:rPr>
                <w:rFonts w:ascii="Arial" w:hAnsi="Arial" w:cs="Arial"/>
              </w:rPr>
              <w:t>Sperrin House</w:t>
            </w:r>
          </w:p>
          <w:p w14:paraId="33CE6697" w14:textId="77777777" w:rsidR="00924ED5" w:rsidRPr="006A0C12" w:rsidRDefault="00924ED5" w:rsidP="00924ED5">
            <w:pPr>
              <w:rPr>
                <w:rFonts w:ascii="Arial" w:hAnsi="Arial" w:cs="Arial"/>
              </w:rPr>
            </w:pPr>
            <w:r w:rsidRPr="006A0C12">
              <w:rPr>
                <w:rFonts w:ascii="Arial" w:hAnsi="Arial" w:cs="Arial"/>
              </w:rPr>
              <w:t>Sedan Avenue</w:t>
            </w:r>
          </w:p>
          <w:p w14:paraId="104283E7" w14:textId="77777777" w:rsidR="00924ED5" w:rsidRPr="006A0C12" w:rsidRDefault="00924ED5" w:rsidP="00924ED5">
            <w:pPr>
              <w:rPr>
                <w:rFonts w:ascii="Arial" w:hAnsi="Arial" w:cs="Arial"/>
              </w:rPr>
            </w:pPr>
            <w:r w:rsidRPr="006A0C12">
              <w:rPr>
                <w:rFonts w:ascii="Arial" w:hAnsi="Arial" w:cs="Arial"/>
              </w:rPr>
              <w:t>Lisnamallard</w:t>
            </w:r>
          </w:p>
          <w:p w14:paraId="62CAEE9C" w14:textId="77777777" w:rsidR="00924ED5" w:rsidRPr="006A0C12" w:rsidRDefault="00924ED5" w:rsidP="00924ED5">
            <w:pPr>
              <w:rPr>
                <w:rFonts w:ascii="Arial" w:hAnsi="Arial" w:cs="Arial"/>
              </w:rPr>
            </w:pPr>
            <w:r w:rsidRPr="006A0C12">
              <w:rPr>
                <w:rFonts w:ascii="Arial" w:hAnsi="Arial" w:cs="Arial"/>
              </w:rPr>
              <w:lastRenderedPageBreak/>
              <w:t>Omagh</w:t>
            </w:r>
          </w:p>
          <w:p w14:paraId="1E30D1A2" w14:textId="77777777" w:rsidR="00924ED5" w:rsidRPr="006A0C12" w:rsidRDefault="00924ED5" w:rsidP="00924ED5">
            <w:pPr>
              <w:rPr>
                <w:rFonts w:ascii="Arial" w:hAnsi="Arial" w:cs="Arial"/>
              </w:rPr>
            </w:pPr>
            <w:r w:rsidRPr="006A0C12">
              <w:rPr>
                <w:rFonts w:ascii="Arial" w:hAnsi="Arial" w:cs="Arial"/>
              </w:rPr>
              <w:t>Co. Tyrone</w:t>
            </w:r>
          </w:p>
          <w:p w14:paraId="51E6EA19" w14:textId="77777777" w:rsidR="00924ED5" w:rsidRPr="006A0C12" w:rsidRDefault="00924ED5" w:rsidP="00924ED5">
            <w:pPr>
              <w:rPr>
                <w:rFonts w:ascii="Arial" w:hAnsi="Arial" w:cs="Arial"/>
              </w:rPr>
            </w:pPr>
            <w:r w:rsidRPr="006A0C12">
              <w:rPr>
                <w:rFonts w:ascii="Arial" w:hAnsi="Arial" w:cs="Arial"/>
              </w:rPr>
              <w:t>BT79 7AQ</w:t>
            </w:r>
          </w:p>
        </w:tc>
        <w:tc>
          <w:tcPr>
            <w:tcW w:w="2835" w:type="dxa"/>
          </w:tcPr>
          <w:p w14:paraId="22AFAE68" w14:textId="77777777" w:rsidR="00924ED5" w:rsidRPr="00230F19" w:rsidRDefault="00924ED5" w:rsidP="00924ED5">
            <w:pPr>
              <w:rPr>
                <w:rFonts w:ascii="Arial" w:hAnsi="Arial" w:cs="Arial"/>
                <w:b/>
              </w:rPr>
            </w:pPr>
            <w:r w:rsidRPr="00230F19">
              <w:rPr>
                <w:rFonts w:ascii="Arial" w:hAnsi="Arial" w:cs="Arial"/>
                <w:b/>
              </w:rPr>
              <w:lastRenderedPageBreak/>
              <w:t>Strabane</w:t>
            </w:r>
          </w:p>
          <w:p w14:paraId="48C27FC8" w14:textId="77777777" w:rsidR="00924ED5" w:rsidRDefault="00924ED5" w:rsidP="00924ED5">
            <w:pPr>
              <w:rPr>
                <w:rFonts w:ascii="Arial" w:hAnsi="Arial" w:cs="Arial"/>
              </w:rPr>
            </w:pPr>
            <w:r>
              <w:rPr>
                <w:rFonts w:ascii="Arial" w:hAnsi="Arial" w:cs="Arial"/>
              </w:rPr>
              <w:t>Government Offices</w:t>
            </w:r>
          </w:p>
          <w:p w14:paraId="68ACF7BE" w14:textId="77777777" w:rsidR="00924ED5" w:rsidRDefault="00924ED5" w:rsidP="00924ED5">
            <w:pPr>
              <w:rPr>
                <w:rFonts w:ascii="Arial" w:hAnsi="Arial" w:cs="Arial"/>
              </w:rPr>
            </w:pPr>
            <w:r>
              <w:rPr>
                <w:rFonts w:ascii="Arial" w:hAnsi="Arial" w:cs="Arial"/>
              </w:rPr>
              <w:t>18 Urney Road</w:t>
            </w:r>
          </w:p>
          <w:p w14:paraId="4EA916EE" w14:textId="77777777" w:rsidR="00924ED5" w:rsidRDefault="00924ED5" w:rsidP="00924ED5">
            <w:pPr>
              <w:rPr>
                <w:rFonts w:ascii="Arial" w:hAnsi="Arial" w:cs="Arial"/>
              </w:rPr>
            </w:pPr>
            <w:r>
              <w:rPr>
                <w:rFonts w:ascii="Arial" w:hAnsi="Arial" w:cs="Arial"/>
              </w:rPr>
              <w:t>Strabane</w:t>
            </w:r>
          </w:p>
          <w:p w14:paraId="47E1794F" w14:textId="77777777" w:rsidR="00924ED5" w:rsidRPr="006A0C12" w:rsidRDefault="00924ED5" w:rsidP="00924ED5">
            <w:pPr>
              <w:rPr>
                <w:rFonts w:ascii="Arial" w:hAnsi="Arial" w:cs="Arial"/>
              </w:rPr>
            </w:pPr>
            <w:r>
              <w:rPr>
                <w:rFonts w:ascii="Arial" w:hAnsi="Arial" w:cs="Arial"/>
              </w:rPr>
              <w:lastRenderedPageBreak/>
              <w:t>BT82  9BX</w:t>
            </w:r>
          </w:p>
        </w:tc>
      </w:tr>
    </w:tbl>
    <w:p w14:paraId="4A881173" w14:textId="77777777" w:rsidR="00924ED5" w:rsidRPr="006F6EF0" w:rsidRDefault="00924ED5" w:rsidP="00924ED5">
      <w:pPr>
        <w:rPr>
          <w:sz w:val="2"/>
          <w:szCs w:val="2"/>
        </w:rPr>
      </w:pPr>
    </w:p>
    <w:p w14:paraId="239F9824" w14:textId="77777777" w:rsidR="00A270F9" w:rsidRPr="00924ED5" w:rsidRDefault="00A270F9" w:rsidP="00924ED5"/>
    <w:sectPr w:rsidR="00A270F9" w:rsidRPr="00924ED5" w:rsidSect="006F6EF0">
      <w:footerReference w:type="default" r:id="rId57"/>
      <w:type w:val="continuous"/>
      <w:pgSz w:w="11906" w:h="16838"/>
      <w:pgMar w:top="709" w:right="993"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6AB41" w14:textId="77777777" w:rsidR="00E308B1" w:rsidRDefault="00E308B1" w:rsidP="00651C3A">
      <w:r>
        <w:separator/>
      </w:r>
    </w:p>
  </w:endnote>
  <w:endnote w:type="continuationSeparator" w:id="0">
    <w:p w14:paraId="3655DFAB" w14:textId="77777777" w:rsidR="00E308B1" w:rsidRDefault="00E308B1" w:rsidP="00651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880E" w14:textId="77777777" w:rsidR="005C6BD0" w:rsidRDefault="005C6BD0">
    <w:pPr>
      <w:pStyle w:val="Footer"/>
      <w:jc w:val="center"/>
    </w:pPr>
    <w:r>
      <w:fldChar w:fldCharType="begin"/>
    </w:r>
    <w:r>
      <w:instrText xml:space="preserve"> PAGE   \* MERGEFORMAT </w:instrText>
    </w:r>
    <w:r>
      <w:fldChar w:fldCharType="separate"/>
    </w:r>
    <w:r>
      <w:rPr>
        <w:noProof/>
      </w:rPr>
      <w:t>35</w:t>
    </w:r>
    <w:r>
      <w:rPr>
        <w:noProof/>
      </w:rPr>
      <w:fldChar w:fldCharType="end"/>
    </w:r>
  </w:p>
  <w:p w14:paraId="29D486C2" w14:textId="77777777" w:rsidR="005C6BD0" w:rsidRDefault="005C6B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934D8" w14:textId="77777777" w:rsidR="005C6BD0" w:rsidRDefault="005C6BD0">
    <w:pPr>
      <w:pStyle w:val="Footer"/>
      <w:jc w:val="center"/>
    </w:pPr>
    <w:r>
      <w:fldChar w:fldCharType="begin"/>
    </w:r>
    <w:r>
      <w:instrText xml:space="preserve"> PAGE   \* MERGEFORMAT </w:instrText>
    </w:r>
    <w:r>
      <w:fldChar w:fldCharType="separate"/>
    </w:r>
    <w:r>
      <w:rPr>
        <w:noProof/>
      </w:rPr>
      <w:t>37</w:t>
    </w:r>
    <w:r>
      <w:rPr>
        <w:noProof/>
      </w:rPr>
      <w:fldChar w:fldCharType="end"/>
    </w:r>
  </w:p>
  <w:p w14:paraId="416D07ED" w14:textId="77777777" w:rsidR="005C6BD0" w:rsidRDefault="005C6B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3718E" w14:textId="77777777" w:rsidR="00E308B1" w:rsidRDefault="00E308B1" w:rsidP="00651C3A">
      <w:r>
        <w:separator/>
      </w:r>
    </w:p>
  </w:footnote>
  <w:footnote w:type="continuationSeparator" w:id="0">
    <w:p w14:paraId="3097C665" w14:textId="77777777" w:rsidR="00E308B1" w:rsidRDefault="00E308B1" w:rsidP="00651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59F2"/>
    <w:multiLevelType w:val="hybridMultilevel"/>
    <w:tmpl w:val="E5D24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3650C"/>
    <w:multiLevelType w:val="hybridMultilevel"/>
    <w:tmpl w:val="87623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A625CF"/>
    <w:multiLevelType w:val="hybridMultilevel"/>
    <w:tmpl w:val="B622B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2143C"/>
    <w:multiLevelType w:val="hybridMultilevel"/>
    <w:tmpl w:val="F4B68E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E8408B"/>
    <w:multiLevelType w:val="hybridMultilevel"/>
    <w:tmpl w:val="C166E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88098C"/>
    <w:multiLevelType w:val="hybridMultilevel"/>
    <w:tmpl w:val="CAFCCB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0076F"/>
    <w:multiLevelType w:val="hybridMultilevel"/>
    <w:tmpl w:val="1BD4F4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F01A9A"/>
    <w:multiLevelType w:val="hybridMultilevel"/>
    <w:tmpl w:val="55F2A262"/>
    <w:lvl w:ilvl="0" w:tplc="53C07152">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B2F12"/>
    <w:multiLevelType w:val="hybridMultilevel"/>
    <w:tmpl w:val="1A3A6298"/>
    <w:lvl w:ilvl="0" w:tplc="F1945C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7040E3"/>
    <w:multiLevelType w:val="hybridMultilevel"/>
    <w:tmpl w:val="28A0D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E260D"/>
    <w:multiLevelType w:val="hybridMultilevel"/>
    <w:tmpl w:val="E3F86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961E98"/>
    <w:multiLevelType w:val="hybridMultilevel"/>
    <w:tmpl w:val="8EB8D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A4391"/>
    <w:multiLevelType w:val="hybridMultilevel"/>
    <w:tmpl w:val="940C08C0"/>
    <w:lvl w:ilvl="0" w:tplc="0DCA6C0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5725ED"/>
    <w:multiLevelType w:val="hybridMultilevel"/>
    <w:tmpl w:val="E70AEE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EE100D"/>
    <w:multiLevelType w:val="hybridMultilevel"/>
    <w:tmpl w:val="10281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7247FF"/>
    <w:multiLevelType w:val="hybridMultilevel"/>
    <w:tmpl w:val="678497A0"/>
    <w:lvl w:ilvl="0" w:tplc="0809000B">
      <w:start w:val="1"/>
      <w:numFmt w:val="bullet"/>
      <w:lvlText w:val=""/>
      <w:lvlJc w:val="left"/>
      <w:pPr>
        <w:ind w:left="884" w:hanging="360"/>
      </w:pPr>
      <w:rPr>
        <w:rFonts w:ascii="Wingdings" w:hAnsi="Wingdings" w:hint="default"/>
      </w:rPr>
    </w:lvl>
    <w:lvl w:ilvl="1" w:tplc="08090003" w:tentative="1">
      <w:start w:val="1"/>
      <w:numFmt w:val="bullet"/>
      <w:lvlText w:val="o"/>
      <w:lvlJc w:val="left"/>
      <w:pPr>
        <w:ind w:left="1604" w:hanging="360"/>
      </w:pPr>
      <w:rPr>
        <w:rFonts w:ascii="Courier New" w:hAnsi="Courier New" w:cs="Courier New" w:hint="default"/>
      </w:rPr>
    </w:lvl>
    <w:lvl w:ilvl="2" w:tplc="08090005" w:tentative="1">
      <w:start w:val="1"/>
      <w:numFmt w:val="bullet"/>
      <w:lvlText w:val=""/>
      <w:lvlJc w:val="left"/>
      <w:pPr>
        <w:ind w:left="2324" w:hanging="360"/>
      </w:pPr>
      <w:rPr>
        <w:rFonts w:ascii="Wingdings" w:hAnsi="Wingdings" w:hint="default"/>
      </w:rPr>
    </w:lvl>
    <w:lvl w:ilvl="3" w:tplc="08090001" w:tentative="1">
      <w:start w:val="1"/>
      <w:numFmt w:val="bullet"/>
      <w:lvlText w:val=""/>
      <w:lvlJc w:val="left"/>
      <w:pPr>
        <w:ind w:left="3044" w:hanging="360"/>
      </w:pPr>
      <w:rPr>
        <w:rFonts w:ascii="Symbol" w:hAnsi="Symbol" w:hint="default"/>
      </w:rPr>
    </w:lvl>
    <w:lvl w:ilvl="4" w:tplc="08090003" w:tentative="1">
      <w:start w:val="1"/>
      <w:numFmt w:val="bullet"/>
      <w:lvlText w:val="o"/>
      <w:lvlJc w:val="left"/>
      <w:pPr>
        <w:ind w:left="3764" w:hanging="360"/>
      </w:pPr>
      <w:rPr>
        <w:rFonts w:ascii="Courier New" w:hAnsi="Courier New" w:cs="Courier New" w:hint="default"/>
      </w:rPr>
    </w:lvl>
    <w:lvl w:ilvl="5" w:tplc="08090005" w:tentative="1">
      <w:start w:val="1"/>
      <w:numFmt w:val="bullet"/>
      <w:lvlText w:val=""/>
      <w:lvlJc w:val="left"/>
      <w:pPr>
        <w:ind w:left="4484" w:hanging="360"/>
      </w:pPr>
      <w:rPr>
        <w:rFonts w:ascii="Wingdings" w:hAnsi="Wingdings" w:hint="default"/>
      </w:rPr>
    </w:lvl>
    <w:lvl w:ilvl="6" w:tplc="08090001" w:tentative="1">
      <w:start w:val="1"/>
      <w:numFmt w:val="bullet"/>
      <w:lvlText w:val=""/>
      <w:lvlJc w:val="left"/>
      <w:pPr>
        <w:ind w:left="5204" w:hanging="360"/>
      </w:pPr>
      <w:rPr>
        <w:rFonts w:ascii="Symbol" w:hAnsi="Symbol" w:hint="default"/>
      </w:rPr>
    </w:lvl>
    <w:lvl w:ilvl="7" w:tplc="08090003" w:tentative="1">
      <w:start w:val="1"/>
      <w:numFmt w:val="bullet"/>
      <w:lvlText w:val="o"/>
      <w:lvlJc w:val="left"/>
      <w:pPr>
        <w:ind w:left="5924" w:hanging="360"/>
      </w:pPr>
      <w:rPr>
        <w:rFonts w:ascii="Courier New" w:hAnsi="Courier New" w:cs="Courier New" w:hint="default"/>
      </w:rPr>
    </w:lvl>
    <w:lvl w:ilvl="8" w:tplc="08090005" w:tentative="1">
      <w:start w:val="1"/>
      <w:numFmt w:val="bullet"/>
      <w:lvlText w:val=""/>
      <w:lvlJc w:val="left"/>
      <w:pPr>
        <w:ind w:left="6644" w:hanging="360"/>
      </w:pPr>
      <w:rPr>
        <w:rFonts w:ascii="Wingdings" w:hAnsi="Wingdings" w:hint="default"/>
      </w:rPr>
    </w:lvl>
  </w:abstractNum>
  <w:abstractNum w:abstractNumId="16" w15:restartNumberingAfterBreak="0">
    <w:nsid w:val="291C503F"/>
    <w:multiLevelType w:val="hybridMultilevel"/>
    <w:tmpl w:val="75AE01BE"/>
    <w:lvl w:ilvl="0" w:tplc="5D341692">
      <w:start w:val="1"/>
      <w:numFmt w:val="bullet"/>
      <w:lvlText w:val=""/>
      <w:lvlJc w:val="left"/>
      <w:pPr>
        <w:ind w:left="1484" w:hanging="360"/>
      </w:pPr>
      <w:rPr>
        <w:rFonts w:ascii="Symbol" w:hAnsi="Symbol" w:hint="default"/>
        <w:color w:val="auto"/>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7" w15:restartNumberingAfterBreak="0">
    <w:nsid w:val="295969D4"/>
    <w:multiLevelType w:val="hybridMultilevel"/>
    <w:tmpl w:val="911EAA9E"/>
    <w:lvl w:ilvl="0" w:tplc="53C07152">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145D"/>
    <w:multiLevelType w:val="hybridMultilevel"/>
    <w:tmpl w:val="C0FAE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074787"/>
    <w:multiLevelType w:val="hybridMultilevel"/>
    <w:tmpl w:val="07E898D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D8D3BC3"/>
    <w:multiLevelType w:val="hybridMultilevel"/>
    <w:tmpl w:val="BC76A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591F2A"/>
    <w:multiLevelType w:val="hybridMultilevel"/>
    <w:tmpl w:val="28884600"/>
    <w:lvl w:ilvl="0" w:tplc="5EAC67D0">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19139DC"/>
    <w:multiLevelType w:val="hybridMultilevel"/>
    <w:tmpl w:val="7E667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633C3F"/>
    <w:multiLevelType w:val="hybridMultilevel"/>
    <w:tmpl w:val="986AB1D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4" w15:restartNumberingAfterBreak="0">
    <w:nsid w:val="343501B4"/>
    <w:multiLevelType w:val="hybridMultilevel"/>
    <w:tmpl w:val="23E090B8"/>
    <w:lvl w:ilvl="0" w:tplc="8FD69C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4A25ED4"/>
    <w:multiLevelType w:val="hybridMultilevel"/>
    <w:tmpl w:val="7B6C3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1803BF"/>
    <w:multiLevelType w:val="hybridMultilevel"/>
    <w:tmpl w:val="82F459B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3B7B1129"/>
    <w:multiLevelType w:val="hybridMultilevel"/>
    <w:tmpl w:val="EBAE2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297FC2"/>
    <w:multiLevelType w:val="hybridMultilevel"/>
    <w:tmpl w:val="F7286B6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D4B17B9"/>
    <w:multiLevelType w:val="hybridMultilevel"/>
    <w:tmpl w:val="B052D690"/>
    <w:lvl w:ilvl="0" w:tplc="F1084D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58E0ACD"/>
    <w:multiLevelType w:val="hybridMultilevel"/>
    <w:tmpl w:val="0CA6BB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6612FB7"/>
    <w:multiLevelType w:val="hybridMultilevel"/>
    <w:tmpl w:val="6860A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1F3C97"/>
    <w:multiLevelType w:val="hybridMultilevel"/>
    <w:tmpl w:val="60C001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9201932"/>
    <w:multiLevelType w:val="hybridMultilevel"/>
    <w:tmpl w:val="801AEB1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D5B4FE0"/>
    <w:multiLevelType w:val="multilevel"/>
    <w:tmpl w:val="4FF4DE5A"/>
    <w:lvl w:ilvl="0">
      <w:start w:val="1"/>
      <w:numFmt w:val="decimal"/>
      <w:lvlText w:val="%1."/>
      <w:lvlJc w:val="left"/>
      <w:pPr>
        <w:ind w:left="786" w:hanging="360"/>
      </w:pPr>
      <w:rPr>
        <w:rFonts w:hint="default"/>
      </w:rPr>
    </w:lvl>
    <w:lvl w:ilvl="1">
      <w:start w:val="13"/>
      <w:numFmt w:val="decimal"/>
      <w:isLgl/>
      <w:lvlText w:val="%1.%2"/>
      <w:lvlJc w:val="left"/>
      <w:pPr>
        <w:ind w:left="126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35" w15:restartNumberingAfterBreak="0">
    <w:nsid w:val="4FAA054A"/>
    <w:multiLevelType w:val="hybridMultilevel"/>
    <w:tmpl w:val="7092FE22"/>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6" w15:restartNumberingAfterBreak="0">
    <w:nsid w:val="5007532A"/>
    <w:multiLevelType w:val="hybridMultilevel"/>
    <w:tmpl w:val="78A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E341D1"/>
    <w:multiLevelType w:val="hybridMultilevel"/>
    <w:tmpl w:val="42808A24"/>
    <w:lvl w:ilvl="0" w:tplc="FEE08378">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37F0121"/>
    <w:multiLevelType w:val="hybridMultilevel"/>
    <w:tmpl w:val="CEAE97B8"/>
    <w:lvl w:ilvl="0" w:tplc="53C07152">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393687E"/>
    <w:multiLevelType w:val="hybridMultilevel"/>
    <w:tmpl w:val="DEB0B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4476046"/>
    <w:multiLevelType w:val="hybridMultilevel"/>
    <w:tmpl w:val="44165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52E1887"/>
    <w:multiLevelType w:val="hybridMultilevel"/>
    <w:tmpl w:val="D39C9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A12E36"/>
    <w:multiLevelType w:val="hybridMultilevel"/>
    <w:tmpl w:val="3146D0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5D486B6F"/>
    <w:multiLevelType w:val="hybridMultilevel"/>
    <w:tmpl w:val="7D36F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E1F0DB8"/>
    <w:multiLevelType w:val="hybridMultilevel"/>
    <w:tmpl w:val="9D928628"/>
    <w:lvl w:ilvl="0" w:tplc="48B47F5E">
      <w:start w:val="1"/>
      <w:numFmt w:val="lowerRoman"/>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15D68BA"/>
    <w:multiLevelType w:val="hybridMultilevel"/>
    <w:tmpl w:val="0BAE8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1A6711F"/>
    <w:multiLevelType w:val="hybridMultilevel"/>
    <w:tmpl w:val="0A829AD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15:restartNumberingAfterBreak="0">
    <w:nsid w:val="62E83B8E"/>
    <w:multiLevelType w:val="hybridMultilevel"/>
    <w:tmpl w:val="D1146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48E59DA"/>
    <w:multiLevelType w:val="multilevel"/>
    <w:tmpl w:val="49080B7E"/>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85" w:hanging="4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4B95846"/>
    <w:multiLevelType w:val="hybridMultilevel"/>
    <w:tmpl w:val="64CE8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58C0344"/>
    <w:multiLevelType w:val="hybridMultilevel"/>
    <w:tmpl w:val="C812132C"/>
    <w:lvl w:ilvl="0" w:tplc="8FD69C7E">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65EE2F8D"/>
    <w:multiLevelType w:val="hybridMultilevel"/>
    <w:tmpl w:val="F1A86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8A83E71"/>
    <w:multiLevelType w:val="hybridMultilevel"/>
    <w:tmpl w:val="4F8E5B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92D2C40"/>
    <w:multiLevelType w:val="hybridMultilevel"/>
    <w:tmpl w:val="88DA9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0070874"/>
    <w:multiLevelType w:val="hybridMultilevel"/>
    <w:tmpl w:val="F7180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00C413D"/>
    <w:multiLevelType w:val="hybridMultilevel"/>
    <w:tmpl w:val="02AE36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211572D"/>
    <w:multiLevelType w:val="hybridMultilevel"/>
    <w:tmpl w:val="310AC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707F38"/>
    <w:multiLevelType w:val="hybridMultilevel"/>
    <w:tmpl w:val="BCF81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81164FB"/>
    <w:multiLevelType w:val="hybridMultilevel"/>
    <w:tmpl w:val="6CA42A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82C1222"/>
    <w:multiLevelType w:val="hybridMultilevel"/>
    <w:tmpl w:val="142C525A"/>
    <w:lvl w:ilvl="0" w:tplc="53C07152">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0" w15:restartNumberingAfterBreak="0">
    <w:nsid w:val="79091A70"/>
    <w:multiLevelType w:val="hybridMultilevel"/>
    <w:tmpl w:val="C18EF910"/>
    <w:lvl w:ilvl="0" w:tplc="5D341692">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1" w15:restartNumberingAfterBreak="0">
    <w:nsid w:val="79DC411E"/>
    <w:multiLevelType w:val="hybridMultilevel"/>
    <w:tmpl w:val="C07E1E6C"/>
    <w:lvl w:ilvl="0" w:tplc="0809000B">
      <w:start w:val="1"/>
      <w:numFmt w:val="bullet"/>
      <w:lvlText w:val=""/>
      <w:lvlJc w:val="left"/>
      <w:pPr>
        <w:ind w:left="152" w:hanging="360"/>
      </w:pPr>
      <w:rPr>
        <w:rFonts w:ascii="Wingdings" w:hAnsi="Wingdings" w:hint="default"/>
      </w:rPr>
    </w:lvl>
    <w:lvl w:ilvl="1" w:tplc="08090003" w:tentative="1">
      <w:start w:val="1"/>
      <w:numFmt w:val="bullet"/>
      <w:lvlText w:val="o"/>
      <w:lvlJc w:val="left"/>
      <w:pPr>
        <w:ind w:left="872" w:hanging="360"/>
      </w:pPr>
      <w:rPr>
        <w:rFonts w:ascii="Courier New" w:hAnsi="Courier New" w:cs="Courier New" w:hint="default"/>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62" w15:restartNumberingAfterBreak="0">
    <w:nsid w:val="7BA23644"/>
    <w:multiLevelType w:val="hybridMultilevel"/>
    <w:tmpl w:val="25E89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9621587">
    <w:abstractNumId w:val="23"/>
  </w:num>
  <w:num w:numId="2" w16cid:durableId="75055772">
    <w:abstractNumId w:val="9"/>
  </w:num>
  <w:num w:numId="3" w16cid:durableId="131293160">
    <w:abstractNumId w:val="42"/>
  </w:num>
  <w:num w:numId="4" w16cid:durableId="1651013307">
    <w:abstractNumId w:val="29"/>
  </w:num>
  <w:num w:numId="5" w16cid:durableId="945039223">
    <w:abstractNumId w:val="41"/>
  </w:num>
  <w:num w:numId="6" w16cid:durableId="1650137633">
    <w:abstractNumId w:val="40"/>
  </w:num>
  <w:num w:numId="7" w16cid:durableId="252205356">
    <w:abstractNumId w:val="53"/>
  </w:num>
  <w:num w:numId="8" w16cid:durableId="341708513">
    <w:abstractNumId w:val="44"/>
  </w:num>
  <w:num w:numId="9" w16cid:durableId="1191526354">
    <w:abstractNumId w:val="8"/>
  </w:num>
  <w:num w:numId="10" w16cid:durableId="766854321">
    <w:abstractNumId w:val="62"/>
  </w:num>
  <w:num w:numId="11" w16cid:durableId="419909002">
    <w:abstractNumId w:val="54"/>
  </w:num>
  <w:num w:numId="12" w16cid:durableId="1910534626">
    <w:abstractNumId w:val="61"/>
  </w:num>
  <w:num w:numId="13" w16cid:durableId="1578905794">
    <w:abstractNumId w:val="15"/>
  </w:num>
  <w:num w:numId="14" w16cid:durableId="386102981">
    <w:abstractNumId w:val="55"/>
  </w:num>
  <w:num w:numId="15" w16cid:durableId="630595961">
    <w:abstractNumId w:val="19"/>
  </w:num>
  <w:num w:numId="16" w16cid:durableId="861629349">
    <w:abstractNumId w:val="28"/>
  </w:num>
  <w:num w:numId="17" w16cid:durableId="1180588353">
    <w:abstractNumId w:val="33"/>
  </w:num>
  <w:num w:numId="18" w16cid:durableId="1453742465">
    <w:abstractNumId w:val="52"/>
  </w:num>
  <w:num w:numId="19" w16cid:durableId="1458791075">
    <w:abstractNumId w:val="3"/>
  </w:num>
  <w:num w:numId="20" w16cid:durableId="1710180904">
    <w:abstractNumId w:val="58"/>
  </w:num>
  <w:num w:numId="21" w16cid:durableId="1105537071">
    <w:abstractNumId w:val="37"/>
  </w:num>
  <w:num w:numId="22" w16cid:durableId="1301838778">
    <w:abstractNumId w:val="59"/>
  </w:num>
  <w:num w:numId="23" w16cid:durableId="168907316">
    <w:abstractNumId w:val="26"/>
  </w:num>
  <w:num w:numId="24" w16cid:durableId="487986804">
    <w:abstractNumId w:val="31"/>
  </w:num>
  <w:num w:numId="25" w16cid:durableId="683435227">
    <w:abstractNumId w:val="39"/>
  </w:num>
  <w:num w:numId="26" w16cid:durableId="1605460520">
    <w:abstractNumId w:val="32"/>
  </w:num>
  <w:num w:numId="27" w16cid:durableId="505634040">
    <w:abstractNumId w:val="24"/>
  </w:num>
  <w:num w:numId="28" w16cid:durableId="1353993090">
    <w:abstractNumId w:val="6"/>
  </w:num>
  <w:num w:numId="29" w16cid:durableId="822694159">
    <w:abstractNumId w:val="35"/>
  </w:num>
  <w:num w:numId="30" w16cid:durableId="478964506">
    <w:abstractNumId w:val="2"/>
  </w:num>
  <w:num w:numId="31" w16cid:durableId="1551724072">
    <w:abstractNumId w:val="47"/>
  </w:num>
  <w:num w:numId="32" w16cid:durableId="26175775">
    <w:abstractNumId w:val="12"/>
  </w:num>
  <w:num w:numId="33" w16cid:durableId="1574124744">
    <w:abstractNumId w:val="48"/>
  </w:num>
  <w:num w:numId="34" w16cid:durableId="1668945262">
    <w:abstractNumId w:val="34"/>
  </w:num>
  <w:num w:numId="35" w16cid:durableId="906843611">
    <w:abstractNumId w:val="21"/>
  </w:num>
  <w:num w:numId="36" w16cid:durableId="1857621944">
    <w:abstractNumId w:val="60"/>
  </w:num>
  <w:num w:numId="37" w16cid:durableId="1689408974">
    <w:abstractNumId w:val="16"/>
  </w:num>
  <w:num w:numId="38" w16cid:durableId="1605384238">
    <w:abstractNumId w:val="17"/>
  </w:num>
  <w:num w:numId="39" w16cid:durableId="1822575636">
    <w:abstractNumId w:val="7"/>
  </w:num>
  <w:num w:numId="40" w16cid:durableId="1512456183">
    <w:abstractNumId w:val="38"/>
  </w:num>
  <w:num w:numId="41" w16cid:durableId="556207307">
    <w:abstractNumId w:val="30"/>
  </w:num>
  <w:num w:numId="42" w16cid:durableId="1117480824">
    <w:abstractNumId w:val="10"/>
  </w:num>
  <w:num w:numId="43" w16cid:durableId="1183125094">
    <w:abstractNumId w:val="56"/>
  </w:num>
  <w:num w:numId="44" w16cid:durableId="1009140748">
    <w:abstractNumId w:val="20"/>
  </w:num>
  <w:num w:numId="45" w16cid:durableId="120196868">
    <w:abstractNumId w:val="14"/>
  </w:num>
  <w:num w:numId="46" w16cid:durableId="1749842166">
    <w:abstractNumId w:val="18"/>
  </w:num>
  <w:num w:numId="47" w16cid:durableId="112525486">
    <w:abstractNumId w:val="45"/>
  </w:num>
  <w:num w:numId="48" w16cid:durableId="1209227127">
    <w:abstractNumId w:val="51"/>
  </w:num>
  <w:num w:numId="49" w16cid:durableId="23218306">
    <w:abstractNumId w:val="50"/>
  </w:num>
  <w:num w:numId="50" w16cid:durableId="1363901815">
    <w:abstractNumId w:val="49"/>
  </w:num>
  <w:num w:numId="51" w16cid:durableId="40789537">
    <w:abstractNumId w:val="4"/>
  </w:num>
  <w:num w:numId="52" w16cid:durableId="757824034">
    <w:abstractNumId w:val="46"/>
  </w:num>
  <w:num w:numId="53" w16cid:durableId="645550626">
    <w:abstractNumId w:val="5"/>
  </w:num>
  <w:num w:numId="54" w16cid:durableId="1441952928">
    <w:abstractNumId w:val="57"/>
  </w:num>
  <w:num w:numId="55" w16cid:durableId="199704448">
    <w:abstractNumId w:val="0"/>
  </w:num>
  <w:num w:numId="56" w16cid:durableId="1901867679">
    <w:abstractNumId w:val="11"/>
  </w:num>
  <w:num w:numId="57" w16cid:durableId="1164515866">
    <w:abstractNumId w:val="27"/>
  </w:num>
  <w:num w:numId="58" w16cid:durableId="231038909">
    <w:abstractNumId w:val="43"/>
  </w:num>
  <w:num w:numId="59" w16cid:durableId="72437138">
    <w:abstractNumId w:val="1"/>
  </w:num>
  <w:num w:numId="60" w16cid:durableId="1516459597">
    <w:abstractNumId w:val="13"/>
  </w:num>
  <w:num w:numId="61" w16cid:durableId="1614360415">
    <w:abstractNumId w:val="25"/>
  </w:num>
  <w:num w:numId="62" w16cid:durableId="659701220">
    <w:abstractNumId w:val="36"/>
  </w:num>
  <w:num w:numId="63" w16cid:durableId="1483808205">
    <w:abstractNumId w:val="2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Cc2ngPrZs7E8Zv3GkbMS2okTOYh/tnSvuuoIUF2+zCnQkIVMZXWMDnl7aAtspU/WSfmqchmg1RzqmTaJgcwTLQ==" w:salt="dxD5K1mqoj2Ce71Ap78gb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119"/>
    <w:rsid w:val="000026C7"/>
    <w:rsid w:val="00002E1D"/>
    <w:rsid w:val="00005A94"/>
    <w:rsid w:val="000123A8"/>
    <w:rsid w:val="00015034"/>
    <w:rsid w:val="000207D3"/>
    <w:rsid w:val="00023691"/>
    <w:rsid w:val="00025788"/>
    <w:rsid w:val="00026602"/>
    <w:rsid w:val="00030E1B"/>
    <w:rsid w:val="00030EA3"/>
    <w:rsid w:val="00032AB4"/>
    <w:rsid w:val="00033080"/>
    <w:rsid w:val="00033F31"/>
    <w:rsid w:val="0003707E"/>
    <w:rsid w:val="000370FA"/>
    <w:rsid w:val="00037DC9"/>
    <w:rsid w:val="000411D8"/>
    <w:rsid w:val="00044B72"/>
    <w:rsid w:val="00047049"/>
    <w:rsid w:val="000504B4"/>
    <w:rsid w:val="00061B3D"/>
    <w:rsid w:val="00061F1A"/>
    <w:rsid w:val="00062D33"/>
    <w:rsid w:val="000679E2"/>
    <w:rsid w:val="00070DBE"/>
    <w:rsid w:val="000730E7"/>
    <w:rsid w:val="000734AF"/>
    <w:rsid w:val="000765EA"/>
    <w:rsid w:val="00083233"/>
    <w:rsid w:val="0008544A"/>
    <w:rsid w:val="00092326"/>
    <w:rsid w:val="0009707B"/>
    <w:rsid w:val="000A6BC9"/>
    <w:rsid w:val="000C0CA8"/>
    <w:rsid w:val="000C6755"/>
    <w:rsid w:val="000C6973"/>
    <w:rsid w:val="000E1290"/>
    <w:rsid w:val="000E1D3C"/>
    <w:rsid w:val="000F21DD"/>
    <w:rsid w:val="000F47CA"/>
    <w:rsid w:val="000F6FA9"/>
    <w:rsid w:val="0010190A"/>
    <w:rsid w:val="00104493"/>
    <w:rsid w:val="00105E12"/>
    <w:rsid w:val="00107C0A"/>
    <w:rsid w:val="00112466"/>
    <w:rsid w:val="00113E66"/>
    <w:rsid w:val="001206E5"/>
    <w:rsid w:val="0012101B"/>
    <w:rsid w:val="0012312A"/>
    <w:rsid w:val="001234B2"/>
    <w:rsid w:val="00125973"/>
    <w:rsid w:val="001279C3"/>
    <w:rsid w:val="0013407B"/>
    <w:rsid w:val="0014482A"/>
    <w:rsid w:val="00147AFE"/>
    <w:rsid w:val="00157CEB"/>
    <w:rsid w:val="0016266E"/>
    <w:rsid w:val="001644B2"/>
    <w:rsid w:val="00164737"/>
    <w:rsid w:val="00165689"/>
    <w:rsid w:val="00166A07"/>
    <w:rsid w:val="001747ED"/>
    <w:rsid w:val="00194618"/>
    <w:rsid w:val="001A571D"/>
    <w:rsid w:val="001B31D0"/>
    <w:rsid w:val="001B4FCF"/>
    <w:rsid w:val="001B6C5A"/>
    <w:rsid w:val="001B7205"/>
    <w:rsid w:val="001B72CD"/>
    <w:rsid w:val="001C4986"/>
    <w:rsid w:val="001C52C8"/>
    <w:rsid w:val="001C606A"/>
    <w:rsid w:val="001C7E89"/>
    <w:rsid w:val="001D26DC"/>
    <w:rsid w:val="001D2AAE"/>
    <w:rsid w:val="001D340E"/>
    <w:rsid w:val="001E22CD"/>
    <w:rsid w:val="001F5250"/>
    <w:rsid w:val="001F7E0B"/>
    <w:rsid w:val="0020030E"/>
    <w:rsid w:val="002004A9"/>
    <w:rsid w:val="002072A4"/>
    <w:rsid w:val="00211882"/>
    <w:rsid w:val="00213022"/>
    <w:rsid w:val="00214F42"/>
    <w:rsid w:val="00230B44"/>
    <w:rsid w:val="002409AC"/>
    <w:rsid w:val="00241BE5"/>
    <w:rsid w:val="00241E5F"/>
    <w:rsid w:val="00245B75"/>
    <w:rsid w:val="0025096E"/>
    <w:rsid w:val="00251168"/>
    <w:rsid w:val="00252897"/>
    <w:rsid w:val="002557CC"/>
    <w:rsid w:val="00255D2E"/>
    <w:rsid w:val="00261C0C"/>
    <w:rsid w:val="00262F91"/>
    <w:rsid w:val="00266D65"/>
    <w:rsid w:val="002720D2"/>
    <w:rsid w:val="00272469"/>
    <w:rsid w:val="002736D3"/>
    <w:rsid w:val="002738CA"/>
    <w:rsid w:val="002742DF"/>
    <w:rsid w:val="00287337"/>
    <w:rsid w:val="0028744D"/>
    <w:rsid w:val="00287E98"/>
    <w:rsid w:val="002900BC"/>
    <w:rsid w:val="00293019"/>
    <w:rsid w:val="0029725B"/>
    <w:rsid w:val="002A3893"/>
    <w:rsid w:val="002A3E1B"/>
    <w:rsid w:val="002B1B7F"/>
    <w:rsid w:val="002B3FC3"/>
    <w:rsid w:val="002B6C29"/>
    <w:rsid w:val="002C28D7"/>
    <w:rsid w:val="002C3EA6"/>
    <w:rsid w:val="002C4C7B"/>
    <w:rsid w:val="002C7E2D"/>
    <w:rsid w:val="002D2C69"/>
    <w:rsid w:val="002D57E3"/>
    <w:rsid w:val="002D66ED"/>
    <w:rsid w:val="002E35EB"/>
    <w:rsid w:val="002F0884"/>
    <w:rsid w:val="002F3330"/>
    <w:rsid w:val="003017F7"/>
    <w:rsid w:val="00305980"/>
    <w:rsid w:val="003071C9"/>
    <w:rsid w:val="00307862"/>
    <w:rsid w:val="00312819"/>
    <w:rsid w:val="00314FFD"/>
    <w:rsid w:val="00316286"/>
    <w:rsid w:val="00316EF8"/>
    <w:rsid w:val="00320036"/>
    <w:rsid w:val="00322E4A"/>
    <w:rsid w:val="00332563"/>
    <w:rsid w:val="0033264F"/>
    <w:rsid w:val="00333427"/>
    <w:rsid w:val="00340DEB"/>
    <w:rsid w:val="00343F6B"/>
    <w:rsid w:val="00351AF2"/>
    <w:rsid w:val="00354FA0"/>
    <w:rsid w:val="003605E8"/>
    <w:rsid w:val="00372102"/>
    <w:rsid w:val="003743A2"/>
    <w:rsid w:val="00376DA0"/>
    <w:rsid w:val="003800D1"/>
    <w:rsid w:val="00381706"/>
    <w:rsid w:val="00387DDC"/>
    <w:rsid w:val="00394A66"/>
    <w:rsid w:val="003952D5"/>
    <w:rsid w:val="00395CEE"/>
    <w:rsid w:val="003A0263"/>
    <w:rsid w:val="003A1121"/>
    <w:rsid w:val="003A1652"/>
    <w:rsid w:val="003A221B"/>
    <w:rsid w:val="003A4518"/>
    <w:rsid w:val="003A5664"/>
    <w:rsid w:val="003A5EFD"/>
    <w:rsid w:val="003A7724"/>
    <w:rsid w:val="003B15B1"/>
    <w:rsid w:val="003B4DEF"/>
    <w:rsid w:val="003B540B"/>
    <w:rsid w:val="003B7B57"/>
    <w:rsid w:val="003C02C3"/>
    <w:rsid w:val="003C0779"/>
    <w:rsid w:val="003C0AC3"/>
    <w:rsid w:val="003C1F79"/>
    <w:rsid w:val="003D157D"/>
    <w:rsid w:val="003D7431"/>
    <w:rsid w:val="003D7B31"/>
    <w:rsid w:val="003D7C3A"/>
    <w:rsid w:val="003E0234"/>
    <w:rsid w:val="003E228E"/>
    <w:rsid w:val="003E6708"/>
    <w:rsid w:val="003E7707"/>
    <w:rsid w:val="00404C7D"/>
    <w:rsid w:val="00411252"/>
    <w:rsid w:val="00413995"/>
    <w:rsid w:val="0041424E"/>
    <w:rsid w:val="00414A6C"/>
    <w:rsid w:val="00417918"/>
    <w:rsid w:val="00420309"/>
    <w:rsid w:val="00442F0E"/>
    <w:rsid w:val="004443D0"/>
    <w:rsid w:val="00445FB1"/>
    <w:rsid w:val="00446BB5"/>
    <w:rsid w:val="00447297"/>
    <w:rsid w:val="00453135"/>
    <w:rsid w:val="00455D65"/>
    <w:rsid w:val="00462406"/>
    <w:rsid w:val="004670D3"/>
    <w:rsid w:val="00473242"/>
    <w:rsid w:val="00484AFC"/>
    <w:rsid w:val="00491914"/>
    <w:rsid w:val="0049206C"/>
    <w:rsid w:val="0049278E"/>
    <w:rsid w:val="00493049"/>
    <w:rsid w:val="00494749"/>
    <w:rsid w:val="00496A5B"/>
    <w:rsid w:val="004B4E38"/>
    <w:rsid w:val="004B4FAC"/>
    <w:rsid w:val="004B79AA"/>
    <w:rsid w:val="004D0ED1"/>
    <w:rsid w:val="004D1AEF"/>
    <w:rsid w:val="004D1E26"/>
    <w:rsid w:val="004D26A4"/>
    <w:rsid w:val="004D2A9D"/>
    <w:rsid w:val="004D6AFA"/>
    <w:rsid w:val="004D7125"/>
    <w:rsid w:val="004E1A50"/>
    <w:rsid w:val="004E3CEA"/>
    <w:rsid w:val="004E41BC"/>
    <w:rsid w:val="004F43E6"/>
    <w:rsid w:val="004F618B"/>
    <w:rsid w:val="004F7A1B"/>
    <w:rsid w:val="00500B69"/>
    <w:rsid w:val="00501B5E"/>
    <w:rsid w:val="00502478"/>
    <w:rsid w:val="005158C8"/>
    <w:rsid w:val="00522A0E"/>
    <w:rsid w:val="0053252D"/>
    <w:rsid w:val="00534C54"/>
    <w:rsid w:val="00547D36"/>
    <w:rsid w:val="00553385"/>
    <w:rsid w:val="00563123"/>
    <w:rsid w:val="0056639B"/>
    <w:rsid w:val="00572F07"/>
    <w:rsid w:val="00574CD7"/>
    <w:rsid w:val="00577B1A"/>
    <w:rsid w:val="00586277"/>
    <w:rsid w:val="00586382"/>
    <w:rsid w:val="005922CF"/>
    <w:rsid w:val="005A0404"/>
    <w:rsid w:val="005A19BF"/>
    <w:rsid w:val="005A1DAF"/>
    <w:rsid w:val="005C1D9A"/>
    <w:rsid w:val="005C6AAA"/>
    <w:rsid w:val="005C6BD0"/>
    <w:rsid w:val="005C78B3"/>
    <w:rsid w:val="005C7F07"/>
    <w:rsid w:val="005D1F57"/>
    <w:rsid w:val="005E25AB"/>
    <w:rsid w:val="005E5EA5"/>
    <w:rsid w:val="005E6029"/>
    <w:rsid w:val="005F147B"/>
    <w:rsid w:val="005F5610"/>
    <w:rsid w:val="005F7C32"/>
    <w:rsid w:val="005F7F92"/>
    <w:rsid w:val="00600E2B"/>
    <w:rsid w:val="00604175"/>
    <w:rsid w:val="00606073"/>
    <w:rsid w:val="006079DA"/>
    <w:rsid w:val="00610842"/>
    <w:rsid w:val="006119FE"/>
    <w:rsid w:val="006251F2"/>
    <w:rsid w:val="0063022D"/>
    <w:rsid w:val="00642AAB"/>
    <w:rsid w:val="00643C9C"/>
    <w:rsid w:val="00651C3A"/>
    <w:rsid w:val="00656E4F"/>
    <w:rsid w:val="00666ED6"/>
    <w:rsid w:val="00670872"/>
    <w:rsid w:val="00674370"/>
    <w:rsid w:val="0067719F"/>
    <w:rsid w:val="006775A4"/>
    <w:rsid w:val="0068393D"/>
    <w:rsid w:val="00685CB8"/>
    <w:rsid w:val="0068639E"/>
    <w:rsid w:val="006869B8"/>
    <w:rsid w:val="00691CF5"/>
    <w:rsid w:val="00691F86"/>
    <w:rsid w:val="006935E1"/>
    <w:rsid w:val="00694049"/>
    <w:rsid w:val="00695A5E"/>
    <w:rsid w:val="00695FBE"/>
    <w:rsid w:val="0069616D"/>
    <w:rsid w:val="006A0453"/>
    <w:rsid w:val="006A31D1"/>
    <w:rsid w:val="006A6EDA"/>
    <w:rsid w:val="006B2111"/>
    <w:rsid w:val="006B6E66"/>
    <w:rsid w:val="006C2A57"/>
    <w:rsid w:val="006D2547"/>
    <w:rsid w:val="006D7B85"/>
    <w:rsid w:val="006E5F95"/>
    <w:rsid w:val="006E6BB8"/>
    <w:rsid w:val="006F66D4"/>
    <w:rsid w:val="006F6E0F"/>
    <w:rsid w:val="006F6EF0"/>
    <w:rsid w:val="00702B85"/>
    <w:rsid w:val="00705A88"/>
    <w:rsid w:val="00706F30"/>
    <w:rsid w:val="00740119"/>
    <w:rsid w:val="00741A65"/>
    <w:rsid w:val="00747D97"/>
    <w:rsid w:val="007503BF"/>
    <w:rsid w:val="0075045C"/>
    <w:rsid w:val="0075202E"/>
    <w:rsid w:val="00753C4A"/>
    <w:rsid w:val="00757C59"/>
    <w:rsid w:val="0076065A"/>
    <w:rsid w:val="00765A28"/>
    <w:rsid w:val="007661D5"/>
    <w:rsid w:val="007749F0"/>
    <w:rsid w:val="00775704"/>
    <w:rsid w:val="00775F47"/>
    <w:rsid w:val="007800EB"/>
    <w:rsid w:val="0078580E"/>
    <w:rsid w:val="007912A6"/>
    <w:rsid w:val="00795B76"/>
    <w:rsid w:val="007A33AA"/>
    <w:rsid w:val="007A3484"/>
    <w:rsid w:val="007B05DC"/>
    <w:rsid w:val="007B0A8C"/>
    <w:rsid w:val="007B747C"/>
    <w:rsid w:val="007C75C8"/>
    <w:rsid w:val="007D4B10"/>
    <w:rsid w:val="007D53A4"/>
    <w:rsid w:val="007E1EE6"/>
    <w:rsid w:val="007E2C23"/>
    <w:rsid w:val="007E3F2D"/>
    <w:rsid w:val="007E6834"/>
    <w:rsid w:val="007F0A24"/>
    <w:rsid w:val="007F318B"/>
    <w:rsid w:val="008019BC"/>
    <w:rsid w:val="00811F52"/>
    <w:rsid w:val="00813484"/>
    <w:rsid w:val="008160F0"/>
    <w:rsid w:val="00824CF9"/>
    <w:rsid w:val="008263ED"/>
    <w:rsid w:val="00827BF2"/>
    <w:rsid w:val="0083332A"/>
    <w:rsid w:val="008340CC"/>
    <w:rsid w:val="008375B3"/>
    <w:rsid w:val="0083783F"/>
    <w:rsid w:val="008378DE"/>
    <w:rsid w:val="00841C43"/>
    <w:rsid w:val="00841D00"/>
    <w:rsid w:val="0084752C"/>
    <w:rsid w:val="00852BCB"/>
    <w:rsid w:val="008556E1"/>
    <w:rsid w:val="00856005"/>
    <w:rsid w:val="00860EF6"/>
    <w:rsid w:val="008658A3"/>
    <w:rsid w:val="00867E43"/>
    <w:rsid w:val="00870990"/>
    <w:rsid w:val="008729F6"/>
    <w:rsid w:val="0087592B"/>
    <w:rsid w:val="00876FD7"/>
    <w:rsid w:val="00886D6A"/>
    <w:rsid w:val="0088755E"/>
    <w:rsid w:val="00895308"/>
    <w:rsid w:val="008A12B6"/>
    <w:rsid w:val="008A13A6"/>
    <w:rsid w:val="008B267F"/>
    <w:rsid w:val="008B35AA"/>
    <w:rsid w:val="008C3EE9"/>
    <w:rsid w:val="008D29A1"/>
    <w:rsid w:val="008D4C97"/>
    <w:rsid w:val="008D71B2"/>
    <w:rsid w:val="008D73BC"/>
    <w:rsid w:val="008E20BE"/>
    <w:rsid w:val="008E746F"/>
    <w:rsid w:val="008F23D1"/>
    <w:rsid w:val="009005FB"/>
    <w:rsid w:val="00900F00"/>
    <w:rsid w:val="00901B0C"/>
    <w:rsid w:val="00904DAC"/>
    <w:rsid w:val="0090590C"/>
    <w:rsid w:val="00912359"/>
    <w:rsid w:val="00915555"/>
    <w:rsid w:val="0091564D"/>
    <w:rsid w:val="0091610F"/>
    <w:rsid w:val="00924ED5"/>
    <w:rsid w:val="009260D0"/>
    <w:rsid w:val="009273C5"/>
    <w:rsid w:val="0093370F"/>
    <w:rsid w:val="009377F6"/>
    <w:rsid w:val="00943796"/>
    <w:rsid w:val="00946A34"/>
    <w:rsid w:val="00946D68"/>
    <w:rsid w:val="00951119"/>
    <w:rsid w:val="00951C0B"/>
    <w:rsid w:val="00957B66"/>
    <w:rsid w:val="00962CB2"/>
    <w:rsid w:val="00962E92"/>
    <w:rsid w:val="0096668F"/>
    <w:rsid w:val="009677D5"/>
    <w:rsid w:val="009702AC"/>
    <w:rsid w:val="00970B04"/>
    <w:rsid w:val="009739E4"/>
    <w:rsid w:val="009746DB"/>
    <w:rsid w:val="00974B72"/>
    <w:rsid w:val="0098053C"/>
    <w:rsid w:val="0098120D"/>
    <w:rsid w:val="0098376C"/>
    <w:rsid w:val="00984801"/>
    <w:rsid w:val="009879EC"/>
    <w:rsid w:val="00992239"/>
    <w:rsid w:val="0099311C"/>
    <w:rsid w:val="0099582D"/>
    <w:rsid w:val="009A06E3"/>
    <w:rsid w:val="009A20BF"/>
    <w:rsid w:val="009A38FD"/>
    <w:rsid w:val="009A463C"/>
    <w:rsid w:val="009A4D7F"/>
    <w:rsid w:val="009B4E8F"/>
    <w:rsid w:val="009B68E5"/>
    <w:rsid w:val="009C3386"/>
    <w:rsid w:val="009C5B0A"/>
    <w:rsid w:val="009C6E9E"/>
    <w:rsid w:val="009C6EC2"/>
    <w:rsid w:val="009D1AA0"/>
    <w:rsid w:val="009D1BB8"/>
    <w:rsid w:val="009D52D1"/>
    <w:rsid w:val="009E05F0"/>
    <w:rsid w:val="009F38F2"/>
    <w:rsid w:val="009F4DC8"/>
    <w:rsid w:val="009F6454"/>
    <w:rsid w:val="00A051BB"/>
    <w:rsid w:val="00A051E5"/>
    <w:rsid w:val="00A21052"/>
    <w:rsid w:val="00A24B97"/>
    <w:rsid w:val="00A25A12"/>
    <w:rsid w:val="00A268D0"/>
    <w:rsid w:val="00A269F4"/>
    <w:rsid w:val="00A270F9"/>
    <w:rsid w:val="00A27317"/>
    <w:rsid w:val="00A275EB"/>
    <w:rsid w:val="00A3122B"/>
    <w:rsid w:val="00A36BE4"/>
    <w:rsid w:val="00A40541"/>
    <w:rsid w:val="00A46535"/>
    <w:rsid w:val="00A5036F"/>
    <w:rsid w:val="00A50D15"/>
    <w:rsid w:val="00A510BD"/>
    <w:rsid w:val="00A55100"/>
    <w:rsid w:val="00A553FC"/>
    <w:rsid w:val="00A57CAB"/>
    <w:rsid w:val="00A63304"/>
    <w:rsid w:val="00A70441"/>
    <w:rsid w:val="00A71387"/>
    <w:rsid w:val="00A73158"/>
    <w:rsid w:val="00A73852"/>
    <w:rsid w:val="00A8155E"/>
    <w:rsid w:val="00A82CB8"/>
    <w:rsid w:val="00A87BF5"/>
    <w:rsid w:val="00A90BEB"/>
    <w:rsid w:val="00A962C8"/>
    <w:rsid w:val="00AA4070"/>
    <w:rsid w:val="00AA4E7E"/>
    <w:rsid w:val="00AA6213"/>
    <w:rsid w:val="00AA7538"/>
    <w:rsid w:val="00AB4B0D"/>
    <w:rsid w:val="00AB70B2"/>
    <w:rsid w:val="00AC1800"/>
    <w:rsid w:val="00AC3CE7"/>
    <w:rsid w:val="00AC45AD"/>
    <w:rsid w:val="00AC7B55"/>
    <w:rsid w:val="00AD1CA4"/>
    <w:rsid w:val="00AE0283"/>
    <w:rsid w:val="00AE362C"/>
    <w:rsid w:val="00AE43E6"/>
    <w:rsid w:val="00AF0307"/>
    <w:rsid w:val="00AF066E"/>
    <w:rsid w:val="00AF339D"/>
    <w:rsid w:val="00AF733C"/>
    <w:rsid w:val="00AF7F86"/>
    <w:rsid w:val="00B01225"/>
    <w:rsid w:val="00B01D5A"/>
    <w:rsid w:val="00B06490"/>
    <w:rsid w:val="00B110D5"/>
    <w:rsid w:val="00B144EA"/>
    <w:rsid w:val="00B14D52"/>
    <w:rsid w:val="00B16877"/>
    <w:rsid w:val="00B16A17"/>
    <w:rsid w:val="00B21551"/>
    <w:rsid w:val="00B25EBB"/>
    <w:rsid w:val="00B31120"/>
    <w:rsid w:val="00B3208A"/>
    <w:rsid w:val="00B320AF"/>
    <w:rsid w:val="00B332A3"/>
    <w:rsid w:val="00B33C8F"/>
    <w:rsid w:val="00B421E8"/>
    <w:rsid w:val="00B43CA1"/>
    <w:rsid w:val="00B44902"/>
    <w:rsid w:val="00B52978"/>
    <w:rsid w:val="00B54E09"/>
    <w:rsid w:val="00B60608"/>
    <w:rsid w:val="00B629F2"/>
    <w:rsid w:val="00B7797F"/>
    <w:rsid w:val="00B92E57"/>
    <w:rsid w:val="00B93C2B"/>
    <w:rsid w:val="00BA014F"/>
    <w:rsid w:val="00BA2C28"/>
    <w:rsid w:val="00BA2F59"/>
    <w:rsid w:val="00BA5A83"/>
    <w:rsid w:val="00BA7B77"/>
    <w:rsid w:val="00BB3DF1"/>
    <w:rsid w:val="00BB59C5"/>
    <w:rsid w:val="00BB7115"/>
    <w:rsid w:val="00BC10D4"/>
    <w:rsid w:val="00BC454C"/>
    <w:rsid w:val="00BE0AFC"/>
    <w:rsid w:val="00BE17ED"/>
    <w:rsid w:val="00BE195F"/>
    <w:rsid w:val="00BE28C2"/>
    <w:rsid w:val="00BE4534"/>
    <w:rsid w:val="00BE716D"/>
    <w:rsid w:val="00BE7F5B"/>
    <w:rsid w:val="00BF5403"/>
    <w:rsid w:val="00BF54BB"/>
    <w:rsid w:val="00BF6CC6"/>
    <w:rsid w:val="00C02052"/>
    <w:rsid w:val="00C03B4B"/>
    <w:rsid w:val="00C13860"/>
    <w:rsid w:val="00C1541B"/>
    <w:rsid w:val="00C215B1"/>
    <w:rsid w:val="00C222D3"/>
    <w:rsid w:val="00C26276"/>
    <w:rsid w:val="00C262FF"/>
    <w:rsid w:val="00C26CF1"/>
    <w:rsid w:val="00C32883"/>
    <w:rsid w:val="00C328FE"/>
    <w:rsid w:val="00C36E6A"/>
    <w:rsid w:val="00C42C09"/>
    <w:rsid w:val="00C534C2"/>
    <w:rsid w:val="00C53B12"/>
    <w:rsid w:val="00C5407E"/>
    <w:rsid w:val="00C700C5"/>
    <w:rsid w:val="00C71981"/>
    <w:rsid w:val="00C71F18"/>
    <w:rsid w:val="00C73AFF"/>
    <w:rsid w:val="00C7430D"/>
    <w:rsid w:val="00C7515F"/>
    <w:rsid w:val="00C82D83"/>
    <w:rsid w:val="00C85C87"/>
    <w:rsid w:val="00C9053A"/>
    <w:rsid w:val="00C90561"/>
    <w:rsid w:val="00CA22FC"/>
    <w:rsid w:val="00CA291D"/>
    <w:rsid w:val="00CA37F9"/>
    <w:rsid w:val="00CA3D07"/>
    <w:rsid w:val="00CA7518"/>
    <w:rsid w:val="00CB0213"/>
    <w:rsid w:val="00CB3E8B"/>
    <w:rsid w:val="00CC0B26"/>
    <w:rsid w:val="00CC1CA4"/>
    <w:rsid w:val="00CC6E6A"/>
    <w:rsid w:val="00CD05B9"/>
    <w:rsid w:val="00CD1E1C"/>
    <w:rsid w:val="00CD231B"/>
    <w:rsid w:val="00CD2810"/>
    <w:rsid w:val="00CE08CE"/>
    <w:rsid w:val="00CE0D33"/>
    <w:rsid w:val="00CE1508"/>
    <w:rsid w:val="00CE7136"/>
    <w:rsid w:val="00CF2001"/>
    <w:rsid w:val="00CF3FB7"/>
    <w:rsid w:val="00CF69C6"/>
    <w:rsid w:val="00D13004"/>
    <w:rsid w:val="00D23AF1"/>
    <w:rsid w:val="00D253F7"/>
    <w:rsid w:val="00D268F9"/>
    <w:rsid w:val="00D30FC0"/>
    <w:rsid w:val="00D35F6E"/>
    <w:rsid w:val="00D4358A"/>
    <w:rsid w:val="00D445FD"/>
    <w:rsid w:val="00D47C12"/>
    <w:rsid w:val="00D53727"/>
    <w:rsid w:val="00D5379A"/>
    <w:rsid w:val="00D54EBB"/>
    <w:rsid w:val="00D5697B"/>
    <w:rsid w:val="00D571AF"/>
    <w:rsid w:val="00D63182"/>
    <w:rsid w:val="00D64607"/>
    <w:rsid w:val="00D730FF"/>
    <w:rsid w:val="00D772F4"/>
    <w:rsid w:val="00D83403"/>
    <w:rsid w:val="00D83DA9"/>
    <w:rsid w:val="00D84CCC"/>
    <w:rsid w:val="00D917A0"/>
    <w:rsid w:val="00D91C4F"/>
    <w:rsid w:val="00D92A41"/>
    <w:rsid w:val="00D92B20"/>
    <w:rsid w:val="00D94388"/>
    <w:rsid w:val="00DA0E66"/>
    <w:rsid w:val="00DA1CDF"/>
    <w:rsid w:val="00DA2695"/>
    <w:rsid w:val="00DA54B5"/>
    <w:rsid w:val="00DA5C63"/>
    <w:rsid w:val="00DA6506"/>
    <w:rsid w:val="00DB0E53"/>
    <w:rsid w:val="00DB19C3"/>
    <w:rsid w:val="00DB2BA3"/>
    <w:rsid w:val="00DC05EB"/>
    <w:rsid w:val="00DC770C"/>
    <w:rsid w:val="00DC79D9"/>
    <w:rsid w:val="00DD06C5"/>
    <w:rsid w:val="00DD29B9"/>
    <w:rsid w:val="00DE0D3D"/>
    <w:rsid w:val="00DE4288"/>
    <w:rsid w:val="00DE5D24"/>
    <w:rsid w:val="00DE7509"/>
    <w:rsid w:val="00DF0256"/>
    <w:rsid w:val="00DF2036"/>
    <w:rsid w:val="00DF47CB"/>
    <w:rsid w:val="00DF6B43"/>
    <w:rsid w:val="00E02D2F"/>
    <w:rsid w:val="00E0507A"/>
    <w:rsid w:val="00E1018D"/>
    <w:rsid w:val="00E2668C"/>
    <w:rsid w:val="00E308B1"/>
    <w:rsid w:val="00E33F52"/>
    <w:rsid w:val="00E423FE"/>
    <w:rsid w:val="00E51B04"/>
    <w:rsid w:val="00E528D2"/>
    <w:rsid w:val="00E5466B"/>
    <w:rsid w:val="00E5554B"/>
    <w:rsid w:val="00E5704A"/>
    <w:rsid w:val="00E57658"/>
    <w:rsid w:val="00E640AA"/>
    <w:rsid w:val="00E726B0"/>
    <w:rsid w:val="00E74409"/>
    <w:rsid w:val="00E81767"/>
    <w:rsid w:val="00E84684"/>
    <w:rsid w:val="00E916B5"/>
    <w:rsid w:val="00E92074"/>
    <w:rsid w:val="00E9594C"/>
    <w:rsid w:val="00EA064E"/>
    <w:rsid w:val="00EA4F38"/>
    <w:rsid w:val="00EA589F"/>
    <w:rsid w:val="00EA651B"/>
    <w:rsid w:val="00EB050C"/>
    <w:rsid w:val="00EB54FC"/>
    <w:rsid w:val="00EB573C"/>
    <w:rsid w:val="00EC10EC"/>
    <w:rsid w:val="00EC5DB3"/>
    <w:rsid w:val="00ED4FDB"/>
    <w:rsid w:val="00EE1863"/>
    <w:rsid w:val="00EF25C8"/>
    <w:rsid w:val="00F00501"/>
    <w:rsid w:val="00F0604F"/>
    <w:rsid w:val="00F061A9"/>
    <w:rsid w:val="00F06D31"/>
    <w:rsid w:val="00F102AA"/>
    <w:rsid w:val="00F1308C"/>
    <w:rsid w:val="00F15168"/>
    <w:rsid w:val="00F15CFB"/>
    <w:rsid w:val="00F1699B"/>
    <w:rsid w:val="00F17D24"/>
    <w:rsid w:val="00F20EF0"/>
    <w:rsid w:val="00F30D43"/>
    <w:rsid w:val="00F3232B"/>
    <w:rsid w:val="00F3399F"/>
    <w:rsid w:val="00F349DE"/>
    <w:rsid w:val="00F3545B"/>
    <w:rsid w:val="00F36552"/>
    <w:rsid w:val="00F43B24"/>
    <w:rsid w:val="00F4683F"/>
    <w:rsid w:val="00F60E5C"/>
    <w:rsid w:val="00F61784"/>
    <w:rsid w:val="00F619FF"/>
    <w:rsid w:val="00F65858"/>
    <w:rsid w:val="00F658D3"/>
    <w:rsid w:val="00F65C7F"/>
    <w:rsid w:val="00F71101"/>
    <w:rsid w:val="00F722D1"/>
    <w:rsid w:val="00F73667"/>
    <w:rsid w:val="00F73E39"/>
    <w:rsid w:val="00F7540F"/>
    <w:rsid w:val="00F7547E"/>
    <w:rsid w:val="00F75AF3"/>
    <w:rsid w:val="00F75C4C"/>
    <w:rsid w:val="00F760FD"/>
    <w:rsid w:val="00F77B42"/>
    <w:rsid w:val="00F87904"/>
    <w:rsid w:val="00F87F79"/>
    <w:rsid w:val="00F91183"/>
    <w:rsid w:val="00F91EA6"/>
    <w:rsid w:val="00F920D2"/>
    <w:rsid w:val="00F94755"/>
    <w:rsid w:val="00F951D0"/>
    <w:rsid w:val="00F96894"/>
    <w:rsid w:val="00F97EED"/>
    <w:rsid w:val="00FA26F9"/>
    <w:rsid w:val="00FA35DB"/>
    <w:rsid w:val="00FA77B4"/>
    <w:rsid w:val="00FB693B"/>
    <w:rsid w:val="00FC38CD"/>
    <w:rsid w:val="00FC7340"/>
    <w:rsid w:val="00FD091A"/>
    <w:rsid w:val="00FD4FA2"/>
    <w:rsid w:val="00FD5031"/>
    <w:rsid w:val="00FE0C18"/>
    <w:rsid w:val="00FE1F1C"/>
    <w:rsid w:val="00FE2858"/>
    <w:rsid w:val="00FE53E1"/>
    <w:rsid w:val="00FE6FDE"/>
    <w:rsid w:val="00FF0B81"/>
    <w:rsid w:val="00FF5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96747"/>
  <w15:docId w15:val="{D262CBA8-9271-4218-8E46-334D3636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F1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5111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95111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95111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3A112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1119"/>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rsid w:val="00951119"/>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951119"/>
    <w:rPr>
      <w:rFonts w:ascii="Cambria" w:eastAsia="Times New Roman" w:hAnsi="Cambria" w:cs="Times New Roman"/>
      <w:b/>
      <w:bCs/>
      <w:sz w:val="26"/>
      <w:szCs w:val="26"/>
      <w:lang w:val="en-US"/>
    </w:rPr>
  </w:style>
  <w:style w:type="table" w:styleId="TableGrid">
    <w:name w:val="Table Grid"/>
    <w:basedOn w:val="TableNormal"/>
    <w:rsid w:val="0095111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51119"/>
    <w:rPr>
      <w:color w:val="3366CC"/>
      <w:u w:val="single"/>
    </w:rPr>
  </w:style>
  <w:style w:type="paragraph" w:styleId="NormalWeb">
    <w:name w:val="Normal (Web)"/>
    <w:basedOn w:val="Normal"/>
    <w:uiPriority w:val="99"/>
    <w:rsid w:val="00951119"/>
    <w:pPr>
      <w:spacing w:before="100" w:beforeAutospacing="1" w:after="100" w:afterAutospacing="1"/>
    </w:pPr>
  </w:style>
  <w:style w:type="paragraph" w:customStyle="1" w:styleId="Default">
    <w:name w:val="Default"/>
    <w:rsid w:val="00951119"/>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ListParagraph">
    <w:name w:val="List Paragraph"/>
    <w:aliases w:val="Bullet Style,List Paragraph1,Dot pt,No Spacing1,List Paragraph Char Char Char,Indicator Text,Numbered Para 1,Bullet 1,List Paragraph12,Bullet Points,MAIN CONTENT,F5 List Paragraph,Colorful List - Accent 11,Normal numbered,List Paragraph2"/>
    <w:basedOn w:val="Normal"/>
    <w:link w:val="ListParagraphChar"/>
    <w:uiPriority w:val="34"/>
    <w:qFormat/>
    <w:rsid w:val="00951119"/>
    <w:pPr>
      <w:ind w:left="720"/>
    </w:pPr>
  </w:style>
  <w:style w:type="paragraph" w:styleId="TOCHeading">
    <w:name w:val="TOC Heading"/>
    <w:basedOn w:val="Heading1"/>
    <w:next w:val="Normal"/>
    <w:uiPriority w:val="39"/>
    <w:unhideWhenUsed/>
    <w:qFormat/>
    <w:rsid w:val="00951119"/>
    <w:pPr>
      <w:keepLines/>
      <w:spacing w:before="480" w:after="0" w:line="276" w:lineRule="auto"/>
      <w:outlineLvl w:val="9"/>
    </w:pPr>
    <w:rPr>
      <w:color w:val="365F91"/>
      <w:kern w:val="0"/>
      <w:sz w:val="28"/>
      <w:szCs w:val="28"/>
    </w:rPr>
  </w:style>
  <w:style w:type="paragraph" w:styleId="TOC2">
    <w:name w:val="toc 2"/>
    <w:basedOn w:val="Normal"/>
    <w:next w:val="Normal"/>
    <w:autoRedefine/>
    <w:uiPriority w:val="39"/>
    <w:unhideWhenUsed/>
    <w:qFormat/>
    <w:rsid w:val="00912359"/>
    <w:pPr>
      <w:tabs>
        <w:tab w:val="left" w:pos="1134"/>
        <w:tab w:val="right" w:leader="dot" w:pos="9485"/>
      </w:tabs>
      <w:spacing w:after="100" w:line="276" w:lineRule="auto"/>
      <w:ind w:left="220"/>
    </w:pPr>
    <w:rPr>
      <w:rFonts w:ascii="Arial" w:hAnsi="Arial" w:cs="Arial"/>
      <w:noProof/>
    </w:rPr>
  </w:style>
  <w:style w:type="paragraph" w:styleId="TOC1">
    <w:name w:val="toc 1"/>
    <w:basedOn w:val="Normal"/>
    <w:next w:val="Normal"/>
    <w:autoRedefine/>
    <w:uiPriority w:val="39"/>
    <w:unhideWhenUsed/>
    <w:qFormat/>
    <w:rsid w:val="00AC45AD"/>
    <w:pPr>
      <w:tabs>
        <w:tab w:val="left" w:pos="660"/>
        <w:tab w:val="right" w:leader="dot" w:pos="9485"/>
      </w:tabs>
      <w:spacing w:after="100" w:line="276" w:lineRule="auto"/>
    </w:pPr>
    <w:rPr>
      <w:rFonts w:ascii="Arial" w:hAnsi="Arial" w:cs="Arial"/>
      <w:noProof/>
    </w:rPr>
  </w:style>
  <w:style w:type="paragraph" w:styleId="TOC3">
    <w:name w:val="toc 3"/>
    <w:basedOn w:val="Normal"/>
    <w:next w:val="Normal"/>
    <w:autoRedefine/>
    <w:uiPriority w:val="39"/>
    <w:unhideWhenUsed/>
    <w:qFormat/>
    <w:rsid w:val="00951119"/>
    <w:pPr>
      <w:spacing w:after="100" w:line="276" w:lineRule="auto"/>
      <w:ind w:left="440"/>
    </w:pPr>
    <w:rPr>
      <w:rFonts w:ascii="Arial" w:hAnsi="Arial"/>
      <w:szCs w:val="22"/>
    </w:rPr>
  </w:style>
  <w:style w:type="paragraph" w:styleId="BalloonText">
    <w:name w:val="Balloon Text"/>
    <w:basedOn w:val="Normal"/>
    <w:link w:val="BalloonTextChar"/>
    <w:rsid w:val="00951119"/>
    <w:rPr>
      <w:rFonts w:ascii="Tahoma" w:hAnsi="Tahoma"/>
      <w:sz w:val="16"/>
      <w:szCs w:val="16"/>
    </w:rPr>
  </w:style>
  <w:style w:type="character" w:customStyle="1" w:styleId="BalloonTextChar">
    <w:name w:val="Balloon Text Char"/>
    <w:basedOn w:val="DefaultParagraphFont"/>
    <w:link w:val="BalloonText"/>
    <w:rsid w:val="00951119"/>
    <w:rPr>
      <w:rFonts w:ascii="Tahoma" w:eastAsia="Times New Roman" w:hAnsi="Tahoma" w:cs="Times New Roman"/>
      <w:sz w:val="16"/>
      <w:szCs w:val="16"/>
      <w:lang w:val="en-US"/>
    </w:rPr>
  </w:style>
  <w:style w:type="character" w:styleId="CommentReference">
    <w:name w:val="annotation reference"/>
    <w:unhideWhenUsed/>
    <w:rsid w:val="00951119"/>
    <w:rPr>
      <w:sz w:val="16"/>
      <w:szCs w:val="16"/>
    </w:rPr>
  </w:style>
  <w:style w:type="paragraph" w:styleId="CommentText">
    <w:name w:val="annotation text"/>
    <w:basedOn w:val="Normal"/>
    <w:link w:val="CommentTextChar"/>
    <w:unhideWhenUsed/>
    <w:rsid w:val="00951119"/>
    <w:pPr>
      <w:spacing w:after="200"/>
    </w:pPr>
    <w:rPr>
      <w:rFonts w:ascii="Calibri" w:eastAsia="Calibri" w:hAnsi="Calibri"/>
      <w:sz w:val="20"/>
      <w:szCs w:val="20"/>
    </w:rPr>
  </w:style>
  <w:style w:type="character" w:customStyle="1" w:styleId="CommentTextChar">
    <w:name w:val="Comment Text Char"/>
    <w:basedOn w:val="DefaultParagraphFont"/>
    <w:link w:val="CommentText"/>
    <w:rsid w:val="00951119"/>
    <w:rPr>
      <w:rFonts w:ascii="Calibri" w:eastAsia="Calibri" w:hAnsi="Calibri" w:cs="Times New Roman"/>
      <w:sz w:val="20"/>
      <w:szCs w:val="20"/>
    </w:rPr>
  </w:style>
  <w:style w:type="paragraph" w:styleId="Header">
    <w:name w:val="header"/>
    <w:basedOn w:val="Normal"/>
    <w:link w:val="HeaderChar"/>
    <w:uiPriority w:val="99"/>
    <w:rsid w:val="00951119"/>
    <w:pPr>
      <w:tabs>
        <w:tab w:val="center" w:pos="4513"/>
        <w:tab w:val="right" w:pos="9026"/>
      </w:tabs>
    </w:pPr>
  </w:style>
  <w:style w:type="character" w:customStyle="1" w:styleId="HeaderChar">
    <w:name w:val="Header Char"/>
    <w:basedOn w:val="DefaultParagraphFont"/>
    <w:link w:val="Header"/>
    <w:uiPriority w:val="99"/>
    <w:rsid w:val="00951119"/>
    <w:rPr>
      <w:rFonts w:ascii="Times New Roman" w:eastAsia="Times New Roman" w:hAnsi="Times New Roman" w:cs="Times New Roman"/>
      <w:sz w:val="24"/>
      <w:szCs w:val="24"/>
    </w:rPr>
  </w:style>
  <w:style w:type="paragraph" w:customStyle="1" w:styleId="CM4">
    <w:name w:val="CM4"/>
    <w:basedOn w:val="Normal"/>
    <w:next w:val="Normal"/>
    <w:uiPriority w:val="99"/>
    <w:rsid w:val="00951119"/>
    <w:pPr>
      <w:autoSpaceDE w:val="0"/>
      <w:autoSpaceDN w:val="0"/>
      <w:adjustRightInd w:val="0"/>
    </w:pPr>
    <w:rPr>
      <w:rFonts w:ascii="EUAlbertina" w:eastAsia="Calibri" w:hAnsi="EUAlbertina"/>
      <w:lang w:val="en-GB"/>
    </w:rPr>
  </w:style>
  <w:style w:type="character" w:customStyle="1" w:styleId="tgc">
    <w:name w:val="_tgc"/>
    <w:basedOn w:val="DefaultParagraphFont"/>
    <w:rsid w:val="00951119"/>
  </w:style>
  <w:style w:type="character" w:styleId="Emphasis">
    <w:name w:val="Emphasis"/>
    <w:uiPriority w:val="20"/>
    <w:qFormat/>
    <w:rsid w:val="00951119"/>
    <w:rPr>
      <w:b/>
      <w:bCs/>
      <w:i w:val="0"/>
      <w:iCs w:val="0"/>
    </w:rPr>
  </w:style>
  <w:style w:type="character" w:customStyle="1" w:styleId="st1">
    <w:name w:val="st1"/>
    <w:basedOn w:val="DefaultParagraphFont"/>
    <w:rsid w:val="00951119"/>
  </w:style>
  <w:style w:type="paragraph" w:styleId="Footer">
    <w:name w:val="footer"/>
    <w:basedOn w:val="Normal"/>
    <w:link w:val="FooterChar"/>
    <w:uiPriority w:val="99"/>
    <w:rsid w:val="00951119"/>
    <w:pPr>
      <w:tabs>
        <w:tab w:val="center" w:pos="4513"/>
        <w:tab w:val="right" w:pos="9026"/>
      </w:tabs>
    </w:pPr>
  </w:style>
  <w:style w:type="character" w:customStyle="1" w:styleId="FooterChar">
    <w:name w:val="Footer Char"/>
    <w:basedOn w:val="DefaultParagraphFont"/>
    <w:link w:val="Footer"/>
    <w:uiPriority w:val="99"/>
    <w:rsid w:val="00951119"/>
    <w:rPr>
      <w:rFonts w:ascii="Times New Roman" w:eastAsia="Times New Roman" w:hAnsi="Times New Roman" w:cs="Times New Roman"/>
      <w:sz w:val="24"/>
      <w:szCs w:val="24"/>
      <w:lang w:val="en-US"/>
    </w:rPr>
  </w:style>
  <w:style w:type="paragraph" w:styleId="Title">
    <w:name w:val="Title"/>
    <w:basedOn w:val="Normal"/>
    <w:next w:val="Normal"/>
    <w:link w:val="TitleChar"/>
    <w:qFormat/>
    <w:rsid w:val="0095111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951119"/>
    <w:rPr>
      <w:rFonts w:ascii="Cambria" w:eastAsia="Times New Roman" w:hAnsi="Cambria" w:cs="Times New Roman"/>
      <w:b/>
      <w:bCs/>
      <w:kern w:val="28"/>
      <w:sz w:val="32"/>
      <w:szCs w:val="32"/>
      <w:lang w:val="en-US"/>
    </w:rPr>
  </w:style>
  <w:style w:type="paragraph" w:styleId="CommentSubject">
    <w:name w:val="annotation subject"/>
    <w:basedOn w:val="CommentText"/>
    <w:next w:val="CommentText"/>
    <w:link w:val="CommentSubjectChar"/>
    <w:rsid w:val="00951119"/>
    <w:pPr>
      <w:spacing w:after="0"/>
    </w:pPr>
    <w:rPr>
      <w:b/>
      <w:bCs/>
    </w:rPr>
  </w:style>
  <w:style w:type="character" w:customStyle="1" w:styleId="CommentSubjectChar">
    <w:name w:val="Comment Subject Char"/>
    <w:basedOn w:val="CommentTextChar"/>
    <w:link w:val="CommentSubject"/>
    <w:rsid w:val="00951119"/>
    <w:rPr>
      <w:rFonts w:ascii="Calibri" w:eastAsia="Calibri" w:hAnsi="Calibri" w:cs="Times New Roman"/>
      <w:b/>
      <w:bCs/>
      <w:sz w:val="20"/>
      <w:szCs w:val="20"/>
      <w:lang w:val="en-US"/>
    </w:rPr>
  </w:style>
  <w:style w:type="paragraph" w:styleId="NoSpacing">
    <w:name w:val="No Spacing"/>
    <w:link w:val="NoSpacingChar"/>
    <w:uiPriority w:val="1"/>
    <w:qFormat/>
    <w:rsid w:val="00951119"/>
    <w:pPr>
      <w:spacing w:after="0" w:line="240" w:lineRule="auto"/>
    </w:pPr>
    <w:rPr>
      <w:rFonts w:ascii="Calibri" w:eastAsia="Calibri" w:hAnsi="Calibri" w:cs="Times New Roman"/>
    </w:rPr>
  </w:style>
  <w:style w:type="character" w:customStyle="1" w:styleId="NoSpacingChar">
    <w:name w:val="No Spacing Char"/>
    <w:link w:val="NoSpacing"/>
    <w:uiPriority w:val="1"/>
    <w:rsid w:val="00951119"/>
    <w:rPr>
      <w:rFonts w:ascii="Calibri" w:eastAsia="Calibri" w:hAnsi="Calibri" w:cs="Times New Roman"/>
    </w:rPr>
  </w:style>
  <w:style w:type="character" w:customStyle="1" w:styleId="ListParagraphChar">
    <w:name w:val="List Paragraph Char"/>
    <w:aliases w:val="Bullet Style Char,List Paragraph1 Char,Dot pt Char,No Spacing1 Char,List Paragraph Char Char Char Char,Indicator Text Char,Numbered Para 1 Char,Bullet 1 Char,List Paragraph12 Char,Bullet Points Char,MAIN CONTENT Char"/>
    <w:link w:val="ListParagraph"/>
    <w:qFormat/>
    <w:locked/>
    <w:rsid w:val="00951119"/>
    <w:rPr>
      <w:rFonts w:ascii="Times New Roman" w:eastAsia="Times New Roman" w:hAnsi="Times New Roman" w:cs="Times New Roman"/>
      <w:sz w:val="24"/>
      <w:szCs w:val="24"/>
    </w:rPr>
  </w:style>
  <w:style w:type="paragraph" w:customStyle="1" w:styleId="nodesummary">
    <w:name w:val="nodesummary"/>
    <w:basedOn w:val="Normal"/>
    <w:rsid w:val="00951119"/>
    <w:pPr>
      <w:spacing w:before="100" w:beforeAutospacing="1" w:after="100" w:afterAutospacing="1"/>
    </w:pPr>
    <w:rPr>
      <w:lang w:val="en-GB" w:eastAsia="en-GB"/>
    </w:rPr>
  </w:style>
  <w:style w:type="character" w:customStyle="1" w:styleId="element-invisible">
    <w:name w:val="element-invisible"/>
    <w:basedOn w:val="DefaultParagraphFont"/>
    <w:rsid w:val="00951119"/>
  </w:style>
  <w:style w:type="paragraph" w:styleId="Revision">
    <w:name w:val="Revision"/>
    <w:hidden/>
    <w:uiPriority w:val="99"/>
    <w:semiHidden/>
    <w:rsid w:val="00951119"/>
    <w:pPr>
      <w:spacing w:after="0"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E81767"/>
    <w:rPr>
      <w:color w:val="800080" w:themeColor="followedHyperlink"/>
      <w:u w:val="single"/>
    </w:rPr>
  </w:style>
  <w:style w:type="paragraph" w:styleId="PlainText">
    <w:name w:val="Plain Text"/>
    <w:basedOn w:val="Normal"/>
    <w:link w:val="PlainTextChar"/>
    <w:uiPriority w:val="99"/>
    <w:semiHidden/>
    <w:unhideWhenUsed/>
    <w:rsid w:val="00F15168"/>
    <w:rPr>
      <w:rFonts w:ascii="Garamond" w:eastAsiaTheme="minorHAnsi" w:hAnsi="Garamond"/>
      <w:lang w:val="en-GB" w:eastAsia="en-GB"/>
    </w:rPr>
  </w:style>
  <w:style w:type="character" w:customStyle="1" w:styleId="PlainTextChar">
    <w:name w:val="Plain Text Char"/>
    <w:basedOn w:val="DefaultParagraphFont"/>
    <w:link w:val="PlainText"/>
    <w:uiPriority w:val="99"/>
    <w:semiHidden/>
    <w:rsid w:val="00F15168"/>
    <w:rPr>
      <w:rFonts w:ascii="Garamond" w:hAnsi="Garamond" w:cs="Times New Roman"/>
      <w:sz w:val="24"/>
      <w:szCs w:val="24"/>
      <w:lang w:eastAsia="en-GB"/>
    </w:rPr>
  </w:style>
  <w:style w:type="table" w:styleId="GridTable4-Accent3">
    <w:name w:val="Grid Table 4 Accent 3"/>
    <w:basedOn w:val="TableNormal"/>
    <w:uiPriority w:val="49"/>
    <w:rsid w:val="00CE713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3">
    <w:name w:val="Grid Table 5 Dark Accent 3"/>
    <w:basedOn w:val="TableNormal"/>
    <w:uiPriority w:val="50"/>
    <w:rsid w:val="00775F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6Colorful-Accent3">
    <w:name w:val="Grid Table 6 Colorful Accent 3"/>
    <w:basedOn w:val="TableNormal"/>
    <w:uiPriority w:val="51"/>
    <w:rsid w:val="00775F47"/>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3">
    <w:name w:val="List Table 4 Accent 3"/>
    <w:basedOn w:val="TableNormal"/>
    <w:uiPriority w:val="49"/>
    <w:rsid w:val="00775F47"/>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3-Accent3">
    <w:name w:val="List Table 3 Accent 3"/>
    <w:basedOn w:val="TableNormal"/>
    <w:uiPriority w:val="48"/>
    <w:rsid w:val="002720D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customStyle="1" w:styleId="Heading4Char">
    <w:name w:val="Heading 4 Char"/>
    <w:basedOn w:val="DefaultParagraphFont"/>
    <w:link w:val="Heading4"/>
    <w:uiPriority w:val="9"/>
    <w:rsid w:val="003A1121"/>
    <w:rPr>
      <w:rFonts w:asciiTheme="majorHAnsi" w:eastAsiaTheme="majorEastAsia" w:hAnsiTheme="majorHAnsi" w:cstheme="majorBidi"/>
      <w:i/>
      <w:iCs/>
      <w:color w:val="365F91"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64763">
      <w:bodyDiv w:val="1"/>
      <w:marLeft w:val="0"/>
      <w:marRight w:val="0"/>
      <w:marTop w:val="0"/>
      <w:marBottom w:val="0"/>
      <w:divBdr>
        <w:top w:val="none" w:sz="0" w:space="0" w:color="auto"/>
        <w:left w:val="none" w:sz="0" w:space="0" w:color="auto"/>
        <w:bottom w:val="none" w:sz="0" w:space="0" w:color="auto"/>
        <w:right w:val="none" w:sz="0" w:space="0" w:color="auto"/>
      </w:divBdr>
    </w:div>
    <w:div w:id="224147639">
      <w:bodyDiv w:val="1"/>
      <w:marLeft w:val="0"/>
      <w:marRight w:val="0"/>
      <w:marTop w:val="0"/>
      <w:marBottom w:val="0"/>
      <w:divBdr>
        <w:top w:val="none" w:sz="0" w:space="0" w:color="auto"/>
        <w:left w:val="none" w:sz="0" w:space="0" w:color="auto"/>
        <w:bottom w:val="none" w:sz="0" w:space="0" w:color="auto"/>
        <w:right w:val="none" w:sz="0" w:space="0" w:color="auto"/>
      </w:divBdr>
    </w:div>
    <w:div w:id="312376864">
      <w:bodyDiv w:val="1"/>
      <w:marLeft w:val="0"/>
      <w:marRight w:val="0"/>
      <w:marTop w:val="0"/>
      <w:marBottom w:val="0"/>
      <w:divBdr>
        <w:top w:val="none" w:sz="0" w:space="0" w:color="auto"/>
        <w:left w:val="none" w:sz="0" w:space="0" w:color="auto"/>
        <w:bottom w:val="none" w:sz="0" w:space="0" w:color="auto"/>
        <w:right w:val="none" w:sz="0" w:space="0" w:color="auto"/>
      </w:divBdr>
    </w:div>
    <w:div w:id="362051140">
      <w:bodyDiv w:val="1"/>
      <w:marLeft w:val="0"/>
      <w:marRight w:val="0"/>
      <w:marTop w:val="0"/>
      <w:marBottom w:val="0"/>
      <w:divBdr>
        <w:top w:val="none" w:sz="0" w:space="0" w:color="auto"/>
        <w:left w:val="none" w:sz="0" w:space="0" w:color="auto"/>
        <w:bottom w:val="none" w:sz="0" w:space="0" w:color="auto"/>
        <w:right w:val="none" w:sz="0" w:space="0" w:color="auto"/>
      </w:divBdr>
    </w:div>
    <w:div w:id="459618483">
      <w:bodyDiv w:val="1"/>
      <w:marLeft w:val="0"/>
      <w:marRight w:val="0"/>
      <w:marTop w:val="0"/>
      <w:marBottom w:val="0"/>
      <w:divBdr>
        <w:top w:val="none" w:sz="0" w:space="0" w:color="auto"/>
        <w:left w:val="none" w:sz="0" w:space="0" w:color="auto"/>
        <w:bottom w:val="none" w:sz="0" w:space="0" w:color="auto"/>
        <w:right w:val="none" w:sz="0" w:space="0" w:color="auto"/>
      </w:divBdr>
    </w:div>
    <w:div w:id="705832219">
      <w:bodyDiv w:val="1"/>
      <w:marLeft w:val="0"/>
      <w:marRight w:val="0"/>
      <w:marTop w:val="0"/>
      <w:marBottom w:val="0"/>
      <w:divBdr>
        <w:top w:val="none" w:sz="0" w:space="0" w:color="auto"/>
        <w:left w:val="none" w:sz="0" w:space="0" w:color="auto"/>
        <w:bottom w:val="none" w:sz="0" w:space="0" w:color="auto"/>
        <w:right w:val="none" w:sz="0" w:space="0" w:color="auto"/>
      </w:divBdr>
    </w:div>
    <w:div w:id="952400301">
      <w:bodyDiv w:val="1"/>
      <w:marLeft w:val="0"/>
      <w:marRight w:val="0"/>
      <w:marTop w:val="0"/>
      <w:marBottom w:val="0"/>
      <w:divBdr>
        <w:top w:val="none" w:sz="0" w:space="0" w:color="auto"/>
        <w:left w:val="none" w:sz="0" w:space="0" w:color="auto"/>
        <w:bottom w:val="none" w:sz="0" w:space="0" w:color="auto"/>
        <w:right w:val="none" w:sz="0" w:space="0" w:color="auto"/>
      </w:divBdr>
    </w:div>
    <w:div w:id="1331833360">
      <w:bodyDiv w:val="1"/>
      <w:marLeft w:val="0"/>
      <w:marRight w:val="0"/>
      <w:marTop w:val="0"/>
      <w:marBottom w:val="0"/>
      <w:divBdr>
        <w:top w:val="none" w:sz="0" w:space="0" w:color="auto"/>
        <w:left w:val="none" w:sz="0" w:space="0" w:color="auto"/>
        <w:bottom w:val="none" w:sz="0" w:space="0" w:color="auto"/>
        <w:right w:val="none" w:sz="0" w:space="0" w:color="auto"/>
      </w:divBdr>
      <w:divsChild>
        <w:div w:id="16350582">
          <w:marLeft w:val="0"/>
          <w:marRight w:val="0"/>
          <w:marTop w:val="0"/>
          <w:marBottom w:val="0"/>
          <w:divBdr>
            <w:top w:val="none" w:sz="0" w:space="0" w:color="auto"/>
            <w:left w:val="none" w:sz="0" w:space="0" w:color="auto"/>
            <w:bottom w:val="none" w:sz="0" w:space="0" w:color="auto"/>
            <w:right w:val="none" w:sz="0" w:space="0" w:color="auto"/>
          </w:divBdr>
          <w:divsChild>
            <w:div w:id="822963955">
              <w:marLeft w:val="0"/>
              <w:marRight w:val="0"/>
              <w:marTop w:val="0"/>
              <w:marBottom w:val="0"/>
              <w:divBdr>
                <w:top w:val="none" w:sz="0" w:space="0" w:color="auto"/>
                <w:left w:val="none" w:sz="0" w:space="0" w:color="auto"/>
                <w:bottom w:val="none" w:sz="0" w:space="0" w:color="auto"/>
                <w:right w:val="none" w:sz="0" w:space="0" w:color="auto"/>
              </w:divBdr>
              <w:divsChild>
                <w:div w:id="799229261">
                  <w:marLeft w:val="0"/>
                  <w:marRight w:val="0"/>
                  <w:marTop w:val="0"/>
                  <w:marBottom w:val="0"/>
                  <w:divBdr>
                    <w:top w:val="none" w:sz="0" w:space="0" w:color="auto"/>
                    <w:left w:val="none" w:sz="0" w:space="0" w:color="auto"/>
                    <w:bottom w:val="none" w:sz="0" w:space="0" w:color="auto"/>
                    <w:right w:val="none" w:sz="0" w:space="0" w:color="auto"/>
                  </w:divBdr>
                  <w:divsChild>
                    <w:div w:id="1620837354">
                      <w:marLeft w:val="0"/>
                      <w:marRight w:val="0"/>
                      <w:marTop w:val="0"/>
                      <w:marBottom w:val="0"/>
                      <w:divBdr>
                        <w:top w:val="none" w:sz="0" w:space="0" w:color="auto"/>
                        <w:left w:val="none" w:sz="0" w:space="0" w:color="auto"/>
                        <w:bottom w:val="none" w:sz="0" w:space="0" w:color="auto"/>
                        <w:right w:val="none" w:sz="0" w:space="0" w:color="auto"/>
                      </w:divBdr>
                      <w:divsChild>
                        <w:div w:id="108534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514238">
      <w:bodyDiv w:val="1"/>
      <w:marLeft w:val="0"/>
      <w:marRight w:val="0"/>
      <w:marTop w:val="0"/>
      <w:marBottom w:val="0"/>
      <w:divBdr>
        <w:top w:val="none" w:sz="0" w:space="0" w:color="auto"/>
        <w:left w:val="none" w:sz="0" w:space="0" w:color="auto"/>
        <w:bottom w:val="none" w:sz="0" w:space="0" w:color="auto"/>
        <w:right w:val="none" w:sz="0" w:space="0" w:color="auto"/>
      </w:divBdr>
    </w:div>
    <w:div w:id="1759249545">
      <w:bodyDiv w:val="1"/>
      <w:marLeft w:val="0"/>
      <w:marRight w:val="0"/>
      <w:marTop w:val="0"/>
      <w:marBottom w:val="0"/>
      <w:divBdr>
        <w:top w:val="none" w:sz="0" w:space="0" w:color="auto"/>
        <w:left w:val="none" w:sz="0" w:space="0" w:color="auto"/>
        <w:bottom w:val="none" w:sz="0" w:space="0" w:color="auto"/>
        <w:right w:val="none" w:sz="0" w:space="0" w:color="auto"/>
      </w:divBdr>
    </w:div>
    <w:div w:id="210437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aera-ni.gov.uk/publications/environmental-farming-scheme-wider-non-productive-investments-npis" TargetMode="External"/><Relationship Id="rId18" Type="http://schemas.openxmlformats.org/officeDocument/2006/relationships/hyperlink" Target="http://www.daera-ni.gov.uk/services/daera-online-services" TargetMode="External"/><Relationship Id="rId26" Type="http://schemas.openxmlformats.org/officeDocument/2006/relationships/hyperlink" Target="https://www.daera-ni.gov.uk/publications/environmental-farming-scheme-wider-options" TargetMode="External"/><Relationship Id="rId39" Type="http://schemas.openxmlformats.org/officeDocument/2006/relationships/hyperlink" Target="https://www.daera-ni.gov.uk/articles/environmental-farming-scheme-efs-wider-level" TargetMode="External"/><Relationship Id="rId21" Type="http://schemas.openxmlformats.org/officeDocument/2006/relationships/diagramLayout" Target="diagrams/layout1.xml"/><Relationship Id="rId34" Type="http://schemas.openxmlformats.org/officeDocument/2006/relationships/hyperlink" Target="https://www.daera-ni.gov.uk/publications/environmental-farming-scheme-efs-wider-level-terms-and-conditions" TargetMode="External"/><Relationship Id="rId42" Type="http://schemas.openxmlformats.org/officeDocument/2006/relationships/hyperlink" Target="https://www.daera-ni.gov.uk/sites/default/files/publications/daera/AE1%2016%20352497%20%20EFS%20information%20sheet%20%28W%29%20-%20Retention%20of%20winter%20stubble%20%28RWS%29%20-%2022%20February%202017.pdf" TargetMode="External"/><Relationship Id="rId47" Type="http://schemas.openxmlformats.org/officeDocument/2006/relationships/hyperlink" Target="https://www.daera-ni.gov.uk/topics/grants-and-funding" TargetMode="External"/><Relationship Id="rId50" Type="http://schemas.openxmlformats.org/officeDocument/2006/relationships/hyperlink" Target="https://www.daera-ni.gov.uk/services/daera-online-services" TargetMode="External"/><Relationship Id="rId55" Type="http://schemas.openxmlformats.org/officeDocument/2006/relationships/hyperlink" Target="mailto:efs@daera-ni.gov.uk" TargetMode="External"/><Relationship Id="rId7" Type="http://schemas.openxmlformats.org/officeDocument/2006/relationships/endnotes" Target="endnotes.xml"/><Relationship Id="rId12" Type="http://schemas.openxmlformats.org/officeDocument/2006/relationships/hyperlink" Target="https://www.daera-ni.gov.uk/publications/environmental-farming-scheme-wider-stand-alone-options" TargetMode="External"/><Relationship Id="rId17" Type="http://schemas.openxmlformats.org/officeDocument/2006/relationships/hyperlink" Target="https://www.daera-ni.gov.uk/publications/environmental-farming-scheme-efs-higher-level-terms-and-conditions" TargetMode="External"/><Relationship Id="rId25" Type="http://schemas.openxmlformats.org/officeDocument/2006/relationships/hyperlink" Target="https://www.daera-ni.gov.uk/topics/rural-development/environmental-farming-scheme-efs" TargetMode="External"/><Relationship Id="rId33" Type="http://schemas.openxmlformats.org/officeDocument/2006/relationships/hyperlink" Target="https://www.daera-ni.gov.uk/publications/environmental-farming-scheme-efs-higher-level-terms-and-conditions" TargetMode="External"/><Relationship Id="rId38" Type="http://schemas.openxmlformats.org/officeDocument/2006/relationships/hyperlink" Target="http://www.daera-ni.gov.uk/publications/appointing-agent-act-your-behalf-authorised-persons-covid-19" TargetMode="External"/><Relationship Id="rId46" Type="http://schemas.openxmlformats.org/officeDocument/2006/relationships/hyperlink" Target="https://www.daera-ni.gov.uk/articles/environmental-farming-scheme-efs-higher-level"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aera-ni.gov.uk/publications/environmental-farming-scheme-efs-wider-level-terms-and-conditions" TargetMode="External"/><Relationship Id="rId20" Type="http://schemas.openxmlformats.org/officeDocument/2006/relationships/diagramData" Target="diagrams/data1.xml"/><Relationship Id="rId29" Type="http://schemas.openxmlformats.org/officeDocument/2006/relationships/hyperlink" Target="https://www.daera-ni.gov.uk/sites/default/files/publications/daera/2024%20Cross-Compliance%20Verifiable%20Standards%20-%20Full%20Version.pdf" TargetMode="External"/><Relationship Id="rId41" Type="http://schemas.openxmlformats.org/officeDocument/2006/relationships/hyperlink" Target="https://www.daera-ni.gov.uk/publications/environmental-farming-scheme-wider-stand-alone-options" TargetMode="External"/><Relationship Id="rId54" Type="http://schemas.openxmlformats.org/officeDocument/2006/relationships/hyperlink" Target="http://www.legislation.gov.uk/nisi/2002/3153/cont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era-ni.gov.uk/publications/environmental-farming-scheme-wider-options" TargetMode="External"/><Relationship Id="rId24" Type="http://schemas.microsoft.com/office/2007/relationships/diagramDrawing" Target="diagrams/drawing1.xml"/><Relationship Id="rId32" Type="http://schemas.openxmlformats.org/officeDocument/2006/relationships/hyperlink" Target="https://www.daera-ni.gov.uk/publications/environmental-farming-scheme-wider-level-field-records" TargetMode="External"/><Relationship Id="rId37" Type="http://schemas.openxmlformats.org/officeDocument/2006/relationships/hyperlink" Target="mailto:onlineservices@daera-ni.gov.uk?subject=DAERA%20online%20services" TargetMode="External"/><Relationship Id="rId40" Type="http://schemas.openxmlformats.org/officeDocument/2006/relationships/hyperlink" Target="https://www.daera-ni.gov.uk/publications/environmental-farming-scheme-wider-stand-alone-options" TargetMode="External"/><Relationship Id="rId45" Type="http://schemas.openxmlformats.org/officeDocument/2006/relationships/hyperlink" Target="mailto:EFSPlannerinfo@daera-ni.gov.uk" TargetMode="External"/><Relationship Id="rId53" Type="http://schemas.openxmlformats.org/officeDocument/2006/relationships/hyperlink" Target="https://www.daera-ni.gov.uk/publications/environmental-farming-scheme-efs-higher-level-terms-and-conditions"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aera-ni.gov.uk/articles/environmental-farming-scheme-efs-higher-level" TargetMode="External"/><Relationship Id="rId23" Type="http://schemas.openxmlformats.org/officeDocument/2006/relationships/diagramColors" Target="diagrams/colors1.xml"/><Relationship Id="rId28" Type="http://schemas.openxmlformats.org/officeDocument/2006/relationships/hyperlink" Target="https://www.daera-ni.gov.uk/publications/environmental-farming-scheme-efs-higher-level-terms-and-conditions" TargetMode="External"/><Relationship Id="rId36" Type="http://schemas.openxmlformats.org/officeDocument/2006/relationships/hyperlink" Target="http://www.daera-ni.gov.uk/daera-online-services" TargetMode="External"/><Relationship Id="rId49" Type="http://schemas.openxmlformats.org/officeDocument/2006/relationships/hyperlink" Target="https://www.daera-ni.gov.uk/publications/environmental-farming-scheme-efs-higher-level-terms-and-conditions" TargetMode="External"/><Relationship Id="rId57"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www.daera-ni.gov.uk/services/daera-online-services" TargetMode="External"/><Relationship Id="rId31" Type="http://schemas.openxmlformats.org/officeDocument/2006/relationships/hyperlink" Target="https://www.daera-ni.gov.uk/publications/environmental-farming-scheme-efs-higher-level-terms-and-conditions" TargetMode="External"/><Relationship Id="rId44" Type="http://schemas.openxmlformats.org/officeDocument/2006/relationships/hyperlink" Target="https://www.daera-ni.gov.uk/sites/default/files/publications/daera/AE1%2017%2059808%20%20EFS%20information%20sheet%20%28W%29%20-%20Creation%20of%20pollinator%20margin%20%E2%80%93%2010%20metre%20width%20%E2%80%93%20annual%20wildflower%20%28WFM%29%20-%2022%20February%202017.pdf" TargetMode="External"/><Relationship Id="rId52" Type="http://schemas.openxmlformats.org/officeDocument/2006/relationships/hyperlink" Target="https://www.daera-ni.gov.uk/publications/environmental-farming-scheme-efs-wider-level-terms-and-conditions" TargetMode="External"/><Relationship Id="rId4" Type="http://schemas.openxmlformats.org/officeDocument/2006/relationships/settings" Target="settings.xml"/><Relationship Id="rId9" Type="http://schemas.openxmlformats.org/officeDocument/2006/relationships/hyperlink" Target="https://www.daera-ni.gov.uk/publications/guide-environmental-farming-scheme" TargetMode="External"/><Relationship Id="rId14" Type="http://schemas.openxmlformats.org/officeDocument/2006/relationships/hyperlink" Target="https://www.daera-ni.gov.uk/articles/environmental-farming-scheme-efs-higher-level" TargetMode="External"/><Relationship Id="rId22" Type="http://schemas.openxmlformats.org/officeDocument/2006/relationships/diagramQuickStyle" Target="diagrams/quickStyle1.xml"/><Relationship Id="rId27" Type="http://schemas.openxmlformats.org/officeDocument/2006/relationships/hyperlink" Target="https://www.daera-ni.gov.uk/publications/environmental-farming-scheme-efs-wider-level-terms-and-conditions" TargetMode="External"/><Relationship Id="rId30" Type="http://schemas.openxmlformats.org/officeDocument/2006/relationships/hyperlink" Target="https://www.daera-ni.gov.uk/publications/environmental-farming-scheme-wider-level-field-records" TargetMode="External"/><Relationship Id="rId35" Type="http://schemas.openxmlformats.org/officeDocument/2006/relationships/hyperlink" Target="https://www.daera-ni.gov.uk/publications/environmental-farming-scheme-efs-higher-level-terms-and-conditions" TargetMode="External"/><Relationship Id="rId43" Type="http://schemas.openxmlformats.org/officeDocument/2006/relationships/hyperlink" Target="https://www.daera-ni.gov.uk/sites/default/files/publications/daera/AE1%2017%20134233%20%20EFS%20information%20sheet%20%28W%29%20-%20Creation%20of%20arable%20margin%20-%206%20metre%20width%20-%20Cultivated%20uncropped%20%28CUM%29%20-%2022%20February%202017.pdf" TargetMode="External"/><Relationship Id="rId48" Type="http://schemas.openxmlformats.org/officeDocument/2006/relationships/hyperlink" Target="https://www.daera-ni.gov.uk/publications/environmental-farming-scheme-efs-wider-level-terms-and-conditions" TargetMode="External"/><Relationship Id="rId56" Type="http://schemas.openxmlformats.org/officeDocument/2006/relationships/hyperlink" Target="mailto:areabasedschemes@daera-ni.gov.uk" TargetMode="External"/><Relationship Id="rId8" Type="http://schemas.openxmlformats.org/officeDocument/2006/relationships/hyperlink" Target="https://www.daera-ni.gov.uk/publications/guide-environmental-farming-scheme" TargetMode="External"/><Relationship Id="rId51" Type="http://schemas.openxmlformats.org/officeDocument/2006/relationships/hyperlink" Target="https://www.daera-ni.gov.uk/publications/appointing-agent-act-your-behalf-authorised-persons-2021" TargetMode="Externa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48A042-DC48-4390-B735-ECD05C84DD9B}" type="doc">
      <dgm:prSet loTypeId="urn:microsoft.com/office/officeart/2005/8/layout/orgChart1" loCatId="hierarchy" qsTypeId="urn:microsoft.com/office/officeart/2005/8/quickstyle/simple1" qsCatId="simple" csTypeId="urn:microsoft.com/office/officeart/2005/8/colors/accent3_1" csCatId="accent3" phldr="1"/>
      <dgm:spPr/>
    </dgm:pt>
    <dgm:pt modelId="{3DD298AB-85F2-4F67-8D82-4FF7AC5525D0}">
      <dgm:prSet custT="1"/>
      <dgm:spPr>
        <a:xfrm>
          <a:off x="1847385" y="82767"/>
          <a:ext cx="2262165" cy="541862"/>
        </a:xfr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pPr marR="0" algn="ctr" rtl="0"/>
          <a:r>
            <a:rPr lang="en-GB" sz="1200" baseline="0">
              <a:solidFill>
                <a:sysClr val="windowText" lastClr="000000">
                  <a:hueOff val="0"/>
                  <a:satOff val="0"/>
                  <a:lumOff val="0"/>
                  <a:alphaOff val="0"/>
                </a:sysClr>
              </a:solidFill>
              <a:latin typeface="Arial" pitchFamily="34" charset="0"/>
              <a:ea typeface="+mn-ea"/>
              <a:cs typeface="Arial" pitchFamily="34" charset="0"/>
            </a:rPr>
            <a:t>Environmental Farming Scheme</a:t>
          </a:r>
          <a:endParaRPr lang="en-GB" sz="1200">
            <a:solidFill>
              <a:sysClr val="windowText" lastClr="000000">
                <a:hueOff val="0"/>
                <a:satOff val="0"/>
                <a:lumOff val="0"/>
                <a:alphaOff val="0"/>
              </a:sysClr>
            </a:solidFill>
            <a:latin typeface="Arial" pitchFamily="34" charset="0"/>
            <a:ea typeface="+mn-ea"/>
            <a:cs typeface="Arial" pitchFamily="34" charset="0"/>
          </a:endParaRPr>
        </a:p>
      </dgm:t>
    </dgm:pt>
    <dgm:pt modelId="{441B5C46-C4C8-4CE5-879B-775E77B3FD2E}" type="parTrans" cxnId="{0F4C7445-A010-4687-934C-B89828F7408B}">
      <dgm:prSet/>
      <dgm:spPr/>
      <dgm:t>
        <a:bodyPr/>
        <a:lstStyle/>
        <a:p>
          <a:endParaRPr lang="en-GB"/>
        </a:p>
      </dgm:t>
    </dgm:pt>
    <dgm:pt modelId="{D1F03F51-1400-4279-9317-C5878BBEBA1E}" type="sibTrans" cxnId="{0F4C7445-A010-4687-934C-B89828F7408B}">
      <dgm:prSet/>
      <dgm:spPr/>
      <dgm:t>
        <a:bodyPr/>
        <a:lstStyle/>
        <a:p>
          <a:endParaRPr lang="en-GB"/>
        </a:p>
      </dgm:t>
    </dgm:pt>
    <dgm:pt modelId="{823573EB-39AA-474B-98AC-35DFA3C04528}">
      <dgm:prSet custT="1"/>
      <dgm:spPr>
        <a:xfrm>
          <a:off x="2782" y="2293949"/>
          <a:ext cx="1813099" cy="1557307"/>
        </a:xfr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pPr marR="0" algn="ctr" rtl="0"/>
          <a:r>
            <a:rPr lang="en-GB" sz="1000" b="1" baseline="0">
              <a:solidFill>
                <a:sysClr val="windowText" lastClr="000000">
                  <a:hueOff val="0"/>
                  <a:satOff val="0"/>
                  <a:lumOff val="0"/>
                  <a:alphaOff val="0"/>
                </a:sysClr>
              </a:solidFill>
              <a:latin typeface="Arial"/>
              <a:ea typeface="+mn-ea"/>
              <a:cs typeface="+mn-cs"/>
            </a:rPr>
            <a:t>Stand-alone Wider Options:</a:t>
          </a:r>
        </a:p>
        <a:p>
          <a:pPr marR="0" algn="ctr" rtl="0"/>
          <a:r>
            <a:rPr lang="en-GB" sz="1000" baseline="0">
              <a:solidFill>
                <a:sysClr val="windowText" lastClr="000000">
                  <a:hueOff val="0"/>
                  <a:satOff val="0"/>
                  <a:lumOff val="0"/>
                  <a:alphaOff val="0"/>
                </a:sysClr>
              </a:solidFill>
              <a:latin typeface="Arial"/>
              <a:ea typeface="+mn-ea"/>
              <a:cs typeface="+mn-cs"/>
            </a:rPr>
            <a:t>- Establishing native woodlands less than 5 ha.</a:t>
          </a:r>
        </a:p>
        <a:p>
          <a:pPr marR="0" algn="ctr" rtl="0"/>
          <a:r>
            <a:rPr lang="en-GB" sz="1000" baseline="0">
              <a:solidFill>
                <a:sysClr val="windowText" lastClr="000000">
                  <a:hueOff val="0"/>
                  <a:satOff val="0"/>
                  <a:lumOff val="0"/>
                  <a:alphaOff val="0"/>
                </a:sysClr>
              </a:solidFill>
              <a:latin typeface="Arial"/>
              <a:ea typeface="+mn-ea"/>
              <a:cs typeface="+mn-cs"/>
            </a:rPr>
            <a:t>- Organic farming (Conversion and Management)</a:t>
          </a:r>
        </a:p>
        <a:p>
          <a:pPr marR="0" algn="ctr" rtl="0"/>
          <a:r>
            <a:rPr lang="en-GB" sz="1000" baseline="0">
              <a:solidFill>
                <a:sysClr val="windowText" lastClr="000000">
                  <a:hueOff val="0"/>
                  <a:satOff val="0"/>
                  <a:lumOff val="0"/>
                  <a:alphaOff val="0"/>
                </a:sysClr>
              </a:solidFill>
              <a:latin typeface="Arial"/>
              <a:ea typeface="+mn-ea"/>
              <a:cs typeface="+mn-cs"/>
            </a:rPr>
            <a:t>- Traditional Native Breed          ( Irish Moiled Cattle)</a:t>
          </a:r>
        </a:p>
      </dgm:t>
    </dgm:pt>
    <dgm:pt modelId="{EEAB1761-4130-4A6A-AC1B-317520627947}" type="parTrans" cxnId="{302FAA62-0C01-4B1E-B91D-4A066F28B1BD}">
      <dgm:prSet/>
      <dgm:spPr>
        <a:xfrm>
          <a:off x="860574" y="2065537"/>
          <a:ext cx="91440" cy="228411"/>
        </a:xfrm>
        <a:noFill/>
        <a:ln w="25400" cap="flat" cmpd="sng" algn="ctr">
          <a:solidFill>
            <a:srgbClr val="9BBB59">
              <a:shade val="80000"/>
              <a:hueOff val="0"/>
              <a:satOff val="0"/>
              <a:lumOff val="0"/>
              <a:alphaOff val="0"/>
            </a:srgbClr>
          </a:solidFill>
          <a:prstDash val="solid"/>
        </a:ln>
        <a:effectLst/>
      </dgm:spPr>
      <dgm:t>
        <a:bodyPr/>
        <a:lstStyle/>
        <a:p>
          <a:endParaRPr lang="en-GB"/>
        </a:p>
      </dgm:t>
    </dgm:pt>
    <dgm:pt modelId="{7646073B-BD2C-4261-9A9A-07363073BF3C}" type="sibTrans" cxnId="{302FAA62-0C01-4B1E-B91D-4A066F28B1BD}">
      <dgm:prSet/>
      <dgm:spPr/>
      <dgm:t>
        <a:bodyPr/>
        <a:lstStyle/>
        <a:p>
          <a:endParaRPr lang="en-GB"/>
        </a:p>
      </dgm:t>
    </dgm:pt>
    <dgm:pt modelId="{8353E732-6E7F-4BBD-A1C2-11BF71EBC6E2}">
      <dgm:prSet custT="1"/>
      <dgm:spPr>
        <a:xfrm>
          <a:off x="2064712" y="870535"/>
          <a:ext cx="1811676" cy="1077021"/>
        </a:xfr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pPr marR="0" algn="ctr" rtl="0"/>
          <a:r>
            <a:rPr lang="en-GB" sz="1000" b="1" baseline="0">
              <a:solidFill>
                <a:sysClr val="windowText" lastClr="000000">
                  <a:hueOff val="0"/>
                  <a:satOff val="0"/>
                  <a:lumOff val="0"/>
                  <a:alphaOff val="0"/>
                </a:sysClr>
              </a:solidFill>
              <a:latin typeface="Arial"/>
              <a:ea typeface="+mn-ea"/>
              <a:cs typeface="+mn-cs"/>
            </a:rPr>
            <a:t>Higher Level</a:t>
          </a:r>
          <a:endParaRPr lang="en-GB" sz="500" b="1" baseline="0">
            <a:solidFill>
              <a:sysClr val="windowText" lastClr="000000">
                <a:hueOff val="0"/>
                <a:satOff val="0"/>
                <a:lumOff val="0"/>
                <a:alphaOff val="0"/>
              </a:sysClr>
            </a:solidFill>
            <a:latin typeface="Arial"/>
            <a:ea typeface="+mn-ea"/>
            <a:cs typeface="+mn-cs"/>
          </a:endParaRPr>
        </a:p>
        <a:p>
          <a:pPr marR="0" algn="ctr" rtl="0"/>
          <a:r>
            <a:rPr lang="en-GB" sz="1000" baseline="0">
              <a:solidFill>
                <a:sysClr val="windowText" lastClr="000000">
                  <a:hueOff val="0"/>
                  <a:satOff val="0"/>
                  <a:lumOff val="0"/>
                  <a:alphaOff val="0"/>
                </a:sysClr>
              </a:solidFill>
              <a:latin typeface="Arial"/>
              <a:ea typeface="+mn-ea"/>
              <a:cs typeface="+mn-cs"/>
            </a:rPr>
            <a:t>For site specific environmental improvements at strategically important sites and for priority habitats and species.</a:t>
          </a:r>
        </a:p>
      </dgm:t>
    </dgm:pt>
    <dgm:pt modelId="{76C9B3B2-6720-48AD-A6BF-1B4E67434A3E}" type="parTrans" cxnId="{0CCEBD46-654C-432A-8033-98346D249D5A}">
      <dgm:prSet/>
      <dgm:spPr>
        <a:xfrm>
          <a:off x="2924830" y="624629"/>
          <a:ext cx="91440" cy="245905"/>
        </a:xfrm>
        <a:noFill/>
        <a:ln w="25400" cap="flat" cmpd="sng" algn="ctr">
          <a:solidFill>
            <a:srgbClr val="9BBB59">
              <a:shade val="60000"/>
              <a:hueOff val="0"/>
              <a:satOff val="0"/>
              <a:lumOff val="0"/>
              <a:alphaOff val="0"/>
            </a:srgbClr>
          </a:solidFill>
          <a:prstDash val="solid"/>
        </a:ln>
        <a:effectLst/>
      </dgm:spPr>
      <dgm:t>
        <a:bodyPr/>
        <a:lstStyle/>
        <a:p>
          <a:endParaRPr lang="en-GB"/>
        </a:p>
      </dgm:t>
    </dgm:pt>
    <dgm:pt modelId="{2601B6B2-A0CF-4F3A-9331-3E0E54E4B14B}" type="sibTrans" cxnId="{0CCEBD46-654C-432A-8033-98346D249D5A}">
      <dgm:prSet/>
      <dgm:spPr/>
      <dgm:t>
        <a:bodyPr/>
        <a:lstStyle/>
        <a:p>
          <a:endParaRPr lang="en-GB"/>
        </a:p>
      </dgm:t>
    </dgm:pt>
    <dgm:pt modelId="{07FC686D-DC67-495C-A4B4-CFF5DCA5BF98}">
      <dgm:prSet custT="1"/>
      <dgm:spPr>
        <a:xfrm>
          <a:off x="4072693" y="860026"/>
          <a:ext cx="1337506" cy="1172703"/>
        </a:xfr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pPr marR="0" algn="ctr" rtl="0"/>
          <a:r>
            <a:rPr lang="en-GB" sz="1000" b="1" baseline="0">
              <a:solidFill>
                <a:sysClr val="windowText" lastClr="000000">
                  <a:hueOff val="0"/>
                  <a:satOff val="0"/>
                  <a:lumOff val="0"/>
                  <a:alphaOff val="0"/>
                </a:sysClr>
              </a:solidFill>
              <a:latin typeface="Arial" pitchFamily="34" charset="0"/>
              <a:ea typeface="+mn-ea"/>
              <a:cs typeface="Arial" pitchFamily="34" charset="0"/>
            </a:rPr>
            <a:t>Group Level</a:t>
          </a:r>
        </a:p>
        <a:p>
          <a:pPr marR="0" algn="ctr" rtl="0"/>
          <a:r>
            <a:rPr lang="en-GB" sz="1000" baseline="0">
              <a:solidFill>
                <a:sysClr val="windowText" lastClr="000000">
                  <a:hueOff val="0"/>
                  <a:satOff val="0"/>
                  <a:lumOff val="0"/>
                  <a:alphaOff val="0"/>
                </a:sysClr>
              </a:solidFill>
              <a:latin typeface="Arial"/>
              <a:ea typeface="+mn-ea"/>
              <a:cs typeface="+mn-cs"/>
            </a:rPr>
            <a:t>For collaborative work between groups of  farmers or </a:t>
          </a:r>
        </a:p>
        <a:p>
          <a:pPr marR="0" algn="ctr" rtl="0"/>
          <a:r>
            <a:rPr lang="en-GB" sz="1000" baseline="0">
              <a:solidFill>
                <a:sysClr val="windowText" lastClr="000000">
                  <a:hueOff val="0"/>
                  <a:satOff val="0"/>
                  <a:lumOff val="0"/>
                  <a:alphaOff val="0"/>
                </a:sysClr>
              </a:solidFill>
              <a:latin typeface="Arial"/>
              <a:ea typeface="+mn-ea"/>
              <a:cs typeface="+mn-cs"/>
            </a:rPr>
            <a:t>Commons (shared grazing)</a:t>
          </a:r>
          <a:endParaRPr lang="en-GB" sz="1000" baseline="0">
            <a:solidFill>
              <a:sysClr val="windowText" lastClr="000000">
                <a:hueOff val="0"/>
                <a:satOff val="0"/>
                <a:lumOff val="0"/>
                <a:alphaOff val="0"/>
              </a:sysClr>
            </a:solidFill>
            <a:latin typeface="Times New Roman"/>
            <a:ea typeface="+mn-ea"/>
            <a:cs typeface="+mn-cs"/>
          </a:endParaRPr>
        </a:p>
      </dgm:t>
    </dgm:pt>
    <dgm:pt modelId="{49A8206F-7981-4816-9559-033804A97456}" type="sibTrans" cxnId="{F717724F-F12B-4FE8-B6BC-D2DBA6398BC2}">
      <dgm:prSet/>
      <dgm:spPr/>
      <dgm:t>
        <a:bodyPr/>
        <a:lstStyle/>
        <a:p>
          <a:endParaRPr lang="en-GB"/>
        </a:p>
      </dgm:t>
    </dgm:pt>
    <dgm:pt modelId="{AF4DF018-BC81-4E7F-A177-A4454072B4FA}" type="parTrans" cxnId="{F717724F-F12B-4FE8-B6BC-D2DBA6398BC2}">
      <dgm:prSet/>
      <dgm:spPr>
        <a:xfrm>
          <a:off x="2978467" y="624629"/>
          <a:ext cx="1762979" cy="235396"/>
        </a:xfrm>
        <a:noFill/>
        <a:ln w="25400" cap="flat" cmpd="sng" algn="ctr">
          <a:solidFill>
            <a:srgbClr val="9BBB59">
              <a:shade val="60000"/>
              <a:hueOff val="0"/>
              <a:satOff val="0"/>
              <a:lumOff val="0"/>
              <a:alphaOff val="0"/>
            </a:srgbClr>
          </a:solidFill>
          <a:prstDash val="solid"/>
        </a:ln>
        <a:effectLst/>
      </dgm:spPr>
      <dgm:t>
        <a:bodyPr/>
        <a:lstStyle/>
        <a:p>
          <a:endParaRPr lang="en-GB"/>
        </a:p>
      </dgm:t>
    </dgm:pt>
    <dgm:pt modelId="{2FCB0C33-45DC-43BB-B4AB-C2748EA23E9D}">
      <dgm:prSet custT="1"/>
      <dgm:spPr>
        <a:xfrm>
          <a:off x="31710" y="851285"/>
          <a:ext cx="1749168" cy="1214251"/>
        </a:xfr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pPr marR="0" algn="ctr" rtl="0"/>
          <a:r>
            <a:rPr lang="en-GB" sz="1000" b="1" baseline="0">
              <a:solidFill>
                <a:sysClr val="windowText" lastClr="000000">
                  <a:hueOff val="0"/>
                  <a:satOff val="0"/>
                  <a:lumOff val="0"/>
                  <a:alphaOff val="0"/>
                </a:sysClr>
              </a:solidFill>
              <a:latin typeface="Arial"/>
              <a:ea typeface="+mn-ea"/>
              <a:cs typeface="+mn-cs"/>
            </a:rPr>
            <a:t>Wider Level</a:t>
          </a:r>
          <a:br>
            <a:rPr lang="en-GB" sz="1000" b="1" baseline="0">
              <a:solidFill>
                <a:sysClr val="windowText" lastClr="000000">
                  <a:hueOff val="0"/>
                  <a:satOff val="0"/>
                  <a:lumOff val="0"/>
                  <a:alphaOff val="0"/>
                </a:sysClr>
              </a:solidFill>
              <a:latin typeface="Arial"/>
              <a:ea typeface="+mn-ea"/>
              <a:cs typeface="+mn-cs"/>
            </a:rPr>
          </a:br>
          <a:r>
            <a:rPr lang="en-GB" sz="1000" baseline="0">
              <a:solidFill>
                <a:sysClr val="windowText" lastClr="000000">
                  <a:hueOff val="0"/>
                  <a:satOff val="0"/>
                  <a:lumOff val="0"/>
                  <a:alphaOff val="0"/>
                </a:sysClr>
              </a:solidFill>
              <a:latin typeface="Arial"/>
              <a:ea typeface="+mn-ea"/>
              <a:cs typeface="+mn-cs"/>
            </a:rPr>
            <a:t>For environmental improvements in the wider countryside on land outside EFS Higher land</a:t>
          </a:r>
          <a:r>
            <a:rPr lang="en-GB" sz="500" baseline="0">
              <a:solidFill>
                <a:sysClr val="windowText" lastClr="000000">
                  <a:hueOff val="0"/>
                  <a:satOff val="0"/>
                  <a:lumOff val="0"/>
                  <a:alphaOff val="0"/>
                </a:sysClr>
              </a:solidFill>
              <a:latin typeface="Arial"/>
              <a:ea typeface="+mn-ea"/>
              <a:cs typeface="+mn-cs"/>
            </a:rPr>
            <a:t>.</a:t>
          </a:r>
        </a:p>
      </dgm:t>
    </dgm:pt>
    <dgm:pt modelId="{E742193F-974C-46AE-948F-3CE5E2C633DA}" type="sibTrans" cxnId="{2DEB4B14-8F9A-4080-907E-D411EB3C1696}">
      <dgm:prSet/>
      <dgm:spPr/>
      <dgm:t>
        <a:bodyPr/>
        <a:lstStyle/>
        <a:p>
          <a:endParaRPr lang="en-GB"/>
        </a:p>
      </dgm:t>
    </dgm:pt>
    <dgm:pt modelId="{32F3AFA8-ED72-4FE2-B728-E14BA555341D}" type="parTrans" cxnId="{2DEB4B14-8F9A-4080-907E-D411EB3C1696}">
      <dgm:prSet/>
      <dgm:spPr>
        <a:xfrm>
          <a:off x="906294" y="624629"/>
          <a:ext cx="2072172" cy="226655"/>
        </a:xfrm>
        <a:noFill/>
        <a:ln w="25400" cap="flat" cmpd="sng" algn="ctr">
          <a:solidFill>
            <a:srgbClr val="9BBB59">
              <a:shade val="60000"/>
              <a:hueOff val="0"/>
              <a:satOff val="0"/>
              <a:lumOff val="0"/>
              <a:alphaOff val="0"/>
            </a:srgbClr>
          </a:solidFill>
          <a:prstDash val="solid"/>
        </a:ln>
        <a:effectLst/>
      </dgm:spPr>
      <dgm:t>
        <a:bodyPr/>
        <a:lstStyle/>
        <a:p>
          <a:endParaRPr lang="en-GB"/>
        </a:p>
      </dgm:t>
    </dgm:pt>
    <dgm:pt modelId="{FB353F10-782C-4A1B-8C07-F26B48E2AF78}" type="pres">
      <dgm:prSet presAssocID="{1B48A042-DC48-4390-B735-ECD05C84DD9B}" presName="hierChild1" presStyleCnt="0">
        <dgm:presLayoutVars>
          <dgm:orgChart val="1"/>
          <dgm:chPref val="1"/>
          <dgm:dir/>
          <dgm:animOne val="branch"/>
          <dgm:animLvl val="lvl"/>
          <dgm:resizeHandles/>
        </dgm:presLayoutVars>
      </dgm:prSet>
      <dgm:spPr/>
    </dgm:pt>
    <dgm:pt modelId="{36314850-DF9F-4593-9577-535A03ED07A4}" type="pres">
      <dgm:prSet presAssocID="{3DD298AB-85F2-4F67-8D82-4FF7AC5525D0}" presName="hierRoot1" presStyleCnt="0">
        <dgm:presLayoutVars>
          <dgm:hierBranch/>
        </dgm:presLayoutVars>
      </dgm:prSet>
      <dgm:spPr/>
    </dgm:pt>
    <dgm:pt modelId="{7FEA7488-6E04-4DA7-A536-3DBF0CDA34CB}" type="pres">
      <dgm:prSet presAssocID="{3DD298AB-85F2-4F67-8D82-4FF7AC5525D0}" presName="rootComposite1" presStyleCnt="0"/>
      <dgm:spPr/>
    </dgm:pt>
    <dgm:pt modelId="{C5E5371A-9F53-42A4-B59D-BCE068EA0F43}" type="pres">
      <dgm:prSet presAssocID="{3DD298AB-85F2-4F67-8D82-4FF7AC5525D0}" presName="rootText1" presStyleLbl="node0" presStyleIdx="0" presStyleCnt="1" custScaleX="200311" custScaleY="95962" custLinFactNeighborX="22791" custLinFactNeighborY="3409">
        <dgm:presLayoutVars>
          <dgm:chPref val="3"/>
        </dgm:presLayoutVars>
      </dgm:prSet>
      <dgm:spPr>
        <a:prstGeom prst="rect">
          <a:avLst/>
        </a:prstGeom>
      </dgm:spPr>
    </dgm:pt>
    <dgm:pt modelId="{B2CBDA14-EF78-4FC3-A827-81C384EC7AF1}" type="pres">
      <dgm:prSet presAssocID="{3DD298AB-85F2-4F67-8D82-4FF7AC5525D0}" presName="rootConnector1" presStyleLbl="node1" presStyleIdx="0" presStyleCnt="0"/>
      <dgm:spPr/>
    </dgm:pt>
    <dgm:pt modelId="{398EC8A3-CB8B-4869-83E3-C9F9F5FB70FE}" type="pres">
      <dgm:prSet presAssocID="{3DD298AB-85F2-4F67-8D82-4FF7AC5525D0}" presName="hierChild2" presStyleCnt="0"/>
      <dgm:spPr/>
    </dgm:pt>
    <dgm:pt modelId="{12281458-95A2-4E66-A705-23B396D77847}" type="pres">
      <dgm:prSet presAssocID="{32F3AFA8-ED72-4FE2-B728-E14BA555341D}" presName="Name35" presStyleLbl="parChTrans1D2" presStyleIdx="0" presStyleCnt="3"/>
      <dgm:spPr>
        <a:custGeom>
          <a:avLst/>
          <a:gdLst/>
          <a:ahLst/>
          <a:cxnLst/>
          <a:rect l="0" t="0" r="0" b="0"/>
          <a:pathLst>
            <a:path>
              <a:moveTo>
                <a:pt x="2072172" y="0"/>
              </a:moveTo>
              <a:lnTo>
                <a:pt x="2072172" y="108076"/>
              </a:lnTo>
              <a:lnTo>
                <a:pt x="0" y="108076"/>
              </a:lnTo>
              <a:lnTo>
                <a:pt x="0" y="226655"/>
              </a:lnTo>
            </a:path>
          </a:pathLst>
        </a:custGeom>
      </dgm:spPr>
    </dgm:pt>
    <dgm:pt modelId="{F1667740-E5C1-42A1-A318-22AA227ABD0B}" type="pres">
      <dgm:prSet presAssocID="{2FCB0C33-45DC-43BB-B4AB-C2748EA23E9D}" presName="hierRoot2" presStyleCnt="0">
        <dgm:presLayoutVars>
          <dgm:hierBranch/>
        </dgm:presLayoutVars>
      </dgm:prSet>
      <dgm:spPr/>
    </dgm:pt>
    <dgm:pt modelId="{B728F51F-C7D4-4F26-AF24-5EC23C8ECB9B}" type="pres">
      <dgm:prSet presAssocID="{2FCB0C33-45DC-43BB-B4AB-C2748EA23E9D}" presName="rootComposite" presStyleCnt="0"/>
      <dgm:spPr/>
    </dgm:pt>
    <dgm:pt modelId="{24DD7EF8-E46C-483D-9965-128CA80FE80F}" type="pres">
      <dgm:prSet presAssocID="{2FCB0C33-45DC-43BB-B4AB-C2748EA23E9D}" presName="rootText" presStyleLbl="node2" presStyleIdx="0" presStyleCnt="3" custScaleX="154886" custScaleY="215040" custLinFactNeighborX="-269" custLinFactNeighborY="1549">
        <dgm:presLayoutVars>
          <dgm:chPref val="3"/>
        </dgm:presLayoutVars>
      </dgm:prSet>
      <dgm:spPr>
        <a:prstGeom prst="rect">
          <a:avLst/>
        </a:prstGeom>
      </dgm:spPr>
    </dgm:pt>
    <dgm:pt modelId="{DE4A4F42-065E-4BF9-BB1D-8D60853C819E}" type="pres">
      <dgm:prSet presAssocID="{2FCB0C33-45DC-43BB-B4AB-C2748EA23E9D}" presName="rootConnector" presStyleLbl="node2" presStyleIdx="0" presStyleCnt="3"/>
      <dgm:spPr/>
    </dgm:pt>
    <dgm:pt modelId="{39A80133-0DAF-4645-96C7-D2E2CCB2B62D}" type="pres">
      <dgm:prSet presAssocID="{2FCB0C33-45DC-43BB-B4AB-C2748EA23E9D}" presName="hierChild4" presStyleCnt="0"/>
      <dgm:spPr/>
    </dgm:pt>
    <dgm:pt modelId="{EAD852AF-0071-479D-BC74-C69CCA913699}" type="pres">
      <dgm:prSet presAssocID="{EEAB1761-4130-4A6A-AC1B-317520627947}" presName="Name35" presStyleLbl="parChTrans1D3" presStyleIdx="0" presStyleCnt="1"/>
      <dgm:spPr>
        <a:custGeom>
          <a:avLst/>
          <a:gdLst/>
          <a:ahLst/>
          <a:cxnLst/>
          <a:rect l="0" t="0" r="0" b="0"/>
          <a:pathLst>
            <a:path>
              <a:moveTo>
                <a:pt x="45720" y="0"/>
              </a:moveTo>
              <a:lnTo>
                <a:pt x="45720" y="109832"/>
              </a:lnTo>
              <a:lnTo>
                <a:pt x="48757" y="109832"/>
              </a:lnTo>
              <a:lnTo>
                <a:pt x="48757" y="228411"/>
              </a:lnTo>
            </a:path>
          </a:pathLst>
        </a:custGeom>
      </dgm:spPr>
    </dgm:pt>
    <dgm:pt modelId="{5D58FD05-6E81-4071-918E-D636C53F4715}" type="pres">
      <dgm:prSet presAssocID="{823573EB-39AA-474B-98AC-35DFA3C04528}" presName="hierRoot2" presStyleCnt="0">
        <dgm:presLayoutVars>
          <dgm:hierBranch val="r"/>
        </dgm:presLayoutVars>
      </dgm:prSet>
      <dgm:spPr/>
    </dgm:pt>
    <dgm:pt modelId="{63EB3B27-6EEA-4CE4-9B95-76C8E2718D97}" type="pres">
      <dgm:prSet presAssocID="{823573EB-39AA-474B-98AC-35DFA3C04528}" presName="rootComposite" presStyleCnt="0"/>
      <dgm:spPr/>
    </dgm:pt>
    <dgm:pt modelId="{E0EC3657-57D4-4B50-9DAE-1484B6074B06}" type="pres">
      <dgm:prSet presAssocID="{823573EB-39AA-474B-98AC-35DFA3C04528}" presName="rootText" presStyleLbl="node3" presStyleIdx="0" presStyleCnt="1" custScaleX="160547" custScaleY="275794">
        <dgm:presLayoutVars>
          <dgm:chPref val="3"/>
        </dgm:presLayoutVars>
      </dgm:prSet>
      <dgm:spPr>
        <a:prstGeom prst="rect">
          <a:avLst/>
        </a:prstGeom>
      </dgm:spPr>
    </dgm:pt>
    <dgm:pt modelId="{372284E3-EE0B-42F5-8E3B-46C57EAF25DE}" type="pres">
      <dgm:prSet presAssocID="{823573EB-39AA-474B-98AC-35DFA3C04528}" presName="rootConnector" presStyleLbl="node3" presStyleIdx="0" presStyleCnt="1"/>
      <dgm:spPr/>
    </dgm:pt>
    <dgm:pt modelId="{9C79E0E7-988E-45C1-A9F5-634027162FE9}" type="pres">
      <dgm:prSet presAssocID="{823573EB-39AA-474B-98AC-35DFA3C04528}" presName="hierChild4" presStyleCnt="0"/>
      <dgm:spPr/>
    </dgm:pt>
    <dgm:pt modelId="{49E761B5-C0C3-4213-8581-8FE6B4CAFF53}" type="pres">
      <dgm:prSet presAssocID="{823573EB-39AA-474B-98AC-35DFA3C04528}" presName="hierChild5" presStyleCnt="0"/>
      <dgm:spPr/>
    </dgm:pt>
    <dgm:pt modelId="{DE16C94B-C81E-456D-AFF0-3FBB76737FB8}" type="pres">
      <dgm:prSet presAssocID="{2FCB0C33-45DC-43BB-B4AB-C2748EA23E9D}" presName="hierChild5" presStyleCnt="0"/>
      <dgm:spPr/>
    </dgm:pt>
    <dgm:pt modelId="{6D81B097-B9F6-444F-BFD8-5B3453F2547C}" type="pres">
      <dgm:prSet presAssocID="{76C9B3B2-6720-48AD-A6BF-1B4E67434A3E}" presName="Name35" presStyleLbl="parChTrans1D2" presStyleIdx="1" presStyleCnt="3"/>
      <dgm:spPr>
        <a:custGeom>
          <a:avLst/>
          <a:gdLst/>
          <a:ahLst/>
          <a:cxnLst/>
          <a:rect l="0" t="0" r="0" b="0"/>
          <a:pathLst>
            <a:path>
              <a:moveTo>
                <a:pt x="53636" y="0"/>
              </a:moveTo>
              <a:lnTo>
                <a:pt x="53636" y="127325"/>
              </a:lnTo>
              <a:lnTo>
                <a:pt x="45720" y="127325"/>
              </a:lnTo>
              <a:lnTo>
                <a:pt x="45720" y="245905"/>
              </a:lnTo>
            </a:path>
          </a:pathLst>
        </a:custGeom>
      </dgm:spPr>
    </dgm:pt>
    <dgm:pt modelId="{97A3F0CE-711C-48A2-91B8-BA0BE6A446D1}" type="pres">
      <dgm:prSet presAssocID="{8353E732-6E7F-4BBD-A1C2-11BF71EBC6E2}" presName="hierRoot2" presStyleCnt="0">
        <dgm:presLayoutVars>
          <dgm:hierBranch/>
        </dgm:presLayoutVars>
      </dgm:prSet>
      <dgm:spPr/>
    </dgm:pt>
    <dgm:pt modelId="{E492318D-80B6-425B-9329-B2AE437AB707}" type="pres">
      <dgm:prSet presAssocID="{8353E732-6E7F-4BBD-A1C2-11BF71EBC6E2}" presName="rootComposite" presStyleCnt="0"/>
      <dgm:spPr/>
    </dgm:pt>
    <dgm:pt modelId="{E41BC544-B556-421B-9DF5-80AA05AA1CE9}" type="pres">
      <dgm:prSet presAssocID="{8353E732-6E7F-4BBD-A1C2-11BF71EBC6E2}" presName="rootText" presStyleLbl="node2" presStyleIdx="1" presStyleCnt="3" custScaleX="160421" custScaleY="190737" custLinFactNeighborX="3864" custLinFactNeighborY="4958">
        <dgm:presLayoutVars>
          <dgm:chPref val="3"/>
        </dgm:presLayoutVars>
      </dgm:prSet>
      <dgm:spPr>
        <a:prstGeom prst="rect">
          <a:avLst/>
        </a:prstGeom>
      </dgm:spPr>
    </dgm:pt>
    <dgm:pt modelId="{B7E01658-E985-439E-91AB-B7A9B3480B10}" type="pres">
      <dgm:prSet presAssocID="{8353E732-6E7F-4BBD-A1C2-11BF71EBC6E2}" presName="rootConnector" presStyleLbl="node2" presStyleIdx="1" presStyleCnt="3"/>
      <dgm:spPr/>
    </dgm:pt>
    <dgm:pt modelId="{13C76282-452B-403C-A9D8-30072BFFF4E0}" type="pres">
      <dgm:prSet presAssocID="{8353E732-6E7F-4BBD-A1C2-11BF71EBC6E2}" presName="hierChild4" presStyleCnt="0"/>
      <dgm:spPr/>
    </dgm:pt>
    <dgm:pt modelId="{8E19B72E-9DB8-4377-A2D9-9D039A8BA8BE}" type="pres">
      <dgm:prSet presAssocID="{8353E732-6E7F-4BBD-A1C2-11BF71EBC6E2}" presName="hierChild5" presStyleCnt="0"/>
      <dgm:spPr/>
    </dgm:pt>
    <dgm:pt modelId="{99C3D3D1-752D-46E9-AB73-A130D45AE080}" type="pres">
      <dgm:prSet presAssocID="{AF4DF018-BC81-4E7F-A177-A4454072B4FA}" presName="Name35" presStyleLbl="parChTrans1D2" presStyleIdx="2" presStyleCnt="3"/>
      <dgm:spPr>
        <a:custGeom>
          <a:avLst/>
          <a:gdLst/>
          <a:ahLst/>
          <a:cxnLst/>
          <a:rect l="0" t="0" r="0" b="0"/>
          <a:pathLst>
            <a:path>
              <a:moveTo>
                <a:pt x="0" y="0"/>
              </a:moveTo>
              <a:lnTo>
                <a:pt x="0" y="116817"/>
              </a:lnTo>
              <a:lnTo>
                <a:pt x="1762979" y="116817"/>
              </a:lnTo>
              <a:lnTo>
                <a:pt x="1762979" y="235396"/>
              </a:lnTo>
            </a:path>
          </a:pathLst>
        </a:custGeom>
      </dgm:spPr>
    </dgm:pt>
    <dgm:pt modelId="{7D9575AC-A7AA-4DB1-BC3F-C2FC174336A7}" type="pres">
      <dgm:prSet presAssocID="{07FC686D-DC67-495C-A4B4-CFF5DCA5BF98}" presName="hierRoot2" presStyleCnt="0">
        <dgm:presLayoutVars>
          <dgm:hierBranch/>
        </dgm:presLayoutVars>
      </dgm:prSet>
      <dgm:spPr/>
    </dgm:pt>
    <dgm:pt modelId="{94C86A1F-8DBC-4734-B5A6-6527E14B52E7}" type="pres">
      <dgm:prSet presAssocID="{07FC686D-DC67-495C-A4B4-CFF5DCA5BF98}" presName="rootComposite" presStyleCnt="0"/>
      <dgm:spPr/>
    </dgm:pt>
    <dgm:pt modelId="{ECAD1AB1-9707-4453-961A-3ADCB6890700}" type="pres">
      <dgm:prSet presAssocID="{07FC686D-DC67-495C-A4B4-CFF5DCA5BF98}" presName="rootText" presStyleLbl="node2" presStyleIdx="2" presStyleCnt="3" custScaleX="118434" custScaleY="207682" custLinFactNeighborX="269" custLinFactNeighborY="3097">
        <dgm:presLayoutVars>
          <dgm:chPref val="3"/>
        </dgm:presLayoutVars>
      </dgm:prSet>
      <dgm:spPr>
        <a:prstGeom prst="rect">
          <a:avLst/>
        </a:prstGeom>
      </dgm:spPr>
    </dgm:pt>
    <dgm:pt modelId="{7D9CB933-D73C-4EDC-A3DC-C2132149CC9F}" type="pres">
      <dgm:prSet presAssocID="{07FC686D-DC67-495C-A4B4-CFF5DCA5BF98}" presName="rootConnector" presStyleLbl="node2" presStyleIdx="2" presStyleCnt="3"/>
      <dgm:spPr/>
    </dgm:pt>
    <dgm:pt modelId="{DFDE762D-5E62-4E63-864E-FFE70630CBA1}" type="pres">
      <dgm:prSet presAssocID="{07FC686D-DC67-495C-A4B4-CFF5DCA5BF98}" presName="hierChild4" presStyleCnt="0"/>
      <dgm:spPr/>
    </dgm:pt>
    <dgm:pt modelId="{FEDBB262-17B4-4EC0-8D1E-FDA3C8FADFD9}" type="pres">
      <dgm:prSet presAssocID="{07FC686D-DC67-495C-A4B4-CFF5DCA5BF98}" presName="hierChild5" presStyleCnt="0"/>
      <dgm:spPr/>
    </dgm:pt>
    <dgm:pt modelId="{117C637F-8C2E-485F-9A17-70554DE1BF49}" type="pres">
      <dgm:prSet presAssocID="{3DD298AB-85F2-4F67-8D82-4FF7AC5525D0}" presName="hierChild3" presStyleCnt="0"/>
      <dgm:spPr/>
    </dgm:pt>
  </dgm:ptLst>
  <dgm:cxnLst>
    <dgm:cxn modelId="{977D9C12-1657-419A-B42D-7929A399106B}" type="presOf" srcId="{2FCB0C33-45DC-43BB-B4AB-C2748EA23E9D}" destId="{24DD7EF8-E46C-483D-9965-128CA80FE80F}" srcOrd="0" destOrd="0" presId="urn:microsoft.com/office/officeart/2005/8/layout/orgChart1"/>
    <dgm:cxn modelId="{2DEB4B14-8F9A-4080-907E-D411EB3C1696}" srcId="{3DD298AB-85F2-4F67-8D82-4FF7AC5525D0}" destId="{2FCB0C33-45DC-43BB-B4AB-C2748EA23E9D}" srcOrd="0" destOrd="0" parTransId="{32F3AFA8-ED72-4FE2-B728-E14BA555341D}" sibTransId="{E742193F-974C-46AE-948F-3CE5E2C633DA}"/>
    <dgm:cxn modelId="{74BC9C19-7E16-4C1F-B36C-AE0E1A08877E}" type="presOf" srcId="{07FC686D-DC67-495C-A4B4-CFF5DCA5BF98}" destId="{ECAD1AB1-9707-4453-961A-3ADCB6890700}" srcOrd="0" destOrd="0" presId="urn:microsoft.com/office/officeart/2005/8/layout/orgChart1"/>
    <dgm:cxn modelId="{D9B26727-5B9A-466E-98C5-F73E86AF8DF4}" type="presOf" srcId="{823573EB-39AA-474B-98AC-35DFA3C04528}" destId="{E0EC3657-57D4-4B50-9DAE-1484B6074B06}" srcOrd="0" destOrd="0" presId="urn:microsoft.com/office/officeart/2005/8/layout/orgChart1"/>
    <dgm:cxn modelId="{8CC9E632-7BF7-472C-81CF-42DE60350575}" type="presOf" srcId="{32F3AFA8-ED72-4FE2-B728-E14BA555341D}" destId="{12281458-95A2-4E66-A705-23B396D77847}" srcOrd="0" destOrd="0" presId="urn:microsoft.com/office/officeart/2005/8/layout/orgChart1"/>
    <dgm:cxn modelId="{305A143E-9EA7-4AFB-AEDF-621553F03B67}" type="presOf" srcId="{2FCB0C33-45DC-43BB-B4AB-C2748EA23E9D}" destId="{DE4A4F42-065E-4BF9-BB1D-8D60853C819E}" srcOrd="1" destOrd="0" presId="urn:microsoft.com/office/officeart/2005/8/layout/orgChart1"/>
    <dgm:cxn modelId="{302FAA62-0C01-4B1E-B91D-4A066F28B1BD}" srcId="{2FCB0C33-45DC-43BB-B4AB-C2748EA23E9D}" destId="{823573EB-39AA-474B-98AC-35DFA3C04528}" srcOrd="0" destOrd="0" parTransId="{EEAB1761-4130-4A6A-AC1B-317520627947}" sibTransId="{7646073B-BD2C-4261-9A9A-07363073BF3C}"/>
    <dgm:cxn modelId="{0F4C7445-A010-4687-934C-B89828F7408B}" srcId="{1B48A042-DC48-4390-B735-ECD05C84DD9B}" destId="{3DD298AB-85F2-4F67-8D82-4FF7AC5525D0}" srcOrd="0" destOrd="0" parTransId="{441B5C46-C4C8-4CE5-879B-775E77B3FD2E}" sibTransId="{D1F03F51-1400-4279-9317-C5878BBEBA1E}"/>
    <dgm:cxn modelId="{0CCEBD46-654C-432A-8033-98346D249D5A}" srcId="{3DD298AB-85F2-4F67-8D82-4FF7AC5525D0}" destId="{8353E732-6E7F-4BBD-A1C2-11BF71EBC6E2}" srcOrd="1" destOrd="0" parTransId="{76C9B3B2-6720-48AD-A6BF-1B4E67434A3E}" sibTransId="{2601B6B2-A0CF-4F3A-9331-3E0E54E4B14B}"/>
    <dgm:cxn modelId="{F717724F-F12B-4FE8-B6BC-D2DBA6398BC2}" srcId="{3DD298AB-85F2-4F67-8D82-4FF7AC5525D0}" destId="{07FC686D-DC67-495C-A4B4-CFF5DCA5BF98}" srcOrd="2" destOrd="0" parTransId="{AF4DF018-BC81-4E7F-A177-A4454072B4FA}" sibTransId="{49A8206F-7981-4816-9559-033804A97456}"/>
    <dgm:cxn modelId="{283DDD77-3C70-47E4-909F-45F01B662DA8}" type="presOf" srcId="{3DD298AB-85F2-4F67-8D82-4FF7AC5525D0}" destId="{C5E5371A-9F53-42A4-B59D-BCE068EA0F43}" srcOrd="0" destOrd="0" presId="urn:microsoft.com/office/officeart/2005/8/layout/orgChart1"/>
    <dgm:cxn modelId="{653040A4-8D12-405E-94D4-B1CD7CB4C032}" type="presOf" srcId="{3DD298AB-85F2-4F67-8D82-4FF7AC5525D0}" destId="{B2CBDA14-EF78-4FC3-A827-81C384EC7AF1}" srcOrd="1" destOrd="0" presId="urn:microsoft.com/office/officeart/2005/8/layout/orgChart1"/>
    <dgm:cxn modelId="{EA0B7EB2-D259-4F92-A57B-73483FB8D5A1}" type="presOf" srcId="{1B48A042-DC48-4390-B735-ECD05C84DD9B}" destId="{FB353F10-782C-4A1B-8C07-F26B48E2AF78}" srcOrd="0" destOrd="0" presId="urn:microsoft.com/office/officeart/2005/8/layout/orgChart1"/>
    <dgm:cxn modelId="{D963FAB5-2F7B-4D8E-B25A-EBDEB9C29A4C}" type="presOf" srcId="{8353E732-6E7F-4BBD-A1C2-11BF71EBC6E2}" destId="{B7E01658-E985-439E-91AB-B7A9B3480B10}" srcOrd="1" destOrd="0" presId="urn:microsoft.com/office/officeart/2005/8/layout/orgChart1"/>
    <dgm:cxn modelId="{6920BDB6-ACE7-4D11-BEC6-453097720784}" type="presOf" srcId="{8353E732-6E7F-4BBD-A1C2-11BF71EBC6E2}" destId="{E41BC544-B556-421B-9DF5-80AA05AA1CE9}" srcOrd="0" destOrd="0" presId="urn:microsoft.com/office/officeart/2005/8/layout/orgChart1"/>
    <dgm:cxn modelId="{979BB7E0-B126-48F1-9289-6122A27CDFFA}" type="presOf" srcId="{AF4DF018-BC81-4E7F-A177-A4454072B4FA}" destId="{99C3D3D1-752D-46E9-AB73-A130D45AE080}" srcOrd="0" destOrd="0" presId="urn:microsoft.com/office/officeart/2005/8/layout/orgChart1"/>
    <dgm:cxn modelId="{8D758DCC-BB26-4616-8BFE-583E1541F9CF}" type="presOf" srcId="{07FC686D-DC67-495C-A4B4-CFF5DCA5BF98}" destId="{7D9CB933-D73C-4EDC-A3DC-C2132149CC9F}" srcOrd="1" destOrd="0" presId="urn:microsoft.com/office/officeart/2005/8/layout/orgChart1"/>
    <dgm:cxn modelId="{EAC1E2D8-9748-43FE-B957-1B605C9F34E1}" type="presOf" srcId="{76C9B3B2-6720-48AD-A6BF-1B4E67434A3E}" destId="{6D81B097-B9F6-444F-BFD8-5B3453F2547C}" srcOrd="0" destOrd="0" presId="urn:microsoft.com/office/officeart/2005/8/layout/orgChart1"/>
    <dgm:cxn modelId="{D0695EDB-8BFB-40FA-84CA-497747955DBC}" type="presOf" srcId="{823573EB-39AA-474B-98AC-35DFA3C04528}" destId="{372284E3-EE0B-42F5-8E3B-46C57EAF25DE}" srcOrd="1" destOrd="0" presId="urn:microsoft.com/office/officeart/2005/8/layout/orgChart1"/>
    <dgm:cxn modelId="{CA7763FC-FC66-40BA-9EC4-6733647E9679}" type="presOf" srcId="{EEAB1761-4130-4A6A-AC1B-317520627947}" destId="{EAD852AF-0071-479D-BC74-C69CCA913699}" srcOrd="0" destOrd="0" presId="urn:microsoft.com/office/officeart/2005/8/layout/orgChart1"/>
    <dgm:cxn modelId="{4FEDDB23-0D02-45E2-9B88-DBCD33DA6A65}" type="presParOf" srcId="{FB353F10-782C-4A1B-8C07-F26B48E2AF78}" destId="{36314850-DF9F-4593-9577-535A03ED07A4}" srcOrd="0" destOrd="0" presId="urn:microsoft.com/office/officeart/2005/8/layout/orgChart1"/>
    <dgm:cxn modelId="{ABBD98B2-604B-4A4B-98AD-F67B91A46719}" type="presParOf" srcId="{36314850-DF9F-4593-9577-535A03ED07A4}" destId="{7FEA7488-6E04-4DA7-A536-3DBF0CDA34CB}" srcOrd="0" destOrd="0" presId="urn:microsoft.com/office/officeart/2005/8/layout/orgChart1"/>
    <dgm:cxn modelId="{D92740DB-57EC-4704-B65B-BDA81BF7BA17}" type="presParOf" srcId="{7FEA7488-6E04-4DA7-A536-3DBF0CDA34CB}" destId="{C5E5371A-9F53-42A4-B59D-BCE068EA0F43}" srcOrd="0" destOrd="0" presId="urn:microsoft.com/office/officeart/2005/8/layout/orgChart1"/>
    <dgm:cxn modelId="{7B86EEB0-5689-4709-A4E9-46BD91762147}" type="presParOf" srcId="{7FEA7488-6E04-4DA7-A536-3DBF0CDA34CB}" destId="{B2CBDA14-EF78-4FC3-A827-81C384EC7AF1}" srcOrd="1" destOrd="0" presId="urn:microsoft.com/office/officeart/2005/8/layout/orgChart1"/>
    <dgm:cxn modelId="{A16ADB69-07E7-46F3-BF6B-574F3C15F1D1}" type="presParOf" srcId="{36314850-DF9F-4593-9577-535A03ED07A4}" destId="{398EC8A3-CB8B-4869-83E3-C9F9F5FB70FE}" srcOrd="1" destOrd="0" presId="urn:microsoft.com/office/officeart/2005/8/layout/orgChart1"/>
    <dgm:cxn modelId="{240A3948-0468-416C-B458-66FDD9C95340}" type="presParOf" srcId="{398EC8A3-CB8B-4869-83E3-C9F9F5FB70FE}" destId="{12281458-95A2-4E66-A705-23B396D77847}" srcOrd="0" destOrd="0" presId="urn:microsoft.com/office/officeart/2005/8/layout/orgChart1"/>
    <dgm:cxn modelId="{44A7D63E-0771-4FF7-8258-469ECAF0896E}" type="presParOf" srcId="{398EC8A3-CB8B-4869-83E3-C9F9F5FB70FE}" destId="{F1667740-E5C1-42A1-A318-22AA227ABD0B}" srcOrd="1" destOrd="0" presId="urn:microsoft.com/office/officeart/2005/8/layout/orgChart1"/>
    <dgm:cxn modelId="{2064F116-AC70-4936-B650-7F68895B893D}" type="presParOf" srcId="{F1667740-E5C1-42A1-A318-22AA227ABD0B}" destId="{B728F51F-C7D4-4F26-AF24-5EC23C8ECB9B}" srcOrd="0" destOrd="0" presId="urn:microsoft.com/office/officeart/2005/8/layout/orgChart1"/>
    <dgm:cxn modelId="{930B60FF-400F-40E2-BB22-9246889B0007}" type="presParOf" srcId="{B728F51F-C7D4-4F26-AF24-5EC23C8ECB9B}" destId="{24DD7EF8-E46C-483D-9965-128CA80FE80F}" srcOrd="0" destOrd="0" presId="urn:microsoft.com/office/officeart/2005/8/layout/orgChart1"/>
    <dgm:cxn modelId="{00058CD5-A27D-4209-BB65-FFB23958CCF7}" type="presParOf" srcId="{B728F51F-C7D4-4F26-AF24-5EC23C8ECB9B}" destId="{DE4A4F42-065E-4BF9-BB1D-8D60853C819E}" srcOrd="1" destOrd="0" presId="urn:microsoft.com/office/officeart/2005/8/layout/orgChart1"/>
    <dgm:cxn modelId="{30BE71F8-6EAB-4053-AA83-1029E12A792F}" type="presParOf" srcId="{F1667740-E5C1-42A1-A318-22AA227ABD0B}" destId="{39A80133-0DAF-4645-96C7-D2E2CCB2B62D}" srcOrd="1" destOrd="0" presId="urn:microsoft.com/office/officeart/2005/8/layout/orgChart1"/>
    <dgm:cxn modelId="{AF5798A0-567B-4C5F-87D4-2B74738B7630}" type="presParOf" srcId="{39A80133-0DAF-4645-96C7-D2E2CCB2B62D}" destId="{EAD852AF-0071-479D-BC74-C69CCA913699}" srcOrd="0" destOrd="0" presId="urn:microsoft.com/office/officeart/2005/8/layout/orgChart1"/>
    <dgm:cxn modelId="{F18FD7F3-23C0-42D5-B9FC-5B8A5CE06038}" type="presParOf" srcId="{39A80133-0DAF-4645-96C7-D2E2CCB2B62D}" destId="{5D58FD05-6E81-4071-918E-D636C53F4715}" srcOrd="1" destOrd="0" presId="urn:microsoft.com/office/officeart/2005/8/layout/orgChart1"/>
    <dgm:cxn modelId="{2A9659DE-C72C-41AB-8193-733C2520D591}" type="presParOf" srcId="{5D58FD05-6E81-4071-918E-D636C53F4715}" destId="{63EB3B27-6EEA-4CE4-9B95-76C8E2718D97}" srcOrd="0" destOrd="0" presId="urn:microsoft.com/office/officeart/2005/8/layout/orgChart1"/>
    <dgm:cxn modelId="{27756A57-6276-4662-ACBD-E0F030A3B005}" type="presParOf" srcId="{63EB3B27-6EEA-4CE4-9B95-76C8E2718D97}" destId="{E0EC3657-57D4-4B50-9DAE-1484B6074B06}" srcOrd="0" destOrd="0" presId="urn:microsoft.com/office/officeart/2005/8/layout/orgChart1"/>
    <dgm:cxn modelId="{F8190D69-F4F5-48BB-8269-7675AA3054E2}" type="presParOf" srcId="{63EB3B27-6EEA-4CE4-9B95-76C8E2718D97}" destId="{372284E3-EE0B-42F5-8E3B-46C57EAF25DE}" srcOrd="1" destOrd="0" presId="urn:microsoft.com/office/officeart/2005/8/layout/orgChart1"/>
    <dgm:cxn modelId="{F56B4201-6921-41A2-BC5C-178DD32DD8E6}" type="presParOf" srcId="{5D58FD05-6E81-4071-918E-D636C53F4715}" destId="{9C79E0E7-988E-45C1-A9F5-634027162FE9}" srcOrd="1" destOrd="0" presId="urn:microsoft.com/office/officeart/2005/8/layout/orgChart1"/>
    <dgm:cxn modelId="{6B6AAF6B-8730-42B1-A1E5-6DD1C7198A37}" type="presParOf" srcId="{5D58FD05-6E81-4071-918E-D636C53F4715}" destId="{49E761B5-C0C3-4213-8581-8FE6B4CAFF53}" srcOrd="2" destOrd="0" presId="urn:microsoft.com/office/officeart/2005/8/layout/orgChart1"/>
    <dgm:cxn modelId="{66F430B6-3FEC-4618-A4B1-66800EC0D364}" type="presParOf" srcId="{F1667740-E5C1-42A1-A318-22AA227ABD0B}" destId="{DE16C94B-C81E-456D-AFF0-3FBB76737FB8}" srcOrd="2" destOrd="0" presId="urn:microsoft.com/office/officeart/2005/8/layout/orgChart1"/>
    <dgm:cxn modelId="{57A1DA59-08BE-4E71-B82D-68E9CC652FDD}" type="presParOf" srcId="{398EC8A3-CB8B-4869-83E3-C9F9F5FB70FE}" destId="{6D81B097-B9F6-444F-BFD8-5B3453F2547C}" srcOrd="2" destOrd="0" presId="urn:microsoft.com/office/officeart/2005/8/layout/orgChart1"/>
    <dgm:cxn modelId="{1CA80221-3CA0-4BC0-9792-CF2C3A1F0FC4}" type="presParOf" srcId="{398EC8A3-CB8B-4869-83E3-C9F9F5FB70FE}" destId="{97A3F0CE-711C-48A2-91B8-BA0BE6A446D1}" srcOrd="3" destOrd="0" presId="urn:microsoft.com/office/officeart/2005/8/layout/orgChart1"/>
    <dgm:cxn modelId="{542175C6-1499-4B07-AE34-06F37CAA93A0}" type="presParOf" srcId="{97A3F0CE-711C-48A2-91B8-BA0BE6A446D1}" destId="{E492318D-80B6-425B-9329-B2AE437AB707}" srcOrd="0" destOrd="0" presId="urn:microsoft.com/office/officeart/2005/8/layout/orgChart1"/>
    <dgm:cxn modelId="{B390FE5E-11B7-4A70-BB5C-E3335624E9E0}" type="presParOf" srcId="{E492318D-80B6-425B-9329-B2AE437AB707}" destId="{E41BC544-B556-421B-9DF5-80AA05AA1CE9}" srcOrd="0" destOrd="0" presId="urn:microsoft.com/office/officeart/2005/8/layout/orgChart1"/>
    <dgm:cxn modelId="{6636FF44-11B3-4A42-B54B-8B9AA29BC953}" type="presParOf" srcId="{E492318D-80B6-425B-9329-B2AE437AB707}" destId="{B7E01658-E985-439E-91AB-B7A9B3480B10}" srcOrd="1" destOrd="0" presId="urn:microsoft.com/office/officeart/2005/8/layout/orgChart1"/>
    <dgm:cxn modelId="{E9862439-FA22-4FCC-8748-A0B478F5A1B1}" type="presParOf" srcId="{97A3F0CE-711C-48A2-91B8-BA0BE6A446D1}" destId="{13C76282-452B-403C-A9D8-30072BFFF4E0}" srcOrd="1" destOrd="0" presId="urn:microsoft.com/office/officeart/2005/8/layout/orgChart1"/>
    <dgm:cxn modelId="{B51F0033-8CEE-4905-B2B7-C5BE7A5D845E}" type="presParOf" srcId="{97A3F0CE-711C-48A2-91B8-BA0BE6A446D1}" destId="{8E19B72E-9DB8-4377-A2D9-9D039A8BA8BE}" srcOrd="2" destOrd="0" presId="urn:microsoft.com/office/officeart/2005/8/layout/orgChart1"/>
    <dgm:cxn modelId="{BB9FA947-92E9-4AA0-B73F-98534D43315D}" type="presParOf" srcId="{398EC8A3-CB8B-4869-83E3-C9F9F5FB70FE}" destId="{99C3D3D1-752D-46E9-AB73-A130D45AE080}" srcOrd="4" destOrd="0" presId="urn:microsoft.com/office/officeart/2005/8/layout/orgChart1"/>
    <dgm:cxn modelId="{75669C4E-DBC4-4C59-B23D-0F095AB993FF}" type="presParOf" srcId="{398EC8A3-CB8B-4869-83E3-C9F9F5FB70FE}" destId="{7D9575AC-A7AA-4DB1-BC3F-C2FC174336A7}" srcOrd="5" destOrd="0" presId="urn:microsoft.com/office/officeart/2005/8/layout/orgChart1"/>
    <dgm:cxn modelId="{90BFAC33-9CD7-4C00-9701-3131C060D181}" type="presParOf" srcId="{7D9575AC-A7AA-4DB1-BC3F-C2FC174336A7}" destId="{94C86A1F-8DBC-4734-B5A6-6527E14B52E7}" srcOrd="0" destOrd="0" presId="urn:microsoft.com/office/officeart/2005/8/layout/orgChart1"/>
    <dgm:cxn modelId="{2FD34872-E204-47D3-8135-9E711ACBAE37}" type="presParOf" srcId="{94C86A1F-8DBC-4734-B5A6-6527E14B52E7}" destId="{ECAD1AB1-9707-4453-961A-3ADCB6890700}" srcOrd="0" destOrd="0" presId="urn:microsoft.com/office/officeart/2005/8/layout/orgChart1"/>
    <dgm:cxn modelId="{D7CC47E1-A88E-47DC-AB30-4BF269673DBD}" type="presParOf" srcId="{94C86A1F-8DBC-4734-B5A6-6527E14B52E7}" destId="{7D9CB933-D73C-4EDC-A3DC-C2132149CC9F}" srcOrd="1" destOrd="0" presId="urn:microsoft.com/office/officeart/2005/8/layout/orgChart1"/>
    <dgm:cxn modelId="{13A41D80-B240-4873-90BA-B1C0D35EAC59}" type="presParOf" srcId="{7D9575AC-A7AA-4DB1-BC3F-C2FC174336A7}" destId="{DFDE762D-5E62-4E63-864E-FFE70630CBA1}" srcOrd="1" destOrd="0" presId="urn:microsoft.com/office/officeart/2005/8/layout/orgChart1"/>
    <dgm:cxn modelId="{7F80522E-A349-447F-8F84-10CCE46E98C9}" type="presParOf" srcId="{7D9575AC-A7AA-4DB1-BC3F-C2FC174336A7}" destId="{FEDBB262-17B4-4EC0-8D1E-FDA3C8FADFD9}" srcOrd="2" destOrd="0" presId="urn:microsoft.com/office/officeart/2005/8/layout/orgChart1"/>
    <dgm:cxn modelId="{E26225BC-9163-4CBF-A910-8C60E6B24DD4}" type="presParOf" srcId="{36314850-DF9F-4593-9577-535A03ED07A4}" destId="{117C637F-8C2E-485F-9A17-70554DE1BF49}" srcOrd="2" destOrd="0" presId="urn:microsoft.com/office/officeart/2005/8/layout/orgChar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C3D3D1-752D-46E9-AB73-A130D45AE080}">
      <dsp:nvSpPr>
        <dsp:cNvPr id="0" name=""/>
        <dsp:cNvSpPr/>
      </dsp:nvSpPr>
      <dsp:spPr>
        <a:xfrm>
          <a:off x="2978467" y="624629"/>
          <a:ext cx="1762979" cy="235396"/>
        </a:xfrm>
        <a:custGeom>
          <a:avLst/>
          <a:gdLst/>
          <a:ahLst/>
          <a:cxnLst/>
          <a:rect l="0" t="0" r="0" b="0"/>
          <a:pathLst>
            <a:path>
              <a:moveTo>
                <a:pt x="0" y="0"/>
              </a:moveTo>
              <a:lnTo>
                <a:pt x="0" y="116817"/>
              </a:lnTo>
              <a:lnTo>
                <a:pt x="1762979" y="116817"/>
              </a:lnTo>
              <a:lnTo>
                <a:pt x="1762979" y="235396"/>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D81B097-B9F6-444F-BFD8-5B3453F2547C}">
      <dsp:nvSpPr>
        <dsp:cNvPr id="0" name=""/>
        <dsp:cNvSpPr/>
      </dsp:nvSpPr>
      <dsp:spPr>
        <a:xfrm>
          <a:off x="2924830" y="624629"/>
          <a:ext cx="91440" cy="245905"/>
        </a:xfrm>
        <a:custGeom>
          <a:avLst/>
          <a:gdLst/>
          <a:ahLst/>
          <a:cxnLst/>
          <a:rect l="0" t="0" r="0" b="0"/>
          <a:pathLst>
            <a:path>
              <a:moveTo>
                <a:pt x="53636" y="0"/>
              </a:moveTo>
              <a:lnTo>
                <a:pt x="53636" y="127325"/>
              </a:lnTo>
              <a:lnTo>
                <a:pt x="45720" y="127325"/>
              </a:lnTo>
              <a:lnTo>
                <a:pt x="45720" y="245905"/>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AD852AF-0071-479D-BC74-C69CCA913699}">
      <dsp:nvSpPr>
        <dsp:cNvPr id="0" name=""/>
        <dsp:cNvSpPr/>
      </dsp:nvSpPr>
      <dsp:spPr>
        <a:xfrm>
          <a:off x="860574" y="2065537"/>
          <a:ext cx="91440" cy="228411"/>
        </a:xfrm>
        <a:custGeom>
          <a:avLst/>
          <a:gdLst/>
          <a:ahLst/>
          <a:cxnLst/>
          <a:rect l="0" t="0" r="0" b="0"/>
          <a:pathLst>
            <a:path>
              <a:moveTo>
                <a:pt x="45720" y="0"/>
              </a:moveTo>
              <a:lnTo>
                <a:pt x="45720" y="109832"/>
              </a:lnTo>
              <a:lnTo>
                <a:pt x="48757" y="109832"/>
              </a:lnTo>
              <a:lnTo>
                <a:pt x="48757" y="228411"/>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2281458-95A2-4E66-A705-23B396D77847}">
      <dsp:nvSpPr>
        <dsp:cNvPr id="0" name=""/>
        <dsp:cNvSpPr/>
      </dsp:nvSpPr>
      <dsp:spPr>
        <a:xfrm>
          <a:off x="906294" y="624629"/>
          <a:ext cx="2072172" cy="226655"/>
        </a:xfrm>
        <a:custGeom>
          <a:avLst/>
          <a:gdLst/>
          <a:ahLst/>
          <a:cxnLst/>
          <a:rect l="0" t="0" r="0" b="0"/>
          <a:pathLst>
            <a:path>
              <a:moveTo>
                <a:pt x="2072172" y="0"/>
              </a:moveTo>
              <a:lnTo>
                <a:pt x="2072172" y="108076"/>
              </a:lnTo>
              <a:lnTo>
                <a:pt x="0" y="108076"/>
              </a:lnTo>
              <a:lnTo>
                <a:pt x="0" y="226655"/>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5E5371A-9F53-42A4-B59D-BCE068EA0F43}">
      <dsp:nvSpPr>
        <dsp:cNvPr id="0" name=""/>
        <dsp:cNvSpPr/>
      </dsp:nvSpPr>
      <dsp:spPr>
        <a:xfrm>
          <a:off x="1847385" y="82767"/>
          <a:ext cx="2262165" cy="541862"/>
        </a:xfrm>
        <a:prstGeom prst="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kern="1200" baseline="0">
              <a:solidFill>
                <a:sysClr val="windowText" lastClr="000000">
                  <a:hueOff val="0"/>
                  <a:satOff val="0"/>
                  <a:lumOff val="0"/>
                  <a:alphaOff val="0"/>
                </a:sysClr>
              </a:solidFill>
              <a:latin typeface="Arial" pitchFamily="34" charset="0"/>
              <a:ea typeface="+mn-ea"/>
              <a:cs typeface="Arial" pitchFamily="34" charset="0"/>
            </a:rPr>
            <a:t>Environmental Farming Scheme</a:t>
          </a:r>
          <a:endParaRPr lang="en-GB" sz="1200" kern="1200">
            <a:solidFill>
              <a:sysClr val="windowText" lastClr="000000">
                <a:hueOff val="0"/>
                <a:satOff val="0"/>
                <a:lumOff val="0"/>
                <a:alphaOff val="0"/>
              </a:sysClr>
            </a:solidFill>
            <a:latin typeface="Arial" pitchFamily="34" charset="0"/>
            <a:ea typeface="+mn-ea"/>
            <a:cs typeface="Arial" pitchFamily="34" charset="0"/>
          </a:endParaRPr>
        </a:p>
      </dsp:txBody>
      <dsp:txXfrm>
        <a:off x="1847385" y="82767"/>
        <a:ext cx="2262165" cy="541862"/>
      </dsp:txXfrm>
    </dsp:sp>
    <dsp:sp modelId="{24DD7EF8-E46C-483D-9965-128CA80FE80F}">
      <dsp:nvSpPr>
        <dsp:cNvPr id="0" name=""/>
        <dsp:cNvSpPr/>
      </dsp:nvSpPr>
      <dsp:spPr>
        <a:xfrm>
          <a:off x="31710" y="851285"/>
          <a:ext cx="1749168" cy="1214251"/>
        </a:xfrm>
        <a:prstGeom prst="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1" kern="1200" baseline="0">
              <a:solidFill>
                <a:sysClr val="windowText" lastClr="000000">
                  <a:hueOff val="0"/>
                  <a:satOff val="0"/>
                  <a:lumOff val="0"/>
                  <a:alphaOff val="0"/>
                </a:sysClr>
              </a:solidFill>
              <a:latin typeface="Arial"/>
              <a:ea typeface="+mn-ea"/>
              <a:cs typeface="+mn-cs"/>
            </a:rPr>
            <a:t>Wider Level</a:t>
          </a:r>
          <a:br>
            <a:rPr lang="en-GB" sz="1000" b="1" kern="1200" baseline="0">
              <a:solidFill>
                <a:sysClr val="windowText" lastClr="000000">
                  <a:hueOff val="0"/>
                  <a:satOff val="0"/>
                  <a:lumOff val="0"/>
                  <a:alphaOff val="0"/>
                </a:sysClr>
              </a:solidFill>
              <a:latin typeface="Arial"/>
              <a:ea typeface="+mn-ea"/>
              <a:cs typeface="+mn-cs"/>
            </a:rPr>
          </a:br>
          <a:r>
            <a:rPr lang="en-GB" sz="1000" kern="1200" baseline="0">
              <a:solidFill>
                <a:sysClr val="windowText" lastClr="000000">
                  <a:hueOff val="0"/>
                  <a:satOff val="0"/>
                  <a:lumOff val="0"/>
                  <a:alphaOff val="0"/>
                </a:sysClr>
              </a:solidFill>
              <a:latin typeface="Arial"/>
              <a:ea typeface="+mn-ea"/>
              <a:cs typeface="+mn-cs"/>
            </a:rPr>
            <a:t>For environmental improvements in the wider countryside on land outside EFS Higher land</a:t>
          </a:r>
          <a:r>
            <a:rPr lang="en-GB" sz="500" kern="1200" baseline="0">
              <a:solidFill>
                <a:sysClr val="windowText" lastClr="000000">
                  <a:hueOff val="0"/>
                  <a:satOff val="0"/>
                  <a:lumOff val="0"/>
                  <a:alphaOff val="0"/>
                </a:sysClr>
              </a:solidFill>
              <a:latin typeface="Arial"/>
              <a:ea typeface="+mn-ea"/>
              <a:cs typeface="+mn-cs"/>
            </a:rPr>
            <a:t>.</a:t>
          </a:r>
        </a:p>
      </dsp:txBody>
      <dsp:txXfrm>
        <a:off x="31710" y="851285"/>
        <a:ext cx="1749168" cy="1214251"/>
      </dsp:txXfrm>
    </dsp:sp>
    <dsp:sp modelId="{E0EC3657-57D4-4B50-9DAE-1484B6074B06}">
      <dsp:nvSpPr>
        <dsp:cNvPr id="0" name=""/>
        <dsp:cNvSpPr/>
      </dsp:nvSpPr>
      <dsp:spPr>
        <a:xfrm>
          <a:off x="2782" y="2293949"/>
          <a:ext cx="1813099" cy="1557307"/>
        </a:xfrm>
        <a:prstGeom prst="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1" kern="1200" baseline="0">
              <a:solidFill>
                <a:sysClr val="windowText" lastClr="000000">
                  <a:hueOff val="0"/>
                  <a:satOff val="0"/>
                  <a:lumOff val="0"/>
                  <a:alphaOff val="0"/>
                </a:sysClr>
              </a:solidFill>
              <a:latin typeface="Arial"/>
              <a:ea typeface="+mn-ea"/>
              <a:cs typeface="+mn-cs"/>
            </a:rPr>
            <a:t>Stand-alone Wider Options:</a:t>
          </a:r>
        </a:p>
        <a:p>
          <a:pPr marL="0" marR="0" lvl="0" indent="0" algn="ctr" defTabSz="444500" rtl="0">
            <a:lnSpc>
              <a:spcPct val="90000"/>
            </a:lnSpc>
            <a:spcBef>
              <a:spcPct val="0"/>
            </a:spcBef>
            <a:spcAft>
              <a:spcPct val="35000"/>
            </a:spcAft>
            <a:buNone/>
          </a:pPr>
          <a:r>
            <a:rPr lang="en-GB" sz="1000" kern="1200" baseline="0">
              <a:solidFill>
                <a:sysClr val="windowText" lastClr="000000">
                  <a:hueOff val="0"/>
                  <a:satOff val="0"/>
                  <a:lumOff val="0"/>
                  <a:alphaOff val="0"/>
                </a:sysClr>
              </a:solidFill>
              <a:latin typeface="Arial"/>
              <a:ea typeface="+mn-ea"/>
              <a:cs typeface="+mn-cs"/>
            </a:rPr>
            <a:t>- Establishing native woodlands less than 5 ha.</a:t>
          </a:r>
        </a:p>
        <a:p>
          <a:pPr marL="0" marR="0" lvl="0" indent="0" algn="ctr" defTabSz="444500" rtl="0">
            <a:lnSpc>
              <a:spcPct val="90000"/>
            </a:lnSpc>
            <a:spcBef>
              <a:spcPct val="0"/>
            </a:spcBef>
            <a:spcAft>
              <a:spcPct val="35000"/>
            </a:spcAft>
            <a:buNone/>
          </a:pPr>
          <a:r>
            <a:rPr lang="en-GB" sz="1000" kern="1200" baseline="0">
              <a:solidFill>
                <a:sysClr val="windowText" lastClr="000000">
                  <a:hueOff val="0"/>
                  <a:satOff val="0"/>
                  <a:lumOff val="0"/>
                  <a:alphaOff val="0"/>
                </a:sysClr>
              </a:solidFill>
              <a:latin typeface="Arial"/>
              <a:ea typeface="+mn-ea"/>
              <a:cs typeface="+mn-cs"/>
            </a:rPr>
            <a:t>- Organic farming (Conversion and Management)</a:t>
          </a:r>
        </a:p>
        <a:p>
          <a:pPr marL="0" marR="0" lvl="0" indent="0" algn="ctr" defTabSz="444500" rtl="0">
            <a:lnSpc>
              <a:spcPct val="90000"/>
            </a:lnSpc>
            <a:spcBef>
              <a:spcPct val="0"/>
            </a:spcBef>
            <a:spcAft>
              <a:spcPct val="35000"/>
            </a:spcAft>
            <a:buNone/>
          </a:pPr>
          <a:r>
            <a:rPr lang="en-GB" sz="1000" kern="1200" baseline="0">
              <a:solidFill>
                <a:sysClr val="windowText" lastClr="000000">
                  <a:hueOff val="0"/>
                  <a:satOff val="0"/>
                  <a:lumOff val="0"/>
                  <a:alphaOff val="0"/>
                </a:sysClr>
              </a:solidFill>
              <a:latin typeface="Arial"/>
              <a:ea typeface="+mn-ea"/>
              <a:cs typeface="+mn-cs"/>
            </a:rPr>
            <a:t>- Traditional Native Breed          ( Irish Moiled Cattle)</a:t>
          </a:r>
        </a:p>
      </dsp:txBody>
      <dsp:txXfrm>
        <a:off x="2782" y="2293949"/>
        <a:ext cx="1813099" cy="1557307"/>
      </dsp:txXfrm>
    </dsp:sp>
    <dsp:sp modelId="{E41BC544-B556-421B-9DF5-80AA05AA1CE9}">
      <dsp:nvSpPr>
        <dsp:cNvPr id="0" name=""/>
        <dsp:cNvSpPr/>
      </dsp:nvSpPr>
      <dsp:spPr>
        <a:xfrm>
          <a:off x="2064712" y="870535"/>
          <a:ext cx="1811676" cy="1077021"/>
        </a:xfrm>
        <a:prstGeom prst="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1" kern="1200" baseline="0">
              <a:solidFill>
                <a:sysClr val="windowText" lastClr="000000">
                  <a:hueOff val="0"/>
                  <a:satOff val="0"/>
                  <a:lumOff val="0"/>
                  <a:alphaOff val="0"/>
                </a:sysClr>
              </a:solidFill>
              <a:latin typeface="Arial"/>
              <a:ea typeface="+mn-ea"/>
              <a:cs typeface="+mn-cs"/>
            </a:rPr>
            <a:t>Higher Level</a:t>
          </a:r>
          <a:endParaRPr lang="en-GB" sz="500" b="1" kern="1200" baseline="0">
            <a:solidFill>
              <a:sysClr val="windowText" lastClr="000000">
                <a:hueOff val="0"/>
                <a:satOff val="0"/>
                <a:lumOff val="0"/>
                <a:alphaOff val="0"/>
              </a:sysClr>
            </a:solidFill>
            <a:latin typeface="Arial"/>
            <a:ea typeface="+mn-ea"/>
            <a:cs typeface="+mn-cs"/>
          </a:endParaRPr>
        </a:p>
        <a:p>
          <a:pPr marL="0" marR="0" lvl="0" indent="0" algn="ctr" defTabSz="444500" rtl="0">
            <a:lnSpc>
              <a:spcPct val="90000"/>
            </a:lnSpc>
            <a:spcBef>
              <a:spcPct val="0"/>
            </a:spcBef>
            <a:spcAft>
              <a:spcPct val="35000"/>
            </a:spcAft>
            <a:buNone/>
          </a:pPr>
          <a:r>
            <a:rPr lang="en-GB" sz="1000" kern="1200" baseline="0">
              <a:solidFill>
                <a:sysClr val="windowText" lastClr="000000">
                  <a:hueOff val="0"/>
                  <a:satOff val="0"/>
                  <a:lumOff val="0"/>
                  <a:alphaOff val="0"/>
                </a:sysClr>
              </a:solidFill>
              <a:latin typeface="Arial"/>
              <a:ea typeface="+mn-ea"/>
              <a:cs typeface="+mn-cs"/>
            </a:rPr>
            <a:t>For site specific environmental improvements at strategically important sites and for priority habitats and species.</a:t>
          </a:r>
        </a:p>
      </dsp:txBody>
      <dsp:txXfrm>
        <a:off x="2064712" y="870535"/>
        <a:ext cx="1811676" cy="1077021"/>
      </dsp:txXfrm>
    </dsp:sp>
    <dsp:sp modelId="{ECAD1AB1-9707-4453-961A-3ADCB6890700}">
      <dsp:nvSpPr>
        <dsp:cNvPr id="0" name=""/>
        <dsp:cNvSpPr/>
      </dsp:nvSpPr>
      <dsp:spPr>
        <a:xfrm>
          <a:off x="4072693" y="860026"/>
          <a:ext cx="1337506" cy="1172703"/>
        </a:xfrm>
        <a:prstGeom prst="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1" kern="1200" baseline="0">
              <a:solidFill>
                <a:sysClr val="windowText" lastClr="000000">
                  <a:hueOff val="0"/>
                  <a:satOff val="0"/>
                  <a:lumOff val="0"/>
                  <a:alphaOff val="0"/>
                </a:sysClr>
              </a:solidFill>
              <a:latin typeface="Arial" pitchFamily="34" charset="0"/>
              <a:ea typeface="+mn-ea"/>
              <a:cs typeface="Arial" pitchFamily="34" charset="0"/>
            </a:rPr>
            <a:t>Group Level</a:t>
          </a:r>
        </a:p>
        <a:p>
          <a:pPr marL="0" marR="0" lvl="0" indent="0" algn="ctr" defTabSz="444500" rtl="0">
            <a:lnSpc>
              <a:spcPct val="90000"/>
            </a:lnSpc>
            <a:spcBef>
              <a:spcPct val="0"/>
            </a:spcBef>
            <a:spcAft>
              <a:spcPct val="35000"/>
            </a:spcAft>
            <a:buNone/>
          </a:pPr>
          <a:r>
            <a:rPr lang="en-GB" sz="1000" kern="1200" baseline="0">
              <a:solidFill>
                <a:sysClr val="windowText" lastClr="000000">
                  <a:hueOff val="0"/>
                  <a:satOff val="0"/>
                  <a:lumOff val="0"/>
                  <a:alphaOff val="0"/>
                </a:sysClr>
              </a:solidFill>
              <a:latin typeface="Arial"/>
              <a:ea typeface="+mn-ea"/>
              <a:cs typeface="+mn-cs"/>
            </a:rPr>
            <a:t>For collaborative work between groups of  farmers or </a:t>
          </a:r>
        </a:p>
        <a:p>
          <a:pPr marL="0" marR="0" lvl="0" indent="0" algn="ctr" defTabSz="444500" rtl="0">
            <a:lnSpc>
              <a:spcPct val="90000"/>
            </a:lnSpc>
            <a:spcBef>
              <a:spcPct val="0"/>
            </a:spcBef>
            <a:spcAft>
              <a:spcPct val="35000"/>
            </a:spcAft>
            <a:buNone/>
          </a:pPr>
          <a:r>
            <a:rPr lang="en-GB" sz="1000" kern="1200" baseline="0">
              <a:solidFill>
                <a:sysClr val="windowText" lastClr="000000">
                  <a:hueOff val="0"/>
                  <a:satOff val="0"/>
                  <a:lumOff val="0"/>
                  <a:alphaOff val="0"/>
                </a:sysClr>
              </a:solidFill>
              <a:latin typeface="Arial"/>
              <a:ea typeface="+mn-ea"/>
              <a:cs typeface="+mn-cs"/>
            </a:rPr>
            <a:t>Commons (shared grazing)</a:t>
          </a:r>
          <a:endParaRPr lang="en-GB" sz="1000" kern="1200" baseline="0">
            <a:solidFill>
              <a:sysClr val="windowText" lastClr="000000">
                <a:hueOff val="0"/>
                <a:satOff val="0"/>
                <a:lumOff val="0"/>
                <a:alphaOff val="0"/>
              </a:sysClr>
            </a:solidFill>
            <a:latin typeface="Times New Roman"/>
            <a:ea typeface="+mn-ea"/>
            <a:cs typeface="+mn-cs"/>
          </a:endParaRPr>
        </a:p>
      </dsp:txBody>
      <dsp:txXfrm>
        <a:off x="4072693" y="860026"/>
        <a:ext cx="1337506" cy="117270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35CA8B-807F-4FB2-AD01-B83D94C2D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10079</Words>
  <Characters>53849</Characters>
  <Application>Microsoft Office Word</Application>
  <DocSecurity>8</DocSecurity>
  <Lines>1883</Lines>
  <Paragraphs>885</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63414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McCay</dc:creator>
  <cp:keywords/>
  <dc:description/>
  <cp:lastModifiedBy>Brown, Kitty</cp:lastModifiedBy>
  <cp:revision>3</cp:revision>
  <cp:lastPrinted>2019-08-07T10:28:00Z</cp:lastPrinted>
  <dcterms:created xsi:type="dcterms:W3CDTF">2024-02-27T12:07:00Z</dcterms:created>
  <dcterms:modified xsi:type="dcterms:W3CDTF">2024-03-06T10:26:00Z</dcterms:modified>
</cp:coreProperties>
</file>