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84E22" w14:textId="20AFAC49" w:rsidR="00202D9F" w:rsidRDefault="00202D9F"/>
    <w:p w14:paraId="37EA5CDF" w14:textId="77777777"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14:paraId="34F9ADDB" w14:textId="77777777" w:rsidR="00202D9F" w:rsidRPr="00224B4F" w:rsidRDefault="00202D9F" w:rsidP="00224B4F">
      <w:pPr>
        <w:jc w:val="center"/>
        <w:rPr>
          <w:b/>
          <w:sz w:val="36"/>
          <w:szCs w:val="36"/>
        </w:rPr>
      </w:pPr>
    </w:p>
    <w:p w14:paraId="698F720A" w14:textId="77777777" w:rsidR="00202D9F" w:rsidRDefault="00202D9F"/>
    <w:p w14:paraId="3F16CE69" w14:textId="77777777" w:rsidR="00202D9F" w:rsidRDefault="00202D9F"/>
    <w:p w14:paraId="68F977BF" w14:textId="77777777" w:rsidR="00202D9F" w:rsidRDefault="00202D9F">
      <w:pPr>
        <w:ind w:left="1704"/>
        <w:rPr>
          <w:rFonts w:ascii="Arial" w:hAnsi="Arial"/>
          <w:b/>
          <w:sz w:val="56"/>
        </w:rPr>
      </w:pPr>
    </w:p>
    <w:p w14:paraId="4573BFEA" w14:textId="77777777" w:rsidR="00202D9F" w:rsidRDefault="00202D9F">
      <w:pPr>
        <w:ind w:left="1704"/>
        <w:rPr>
          <w:rFonts w:ascii="Arial" w:hAnsi="Arial"/>
          <w:b/>
          <w:sz w:val="56"/>
        </w:rPr>
      </w:pPr>
    </w:p>
    <w:p w14:paraId="04965292" w14:textId="77777777"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14:paraId="15EA675C" w14:textId="77777777"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5C8BF05D"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7F91059C"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79912C1A"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155DA27"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659EFBFB"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1F35C904"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6D6D6974"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19738087" w14:textId="77777777" w:rsidR="006E6ADD" w:rsidRPr="00227800" w:rsidRDefault="000A1FB1" w:rsidP="00227800">
      <w:pPr>
        <w:pStyle w:val="Header"/>
        <w:tabs>
          <w:tab w:val="clear" w:pos="4320"/>
          <w:tab w:val="clear" w:pos="8640"/>
          <w:tab w:val="left" w:pos="3180"/>
        </w:tabs>
        <w:ind w:right="842"/>
        <w:jc w:val="right"/>
        <w:rPr>
          <w:rFonts w:ascii="Arial" w:hAnsi="Arial"/>
          <w:szCs w:val="24"/>
        </w:rPr>
      </w:pPr>
      <w:r>
        <w:rPr>
          <w:rFonts w:ascii="Arial" w:hAnsi="Arial"/>
          <w:szCs w:val="24"/>
        </w:rPr>
        <w:t>Novem</w:t>
      </w:r>
      <w:r w:rsidR="00227800" w:rsidRPr="00227800">
        <w:rPr>
          <w:rFonts w:ascii="Arial" w:hAnsi="Arial"/>
          <w:szCs w:val="24"/>
        </w:rPr>
        <w:t>ber 2017</w:t>
      </w:r>
    </w:p>
    <w:p w14:paraId="7F167868" w14:textId="77777777" w:rsidR="006E6ADD" w:rsidRDefault="006E6ADD">
      <w:pPr>
        <w:pStyle w:val="Header"/>
        <w:tabs>
          <w:tab w:val="clear" w:pos="4320"/>
          <w:tab w:val="clear" w:pos="8640"/>
          <w:tab w:val="left" w:pos="3180"/>
        </w:tabs>
        <w:rPr>
          <w:rFonts w:ascii="Arial" w:hAnsi="Arial"/>
          <w:sz w:val="56"/>
        </w:rPr>
      </w:pPr>
    </w:p>
    <w:p w14:paraId="1C1624EB" w14:textId="77777777" w:rsidR="006E6ADD" w:rsidRDefault="006E6ADD">
      <w:pPr>
        <w:pStyle w:val="Header"/>
        <w:tabs>
          <w:tab w:val="clear" w:pos="4320"/>
          <w:tab w:val="clear" w:pos="8640"/>
          <w:tab w:val="left" w:pos="3180"/>
        </w:tabs>
        <w:rPr>
          <w:rFonts w:ascii="Arial" w:hAnsi="Arial"/>
          <w:sz w:val="56"/>
        </w:rPr>
      </w:pPr>
    </w:p>
    <w:p w14:paraId="18931E05" w14:textId="77777777" w:rsidR="006E6ADD" w:rsidRDefault="006E6ADD">
      <w:pPr>
        <w:pStyle w:val="Header"/>
        <w:tabs>
          <w:tab w:val="clear" w:pos="4320"/>
          <w:tab w:val="clear" w:pos="8640"/>
          <w:tab w:val="left" w:pos="3180"/>
        </w:tabs>
        <w:rPr>
          <w:rFonts w:ascii="Arial" w:hAnsi="Arial"/>
          <w:sz w:val="56"/>
        </w:rPr>
      </w:pPr>
    </w:p>
    <w:p w14:paraId="5EF366B4" w14:textId="77777777" w:rsidR="00202D9F" w:rsidRDefault="00202D9F">
      <w:pPr>
        <w:pStyle w:val="Header"/>
        <w:tabs>
          <w:tab w:val="clear" w:pos="4320"/>
          <w:tab w:val="clear" w:pos="8640"/>
          <w:tab w:val="left" w:pos="3180"/>
        </w:tabs>
        <w:ind w:left="8876"/>
        <w:rPr>
          <w:rFonts w:ascii="Arial" w:hAnsi="Arial"/>
          <w:sz w:val="56"/>
        </w:rPr>
      </w:pPr>
    </w:p>
    <w:p w14:paraId="3AB7ECC5" w14:textId="77777777" w:rsidR="00202D9F" w:rsidRDefault="00202D9F" w:rsidP="00227800">
      <w:pPr>
        <w:pStyle w:val="Header"/>
        <w:tabs>
          <w:tab w:val="clear" w:pos="4320"/>
          <w:tab w:val="clear" w:pos="8640"/>
          <w:tab w:val="left" w:pos="3180"/>
        </w:tabs>
        <w:ind w:left="1704" w:right="559"/>
        <w:rPr>
          <w:rFonts w:ascii="Arial" w:hAnsi="Arial"/>
          <w:sz w:val="56"/>
        </w:rPr>
      </w:pPr>
    </w:p>
    <w:p w14:paraId="3D031231" w14:textId="53A35F92"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5D423D">
        <w:rPr>
          <w:rFonts w:ascii="Arial" w:hAnsi="Arial"/>
          <w:sz w:val="56"/>
        </w:rPr>
        <w:pict w14:anchorId="5FAC2F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25pt;height:70.5pt">
            <v:imagedata r:id="rId11" o:title="A4 DAERA Logo process"/>
          </v:shape>
        </w:pict>
      </w:r>
      <w:r w:rsidR="00D059C6" w:rsidRPr="00D059C6">
        <w:rPr>
          <w:rFonts w:ascii="Arial" w:hAnsi="Arial"/>
          <w:sz w:val="56"/>
        </w:rPr>
        <w:t xml:space="preserve"> </w:t>
      </w:r>
    </w:p>
    <w:p w14:paraId="39DDA65C" w14:textId="77777777"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14:paraId="0743F8FB" w14:textId="77777777" w:rsidR="00202D9F" w:rsidRDefault="00202D9F">
      <w:pPr>
        <w:pStyle w:val="Heading1"/>
      </w:pPr>
      <w:r>
        <w:rPr>
          <w:sz w:val="40"/>
        </w:rPr>
        <w:t>Screening Template</w:t>
      </w:r>
    </w:p>
    <w:p w14:paraId="55B37BB1" w14:textId="77777777" w:rsidR="00202D9F" w:rsidRDefault="00202D9F">
      <w:pPr>
        <w:jc w:val="center"/>
        <w:rPr>
          <w:b/>
          <w:sz w:val="28"/>
        </w:rPr>
      </w:pPr>
    </w:p>
    <w:p w14:paraId="619D0C37" w14:textId="77777777"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14:paraId="60EA8ECB" w14:textId="77777777" w:rsidR="00202D9F" w:rsidRDefault="00202D9F">
      <w:pPr>
        <w:pStyle w:val="DARDEqualityText"/>
      </w:pPr>
      <w:r>
        <w:t xml:space="preserve">   </w:t>
      </w:r>
    </w:p>
    <w:p w14:paraId="2174E268" w14:textId="77777777"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14:paraId="1C1E6F66" w14:textId="77777777" w:rsidR="00D47DB7" w:rsidRDefault="00956C57" w:rsidP="00A73FCC">
      <w:pPr>
        <w:pStyle w:val="DARDEqualityText"/>
        <w:tabs>
          <w:tab w:val="num" w:pos="2282"/>
        </w:tabs>
      </w:pPr>
      <w:r>
        <w:object w:dxaOrig="2069" w:dyaOrig="1320" w14:anchorId="6B988942">
          <v:shape id="_x0000_i1026" type="#_x0000_t75" style="width:103.5pt;height:66.75pt" o:ole="">
            <v:imagedata r:id="rId13" o:title=""/>
          </v:shape>
          <o:OLEObject Type="Embed" ProgID="Package" ShapeID="_x0000_i1026" DrawAspect="Icon" ObjectID="_1603271976" r:id="rId14"/>
        </w:object>
      </w:r>
    </w:p>
    <w:p w14:paraId="56A457B2" w14:textId="77777777"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 xml:space="preserve">duties and what they mean in practice </w:t>
      </w:r>
      <w:r>
        <w:t xml:space="preserve">is available </w:t>
      </w:r>
      <w:r w:rsidR="00716554">
        <w:t>on the Equality</w:t>
      </w:r>
      <w:r>
        <w:t xml:space="preserve"> Commission’s website.  </w:t>
      </w:r>
    </w:p>
    <w:p w14:paraId="79C537FA" w14:textId="77777777" w:rsidR="000E173E" w:rsidRDefault="000E173E" w:rsidP="00A73FCC">
      <w:pPr>
        <w:pStyle w:val="DARDEqualityText"/>
        <w:tabs>
          <w:tab w:val="num" w:pos="2282"/>
        </w:tabs>
      </w:pPr>
    </w:p>
    <w:p w14:paraId="1E017CBD" w14:textId="77777777" w:rsidR="000E173E" w:rsidRDefault="000E173E" w:rsidP="00A73FCC">
      <w:pPr>
        <w:pStyle w:val="DARDEqualityText"/>
        <w:tabs>
          <w:tab w:val="num" w:pos="2282"/>
        </w:tabs>
      </w:pPr>
      <w:r>
        <w:t>Please note: Only plain English</w:t>
      </w:r>
      <w:r w:rsidR="005534C3">
        <w:rPr>
          <w:b/>
          <w:color w:val="0000FF"/>
          <w:u w:val="single"/>
        </w:rPr>
        <w:t xml:space="preserve"> </w:t>
      </w:r>
      <w:r>
        <w:t xml:space="preserve">should be used in all sections of this document. </w:t>
      </w:r>
    </w:p>
    <w:p w14:paraId="3A1B2F82" w14:textId="77777777" w:rsidR="00EE29A4" w:rsidRDefault="00EE29A4" w:rsidP="00EE29A4">
      <w:pPr>
        <w:pStyle w:val="DARDEqualityText"/>
        <w:tabs>
          <w:tab w:val="num" w:pos="2282"/>
        </w:tabs>
        <w:spacing w:line="240" w:lineRule="auto"/>
      </w:pPr>
    </w:p>
    <w:p w14:paraId="3FFA67B1" w14:textId="77777777" w:rsidR="000E173E" w:rsidRPr="005534C3" w:rsidRDefault="0021778B" w:rsidP="005534C3">
      <w:pPr>
        <w:pStyle w:val="DARDEqualityText"/>
        <w:tabs>
          <w:tab w:val="num" w:pos="2282"/>
        </w:tabs>
      </w:pPr>
      <w:r>
        <w:t>Th</w:t>
      </w:r>
      <w:r w:rsidR="0047531B">
        <w:t>e</w:t>
      </w:r>
      <w:r>
        <w:t xml:space="preserve"> screening template </w:t>
      </w:r>
      <w:r w:rsidR="0047531B">
        <w:t>has 4 sections to complete. These are:</w:t>
      </w:r>
    </w:p>
    <w:p w14:paraId="0468C680" w14:textId="77777777"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14:paraId="4293BDC5" w14:textId="77777777" w:rsidR="00202D9F" w:rsidRPr="00A42679" w:rsidRDefault="00202D9F">
      <w:pPr>
        <w:pStyle w:val="DARDEqualityText"/>
        <w:spacing w:before="300"/>
        <w:ind w:left="1562" w:hanging="1562"/>
        <w:rPr>
          <w:color w:val="FF0000"/>
        </w:rPr>
      </w:pPr>
      <w:r>
        <w:rPr>
          <w:b/>
          <w:color w:val="142062"/>
        </w:rPr>
        <w:lastRenderedPageBreak/>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14:paraId="38E3FAEB" w14:textId="77777777"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1D1DE6BC" w14:textId="77777777"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14:paraId="1F297A37" w14:textId="77777777" w:rsidR="000E173E" w:rsidRDefault="000E173E" w:rsidP="0058299D">
      <w:pPr>
        <w:pStyle w:val="DARDEqualityTextBold"/>
        <w:rPr>
          <w:sz w:val="40"/>
        </w:rPr>
      </w:pPr>
    </w:p>
    <w:p w14:paraId="15424123" w14:textId="77777777" w:rsidR="000E173E" w:rsidRDefault="000E173E" w:rsidP="0058299D">
      <w:pPr>
        <w:pStyle w:val="DARDEqualityTextBold"/>
        <w:rPr>
          <w:sz w:val="40"/>
        </w:rPr>
      </w:pPr>
    </w:p>
    <w:p w14:paraId="29C99530" w14:textId="77777777" w:rsidR="000E173E" w:rsidRDefault="000E173E" w:rsidP="0058299D">
      <w:pPr>
        <w:pStyle w:val="DARDEqualityTextBold"/>
        <w:rPr>
          <w:sz w:val="40"/>
        </w:rPr>
      </w:pPr>
    </w:p>
    <w:p w14:paraId="356D1221" w14:textId="77777777" w:rsidR="000E173E" w:rsidRDefault="000E173E" w:rsidP="0058299D">
      <w:pPr>
        <w:pStyle w:val="DARDEqualityTextBold"/>
        <w:rPr>
          <w:sz w:val="40"/>
        </w:rPr>
      </w:pPr>
    </w:p>
    <w:p w14:paraId="345D3E9A" w14:textId="77777777" w:rsidR="000E173E" w:rsidRDefault="000E173E" w:rsidP="0058299D">
      <w:pPr>
        <w:pStyle w:val="DARDEqualityTextBold"/>
        <w:rPr>
          <w:sz w:val="40"/>
        </w:rPr>
      </w:pPr>
    </w:p>
    <w:p w14:paraId="78375FC6" w14:textId="77777777" w:rsidR="000E173E" w:rsidRDefault="000E173E" w:rsidP="0058299D">
      <w:pPr>
        <w:pStyle w:val="DARDEqualityTextBold"/>
        <w:rPr>
          <w:sz w:val="40"/>
        </w:rPr>
      </w:pPr>
    </w:p>
    <w:p w14:paraId="7F623A38" w14:textId="77777777" w:rsidR="000E173E" w:rsidRDefault="000E173E" w:rsidP="0058299D">
      <w:pPr>
        <w:pStyle w:val="DARDEqualityTextBold"/>
        <w:rPr>
          <w:sz w:val="40"/>
        </w:rPr>
      </w:pPr>
    </w:p>
    <w:p w14:paraId="766069F5" w14:textId="77777777" w:rsidR="000E173E" w:rsidRDefault="000E173E" w:rsidP="0058299D">
      <w:pPr>
        <w:pStyle w:val="DARDEqualityTextBold"/>
        <w:rPr>
          <w:sz w:val="40"/>
        </w:rPr>
      </w:pPr>
    </w:p>
    <w:p w14:paraId="6BCDC055" w14:textId="77777777" w:rsidR="000E173E" w:rsidRDefault="000E173E" w:rsidP="0058299D">
      <w:pPr>
        <w:pStyle w:val="DARDEqualityTextBold"/>
        <w:rPr>
          <w:sz w:val="40"/>
        </w:rPr>
      </w:pPr>
    </w:p>
    <w:p w14:paraId="4F585F1C" w14:textId="77777777" w:rsidR="000E173E" w:rsidRDefault="000E173E" w:rsidP="0058299D">
      <w:pPr>
        <w:pStyle w:val="DARDEqualityTextBold"/>
        <w:rPr>
          <w:sz w:val="40"/>
        </w:rPr>
      </w:pPr>
    </w:p>
    <w:p w14:paraId="0C45941C" w14:textId="77777777" w:rsidR="000E173E" w:rsidRDefault="000E173E" w:rsidP="0058299D">
      <w:pPr>
        <w:pStyle w:val="DARDEqualityTextBold"/>
        <w:rPr>
          <w:sz w:val="40"/>
        </w:rPr>
      </w:pPr>
    </w:p>
    <w:p w14:paraId="644FAEF7" w14:textId="77777777" w:rsidR="005C03E2" w:rsidRDefault="005C03E2" w:rsidP="0058299D">
      <w:pPr>
        <w:pStyle w:val="DARDEqualityTextBold"/>
        <w:rPr>
          <w:sz w:val="40"/>
        </w:rPr>
      </w:pPr>
    </w:p>
    <w:p w14:paraId="5FF82DCB" w14:textId="77777777" w:rsidR="005C03E2" w:rsidRDefault="005C03E2" w:rsidP="0058299D">
      <w:pPr>
        <w:pStyle w:val="DARDEqualityTextBold"/>
        <w:rPr>
          <w:sz w:val="40"/>
        </w:rPr>
      </w:pPr>
    </w:p>
    <w:p w14:paraId="4F01AC72" w14:textId="77777777" w:rsidR="000E173E" w:rsidRDefault="000E173E" w:rsidP="0058299D">
      <w:pPr>
        <w:pStyle w:val="DARDEqualityTextBold"/>
        <w:rPr>
          <w:sz w:val="40"/>
        </w:rPr>
      </w:pPr>
    </w:p>
    <w:p w14:paraId="0E417A3E" w14:textId="77777777" w:rsidR="000E173E" w:rsidRDefault="000E173E" w:rsidP="0058299D">
      <w:pPr>
        <w:pStyle w:val="DARDEqualityTextBold"/>
        <w:rPr>
          <w:sz w:val="40"/>
        </w:rPr>
      </w:pPr>
    </w:p>
    <w:p w14:paraId="00FB546D" w14:textId="77777777" w:rsidR="005534C3" w:rsidRDefault="005534C3" w:rsidP="0058299D">
      <w:pPr>
        <w:pStyle w:val="DARDEqualityTextBold"/>
        <w:rPr>
          <w:sz w:val="40"/>
        </w:rPr>
      </w:pPr>
    </w:p>
    <w:p w14:paraId="44E27A0B" w14:textId="77777777" w:rsidR="005534C3" w:rsidRDefault="005534C3" w:rsidP="0058299D">
      <w:pPr>
        <w:pStyle w:val="DARDEqualityTextBold"/>
        <w:rPr>
          <w:sz w:val="40"/>
        </w:rPr>
      </w:pPr>
    </w:p>
    <w:p w14:paraId="3F70C46D" w14:textId="77777777" w:rsidR="005534C3" w:rsidRDefault="005534C3" w:rsidP="0058299D">
      <w:pPr>
        <w:pStyle w:val="DARDEqualityTextBold"/>
        <w:rPr>
          <w:sz w:val="40"/>
        </w:rPr>
      </w:pPr>
    </w:p>
    <w:p w14:paraId="642C5307" w14:textId="77777777" w:rsidR="0058299D" w:rsidRDefault="0058299D" w:rsidP="0058299D">
      <w:pPr>
        <w:pStyle w:val="DARDEqualityTextBold"/>
        <w:rPr>
          <w:sz w:val="40"/>
        </w:rPr>
      </w:pPr>
      <w:r>
        <w:rPr>
          <w:sz w:val="40"/>
        </w:rPr>
        <w:lastRenderedPageBreak/>
        <w:t>Section A</w:t>
      </w:r>
    </w:p>
    <w:p w14:paraId="137A0DAF" w14:textId="77777777" w:rsidR="00202D9F" w:rsidRDefault="00202D9F">
      <w:pPr>
        <w:pStyle w:val="DARDEqualityTextBold"/>
      </w:pPr>
      <w:r>
        <w:t>Details about the policy / decision to be screened</w:t>
      </w:r>
      <w:r w:rsidR="00E12311">
        <w:t xml:space="preserve"> – In plain English</w:t>
      </w:r>
    </w:p>
    <w:p w14:paraId="4C6BB9C1" w14:textId="77777777"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4A1F072E" w14:textId="77777777" w:rsidTr="005C03E2">
        <w:trPr>
          <w:trHeight w:val="1576"/>
        </w:trPr>
        <w:tc>
          <w:tcPr>
            <w:tcW w:w="10598" w:type="dxa"/>
          </w:tcPr>
          <w:p w14:paraId="5BC21061" w14:textId="2D116AF7" w:rsidR="00EB116D" w:rsidRDefault="00202D9F" w:rsidP="00EB116D">
            <w:pPr>
              <w:pStyle w:val="DARDEqualityTextBold"/>
              <w:spacing w:before="20"/>
              <w:rPr>
                <w:color w:val="auto"/>
                <w:sz w:val="24"/>
              </w:rPr>
            </w:pPr>
            <w:r>
              <w:rPr>
                <w:color w:val="auto"/>
                <w:sz w:val="24"/>
              </w:rPr>
              <w:t>Title of pol</w:t>
            </w:r>
            <w:r w:rsidR="00912813">
              <w:rPr>
                <w:color w:val="auto"/>
                <w:sz w:val="24"/>
              </w:rPr>
              <w:t>icy / decision to be screened:</w:t>
            </w:r>
          </w:p>
          <w:p w14:paraId="3EFB4F53" w14:textId="170A1A33" w:rsidR="00AA7425" w:rsidRPr="009D6A39" w:rsidRDefault="0035253F" w:rsidP="0035253F">
            <w:pPr>
              <w:pStyle w:val="DARDEqualityTextBold"/>
              <w:spacing w:line="240" w:lineRule="auto"/>
              <w:rPr>
                <w:b w:val="0"/>
                <w:color w:val="000000"/>
                <w:sz w:val="24"/>
              </w:rPr>
            </w:pPr>
            <w:r w:rsidRPr="0035253F">
              <w:rPr>
                <w:rFonts w:cs="Arial"/>
                <w:b w:val="0"/>
                <w:color w:val="auto"/>
                <w:sz w:val="24"/>
              </w:rPr>
              <w:t>The Agriculture, Food and Horse (Miscellaneous Amendments) (Northern Ireland) (EU Exit) Regulations 2019</w:t>
            </w:r>
          </w:p>
        </w:tc>
      </w:tr>
    </w:tbl>
    <w:p w14:paraId="23635C5C" w14:textId="77777777" w:rsidR="00677852" w:rsidRDefault="00677852"/>
    <w:p w14:paraId="35DAF76F" w14:textId="77777777"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715B1994" w14:textId="77777777" w:rsidTr="00691A68">
        <w:trPr>
          <w:trHeight w:val="1838"/>
        </w:trPr>
        <w:tc>
          <w:tcPr>
            <w:tcW w:w="10598" w:type="dxa"/>
          </w:tcPr>
          <w:p w14:paraId="2C533824" w14:textId="56517AEC" w:rsidR="00202D9F" w:rsidRDefault="00202D9F">
            <w:pPr>
              <w:pStyle w:val="DARDEqualityTextBold"/>
              <w:spacing w:before="20"/>
              <w:rPr>
                <w:b w:val="0"/>
                <w:color w:val="auto"/>
                <w:sz w:val="24"/>
              </w:rPr>
            </w:pPr>
            <w:r>
              <w:rPr>
                <w:color w:val="auto"/>
                <w:sz w:val="24"/>
              </w:rPr>
              <w:t>Brief description of po</w:t>
            </w:r>
            <w:r w:rsidR="004E64BD">
              <w:rPr>
                <w:color w:val="auto"/>
                <w:sz w:val="24"/>
              </w:rPr>
              <w:t>licy / decision to be screened:</w:t>
            </w:r>
            <w:r>
              <w:rPr>
                <w:color w:val="auto"/>
                <w:sz w:val="24"/>
              </w:rPr>
              <w:t xml:space="preserve"> </w:t>
            </w:r>
            <w:r>
              <w:rPr>
                <w:b w:val="0"/>
                <w:color w:val="auto"/>
                <w:sz w:val="24"/>
              </w:rPr>
              <w:fldChar w:fldCharType="begin">
                <w:ffData>
                  <w:name w:val="Text5"/>
                  <w:enabled/>
                  <w:calcOnExit w:val="0"/>
                  <w:textInput/>
                </w:ffData>
              </w:fldChar>
            </w:r>
            <w:bookmarkStart w:id="0" w:name="Text5"/>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0"/>
          </w:p>
          <w:p w14:paraId="528F2D3D" w14:textId="39D0C2E2" w:rsidR="00912813" w:rsidRPr="00FA407E" w:rsidRDefault="00912813" w:rsidP="00691A68">
            <w:pPr>
              <w:spacing w:before="5"/>
              <w:ind w:left="40"/>
              <w:rPr>
                <w:rFonts w:ascii="Arial" w:eastAsia="Times New Roman" w:hAnsi="Arial" w:cs="Arial"/>
                <w:szCs w:val="24"/>
              </w:rPr>
            </w:pPr>
            <w:r w:rsidRPr="00FA407E">
              <w:rPr>
                <w:rFonts w:ascii="Arial" w:eastAsia="Times New Roman" w:hAnsi="Arial" w:cs="Arial"/>
                <w:szCs w:val="24"/>
              </w:rPr>
              <w:t xml:space="preserve">Drafting of </w:t>
            </w:r>
            <w:r w:rsidR="0035253F" w:rsidRPr="0035253F">
              <w:rPr>
                <w:rFonts w:ascii="Arial" w:hAnsi="Arial" w:cs="Arial"/>
                <w:szCs w:val="24"/>
              </w:rPr>
              <w:t>The Agriculture, Food and Horse (Miscellaneous Amendments) (Northern Ireland) (EU Exit) Regulations 2019</w:t>
            </w:r>
            <w:r w:rsidR="004E64BD" w:rsidRPr="008F175E">
              <w:rPr>
                <w:rFonts w:ascii="Arial" w:hAnsi="Arial" w:cs="Arial"/>
                <w:szCs w:val="24"/>
              </w:rPr>
              <w:t xml:space="preserve"> </w:t>
            </w:r>
            <w:r w:rsidR="00394485">
              <w:rPr>
                <w:rFonts w:ascii="Arial" w:hAnsi="Arial" w:cs="Arial"/>
                <w:szCs w:val="24"/>
              </w:rPr>
              <w:t>(</w:t>
            </w:r>
            <w:r w:rsidR="009E0138">
              <w:rPr>
                <w:rFonts w:ascii="Arial" w:hAnsi="Arial" w:cs="Arial"/>
                <w:szCs w:val="24"/>
              </w:rPr>
              <w:t>“</w:t>
            </w:r>
            <w:r w:rsidR="00394485">
              <w:rPr>
                <w:rFonts w:ascii="Arial" w:hAnsi="Arial" w:cs="Arial"/>
                <w:szCs w:val="24"/>
              </w:rPr>
              <w:t xml:space="preserve">the </w:t>
            </w:r>
            <w:r w:rsidR="009E0138">
              <w:rPr>
                <w:rFonts w:ascii="Arial" w:hAnsi="Arial" w:cs="Arial"/>
                <w:szCs w:val="24"/>
              </w:rPr>
              <w:t xml:space="preserve">draft </w:t>
            </w:r>
            <w:r w:rsidR="00394485">
              <w:rPr>
                <w:rFonts w:ascii="Arial" w:hAnsi="Arial" w:cs="Arial"/>
                <w:szCs w:val="24"/>
              </w:rPr>
              <w:t>2019 Regulations</w:t>
            </w:r>
            <w:r w:rsidR="009E0138">
              <w:rPr>
                <w:rFonts w:ascii="Arial" w:hAnsi="Arial" w:cs="Arial"/>
                <w:szCs w:val="24"/>
              </w:rPr>
              <w:t>”</w:t>
            </w:r>
            <w:r w:rsidR="00394485">
              <w:rPr>
                <w:rFonts w:ascii="Arial" w:hAnsi="Arial" w:cs="Arial"/>
                <w:szCs w:val="24"/>
              </w:rPr>
              <w:t>)</w:t>
            </w:r>
            <w:r w:rsidR="00394485" w:rsidRPr="008F175E">
              <w:rPr>
                <w:rFonts w:ascii="Arial" w:eastAsia="Times New Roman" w:hAnsi="Arial" w:cs="Arial"/>
                <w:szCs w:val="24"/>
              </w:rPr>
              <w:t xml:space="preserve"> </w:t>
            </w:r>
            <w:r w:rsidR="004E64BD" w:rsidRPr="008F175E">
              <w:rPr>
                <w:rFonts w:ascii="Arial" w:eastAsia="Times New Roman" w:hAnsi="Arial" w:cs="Arial"/>
                <w:szCs w:val="24"/>
              </w:rPr>
              <w:t xml:space="preserve">which will fix certain EU-derived </w:t>
            </w:r>
            <w:r w:rsidR="002D519B">
              <w:rPr>
                <w:rFonts w:ascii="Arial" w:eastAsia="Times New Roman" w:hAnsi="Arial" w:cs="Arial"/>
                <w:szCs w:val="24"/>
              </w:rPr>
              <w:t xml:space="preserve">food and </w:t>
            </w:r>
            <w:r w:rsidR="004E64BD" w:rsidRPr="008F175E">
              <w:rPr>
                <w:rFonts w:ascii="Arial" w:eastAsia="Times New Roman" w:hAnsi="Arial" w:cs="Arial"/>
                <w:szCs w:val="24"/>
              </w:rPr>
              <w:t>farm legislation</w:t>
            </w:r>
            <w:r w:rsidR="004E64BD" w:rsidRPr="008F175E">
              <w:rPr>
                <w:rFonts w:ascii="Arial" w:hAnsi="Arial" w:cs="Arial"/>
                <w:szCs w:val="24"/>
              </w:rPr>
              <w:t xml:space="preserve"> to ensure that in the event of a “no deal” scenario</w:t>
            </w:r>
            <w:r w:rsidR="00644CBC">
              <w:rPr>
                <w:rFonts w:ascii="Arial" w:hAnsi="Arial" w:cs="Arial"/>
                <w:szCs w:val="24"/>
              </w:rPr>
              <w:t xml:space="preserve"> the </w:t>
            </w:r>
            <w:r w:rsidR="004E64BD" w:rsidRPr="008F175E">
              <w:rPr>
                <w:rFonts w:ascii="Arial" w:hAnsi="Arial" w:cs="Arial"/>
                <w:szCs w:val="24"/>
              </w:rPr>
              <w:t>legislation will remain operable following the UK’s exit from the EU.</w:t>
            </w:r>
          </w:p>
          <w:p w14:paraId="25BA2646" w14:textId="2A048A57" w:rsidR="0022257B" w:rsidRPr="00F162DA" w:rsidRDefault="0022257B" w:rsidP="00AA7425">
            <w:pPr>
              <w:pStyle w:val="DARDEqualityTextBold"/>
              <w:spacing w:before="20"/>
              <w:rPr>
                <w:color w:val="0070C0"/>
                <w:sz w:val="24"/>
                <w:szCs w:val="24"/>
              </w:rPr>
            </w:pPr>
          </w:p>
        </w:tc>
      </w:tr>
    </w:tbl>
    <w:p w14:paraId="4EF12DEA" w14:textId="77777777" w:rsidR="00677852" w:rsidRDefault="00677852"/>
    <w:p w14:paraId="157B3A42" w14:textId="77777777"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6FD8E505" w14:textId="77777777" w:rsidTr="005C03E2">
        <w:trPr>
          <w:trHeight w:val="3508"/>
        </w:trPr>
        <w:tc>
          <w:tcPr>
            <w:tcW w:w="10598" w:type="dxa"/>
          </w:tcPr>
          <w:p w14:paraId="3376BE0F" w14:textId="114FF1B3"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1"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1"/>
          </w:p>
          <w:p w14:paraId="0049FCE3" w14:textId="33BD9AE1" w:rsidR="00BA7CB6" w:rsidRDefault="001262D9" w:rsidP="00AA7425">
            <w:pPr>
              <w:pStyle w:val="DARDEqualityTextBold"/>
              <w:spacing w:before="20"/>
              <w:rPr>
                <w:b w:val="0"/>
                <w:i/>
                <w:color w:val="auto"/>
                <w:sz w:val="24"/>
                <w:szCs w:val="24"/>
              </w:rPr>
            </w:pPr>
            <w:r w:rsidRPr="00D20045">
              <w:rPr>
                <w:b w:val="0"/>
                <w:color w:val="auto"/>
                <w:sz w:val="24"/>
                <w:szCs w:val="24"/>
              </w:rPr>
              <w:t>(What is the policy trying to achieve?</w:t>
            </w:r>
            <w:r w:rsidR="00A65ECA" w:rsidRPr="00D20045">
              <w:rPr>
                <w:b w:val="0"/>
                <w:color w:val="auto"/>
                <w:sz w:val="24"/>
                <w:szCs w:val="24"/>
              </w:rPr>
              <w:t>)</w:t>
            </w:r>
            <w:r w:rsidR="004B65E9" w:rsidRPr="00D20045">
              <w:rPr>
                <w:b w:val="0"/>
                <w:color w:val="auto"/>
                <w:sz w:val="24"/>
                <w:szCs w:val="24"/>
              </w:rPr>
              <w:t xml:space="preserve"> </w:t>
            </w:r>
            <w:r w:rsidR="00E12311" w:rsidRPr="0027081E">
              <w:rPr>
                <w:b w:val="0"/>
                <w:i/>
                <w:color w:val="auto"/>
                <w:sz w:val="24"/>
                <w:szCs w:val="24"/>
              </w:rPr>
              <w:t>If you do not know you must seek advice from the project manager</w:t>
            </w:r>
            <w:r w:rsidR="0027081E" w:rsidRPr="0027081E">
              <w:rPr>
                <w:b w:val="0"/>
                <w:i/>
                <w:color w:val="auto"/>
                <w:sz w:val="24"/>
                <w:szCs w:val="24"/>
              </w:rPr>
              <w:t xml:space="preserve"> prior to completing this document.</w:t>
            </w:r>
          </w:p>
          <w:p w14:paraId="4A5F654B" w14:textId="4CCB1E17" w:rsidR="004E64BD" w:rsidRPr="00B959A4" w:rsidRDefault="004E64BD" w:rsidP="004E64BD">
            <w:pPr>
              <w:spacing w:before="5"/>
              <w:rPr>
                <w:rFonts w:ascii="Arial" w:eastAsia="Times New Roman" w:hAnsi="Arial" w:cs="Arial"/>
                <w:szCs w:val="24"/>
              </w:rPr>
            </w:pPr>
            <w:r w:rsidRPr="00B959A4">
              <w:rPr>
                <w:rFonts w:ascii="Arial" w:eastAsia="Times New Roman" w:hAnsi="Arial" w:cs="Arial"/>
                <w:szCs w:val="24"/>
              </w:rPr>
              <w:t>The European Union (Withdrawal) Act 2018</w:t>
            </w:r>
            <w:r>
              <w:rPr>
                <w:rFonts w:ascii="Arial" w:eastAsia="Times New Roman" w:hAnsi="Arial" w:cs="Arial"/>
                <w:szCs w:val="24"/>
              </w:rPr>
              <w:t xml:space="preserve"> (</w:t>
            </w:r>
            <w:r w:rsidR="009E0138">
              <w:rPr>
                <w:rFonts w:ascii="Arial" w:eastAsia="Times New Roman" w:hAnsi="Arial" w:cs="Arial"/>
                <w:szCs w:val="24"/>
              </w:rPr>
              <w:t>“</w:t>
            </w:r>
            <w:r>
              <w:rPr>
                <w:rFonts w:ascii="Arial" w:eastAsia="Times New Roman" w:hAnsi="Arial" w:cs="Arial"/>
                <w:szCs w:val="24"/>
              </w:rPr>
              <w:t>the 2018 Act</w:t>
            </w:r>
            <w:r w:rsidR="009E0138">
              <w:rPr>
                <w:rFonts w:ascii="Arial" w:eastAsia="Times New Roman" w:hAnsi="Arial" w:cs="Arial"/>
                <w:szCs w:val="24"/>
              </w:rPr>
              <w:t>”</w:t>
            </w:r>
            <w:r>
              <w:rPr>
                <w:rFonts w:ascii="Arial" w:eastAsia="Times New Roman" w:hAnsi="Arial" w:cs="Arial"/>
                <w:szCs w:val="24"/>
              </w:rPr>
              <w:t>)</w:t>
            </w:r>
            <w:r w:rsidRPr="00B959A4">
              <w:rPr>
                <w:rFonts w:ascii="Arial" w:eastAsia="Times New Roman" w:hAnsi="Arial" w:cs="Arial"/>
                <w:szCs w:val="24"/>
              </w:rPr>
              <w:t xml:space="preserve">, which received Royal Assent on </w:t>
            </w:r>
            <w:r>
              <w:rPr>
                <w:rFonts w:ascii="Arial" w:eastAsia="Times New Roman" w:hAnsi="Arial" w:cs="Arial"/>
                <w:szCs w:val="24"/>
              </w:rPr>
              <w:t>23</w:t>
            </w:r>
            <w:r w:rsidRPr="00B959A4">
              <w:rPr>
                <w:rFonts w:ascii="Arial" w:eastAsia="Times New Roman" w:hAnsi="Arial" w:cs="Arial"/>
                <w:szCs w:val="24"/>
              </w:rPr>
              <w:t xml:space="preserve"> June 2018, repeals the European Communities Act 1972 (ECA) on the day the United Kingdom</w:t>
            </w:r>
            <w:r>
              <w:rPr>
                <w:rFonts w:ascii="Arial" w:eastAsia="Times New Roman" w:hAnsi="Arial" w:cs="Arial"/>
                <w:szCs w:val="24"/>
              </w:rPr>
              <w:t xml:space="preserve"> (UK)</w:t>
            </w:r>
            <w:r w:rsidRPr="00B959A4">
              <w:rPr>
                <w:rFonts w:ascii="Arial" w:eastAsia="Times New Roman" w:hAnsi="Arial" w:cs="Arial"/>
                <w:szCs w:val="24"/>
              </w:rPr>
              <w:t xml:space="preserve"> leaves the European Union</w:t>
            </w:r>
            <w:r>
              <w:rPr>
                <w:rFonts w:ascii="Arial" w:eastAsia="Times New Roman" w:hAnsi="Arial" w:cs="Arial"/>
                <w:szCs w:val="24"/>
              </w:rPr>
              <w:t xml:space="preserve"> (EU)</w:t>
            </w:r>
            <w:r w:rsidRPr="00B959A4">
              <w:rPr>
                <w:rFonts w:ascii="Arial" w:eastAsia="Times New Roman" w:hAnsi="Arial" w:cs="Arial"/>
                <w:szCs w:val="24"/>
              </w:rPr>
              <w:t xml:space="preserve">. The </w:t>
            </w:r>
            <w:r w:rsidR="009E0138">
              <w:rPr>
                <w:rFonts w:ascii="Arial" w:eastAsia="Times New Roman" w:hAnsi="Arial" w:cs="Arial"/>
                <w:szCs w:val="24"/>
              </w:rPr>
              <w:t xml:space="preserve">2018 </w:t>
            </w:r>
            <w:r w:rsidRPr="00B959A4">
              <w:rPr>
                <w:rFonts w:ascii="Arial" w:eastAsia="Times New Roman" w:hAnsi="Arial" w:cs="Arial"/>
                <w:szCs w:val="24"/>
              </w:rPr>
              <w:t>Act also converts EU law as it stands at the moment of exit, into UK domestic law, and preserves UK laws</w:t>
            </w:r>
            <w:r>
              <w:rPr>
                <w:rFonts w:ascii="Arial" w:eastAsia="Times New Roman" w:hAnsi="Arial" w:cs="Arial"/>
                <w:szCs w:val="24"/>
              </w:rPr>
              <w:t xml:space="preserve"> made under the ECA</w:t>
            </w:r>
            <w:r w:rsidRPr="00B959A4">
              <w:rPr>
                <w:rFonts w:ascii="Arial" w:eastAsia="Times New Roman" w:hAnsi="Arial" w:cs="Arial"/>
                <w:szCs w:val="24"/>
              </w:rPr>
              <w:t xml:space="preserve"> to implement EU obligations. </w:t>
            </w:r>
            <w:r>
              <w:rPr>
                <w:rFonts w:ascii="Arial" w:eastAsia="Times New Roman" w:hAnsi="Arial" w:cs="Arial"/>
                <w:szCs w:val="24"/>
              </w:rPr>
              <w:t xml:space="preserve"> P</w:t>
            </w:r>
            <w:r w:rsidRPr="00B959A4">
              <w:rPr>
                <w:rFonts w:ascii="Arial" w:eastAsia="Times New Roman" w:hAnsi="Arial" w:cs="Arial"/>
                <w:szCs w:val="24"/>
              </w:rPr>
              <w:t xml:space="preserve">owers in the </w:t>
            </w:r>
            <w:r>
              <w:rPr>
                <w:rFonts w:ascii="Arial" w:eastAsia="Times New Roman" w:hAnsi="Arial" w:cs="Arial"/>
                <w:szCs w:val="24"/>
              </w:rPr>
              <w:t>2018</w:t>
            </w:r>
            <w:r w:rsidRPr="00B959A4">
              <w:rPr>
                <w:rFonts w:ascii="Arial" w:eastAsia="Times New Roman" w:hAnsi="Arial" w:cs="Arial"/>
                <w:szCs w:val="24"/>
              </w:rPr>
              <w:t xml:space="preserve"> Act</w:t>
            </w:r>
            <w:r>
              <w:rPr>
                <w:rFonts w:ascii="Arial" w:eastAsia="Times New Roman" w:hAnsi="Arial" w:cs="Arial"/>
                <w:szCs w:val="24"/>
              </w:rPr>
              <w:t xml:space="preserve"> enable</w:t>
            </w:r>
            <w:r w:rsidRPr="00B959A4">
              <w:rPr>
                <w:rFonts w:ascii="Arial" w:eastAsia="Times New Roman" w:hAnsi="Arial" w:cs="Arial"/>
                <w:szCs w:val="24"/>
              </w:rPr>
              <w:t xml:space="preserve"> amend</w:t>
            </w:r>
            <w:r>
              <w:rPr>
                <w:rFonts w:ascii="Arial" w:eastAsia="Times New Roman" w:hAnsi="Arial" w:cs="Arial"/>
                <w:szCs w:val="24"/>
              </w:rPr>
              <w:t xml:space="preserve">ments to </w:t>
            </w:r>
            <w:r w:rsidRPr="00B959A4">
              <w:rPr>
                <w:rFonts w:ascii="Arial" w:eastAsia="Times New Roman" w:hAnsi="Arial" w:cs="Arial"/>
                <w:szCs w:val="24"/>
              </w:rPr>
              <w:t xml:space="preserve">EU Law </w:t>
            </w:r>
            <w:r>
              <w:rPr>
                <w:rFonts w:ascii="Arial" w:hAnsi="Arial" w:cs="Arial"/>
                <w:szCs w:val="24"/>
              </w:rPr>
              <w:t>to ensure that such</w:t>
            </w:r>
            <w:r w:rsidRPr="00B959A4">
              <w:rPr>
                <w:rFonts w:ascii="Arial" w:hAnsi="Arial" w:cs="Arial"/>
                <w:szCs w:val="24"/>
              </w:rPr>
              <w:t xml:space="preserve"> legislation can work properly in the context of the U</w:t>
            </w:r>
            <w:r>
              <w:rPr>
                <w:rFonts w:ascii="Arial" w:hAnsi="Arial" w:cs="Arial"/>
                <w:szCs w:val="24"/>
              </w:rPr>
              <w:t xml:space="preserve">K </w:t>
            </w:r>
            <w:r w:rsidRPr="00B959A4">
              <w:rPr>
                <w:rFonts w:ascii="Arial" w:hAnsi="Arial" w:cs="Arial"/>
                <w:szCs w:val="24"/>
              </w:rPr>
              <w:t xml:space="preserve">post EU Exit </w:t>
            </w:r>
            <w:r>
              <w:rPr>
                <w:rFonts w:ascii="Arial" w:hAnsi="Arial" w:cs="Arial"/>
                <w:szCs w:val="24"/>
              </w:rPr>
              <w:t>(</w:t>
            </w:r>
            <w:r w:rsidRPr="00B959A4">
              <w:rPr>
                <w:rFonts w:ascii="Arial" w:hAnsi="Arial" w:cs="Arial"/>
                <w:szCs w:val="24"/>
              </w:rPr>
              <w:t>when it will become known as ‘EU retained legislation’</w:t>
            </w:r>
            <w:r>
              <w:rPr>
                <w:rFonts w:ascii="Arial" w:hAnsi="Arial" w:cs="Arial"/>
                <w:szCs w:val="24"/>
              </w:rPr>
              <w:t>). The 2018 Act also allows for amendments to</w:t>
            </w:r>
            <w:r w:rsidRPr="00B959A4">
              <w:rPr>
                <w:rFonts w:ascii="Arial" w:hAnsi="Arial" w:cs="Arial"/>
                <w:szCs w:val="24"/>
              </w:rPr>
              <w:t> </w:t>
            </w:r>
            <w:r>
              <w:rPr>
                <w:rFonts w:ascii="Arial" w:hAnsi="Arial" w:cs="Arial"/>
                <w:szCs w:val="24"/>
              </w:rPr>
              <w:t xml:space="preserve">the </w:t>
            </w:r>
            <w:r w:rsidRPr="00B959A4">
              <w:rPr>
                <w:rFonts w:ascii="Arial" w:eastAsia="Times New Roman" w:hAnsi="Arial" w:cs="Arial"/>
                <w:szCs w:val="24"/>
              </w:rPr>
              <w:t xml:space="preserve">domestic legislation that implements and enforces EU obligations here (either directly in Northern Ireland, or across the UK). </w:t>
            </w:r>
            <w:r w:rsidRPr="00B959A4">
              <w:rPr>
                <w:rFonts w:ascii="Arial" w:hAnsi="Arial" w:cs="Arial"/>
                <w:szCs w:val="24"/>
              </w:rPr>
              <w:t>The aim is to ensure a smooth transition and prove certainly for stakeholders on EU Exit day.</w:t>
            </w:r>
            <w:r w:rsidRPr="005C3C1B">
              <w:rPr>
                <w:rFonts w:ascii="Arial" w:hAnsi="Arial" w:cs="Arial"/>
                <w:szCs w:val="24"/>
              </w:rPr>
              <w:t xml:space="preserve"> </w:t>
            </w:r>
            <w:r>
              <w:rPr>
                <w:rFonts w:ascii="Arial" w:hAnsi="Arial" w:cs="Arial"/>
                <w:szCs w:val="24"/>
              </w:rPr>
              <w:t>The 2018 Act limits the changes that can be made to legislation to those that ensure operability of the legislation post EU Exit.</w:t>
            </w:r>
          </w:p>
          <w:p w14:paraId="30892048" w14:textId="77777777" w:rsidR="00912813" w:rsidRPr="007B6A6A" w:rsidRDefault="00912813" w:rsidP="00912813">
            <w:pPr>
              <w:rPr>
                <w:rFonts w:ascii="Arial" w:hAnsi="Arial" w:cs="Arial"/>
                <w:szCs w:val="24"/>
              </w:rPr>
            </w:pPr>
          </w:p>
          <w:p w14:paraId="561210D4" w14:textId="26BCB810" w:rsidR="00AD47F1" w:rsidRDefault="00394485" w:rsidP="004E64BD">
            <w:pPr>
              <w:spacing w:before="5"/>
              <w:ind w:left="40"/>
              <w:rPr>
                <w:rFonts w:ascii="Arial" w:hAnsi="Arial" w:cs="Arial"/>
                <w:szCs w:val="24"/>
              </w:rPr>
            </w:pPr>
            <w:r>
              <w:rPr>
                <w:rFonts w:ascii="Arial" w:hAnsi="Arial" w:cs="Arial"/>
                <w:szCs w:val="24"/>
              </w:rPr>
              <w:t>T</w:t>
            </w:r>
            <w:r w:rsidR="004E64BD">
              <w:rPr>
                <w:rFonts w:ascii="Arial" w:hAnsi="Arial" w:cs="Arial"/>
                <w:szCs w:val="24"/>
              </w:rPr>
              <w:t xml:space="preserve">he </w:t>
            </w:r>
            <w:r w:rsidR="009E0138">
              <w:rPr>
                <w:rFonts w:ascii="Arial" w:hAnsi="Arial" w:cs="Arial"/>
                <w:szCs w:val="24"/>
              </w:rPr>
              <w:t xml:space="preserve">draft </w:t>
            </w:r>
            <w:r w:rsidR="004E64BD">
              <w:rPr>
                <w:rFonts w:ascii="Arial" w:hAnsi="Arial" w:cs="Arial"/>
                <w:szCs w:val="24"/>
              </w:rPr>
              <w:t xml:space="preserve">2019 Regulations </w:t>
            </w:r>
            <w:r w:rsidR="004E64BD" w:rsidRPr="00284C95">
              <w:rPr>
                <w:rFonts w:ascii="Arial" w:hAnsi="Arial" w:cs="Arial"/>
                <w:szCs w:val="24"/>
              </w:rPr>
              <w:t>amend</w:t>
            </w:r>
            <w:r w:rsidR="00284C95">
              <w:rPr>
                <w:rFonts w:ascii="Arial" w:hAnsi="Arial" w:cs="Arial"/>
                <w:szCs w:val="24"/>
              </w:rPr>
              <w:t xml:space="preserve"> eleven</w:t>
            </w:r>
            <w:r w:rsidR="004E64BD" w:rsidRPr="00284C95">
              <w:rPr>
                <w:rFonts w:ascii="Arial" w:hAnsi="Arial" w:cs="Arial"/>
                <w:szCs w:val="24"/>
              </w:rPr>
              <w:t xml:space="preserve"> domestic regulations namely</w:t>
            </w:r>
            <w:r w:rsidR="00AD47F1" w:rsidRPr="00284C95">
              <w:rPr>
                <w:rFonts w:ascii="Arial" w:hAnsi="Arial" w:cs="Arial"/>
                <w:szCs w:val="24"/>
              </w:rPr>
              <w:t>:</w:t>
            </w:r>
          </w:p>
          <w:p w14:paraId="5EE3835F" w14:textId="77777777" w:rsidR="00E550A9" w:rsidRDefault="00E550A9" w:rsidP="004E64BD">
            <w:pPr>
              <w:spacing w:before="5"/>
              <w:ind w:left="40"/>
              <w:rPr>
                <w:rFonts w:ascii="Arial" w:hAnsi="Arial" w:cs="Arial"/>
                <w:szCs w:val="24"/>
              </w:rPr>
            </w:pPr>
          </w:p>
          <w:p w14:paraId="77B82C7B" w14:textId="34182008" w:rsidR="00AD47F1" w:rsidRDefault="004E64BD" w:rsidP="00AD47F1">
            <w:pPr>
              <w:numPr>
                <w:ilvl w:val="0"/>
                <w:numId w:val="27"/>
              </w:numPr>
              <w:spacing w:before="5"/>
              <w:rPr>
                <w:rFonts w:ascii="Arial" w:hAnsi="Arial" w:cs="Arial"/>
                <w:szCs w:val="24"/>
              </w:rPr>
            </w:pPr>
            <w:r w:rsidRPr="005C3C1B">
              <w:rPr>
                <w:rFonts w:ascii="Arial" w:hAnsi="Arial" w:cs="Arial"/>
                <w:szCs w:val="24"/>
              </w:rPr>
              <w:t>The Horses (Free Access to Competitions) Regul</w:t>
            </w:r>
            <w:r w:rsidR="00E550A9">
              <w:rPr>
                <w:rFonts w:ascii="Arial" w:hAnsi="Arial" w:cs="Arial"/>
                <w:szCs w:val="24"/>
              </w:rPr>
              <w:t>ations (Northern Ireland) 1992</w:t>
            </w:r>
          </w:p>
          <w:p w14:paraId="0E712279" w14:textId="54806E7D" w:rsidR="009D7DB3" w:rsidRDefault="009D7DB3" w:rsidP="009D7DB3">
            <w:pPr>
              <w:numPr>
                <w:ilvl w:val="0"/>
                <w:numId w:val="27"/>
              </w:numPr>
              <w:spacing w:before="5"/>
              <w:rPr>
                <w:rFonts w:ascii="Arial" w:hAnsi="Arial" w:cs="Arial"/>
                <w:szCs w:val="24"/>
              </w:rPr>
            </w:pPr>
            <w:r w:rsidRPr="009D7DB3">
              <w:rPr>
                <w:rFonts w:ascii="Arial" w:hAnsi="Arial" w:cs="Arial"/>
                <w:szCs w:val="24"/>
              </w:rPr>
              <w:t>The Horse Passports Regulations (Northern Ireland) 2018</w:t>
            </w:r>
            <w:r w:rsidR="00284C95">
              <w:rPr>
                <w:rFonts w:ascii="Arial" w:hAnsi="Arial" w:cs="Arial"/>
                <w:szCs w:val="24"/>
              </w:rPr>
              <w:t xml:space="preserve"> (</w:t>
            </w:r>
            <w:r>
              <w:rPr>
                <w:rFonts w:ascii="Arial" w:hAnsi="Arial" w:cs="Arial"/>
                <w:szCs w:val="24"/>
              </w:rPr>
              <w:t>Draft</w:t>
            </w:r>
            <w:r w:rsidR="00284C95">
              <w:rPr>
                <w:rFonts w:ascii="Arial" w:hAnsi="Arial" w:cs="Arial"/>
                <w:szCs w:val="24"/>
              </w:rPr>
              <w:t>)</w:t>
            </w:r>
          </w:p>
          <w:p w14:paraId="345E233A" w14:textId="2544270B" w:rsidR="00AD47F1" w:rsidRDefault="004E64BD" w:rsidP="009D7DB3">
            <w:pPr>
              <w:numPr>
                <w:ilvl w:val="0"/>
                <w:numId w:val="27"/>
              </w:numPr>
              <w:spacing w:before="5"/>
              <w:rPr>
                <w:rFonts w:ascii="Arial" w:hAnsi="Arial" w:cs="Arial"/>
                <w:szCs w:val="24"/>
              </w:rPr>
            </w:pPr>
            <w:r w:rsidRPr="005C3C1B">
              <w:rPr>
                <w:rFonts w:ascii="Arial" w:hAnsi="Arial" w:cs="Arial"/>
                <w:szCs w:val="24"/>
              </w:rPr>
              <w:t>The Eggs and Chicks Regul</w:t>
            </w:r>
            <w:r w:rsidR="00E550A9">
              <w:rPr>
                <w:rFonts w:ascii="Arial" w:hAnsi="Arial" w:cs="Arial"/>
                <w:szCs w:val="24"/>
              </w:rPr>
              <w:t>ations (Northern Ireland) 2010</w:t>
            </w:r>
          </w:p>
          <w:p w14:paraId="61F12529" w14:textId="525949B6" w:rsidR="00171C9C" w:rsidRDefault="00171C9C" w:rsidP="00AD47F1">
            <w:pPr>
              <w:numPr>
                <w:ilvl w:val="0"/>
                <w:numId w:val="27"/>
              </w:numPr>
              <w:spacing w:before="5"/>
              <w:rPr>
                <w:rFonts w:ascii="Arial" w:hAnsi="Arial" w:cs="Arial"/>
                <w:szCs w:val="24"/>
              </w:rPr>
            </w:pPr>
            <w:r>
              <w:rPr>
                <w:rFonts w:ascii="Arial" w:hAnsi="Arial" w:cs="Arial"/>
                <w:szCs w:val="24"/>
              </w:rPr>
              <w:t xml:space="preserve">The </w:t>
            </w:r>
            <w:r w:rsidR="000060B7">
              <w:rPr>
                <w:rFonts w:ascii="Arial" w:hAnsi="Arial" w:cs="Arial"/>
                <w:szCs w:val="24"/>
              </w:rPr>
              <w:t xml:space="preserve">Carcase Classification and Price Reporting (Northern Ireland) </w:t>
            </w:r>
            <w:r>
              <w:rPr>
                <w:rFonts w:ascii="Arial" w:hAnsi="Arial" w:cs="Arial"/>
                <w:szCs w:val="24"/>
              </w:rPr>
              <w:t xml:space="preserve">Regulations </w:t>
            </w:r>
            <w:r w:rsidR="000060B7">
              <w:rPr>
                <w:rFonts w:ascii="Arial" w:hAnsi="Arial" w:cs="Arial"/>
                <w:szCs w:val="24"/>
              </w:rPr>
              <w:t>2018</w:t>
            </w:r>
            <w:r w:rsidR="009D7DB3">
              <w:rPr>
                <w:rFonts w:ascii="Arial" w:hAnsi="Arial" w:cs="Arial"/>
                <w:szCs w:val="24"/>
              </w:rPr>
              <w:t xml:space="preserve"> </w:t>
            </w:r>
            <w:r w:rsidR="00284C95">
              <w:rPr>
                <w:rFonts w:ascii="Arial" w:hAnsi="Arial" w:cs="Arial"/>
                <w:szCs w:val="24"/>
              </w:rPr>
              <w:t>(</w:t>
            </w:r>
            <w:r w:rsidR="009D7DB3">
              <w:rPr>
                <w:rFonts w:ascii="Arial" w:hAnsi="Arial" w:cs="Arial"/>
                <w:szCs w:val="24"/>
              </w:rPr>
              <w:t>Dr</w:t>
            </w:r>
            <w:r w:rsidR="00284C95">
              <w:rPr>
                <w:rFonts w:ascii="Arial" w:hAnsi="Arial" w:cs="Arial"/>
                <w:szCs w:val="24"/>
              </w:rPr>
              <w:t>aft)</w:t>
            </w:r>
          </w:p>
          <w:p w14:paraId="172124A8" w14:textId="6C0BA71B" w:rsidR="00AD47F1" w:rsidRPr="008D29E0" w:rsidRDefault="004E64BD" w:rsidP="008D29E0">
            <w:pPr>
              <w:numPr>
                <w:ilvl w:val="0"/>
                <w:numId w:val="27"/>
              </w:numPr>
              <w:spacing w:before="5"/>
              <w:rPr>
                <w:rFonts w:ascii="Arial" w:hAnsi="Arial" w:cs="Arial"/>
                <w:szCs w:val="24"/>
              </w:rPr>
            </w:pPr>
            <w:r w:rsidRPr="005C3C1B">
              <w:rPr>
                <w:rFonts w:ascii="Arial" w:hAnsi="Arial" w:cs="Arial"/>
                <w:szCs w:val="24"/>
              </w:rPr>
              <w:t>The Beef and Veal Labelling Regul</w:t>
            </w:r>
            <w:r w:rsidR="00E550A9">
              <w:rPr>
                <w:rFonts w:ascii="Arial" w:hAnsi="Arial" w:cs="Arial"/>
                <w:szCs w:val="24"/>
              </w:rPr>
              <w:t xml:space="preserve">ations (Northern Ireland) </w:t>
            </w:r>
            <w:r w:rsidR="00E550A9" w:rsidRPr="00311A8D">
              <w:rPr>
                <w:rFonts w:ascii="Arial" w:hAnsi="Arial" w:cs="Arial"/>
                <w:szCs w:val="24"/>
              </w:rPr>
              <w:t>2010</w:t>
            </w:r>
          </w:p>
          <w:p w14:paraId="1517C141" w14:textId="2F9D456E" w:rsidR="00AD47F1" w:rsidRDefault="004E64BD" w:rsidP="00AD47F1">
            <w:pPr>
              <w:numPr>
                <w:ilvl w:val="0"/>
                <w:numId w:val="27"/>
              </w:numPr>
              <w:spacing w:before="5"/>
              <w:rPr>
                <w:rFonts w:ascii="Arial" w:hAnsi="Arial" w:cs="Arial"/>
                <w:szCs w:val="24"/>
              </w:rPr>
            </w:pPr>
            <w:r w:rsidRPr="005C3C1B">
              <w:rPr>
                <w:rFonts w:ascii="Arial" w:hAnsi="Arial" w:cs="Arial"/>
                <w:szCs w:val="24"/>
              </w:rPr>
              <w:t>The Poultrymeat Regulations (N</w:t>
            </w:r>
            <w:r w:rsidR="00E550A9">
              <w:rPr>
                <w:rFonts w:ascii="Arial" w:hAnsi="Arial" w:cs="Arial"/>
                <w:szCs w:val="24"/>
              </w:rPr>
              <w:t>orthern Ireland) 2011</w:t>
            </w:r>
          </w:p>
          <w:p w14:paraId="5F155A8B" w14:textId="469EB202" w:rsidR="00AD47F1" w:rsidRDefault="004E64BD" w:rsidP="00AD47F1">
            <w:pPr>
              <w:numPr>
                <w:ilvl w:val="0"/>
                <w:numId w:val="27"/>
              </w:numPr>
              <w:spacing w:before="5"/>
              <w:rPr>
                <w:rFonts w:ascii="Arial" w:hAnsi="Arial" w:cs="Arial"/>
                <w:szCs w:val="24"/>
              </w:rPr>
            </w:pPr>
            <w:r w:rsidRPr="005C3C1B">
              <w:rPr>
                <w:rFonts w:ascii="Arial" w:hAnsi="Arial" w:cs="Arial"/>
                <w:szCs w:val="24"/>
              </w:rPr>
              <w:t>The Animals and Animal Products (Examination for Residues and Maximum Residue Limits) Regul</w:t>
            </w:r>
            <w:r w:rsidR="00E550A9">
              <w:rPr>
                <w:rFonts w:ascii="Arial" w:hAnsi="Arial" w:cs="Arial"/>
                <w:szCs w:val="24"/>
              </w:rPr>
              <w:t>ations (Northern Ireland) 2016</w:t>
            </w:r>
          </w:p>
          <w:p w14:paraId="27BD3300" w14:textId="4F48BD0D" w:rsidR="00AD47F1" w:rsidRDefault="004E64BD" w:rsidP="00AD47F1">
            <w:pPr>
              <w:numPr>
                <w:ilvl w:val="0"/>
                <w:numId w:val="27"/>
              </w:numPr>
              <w:spacing w:before="5"/>
              <w:rPr>
                <w:rFonts w:ascii="Arial" w:hAnsi="Arial" w:cs="Arial"/>
                <w:szCs w:val="24"/>
              </w:rPr>
            </w:pPr>
            <w:r w:rsidRPr="005C3C1B">
              <w:rPr>
                <w:rFonts w:ascii="Arial" w:hAnsi="Arial" w:cs="Arial"/>
                <w:szCs w:val="24"/>
              </w:rPr>
              <w:t>The Common Agricultural Policy Direct Payments and Support Schemes (Cross Compliance) Regulations (Northern Ir</w:t>
            </w:r>
            <w:r w:rsidR="00E550A9">
              <w:rPr>
                <w:rFonts w:ascii="Arial" w:hAnsi="Arial" w:cs="Arial"/>
                <w:szCs w:val="24"/>
              </w:rPr>
              <w:t>eland) 2014</w:t>
            </w:r>
          </w:p>
          <w:p w14:paraId="6369130B" w14:textId="4EBD6EAC" w:rsidR="00AD47F1" w:rsidRDefault="00AD47F1" w:rsidP="00AD47F1">
            <w:pPr>
              <w:numPr>
                <w:ilvl w:val="0"/>
                <w:numId w:val="27"/>
              </w:numPr>
              <w:spacing w:before="5"/>
              <w:rPr>
                <w:rFonts w:ascii="Arial" w:hAnsi="Arial" w:cs="Arial"/>
                <w:szCs w:val="24"/>
              </w:rPr>
            </w:pPr>
            <w:r>
              <w:rPr>
                <w:rFonts w:ascii="Arial" w:hAnsi="Arial" w:cs="Arial"/>
                <w:szCs w:val="24"/>
              </w:rPr>
              <w:t xml:space="preserve">The Common Agriculture Policy (Control and Enforcement) Regulations (Northern Ireland) </w:t>
            </w:r>
            <w:r>
              <w:rPr>
                <w:rFonts w:ascii="Arial" w:hAnsi="Arial" w:cs="Arial"/>
                <w:szCs w:val="24"/>
              </w:rPr>
              <w:lastRenderedPageBreak/>
              <w:t>2015</w:t>
            </w:r>
          </w:p>
          <w:p w14:paraId="75B73A99" w14:textId="77777777" w:rsidR="00AD47F1" w:rsidRDefault="004E64BD" w:rsidP="00AD47F1">
            <w:pPr>
              <w:numPr>
                <w:ilvl w:val="0"/>
                <w:numId w:val="27"/>
              </w:numPr>
              <w:spacing w:before="5"/>
              <w:rPr>
                <w:rFonts w:ascii="Arial" w:hAnsi="Arial" w:cs="Arial"/>
                <w:szCs w:val="24"/>
              </w:rPr>
            </w:pPr>
            <w:r w:rsidRPr="005C3C1B">
              <w:rPr>
                <w:rFonts w:ascii="Arial" w:hAnsi="Arial" w:cs="Arial"/>
                <w:szCs w:val="24"/>
              </w:rPr>
              <w:t>The Rural Development Programme Regulati</w:t>
            </w:r>
            <w:r w:rsidR="00AD47F1">
              <w:rPr>
                <w:rFonts w:ascii="Arial" w:hAnsi="Arial" w:cs="Arial"/>
                <w:szCs w:val="24"/>
              </w:rPr>
              <w:t>ons (Northern Ireland) 2015</w:t>
            </w:r>
          </w:p>
          <w:p w14:paraId="0A9E63AD" w14:textId="18646781" w:rsidR="004E64BD" w:rsidRDefault="004E64BD" w:rsidP="00AD47F1">
            <w:pPr>
              <w:numPr>
                <w:ilvl w:val="0"/>
                <w:numId w:val="27"/>
              </w:numPr>
              <w:spacing w:before="5"/>
              <w:rPr>
                <w:rFonts w:ascii="Arial" w:hAnsi="Arial" w:cs="Arial"/>
                <w:szCs w:val="24"/>
              </w:rPr>
            </w:pPr>
            <w:r w:rsidRPr="005C3C1B">
              <w:rPr>
                <w:rFonts w:ascii="Arial" w:hAnsi="Arial" w:cs="Arial"/>
                <w:szCs w:val="24"/>
              </w:rPr>
              <w:t>The Single Common Market Organisation (Exceptional Adjustment Aid) Regu</w:t>
            </w:r>
            <w:r w:rsidR="00E550A9">
              <w:rPr>
                <w:rFonts w:ascii="Arial" w:hAnsi="Arial" w:cs="Arial"/>
                <w:szCs w:val="24"/>
              </w:rPr>
              <w:t>lations (Northern Ireland) 2017</w:t>
            </w:r>
          </w:p>
          <w:p w14:paraId="7962A45C" w14:textId="77777777" w:rsidR="004E64BD" w:rsidRDefault="004E64BD" w:rsidP="004E64BD">
            <w:pPr>
              <w:spacing w:before="5"/>
              <w:ind w:left="40"/>
              <w:rPr>
                <w:rFonts w:ascii="Arial" w:hAnsi="Arial" w:cs="Arial"/>
                <w:szCs w:val="24"/>
              </w:rPr>
            </w:pPr>
          </w:p>
          <w:p w14:paraId="3AECE9DA" w14:textId="0D9E4FC2" w:rsidR="002B1C37" w:rsidRDefault="004E64BD" w:rsidP="002B1C37">
            <w:pPr>
              <w:rPr>
                <w:rFonts w:ascii="Arial" w:hAnsi="Arial" w:cs="Arial"/>
                <w:szCs w:val="24"/>
              </w:rPr>
            </w:pPr>
            <w:r>
              <w:rPr>
                <w:rFonts w:ascii="Arial" w:hAnsi="Arial" w:cs="Arial"/>
                <w:szCs w:val="24"/>
              </w:rPr>
              <w:t xml:space="preserve">The </w:t>
            </w:r>
            <w:r w:rsidR="009E0138">
              <w:rPr>
                <w:rFonts w:ascii="Arial" w:hAnsi="Arial" w:cs="Arial"/>
                <w:szCs w:val="24"/>
              </w:rPr>
              <w:t xml:space="preserve">draft </w:t>
            </w:r>
            <w:r>
              <w:rPr>
                <w:rFonts w:ascii="Arial" w:hAnsi="Arial" w:cs="Arial"/>
                <w:szCs w:val="24"/>
              </w:rPr>
              <w:t>2019 Regulations</w:t>
            </w:r>
            <w:r w:rsidRPr="005C3C1B">
              <w:rPr>
                <w:rFonts w:ascii="Arial" w:hAnsi="Arial" w:cs="Arial"/>
                <w:szCs w:val="24"/>
              </w:rPr>
              <w:t xml:space="preserve"> </w:t>
            </w:r>
            <w:r w:rsidR="009E0138">
              <w:rPr>
                <w:rFonts w:ascii="Arial" w:hAnsi="Arial" w:cs="Arial"/>
                <w:szCs w:val="24"/>
              </w:rPr>
              <w:t>do</w:t>
            </w:r>
            <w:r>
              <w:rPr>
                <w:rFonts w:ascii="Arial" w:hAnsi="Arial" w:cs="Arial"/>
                <w:szCs w:val="24"/>
              </w:rPr>
              <w:t xml:space="preserve"> not</w:t>
            </w:r>
            <w:r w:rsidRPr="007B6A6A">
              <w:rPr>
                <w:rFonts w:ascii="Arial" w:hAnsi="Arial" w:cs="Arial"/>
                <w:szCs w:val="24"/>
              </w:rPr>
              <w:t xml:space="preserve"> introduce </w:t>
            </w:r>
            <w:r w:rsidR="00486A07">
              <w:rPr>
                <w:rFonts w:ascii="Arial" w:hAnsi="Arial" w:cs="Arial"/>
                <w:szCs w:val="24"/>
              </w:rPr>
              <w:t xml:space="preserve">any </w:t>
            </w:r>
            <w:r w:rsidRPr="007B6A6A">
              <w:rPr>
                <w:rFonts w:ascii="Arial" w:hAnsi="Arial" w:cs="Arial"/>
                <w:szCs w:val="24"/>
              </w:rPr>
              <w:t>new policy in these areas</w:t>
            </w:r>
            <w:r>
              <w:rPr>
                <w:rFonts w:ascii="Arial" w:hAnsi="Arial" w:cs="Arial"/>
                <w:szCs w:val="24"/>
              </w:rPr>
              <w:t xml:space="preserve">, </w:t>
            </w:r>
            <w:r w:rsidR="009E0138">
              <w:rPr>
                <w:rFonts w:ascii="Arial" w:hAnsi="Arial" w:cs="Arial"/>
                <w:szCs w:val="24"/>
              </w:rPr>
              <w:t>but</w:t>
            </w:r>
            <w:r>
              <w:rPr>
                <w:rFonts w:ascii="Arial" w:hAnsi="Arial" w:cs="Arial"/>
                <w:szCs w:val="24"/>
              </w:rPr>
              <w:t xml:space="preserve"> instead simply </w:t>
            </w:r>
            <w:r w:rsidR="009E0138">
              <w:rPr>
                <w:rFonts w:ascii="Arial" w:hAnsi="Arial" w:cs="Arial"/>
                <w:szCs w:val="24"/>
              </w:rPr>
              <w:t>en</w:t>
            </w:r>
            <w:r>
              <w:rPr>
                <w:rFonts w:ascii="Arial" w:hAnsi="Arial" w:cs="Arial"/>
                <w:szCs w:val="24"/>
              </w:rPr>
              <w:t>sure</w:t>
            </w:r>
            <w:r w:rsidR="009E0138">
              <w:rPr>
                <w:rFonts w:ascii="Arial" w:hAnsi="Arial" w:cs="Arial"/>
                <w:szCs w:val="24"/>
              </w:rPr>
              <w:t xml:space="preserve"> that</w:t>
            </w:r>
            <w:r>
              <w:rPr>
                <w:rFonts w:ascii="Arial" w:hAnsi="Arial" w:cs="Arial"/>
                <w:szCs w:val="24"/>
              </w:rPr>
              <w:t xml:space="preserve"> </w:t>
            </w:r>
            <w:r w:rsidR="00810580">
              <w:rPr>
                <w:rFonts w:ascii="Arial" w:hAnsi="Arial" w:cs="Arial"/>
                <w:szCs w:val="24"/>
              </w:rPr>
              <w:t xml:space="preserve">existing </w:t>
            </w:r>
            <w:r>
              <w:rPr>
                <w:rFonts w:ascii="Arial" w:hAnsi="Arial" w:cs="Arial"/>
                <w:szCs w:val="24"/>
              </w:rPr>
              <w:t xml:space="preserve">legislation works after EU Exit </w:t>
            </w:r>
            <w:r w:rsidR="009E0138">
              <w:rPr>
                <w:rFonts w:ascii="Arial" w:hAnsi="Arial" w:cs="Arial"/>
                <w:szCs w:val="24"/>
              </w:rPr>
              <w:t>(</w:t>
            </w:r>
            <w:r w:rsidR="00691A68">
              <w:rPr>
                <w:rFonts w:ascii="Arial" w:hAnsi="Arial" w:cs="Arial"/>
                <w:szCs w:val="24"/>
              </w:rPr>
              <w:t>in a no deal scenario</w:t>
            </w:r>
            <w:r w:rsidR="009E0138">
              <w:rPr>
                <w:rFonts w:ascii="Arial" w:hAnsi="Arial" w:cs="Arial"/>
                <w:szCs w:val="24"/>
              </w:rPr>
              <w:t>) in the same way as it does now</w:t>
            </w:r>
            <w:r w:rsidR="00691A68">
              <w:rPr>
                <w:rFonts w:ascii="Arial" w:hAnsi="Arial" w:cs="Arial"/>
                <w:szCs w:val="24"/>
              </w:rPr>
              <w:t>.</w:t>
            </w:r>
          </w:p>
          <w:p w14:paraId="3C5B0F9A" w14:textId="77777777" w:rsidR="002B1C37" w:rsidRDefault="002B1C37" w:rsidP="002B1C37">
            <w:pPr>
              <w:rPr>
                <w:rFonts w:ascii="Arial" w:hAnsi="Arial" w:cs="Arial"/>
                <w:szCs w:val="24"/>
              </w:rPr>
            </w:pPr>
          </w:p>
          <w:p w14:paraId="79EC1DF7" w14:textId="1D8E67E2" w:rsidR="004E64BD" w:rsidRDefault="002B1C37" w:rsidP="004E64BD">
            <w:pPr>
              <w:rPr>
                <w:rFonts w:ascii="Arial" w:hAnsi="Arial" w:cs="Arial"/>
                <w:szCs w:val="24"/>
              </w:rPr>
            </w:pPr>
            <w:r w:rsidRPr="00311A8D">
              <w:rPr>
                <w:rFonts w:ascii="Arial" w:hAnsi="Arial" w:cs="Arial"/>
                <w:szCs w:val="24"/>
              </w:rPr>
              <w:t xml:space="preserve">The </w:t>
            </w:r>
            <w:r w:rsidR="009E0138">
              <w:rPr>
                <w:rFonts w:ascii="Arial" w:hAnsi="Arial" w:cs="Arial"/>
                <w:szCs w:val="24"/>
              </w:rPr>
              <w:t xml:space="preserve">draft </w:t>
            </w:r>
            <w:r w:rsidRPr="00311A8D">
              <w:rPr>
                <w:rFonts w:ascii="Arial" w:hAnsi="Arial" w:cs="Arial"/>
                <w:szCs w:val="24"/>
              </w:rPr>
              <w:t xml:space="preserve">2019 Regulations </w:t>
            </w:r>
            <w:r w:rsidR="00691A68" w:rsidRPr="00311A8D">
              <w:rPr>
                <w:rFonts w:ascii="Arial" w:hAnsi="Arial" w:cs="Arial"/>
                <w:szCs w:val="24"/>
              </w:rPr>
              <w:t xml:space="preserve">make a </w:t>
            </w:r>
            <w:r w:rsidR="00DA148F" w:rsidRPr="00311A8D">
              <w:rPr>
                <w:rFonts w:ascii="Arial" w:hAnsi="Arial" w:cs="Arial"/>
                <w:szCs w:val="24"/>
              </w:rPr>
              <w:t xml:space="preserve">small </w:t>
            </w:r>
            <w:r w:rsidR="00691A68" w:rsidRPr="00311A8D">
              <w:rPr>
                <w:rFonts w:ascii="Arial" w:hAnsi="Arial" w:cs="Arial"/>
                <w:szCs w:val="24"/>
              </w:rPr>
              <w:t xml:space="preserve">number of </w:t>
            </w:r>
            <w:r w:rsidRPr="00311A8D">
              <w:rPr>
                <w:rFonts w:ascii="Arial" w:hAnsi="Arial" w:cs="Arial"/>
                <w:szCs w:val="24"/>
              </w:rPr>
              <w:t>amend</w:t>
            </w:r>
            <w:r w:rsidR="00691A68" w:rsidRPr="00311A8D">
              <w:rPr>
                <w:rFonts w:ascii="Arial" w:hAnsi="Arial" w:cs="Arial"/>
                <w:szCs w:val="24"/>
              </w:rPr>
              <w:t>ments to</w:t>
            </w:r>
            <w:r w:rsidRPr="00311A8D">
              <w:rPr>
                <w:rFonts w:ascii="Arial" w:hAnsi="Arial" w:cs="Arial"/>
                <w:szCs w:val="24"/>
              </w:rPr>
              <w:t xml:space="preserve"> the legislation </w:t>
            </w:r>
            <w:r w:rsidR="00E550A9" w:rsidRPr="00311A8D">
              <w:rPr>
                <w:rFonts w:ascii="Arial" w:hAnsi="Arial" w:cs="Arial"/>
                <w:szCs w:val="24"/>
              </w:rPr>
              <w:t xml:space="preserve">listed </w:t>
            </w:r>
            <w:r w:rsidRPr="00311A8D">
              <w:rPr>
                <w:rFonts w:ascii="Arial" w:hAnsi="Arial" w:cs="Arial"/>
                <w:szCs w:val="24"/>
              </w:rPr>
              <w:t>above</w:t>
            </w:r>
            <w:r w:rsidR="00691A68" w:rsidRPr="00311A8D">
              <w:rPr>
                <w:rFonts w:ascii="Arial" w:hAnsi="Arial" w:cs="Arial"/>
                <w:szCs w:val="24"/>
              </w:rPr>
              <w:t>. In summary</w:t>
            </w:r>
            <w:r w:rsidR="00861896">
              <w:rPr>
                <w:rFonts w:ascii="Arial" w:hAnsi="Arial" w:cs="Arial"/>
                <w:szCs w:val="24"/>
              </w:rPr>
              <w:t>,</w:t>
            </w:r>
            <w:r w:rsidR="00691A68" w:rsidRPr="00311A8D">
              <w:rPr>
                <w:rFonts w:ascii="Arial" w:hAnsi="Arial" w:cs="Arial"/>
                <w:szCs w:val="24"/>
              </w:rPr>
              <w:t xml:space="preserve"> </w:t>
            </w:r>
            <w:r w:rsidR="00861896">
              <w:rPr>
                <w:rFonts w:ascii="Arial" w:hAnsi="Arial" w:cs="Arial"/>
                <w:szCs w:val="24"/>
              </w:rPr>
              <w:t>the</w:t>
            </w:r>
            <w:r w:rsidR="00691A68" w:rsidRPr="00311A8D">
              <w:rPr>
                <w:rFonts w:ascii="Arial" w:hAnsi="Arial" w:cs="Arial"/>
                <w:szCs w:val="24"/>
              </w:rPr>
              <w:t xml:space="preserve"> amendments</w:t>
            </w:r>
            <w:r w:rsidRPr="00311A8D">
              <w:rPr>
                <w:rFonts w:ascii="Arial" w:hAnsi="Arial" w:cs="Arial"/>
                <w:szCs w:val="24"/>
              </w:rPr>
              <w:t xml:space="preserve"> change </w:t>
            </w:r>
            <w:r w:rsidR="00486A07">
              <w:rPr>
                <w:rFonts w:ascii="Arial" w:hAnsi="Arial" w:cs="Arial"/>
                <w:szCs w:val="24"/>
              </w:rPr>
              <w:t xml:space="preserve">existing </w:t>
            </w:r>
            <w:r w:rsidRPr="00311A8D">
              <w:rPr>
                <w:rFonts w:ascii="Arial" w:hAnsi="Arial" w:cs="Arial"/>
                <w:szCs w:val="24"/>
              </w:rPr>
              <w:t>references to ‘</w:t>
            </w:r>
            <w:r w:rsidR="00284C95">
              <w:rPr>
                <w:rFonts w:ascii="Arial" w:hAnsi="Arial" w:cs="Arial"/>
                <w:szCs w:val="24"/>
              </w:rPr>
              <w:t>another</w:t>
            </w:r>
            <w:r w:rsidRPr="00311A8D">
              <w:rPr>
                <w:rFonts w:ascii="Arial" w:hAnsi="Arial" w:cs="Arial"/>
                <w:szCs w:val="24"/>
              </w:rPr>
              <w:t>’ Member State</w:t>
            </w:r>
            <w:r w:rsidRPr="005C3C1B">
              <w:rPr>
                <w:rFonts w:ascii="Arial" w:hAnsi="Arial" w:cs="Arial"/>
                <w:szCs w:val="24"/>
              </w:rPr>
              <w:t xml:space="preserve"> to read ‘a</w:t>
            </w:r>
            <w:r w:rsidR="00284C95">
              <w:rPr>
                <w:rFonts w:ascii="Arial" w:hAnsi="Arial" w:cs="Arial"/>
                <w:szCs w:val="24"/>
              </w:rPr>
              <w:t>ny</w:t>
            </w:r>
            <w:r w:rsidRPr="005C3C1B">
              <w:rPr>
                <w:rFonts w:ascii="Arial" w:hAnsi="Arial" w:cs="Arial"/>
                <w:szCs w:val="24"/>
              </w:rPr>
              <w:t>’ Member State</w:t>
            </w:r>
            <w:r>
              <w:rPr>
                <w:rFonts w:ascii="Arial" w:hAnsi="Arial" w:cs="Arial"/>
                <w:szCs w:val="24"/>
              </w:rPr>
              <w:t xml:space="preserve"> in order</w:t>
            </w:r>
            <w:r w:rsidRPr="005C3C1B">
              <w:rPr>
                <w:rFonts w:ascii="Arial" w:hAnsi="Arial" w:cs="Arial"/>
                <w:szCs w:val="24"/>
              </w:rPr>
              <w:t xml:space="preserve"> to reflect that the UK would no longer itself be a Member State. The</w:t>
            </w:r>
            <w:r w:rsidR="00861896">
              <w:rPr>
                <w:rFonts w:ascii="Arial" w:hAnsi="Arial" w:cs="Arial"/>
                <w:szCs w:val="24"/>
              </w:rPr>
              <w:t>y</w:t>
            </w:r>
            <w:r w:rsidRPr="005C3C1B">
              <w:rPr>
                <w:rFonts w:ascii="Arial" w:hAnsi="Arial" w:cs="Arial"/>
                <w:szCs w:val="24"/>
              </w:rPr>
              <w:t xml:space="preserve"> also remove </w:t>
            </w:r>
            <w:r w:rsidR="00CA0BB5">
              <w:rPr>
                <w:rFonts w:ascii="Arial" w:hAnsi="Arial" w:cs="Arial"/>
                <w:szCs w:val="24"/>
              </w:rPr>
              <w:t xml:space="preserve">the specific reference to </w:t>
            </w:r>
            <w:r w:rsidRPr="005C3C1B">
              <w:rPr>
                <w:rFonts w:ascii="Arial" w:hAnsi="Arial" w:cs="Arial"/>
                <w:szCs w:val="24"/>
              </w:rPr>
              <w:t xml:space="preserve">an authorised officer </w:t>
            </w:r>
            <w:r w:rsidR="00CA0BB5">
              <w:rPr>
                <w:rFonts w:ascii="Arial" w:hAnsi="Arial" w:cs="Arial"/>
                <w:szCs w:val="24"/>
              </w:rPr>
              <w:t>being</w:t>
            </w:r>
            <w:r w:rsidRPr="005C3C1B">
              <w:rPr>
                <w:rFonts w:ascii="Arial" w:hAnsi="Arial" w:cs="Arial"/>
                <w:szCs w:val="24"/>
              </w:rPr>
              <w:t xml:space="preserve"> accompanied by an official of the European Union and otherwise remove references to the European Union.</w:t>
            </w:r>
            <w:r w:rsidR="00586718">
              <w:rPr>
                <w:rFonts w:ascii="Arial" w:hAnsi="Arial" w:cs="Arial"/>
                <w:szCs w:val="24"/>
              </w:rPr>
              <w:t xml:space="preserve"> </w:t>
            </w:r>
            <w:r w:rsidR="00C17092">
              <w:rPr>
                <w:rFonts w:ascii="Arial" w:hAnsi="Arial" w:cs="Arial"/>
                <w:szCs w:val="24"/>
              </w:rPr>
              <w:t xml:space="preserve"> </w:t>
            </w:r>
            <w:r w:rsidR="00C17092" w:rsidRPr="00C17092">
              <w:rPr>
                <w:rFonts w:ascii="Arial" w:hAnsi="Arial" w:cs="Arial"/>
                <w:szCs w:val="24"/>
              </w:rPr>
              <w:t xml:space="preserve">The draft SI </w:t>
            </w:r>
            <w:r w:rsidR="00861896">
              <w:rPr>
                <w:rFonts w:ascii="Arial" w:hAnsi="Arial" w:cs="Arial"/>
                <w:szCs w:val="24"/>
              </w:rPr>
              <w:t>a</w:t>
            </w:r>
            <w:r w:rsidR="00C17092" w:rsidRPr="00C17092">
              <w:rPr>
                <w:rFonts w:ascii="Arial" w:hAnsi="Arial" w:cs="Arial"/>
                <w:szCs w:val="24"/>
              </w:rPr>
              <w:t>mends the Eggs and Chicks Regulations (Northern Ireland) 2010 to remove references to welfare aspects which are set out in Article 4 of Council Directive 1999/74/EC.  Council Directive 1999/74 is fully transposed by the Welfare of Farmed Animals Regulations (Northern Ireland) 2012.  The draft SI therefore replaces the reference to Council Directive 1999/74 with the equivalent provision in the Welfare of Farmed Animals Regulations (Northern Ireland) 2012.  This is a direct substitution with text from domestic legislation and therefore does not comprise any change to welfare requirements or policy.</w:t>
            </w:r>
          </w:p>
          <w:p w14:paraId="0CE2B225" w14:textId="3469D5A3" w:rsidR="001906D5" w:rsidRPr="009D6A39" w:rsidRDefault="001906D5" w:rsidP="00912813">
            <w:pPr>
              <w:spacing w:line="360" w:lineRule="auto"/>
              <w:rPr>
                <w:b/>
                <w:color w:val="000000"/>
              </w:rPr>
            </w:pPr>
          </w:p>
        </w:tc>
      </w:tr>
    </w:tbl>
    <w:p w14:paraId="2BAEAE1B" w14:textId="77777777" w:rsidR="0022257B" w:rsidRDefault="0022257B"/>
    <w:p w14:paraId="675A0ADD" w14:textId="77777777"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14:paraId="6FE166FA" w14:textId="77777777" w:rsidTr="005C03E2">
        <w:trPr>
          <w:trHeight w:val="3289"/>
        </w:trPr>
        <w:tc>
          <w:tcPr>
            <w:tcW w:w="10456" w:type="dxa"/>
          </w:tcPr>
          <w:p w14:paraId="045F9DF3" w14:textId="77777777"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14:paraId="633B28B3" w14:textId="77777777" w:rsidR="00D9704D" w:rsidRPr="00D9704D" w:rsidRDefault="00D9704D" w:rsidP="004738FB">
            <w:pPr>
              <w:rPr>
                <w:rFonts w:ascii="Arial" w:hAnsi="Arial" w:cs="Arial"/>
                <w:b/>
                <w:sz w:val="28"/>
                <w:szCs w:val="28"/>
              </w:rPr>
            </w:pPr>
          </w:p>
          <w:p w14:paraId="6F95486C" w14:textId="77777777"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14:paraId="4D083891" w14:textId="77777777" w:rsidR="004738FB" w:rsidRPr="00A63A94" w:rsidRDefault="004738FB" w:rsidP="004738FB">
            <w:pPr>
              <w:spacing w:before="120"/>
              <w:ind w:left="301"/>
              <w:rPr>
                <w:rFonts w:ascii="Arial" w:hAnsi="Arial" w:cs="Arial"/>
                <w:szCs w:val="24"/>
              </w:rPr>
            </w:pPr>
          </w:p>
          <w:p w14:paraId="4F6EEAB7" w14:textId="77777777" w:rsidR="00BC6346" w:rsidRPr="00B35098" w:rsidRDefault="005D423D" w:rsidP="004738FB">
            <w:pPr>
              <w:ind w:left="720"/>
              <w:rPr>
                <w:rFonts w:ascii="Arial" w:hAnsi="Arial" w:cs="Arial"/>
                <w:szCs w:val="24"/>
              </w:rPr>
            </w:pPr>
            <w:r>
              <w:rPr>
                <w:rFonts w:ascii="Arial" w:hAnsi="Arial" w:cs="Arial"/>
                <w:noProof/>
                <w:szCs w:val="24"/>
                <w:lang w:eastAsia="en-GB"/>
              </w:rPr>
              <w:pict w14:anchorId="55D69060">
                <v:rect id="_x0000_s1028" style="position:absolute;left:0;text-align:left;margin-left:5.25pt;margin-top:1.35pt;width:18pt;height:20.05pt;z-index:251655168" fillcolor="#969696" strokecolor="gray"/>
              </w:pict>
            </w:r>
            <w:r w:rsidR="004738FB" w:rsidRPr="00B35098">
              <w:rPr>
                <w:rFonts w:ascii="Arial" w:hAnsi="Arial" w:cs="Arial"/>
                <w:szCs w:val="24"/>
              </w:rPr>
              <w:t xml:space="preserve">Staff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6D2F58BA" w14:textId="77777777"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14:paraId="4C6BC723" w14:textId="77777777" w:rsidR="004738FB" w:rsidRPr="00B35098" w:rsidRDefault="005D423D" w:rsidP="004738FB">
            <w:pPr>
              <w:ind w:left="720"/>
              <w:rPr>
                <w:rFonts w:ascii="Arial" w:hAnsi="Arial" w:cs="Arial"/>
                <w:szCs w:val="24"/>
              </w:rPr>
            </w:pPr>
            <w:r>
              <w:rPr>
                <w:rFonts w:ascii="Arial" w:hAnsi="Arial" w:cs="Arial"/>
                <w:noProof/>
                <w:szCs w:val="24"/>
                <w:lang w:eastAsia="en-GB"/>
              </w:rPr>
              <w:pict w14:anchorId="236DA631">
                <v:rect id="_x0000_s1029" style="position:absolute;left:0;text-align:left;margin-left:5.25pt;margin-top:.75pt;width:18pt;height:20.05pt;z-index:251656192" fillcolor="#969696" strokecolor="gray"/>
              </w:pict>
            </w:r>
            <w:r w:rsidR="004738FB" w:rsidRPr="00B35098">
              <w:rPr>
                <w:rFonts w:ascii="Arial" w:hAnsi="Arial" w:cs="Arial"/>
                <w:szCs w:val="24"/>
              </w:rPr>
              <w:t>service users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5DC37563" w14:textId="77777777" w:rsidR="004738FB" w:rsidRPr="00B35098" w:rsidRDefault="004738FB" w:rsidP="004738FB">
            <w:pPr>
              <w:ind w:left="720"/>
              <w:rPr>
                <w:rFonts w:ascii="Arial" w:hAnsi="Arial" w:cs="Arial"/>
                <w:szCs w:val="24"/>
              </w:rPr>
            </w:pPr>
          </w:p>
          <w:p w14:paraId="2E7B317B" w14:textId="77777777" w:rsidR="004738FB" w:rsidRPr="00B35098" w:rsidRDefault="005D423D" w:rsidP="00677852">
            <w:pPr>
              <w:rPr>
                <w:rFonts w:ascii="Arial" w:hAnsi="Arial" w:cs="Arial"/>
                <w:szCs w:val="24"/>
              </w:rPr>
            </w:pPr>
            <w:r>
              <w:rPr>
                <w:rFonts w:ascii="Arial" w:hAnsi="Arial" w:cs="Arial"/>
                <w:b/>
                <w:noProof/>
                <w:szCs w:val="24"/>
                <w:lang w:val="en-GB" w:eastAsia="en-GB"/>
              </w:rPr>
              <w:pict w14:anchorId="408D6E2F">
                <v:rect id="_x0000_s1033" style="position:absolute;margin-left:5.25pt;margin-top:.15pt;width:18pt;height:20.05pt;z-index:251660288" fillcolor="#969696" strokecolor="gray">
                  <v:textbox style="mso-next-textbox:#_x0000_s1033">
                    <w:txbxContent>
                      <w:p w14:paraId="58AE8659" w14:textId="2083465C" w:rsidR="00284C95" w:rsidRDefault="00284C95">
                        <w:r>
                          <w:t>X</w:t>
                        </w:r>
                      </w:p>
                    </w:txbxContent>
                  </v:textbox>
                </v:rect>
              </w:pic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4725FF58" w14:textId="77777777" w:rsidR="004738FB" w:rsidRPr="00B35098" w:rsidRDefault="004738FB" w:rsidP="004738FB">
            <w:pPr>
              <w:ind w:left="720"/>
              <w:rPr>
                <w:rFonts w:ascii="Arial" w:hAnsi="Arial" w:cs="Arial"/>
                <w:szCs w:val="24"/>
              </w:rPr>
            </w:pPr>
          </w:p>
          <w:p w14:paraId="17C1ADA2" w14:textId="77777777" w:rsidR="004738FB" w:rsidRPr="00B35098" w:rsidRDefault="005D423D" w:rsidP="004738FB">
            <w:pPr>
              <w:ind w:left="720"/>
              <w:rPr>
                <w:rFonts w:ascii="Arial" w:hAnsi="Arial" w:cs="Arial"/>
                <w:szCs w:val="24"/>
              </w:rPr>
            </w:pPr>
            <w:r>
              <w:rPr>
                <w:rFonts w:ascii="Arial" w:hAnsi="Arial" w:cs="Arial"/>
                <w:noProof/>
                <w:szCs w:val="24"/>
                <w:lang w:eastAsia="en-GB"/>
              </w:rPr>
              <w:pict w14:anchorId="0CC8C663">
                <v:rect id="_x0000_s1030" style="position:absolute;left:0;text-align:left;margin-left:5.15pt;margin-top:-.6pt;width:18pt;height:20.05pt;z-index:251657216" fillcolor="#969696" strokecolor="gray"/>
              </w:pict>
            </w:r>
            <w:r w:rsidR="004738FB" w:rsidRPr="00B35098">
              <w:rPr>
                <w:rFonts w:ascii="Arial" w:hAnsi="Arial" w:cs="Arial"/>
                <w:szCs w:val="24"/>
              </w:rPr>
              <w:t>other public sector organisations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7C2EF172" w14:textId="77777777" w:rsidR="004738FB" w:rsidRPr="00B35098" w:rsidRDefault="005D423D" w:rsidP="004738FB">
            <w:pPr>
              <w:ind w:left="720"/>
              <w:rPr>
                <w:rFonts w:ascii="Arial" w:hAnsi="Arial" w:cs="Arial"/>
                <w:szCs w:val="24"/>
              </w:rPr>
            </w:pPr>
            <w:r>
              <w:rPr>
                <w:rFonts w:ascii="Arial" w:hAnsi="Arial" w:cs="Arial"/>
                <w:noProof/>
                <w:szCs w:val="24"/>
                <w:lang w:eastAsia="en-GB"/>
              </w:rPr>
              <w:pict w14:anchorId="0D6F781E">
                <v:rect id="_x0000_s1031" style="position:absolute;left:0;text-align:left;margin-left:5.25pt;margin-top:12.75pt;width:18pt;height:20.05pt;z-index:251658240" fillcolor="#969696" strokecolor="gray">
                  <v:textbox style="mso-next-textbox:#_x0000_s1031">
                    <w:txbxContent>
                      <w:p w14:paraId="4E974285" w14:textId="77777777" w:rsidR="00284C95" w:rsidRDefault="00284C95"/>
                    </w:txbxContent>
                  </v:textbox>
                </v:rect>
              </w:pict>
            </w:r>
          </w:p>
          <w:p w14:paraId="2FF19B33" w14:textId="77777777"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Pr="00B35098">
              <w:rPr>
                <w:rFonts w:ascii="Arial" w:hAnsi="Arial" w:cs="Arial"/>
                <w:szCs w:val="24"/>
              </w:rPr>
            </w:r>
            <w:r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szCs w:val="24"/>
              </w:rPr>
              <w:fldChar w:fldCharType="end"/>
            </w:r>
          </w:p>
          <w:p w14:paraId="62DBC5DF" w14:textId="77777777" w:rsidR="004738FB" w:rsidRPr="00B35098" w:rsidRDefault="005D423D" w:rsidP="004738FB">
            <w:pPr>
              <w:ind w:left="720"/>
              <w:rPr>
                <w:rFonts w:cs="Arial"/>
                <w:szCs w:val="24"/>
              </w:rPr>
            </w:pPr>
            <w:r>
              <w:rPr>
                <w:rFonts w:cs="Arial"/>
                <w:noProof/>
                <w:szCs w:val="24"/>
                <w:lang w:eastAsia="en-GB"/>
              </w:rPr>
              <w:pict w14:anchorId="085FDA90">
                <v:rect id="_x0000_s1032" style="position:absolute;left:0;text-align:left;margin-left:5.25pt;margin-top:12.15pt;width:18pt;height:20.05pt;z-index:251659264" fillcolor="#969696" strokecolor="gray"/>
              </w:pict>
            </w:r>
          </w:p>
          <w:p w14:paraId="2442EDC1" w14:textId="77777777"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Pr="00A65ECA">
              <w:rPr>
                <w:sz w:val="22"/>
                <w:szCs w:val="22"/>
              </w:rPr>
              <w:fldChar w:fldCharType="begin">
                <w:ffData>
                  <w:name w:val="Text7"/>
                  <w:enabled/>
                  <w:calcOnExit w:val="0"/>
                  <w:textInput/>
                </w:ffData>
              </w:fldChar>
            </w:r>
            <w:r w:rsidRPr="00A65ECA">
              <w:rPr>
                <w:sz w:val="22"/>
                <w:szCs w:val="22"/>
              </w:rPr>
              <w:instrText xml:space="preserve"> FORMTEXT </w:instrText>
            </w:r>
            <w:r w:rsidRPr="00A65ECA">
              <w:rPr>
                <w:sz w:val="22"/>
                <w:szCs w:val="22"/>
              </w:rPr>
            </w:r>
            <w:r w:rsidRPr="00A65ECA">
              <w:rPr>
                <w:sz w:val="22"/>
                <w:szCs w:val="22"/>
              </w:rPr>
              <w:fldChar w:fldCharType="separate"/>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sz w:val="22"/>
                <w:szCs w:val="22"/>
              </w:rPr>
              <w:fldChar w:fldCharType="end"/>
            </w:r>
          </w:p>
          <w:p w14:paraId="36A7D49D" w14:textId="77777777" w:rsidR="004738FB" w:rsidRDefault="004738FB" w:rsidP="004738FB">
            <w:pPr>
              <w:ind w:left="1167"/>
              <w:rPr>
                <w:rFonts w:cs="Arial"/>
                <w:sz w:val="28"/>
                <w:szCs w:val="28"/>
              </w:rPr>
            </w:pPr>
          </w:p>
          <w:p w14:paraId="799BFA61" w14:textId="0E98615B" w:rsidR="00862D63" w:rsidRPr="00D363AA" w:rsidRDefault="00862D63" w:rsidP="004E64BD">
            <w:pPr>
              <w:rPr>
                <w:rFonts w:ascii="Arial" w:hAnsi="Arial" w:cs="Arial"/>
                <w:szCs w:val="24"/>
              </w:rPr>
            </w:pPr>
          </w:p>
        </w:tc>
      </w:tr>
      <w:tr w:rsidR="0022257B" w14:paraId="5F63FFC8" w14:textId="77777777" w:rsidTr="0088236D">
        <w:trPr>
          <w:trHeight w:val="810"/>
        </w:trPr>
        <w:tc>
          <w:tcPr>
            <w:tcW w:w="10456" w:type="dxa"/>
          </w:tcPr>
          <w:p w14:paraId="52F558B4" w14:textId="21176650"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14:paraId="500EB5DF" w14:textId="596B2F46" w:rsidR="009508BA" w:rsidRPr="00FA407E" w:rsidRDefault="0031243D" w:rsidP="00171C9C">
            <w:pPr>
              <w:pStyle w:val="DARDEqualityTextBold"/>
              <w:spacing w:before="20" w:line="240" w:lineRule="auto"/>
              <w:rPr>
                <w:b w:val="0"/>
                <w:color w:val="auto"/>
                <w:sz w:val="24"/>
              </w:rPr>
            </w:pPr>
            <w:r>
              <w:rPr>
                <w:b w:val="0"/>
                <w:color w:val="auto"/>
                <w:sz w:val="24"/>
              </w:rPr>
              <w:t>One of the regulations to be amended, namely the An</w:t>
            </w:r>
            <w:r w:rsidR="00E550A9" w:rsidRPr="00E550A9">
              <w:rPr>
                <w:b w:val="0"/>
                <w:color w:val="auto"/>
                <w:sz w:val="24"/>
              </w:rPr>
              <w:t>imals and Animal Products (Examination for Residues and Maximum Residue Limits) Regulations (Northern Ireland) 2016</w:t>
            </w:r>
            <w:r>
              <w:rPr>
                <w:b w:val="0"/>
                <w:color w:val="auto"/>
                <w:sz w:val="24"/>
              </w:rPr>
              <w:t>,</w:t>
            </w:r>
            <w:r w:rsidR="00E550A9">
              <w:rPr>
                <w:b w:val="0"/>
                <w:color w:val="auto"/>
                <w:sz w:val="24"/>
              </w:rPr>
              <w:t xml:space="preserve"> was made jointly by DARD </w:t>
            </w:r>
            <w:r>
              <w:rPr>
                <w:b w:val="0"/>
                <w:color w:val="auto"/>
                <w:sz w:val="24"/>
              </w:rPr>
              <w:t xml:space="preserve">(now </w:t>
            </w:r>
            <w:r w:rsidR="00311A8D">
              <w:rPr>
                <w:b w:val="0"/>
                <w:color w:val="auto"/>
                <w:sz w:val="24"/>
              </w:rPr>
              <w:t>the Department of Agriculture, Environment and Rural Affairs (</w:t>
            </w:r>
            <w:r>
              <w:rPr>
                <w:b w:val="0"/>
                <w:color w:val="auto"/>
                <w:sz w:val="24"/>
              </w:rPr>
              <w:t>DAERA</w:t>
            </w:r>
            <w:r w:rsidR="00311A8D">
              <w:rPr>
                <w:b w:val="0"/>
                <w:color w:val="auto"/>
                <w:sz w:val="24"/>
              </w:rPr>
              <w:t>)</w:t>
            </w:r>
            <w:r>
              <w:rPr>
                <w:b w:val="0"/>
                <w:color w:val="auto"/>
                <w:sz w:val="24"/>
              </w:rPr>
              <w:t xml:space="preserve">) </w:t>
            </w:r>
            <w:r w:rsidR="00E550A9">
              <w:rPr>
                <w:b w:val="0"/>
                <w:color w:val="auto"/>
                <w:sz w:val="24"/>
              </w:rPr>
              <w:t>and DHSSPS</w:t>
            </w:r>
            <w:r>
              <w:rPr>
                <w:b w:val="0"/>
                <w:color w:val="auto"/>
                <w:sz w:val="24"/>
              </w:rPr>
              <w:t xml:space="preserve"> (now </w:t>
            </w:r>
            <w:r w:rsidR="009508BA">
              <w:rPr>
                <w:b w:val="0"/>
                <w:color w:val="auto"/>
                <w:sz w:val="24"/>
              </w:rPr>
              <w:t>the Department of Health (</w:t>
            </w:r>
            <w:r>
              <w:rPr>
                <w:b w:val="0"/>
                <w:color w:val="auto"/>
                <w:sz w:val="24"/>
              </w:rPr>
              <w:t>DoH</w:t>
            </w:r>
            <w:r w:rsidR="009508BA">
              <w:rPr>
                <w:b w:val="0"/>
                <w:color w:val="auto"/>
                <w:sz w:val="24"/>
              </w:rPr>
              <w:t>)</w:t>
            </w:r>
            <w:r>
              <w:rPr>
                <w:b w:val="0"/>
                <w:color w:val="auto"/>
                <w:sz w:val="24"/>
              </w:rPr>
              <w:t xml:space="preserve">).  The </w:t>
            </w:r>
            <w:r w:rsidR="00394485">
              <w:rPr>
                <w:b w:val="0"/>
                <w:color w:val="auto"/>
                <w:sz w:val="24"/>
              </w:rPr>
              <w:t>amendment that the 2019 Regulations will make</w:t>
            </w:r>
            <w:r>
              <w:rPr>
                <w:b w:val="0"/>
                <w:color w:val="auto"/>
                <w:sz w:val="24"/>
              </w:rPr>
              <w:t xml:space="preserve"> </w:t>
            </w:r>
            <w:r w:rsidR="009508BA">
              <w:rPr>
                <w:b w:val="0"/>
                <w:color w:val="auto"/>
                <w:sz w:val="24"/>
              </w:rPr>
              <w:t>involves</w:t>
            </w:r>
            <w:r>
              <w:rPr>
                <w:b w:val="0"/>
                <w:color w:val="auto"/>
                <w:sz w:val="24"/>
              </w:rPr>
              <w:t xml:space="preserve"> </w:t>
            </w:r>
            <w:r w:rsidR="009508BA">
              <w:rPr>
                <w:b w:val="0"/>
                <w:color w:val="auto"/>
                <w:sz w:val="24"/>
              </w:rPr>
              <w:t>removing reference to the European Union within the definitions of unauthorised and unlicensed substances.  DoH ha</w:t>
            </w:r>
            <w:r w:rsidR="00691A68">
              <w:rPr>
                <w:b w:val="0"/>
                <w:color w:val="auto"/>
                <w:sz w:val="24"/>
              </w:rPr>
              <w:t>s</w:t>
            </w:r>
            <w:r w:rsidR="009508BA">
              <w:rPr>
                <w:b w:val="0"/>
                <w:color w:val="auto"/>
                <w:sz w:val="24"/>
              </w:rPr>
              <w:t xml:space="preserve"> been made aware of the proposed change.</w:t>
            </w:r>
            <w:r w:rsidR="006E48EB">
              <w:rPr>
                <w:b w:val="0"/>
                <w:color w:val="auto"/>
                <w:sz w:val="24"/>
              </w:rPr>
              <w:t xml:space="preserve">  A copy of this equality screening document will also be shared with DoH and, should DoH have any comments these will be considered and, if </w:t>
            </w:r>
            <w:r w:rsidR="00171C9C">
              <w:rPr>
                <w:b w:val="0"/>
                <w:color w:val="auto"/>
                <w:sz w:val="24"/>
              </w:rPr>
              <w:t>appropriate</w:t>
            </w:r>
            <w:r w:rsidR="006E48EB">
              <w:rPr>
                <w:b w:val="0"/>
                <w:color w:val="auto"/>
                <w:sz w:val="24"/>
              </w:rPr>
              <w:t xml:space="preserve"> updated in this record.</w:t>
            </w:r>
          </w:p>
        </w:tc>
      </w:tr>
    </w:tbl>
    <w:p w14:paraId="1E88ED56" w14:textId="77777777" w:rsidR="0088236D" w:rsidRDefault="0088236D">
      <w:pPr>
        <w:pStyle w:val="DARDEqualityTextBold"/>
        <w:rPr>
          <w:sz w:val="40"/>
        </w:rPr>
      </w:pPr>
    </w:p>
    <w:p w14:paraId="4F0D95E5" w14:textId="0605CDEB" w:rsidR="00202D9F" w:rsidRDefault="0088236D">
      <w:pPr>
        <w:pStyle w:val="DARDEqualityTextBold"/>
        <w:rPr>
          <w:sz w:val="40"/>
        </w:rPr>
      </w:pPr>
      <w:r>
        <w:rPr>
          <w:sz w:val="40"/>
        </w:rPr>
        <w:t>S</w:t>
      </w:r>
      <w:r w:rsidR="00202D9F">
        <w:rPr>
          <w:sz w:val="40"/>
        </w:rPr>
        <w:t>ection B</w:t>
      </w:r>
    </w:p>
    <w:p w14:paraId="573C486F" w14:textId="77777777"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3EB3A6C9" w14:textId="77777777" w:rsidR="004830AF" w:rsidRPr="007811C0" w:rsidRDefault="004830AF" w:rsidP="004830AF">
      <w:pPr>
        <w:autoSpaceDE w:val="0"/>
        <w:autoSpaceDN w:val="0"/>
        <w:adjustRightInd w:val="0"/>
        <w:rPr>
          <w:rFonts w:ascii="Arial" w:hAnsi="Arial" w:cs="Arial"/>
          <w:sz w:val="28"/>
          <w:szCs w:val="28"/>
        </w:rPr>
      </w:pPr>
    </w:p>
    <w:p w14:paraId="0D124C68" w14:textId="77777777"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14:paraId="1209EE07" w14:textId="77777777" w:rsidR="004830AF" w:rsidRPr="007811C0" w:rsidRDefault="004830AF" w:rsidP="004830AF">
      <w:pPr>
        <w:autoSpaceDE w:val="0"/>
        <w:autoSpaceDN w:val="0"/>
        <w:adjustRightInd w:val="0"/>
        <w:rPr>
          <w:rFonts w:ascii="Arial" w:hAnsi="Arial" w:cs="Arial"/>
          <w:b/>
          <w:sz w:val="28"/>
          <w:szCs w:val="28"/>
        </w:rPr>
      </w:pPr>
    </w:p>
    <w:p w14:paraId="21FD3785" w14:textId="77777777"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14:paraId="566875C1" w14:textId="77777777" w:rsidTr="00D47DB7">
        <w:trPr>
          <w:trHeight w:val="1011"/>
        </w:trPr>
        <w:tc>
          <w:tcPr>
            <w:tcW w:w="2410" w:type="dxa"/>
            <w:shd w:val="clear" w:color="auto" w:fill="C0C0C0"/>
          </w:tcPr>
          <w:p w14:paraId="0A47ACE8" w14:textId="77777777" w:rsidR="004830AF" w:rsidRPr="00937FE9" w:rsidRDefault="004830AF" w:rsidP="00B60891">
            <w:pPr>
              <w:spacing w:before="240" w:after="240"/>
              <w:rPr>
                <w:rFonts w:ascii="Arial" w:hAnsi="Arial" w:cs="Arial"/>
                <w:b/>
                <w:sz w:val="28"/>
                <w:szCs w:val="28"/>
                <w:highlight w:val="lightGray"/>
              </w:rPr>
            </w:pPr>
            <w:r w:rsidRPr="00937FE9">
              <w:rPr>
                <w:rFonts w:ascii="Arial" w:hAnsi="Arial" w:cs="Arial"/>
                <w:b/>
                <w:sz w:val="28"/>
                <w:szCs w:val="28"/>
                <w:highlight w:val="lightGray"/>
              </w:rPr>
              <w:t xml:space="preserve">Section 75 category </w:t>
            </w:r>
          </w:p>
        </w:tc>
        <w:tc>
          <w:tcPr>
            <w:tcW w:w="8080" w:type="dxa"/>
            <w:shd w:val="clear" w:color="auto" w:fill="C0C0C0"/>
          </w:tcPr>
          <w:p w14:paraId="7AC0ED9C" w14:textId="77777777" w:rsidR="004830AF" w:rsidRPr="00937FE9" w:rsidRDefault="000A1FB1" w:rsidP="00B60891">
            <w:pPr>
              <w:spacing w:before="240" w:after="240"/>
              <w:rPr>
                <w:rFonts w:ascii="Arial" w:hAnsi="Arial" w:cs="Arial"/>
                <w:b/>
                <w:sz w:val="28"/>
                <w:szCs w:val="28"/>
                <w:highlight w:val="lightGray"/>
              </w:rPr>
            </w:pPr>
            <w:r w:rsidRPr="00937FE9">
              <w:rPr>
                <w:rFonts w:ascii="Arial" w:hAnsi="Arial" w:cs="Arial"/>
                <w:b/>
                <w:sz w:val="28"/>
                <w:szCs w:val="28"/>
                <w:highlight w:val="lightGray"/>
              </w:rPr>
              <w:t>Details of evidence or</w:t>
            </w:r>
            <w:r w:rsidR="004830AF" w:rsidRPr="00937FE9">
              <w:rPr>
                <w:rFonts w:ascii="Arial" w:hAnsi="Arial" w:cs="Arial"/>
                <w:b/>
                <w:sz w:val="28"/>
                <w:szCs w:val="28"/>
                <w:highlight w:val="lightGray"/>
              </w:rPr>
              <w:t xml:space="preserve"> information and engagement</w:t>
            </w:r>
          </w:p>
        </w:tc>
      </w:tr>
      <w:tr w:rsidR="004830AF" w:rsidRPr="00C106EB" w14:paraId="0F6E4566" w14:textId="77777777" w:rsidTr="00D47DB7">
        <w:tc>
          <w:tcPr>
            <w:tcW w:w="2410" w:type="dxa"/>
            <w:shd w:val="clear" w:color="auto" w:fill="E6E6E6"/>
          </w:tcPr>
          <w:p w14:paraId="007A3F2A"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6CD5DDC3" w14:textId="77777777" w:rsidR="00132B12" w:rsidRPr="00864E32" w:rsidRDefault="006A2EB8" w:rsidP="00132B12">
            <w:pPr>
              <w:rPr>
                <w:rFonts w:ascii="Arial" w:hAnsi="Arial" w:cs="Arial"/>
                <w:szCs w:val="24"/>
                <w:lang w:val="en-GB" w:eastAsia="en-GB"/>
              </w:rPr>
            </w:pPr>
            <w:r w:rsidRPr="00864E32">
              <w:rPr>
                <w:rFonts w:ascii="Arial" w:hAnsi="Arial" w:cs="Arial"/>
                <w:szCs w:val="24"/>
                <w:lang w:val="en-GB" w:eastAsia="en-GB"/>
              </w:rPr>
              <w:t xml:space="preserve">The 2011 Census of Northern Ireland </w:t>
            </w:r>
            <w:r w:rsidR="00132B12" w:rsidRPr="00864E32">
              <w:rPr>
                <w:rFonts w:ascii="Arial" w:hAnsi="Arial" w:cs="Arial"/>
                <w:szCs w:val="24"/>
                <w:lang w:val="en-GB" w:eastAsia="en-GB"/>
              </w:rPr>
              <w:t>found that 45 per cent of the population were either Catholic or brought up as Catholic, while 48 per cent belonged to or were brought up in Protestant, Other Christian or Christian-related denominations. A further 0.9 per cent belonged to or had been brought up in Other Religions and Philosophies, while 5.6 per cent neither belonged to, nor had been brought up in, a religion</w:t>
            </w:r>
            <w:r w:rsidR="00132B12" w:rsidRPr="00864E32">
              <w:rPr>
                <w:rStyle w:val="FootnoteReference"/>
                <w:rFonts w:ascii="Arial" w:hAnsi="Arial" w:cs="Arial"/>
                <w:szCs w:val="24"/>
                <w:lang w:val="en-GB" w:eastAsia="en-GB"/>
              </w:rPr>
              <w:footnoteReference w:id="1"/>
            </w:r>
            <w:r w:rsidR="00132B12" w:rsidRPr="00864E32">
              <w:rPr>
                <w:rFonts w:ascii="Arial" w:hAnsi="Arial" w:cs="Arial"/>
                <w:szCs w:val="24"/>
                <w:lang w:val="en-GB" w:eastAsia="en-GB"/>
              </w:rPr>
              <w:t xml:space="preserve">. </w:t>
            </w:r>
          </w:p>
          <w:p w14:paraId="63A961D3" w14:textId="77777777" w:rsidR="005534C3" w:rsidRPr="00864E32" w:rsidRDefault="005534C3" w:rsidP="005534C3"/>
          <w:p w14:paraId="741AB4E4" w14:textId="77777777" w:rsidR="004830AF" w:rsidRPr="00864E32" w:rsidRDefault="005534C3" w:rsidP="005534C3">
            <w:pPr>
              <w:pStyle w:val="Default"/>
              <w:rPr>
                <w:color w:val="auto"/>
              </w:rPr>
            </w:pPr>
            <w:r w:rsidRPr="00864E32">
              <w:rPr>
                <w:color w:val="auto"/>
              </w:rPr>
              <w:t>The Census further recorded that in rural communities, 52% of households recorded a head of household as following (or being brought up in) the Protestant or other Christian religious belief, with 45% following or being brought up in the Catholic belief.  3% recorded their religion as Other or None.</w:t>
            </w:r>
            <w:r w:rsidRPr="00864E32">
              <w:rPr>
                <w:rStyle w:val="FootnoteReference"/>
                <w:color w:val="auto"/>
              </w:rPr>
              <w:footnoteReference w:id="2"/>
            </w:r>
          </w:p>
          <w:p w14:paraId="3F9A757B" w14:textId="77777777" w:rsidR="00132B12" w:rsidRPr="00864E32" w:rsidRDefault="00132B12" w:rsidP="005534C3">
            <w:pPr>
              <w:pStyle w:val="Default"/>
              <w:rPr>
                <w:color w:val="auto"/>
              </w:rPr>
            </w:pPr>
          </w:p>
          <w:p w14:paraId="2399C3D5" w14:textId="77777777" w:rsidR="00132B12" w:rsidRPr="00864E32" w:rsidRDefault="00132B12" w:rsidP="00132B12">
            <w:pPr>
              <w:pStyle w:val="Default"/>
              <w:rPr>
                <w:color w:val="auto"/>
              </w:rPr>
            </w:pPr>
            <w:r w:rsidRPr="00864E32">
              <w:rPr>
                <w:color w:val="auto"/>
              </w:rPr>
              <w:t>Analysis undertaken by NISRA in respect of the Census results detailed religious belief / upbringing identified that the industry sector which displayed the highest share of Protestants among people aged 16-74 in employment was Agricultural, forestry and fishing; for which 64 per cent were or had been brought up as Protestants, compared with 34 per cent as Catholics</w:t>
            </w:r>
            <w:r w:rsidRPr="00864E32">
              <w:rPr>
                <w:rStyle w:val="FootnoteReference"/>
                <w:color w:val="auto"/>
              </w:rPr>
              <w:footnoteReference w:id="3"/>
            </w:r>
            <w:r w:rsidRPr="00864E32">
              <w:rPr>
                <w:color w:val="auto"/>
              </w:rPr>
              <w:t xml:space="preserve">. </w:t>
            </w:r>
          </w:p>
          <w:p w14:paraId="5CFA752E" w14:textId="77777777" w:rsidR="005534C3" w:rsidRPr="005534C3" w:rsidRDefault="005534C3" w:rsidP="0093252B">
            <w:pPr>
              <w:pStyle w:val="Default"/>
              <w:rPr>
                <w:color w:val="auto"/>
              </w:rPr>
            </w:pPr>
          </w:p>
        </w:tc>
      </w:tr>
      <w:tr w:rsidR="004830AF" w:rsidRPr="00C106EB" w14:paraId="21CD5911" w14:textId="77777777" w:rsidTr="00D47DB7">
        <w:tc>
          <w:tcPr>
            <w:tcW w:w="2410" w:type="dxa"/>
            <w:shd w:val="clear" w:color="auto" w:fill="E6E6E6"/>
          </w:tcPr>
          <w:p w14:paraId="14690BCF"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14:paraId="1CF6CF0E" w14:textId="77777777" w:rsidR="005534C3" w:rsidRPr="007775BD" w:rsidRDefault="005534C3" w:rsidP="005534C3">
            <w:pPr>
              <w:pStyle w:val="Default"/>
              <w:rPr>
                <w:color w:val="auto"/>
              </w:rPr>
            </w:pPr>
            <w:r w:rsidRPr="007775BD">
              <w:rPr>
                <w:color w:val="auto"/>
              </w:rPr>
              <w:t>The Northern Ireland Life and Times Survey 2013</w:t>
            </w:r>
            <w:r w:rsidRPr="007775BD">
              <w:rPr>
                <w:rStyle w:val="FootnoteReference"/>
                <w:color w:val="auto"/>
              </w:rPr>
              <w:footnoteReference w:id="4"/>
            </w:r>
            <w:r w:rsidRPr="007775BD">
              <w:rPr>
                <w:color w:val="auto"/>
              </w:rPr>
              <w:t xml:space="preserve"> found that 25% of the Northern Ireland population describe themselves as nationalist, 29% as unionist and 43% held neither political opinion. </w:t>
            </w:r>
          </w:p>
          <w:p w14:paraId="4372112C" w14:textId="77777777" w:rsidR="005534C3" w:rsidRPr="007775BD" w:rsidRDefault="005534C3" w:rsidP="005534C3">
            <w:pPr>
              <w:pStyle w:val="Default"/>
              <w:rPr>
                <w:color w:val="auto"/>
              </w:rPr>
            </w:pPr>
          </w:p>
          <w:p w14:paraId="0A098A99" w14:textId="77777777" w:rsidR="004830AF" w:rsidRPr="007775BD" w:rsidRDefault="005534C3" w:rsidP="005534C3">
            <w:pPr>
              <w:pStyle w:val="Default"/>
              <w:rPr>
                <w:color w:val="auto"/>
              </w:rPr>
            </w:pPr>
            <w:r w:rsidRPr="007775BD">
              <w:rPr>
                <w:color w:val="auto"/>
              </w:rPr>
              <w:t xml:space="preserve">There is no data on the political opinion of farmers other than by using </w:t>
            </w:r>
            <w:r w:rsidRPr="007775BD">
              <w:rPr>
                <w:color w:val="auto"/>
              </w:rPr>
              <w:lastRenderedPageBreak/>
              <w:t xml:space="preserve">Religious Belief as a proxy – as noted above, 52% of the rural population recorded a Head of Household following the Protestant or other Christian belief, with 45% following the Catholic belief.  </w:t>
            </w:r>
          </w:p>
          <w:p w14:paraId="2B16B93E" w14:textId="77777777" w:rsidR="0093252B" w:rsidRPr="005534C3" w:rsidRDefault="0093252B" w:rsidP="005534C3">
            <w:pPr>
              <w:pStyle w:val="Default"/>
              <w:rPr>
                <w:color w:val="auto"/>
              </w:rPr>
            </w:pPr>
          </w:p>
        </w:tc>
      </w:tr>
      <w:tr w:rsidR="004830AF" w:rsidRPr="00C106EB" w14:paraId="4F8B5126" w14:textId="77777777" w:rsidTr="00D47DB7">
        <w:tc>
          <w:tcPr>
            <w:tcW w:w="2410" w:type="dxa"/>
            <w:shd w:val="clear" w:color="auto" w:fill="E6E6E6"/>
          </w:tcPr>
          <w:p w14:paraId="5DDE96F9"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lastRenderedPageBreak/>
              <w:t xml:space="preserve">Racial group </w:t>
            </w:r>
          </w:p>
        </w:tc>
        <w:tc>
          <w:tcPr>
            <w:tcW w:w="8080" w:type="dxa"/>
            <w:shd w:val="clear" w:color="auto" w:fill="auto"/>
          </w:tcPr>
          <w:p w14:paraId="3F52B855" w14:textId="77777777" w:rsidR="004830AF" w:rsidRDefault="005534C3" w:rsidP="0093252B">
            <w:pPr>
              <w:pStyle w:val="Default"/>
              <w:rPr>
                <w:color w:val="auto"/>
              </w:rPr>
            </w:pPr>
            <w:r w:rsidRPr="00D25A9D">
              <w:rPr>
                <w:color w:val="auto"/>
              </w:rPr>
              <w:t>The 2011 Census found that over 98% of the population state their ethnic origin to be white</w:t>
            </w:r>
            <w:r w:rsidR="00EB40E6">
              <w:rPr>
                <w:rStyle w:val="FootnoteReference"/>
                <w:color w:val="auto"/>
              </w:rPr>
              <w:footnoteReference w:id="5"/>
            </w:r>
            <w:r w:rsidRPr="00D25A9D">
              <w:rPr>
                <w:color w:val="auto"/>
              </w:rPr>
              <w:t>; in rural areas, the population is almost entirely classified as white (99.4%).</w:t>
            </w:r>
          </w:p>
          <w:p w14:paraId="6376619B" w14:textId="77777777" w:rsidR="0093252B" w:rsidRPr="0093252B" w:rsidRDefault="0093252B" w:rsidP="0093252B">
            <w:pPr>
              <w:pStyle w:val="Default"/>
              <w:rPr>
                <w:color w:val="auto"/>
              </w:rPr>
            </w:pPr>
          </w:p>
        </w:tc>
      </w:tr>
      <w:tr w:rsidR="004830AF" w:rsidRPr="00C106EB" w14:paraId="131AD4F6" w14:textId="77777777" w:rsidTr="00D47DB7">
        <w:tc>
          <w:tcPr>
            <w:tcW w:w="2410" w:type="dxa"/>
            <w:shd w:val="clear" w:color="auto" w:fill="E6E6E6"/>
          </w:tcPr>
          <w:p w14:paraId="2EB4F07A"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14:paraId="6E7A51B5" w14:textId="77777777" w:rsidR="00864E32" w:rsidRDefault="005534C3" w:rsidP="005534C3">
            <w:pPr>
              <w:pStyle w:val="Default"/>
              <w:rPr>
                <w:color w:val="auto"/>
              </w:rPr>
            </w:pPr>
            <w:r w:rsidRPr="00D25A9D">
              <w:rPr>
                <w:color w:val="auto"/>
              </w:rPr>
              <w:t>The 2011 Census showed that around 25% of the population was 55 years or older and around 47% were under 35 years old</w:t>
            </w:r>
            <w:r w:rsidR="00864E32">
              <w:rPr>
                <w:rStyle w:val="FootnoteReference"/>
                <w:color w:val="auto"/>
              </w:rPr>
              <w:footnoteReference w:id="6"/>
            </w:r>
            <w:r w:rsidRPr="00D25A9D">
              <w:rPr>
                <w:color w:val="auto"/>
              </w:rPr>
              <w:t xml:space="preserve">. </w:t>
            </w:r>
          </w:p>
          <w:p w14:paraId="659D8157" w14:textId="77777777" w:rsidR="00864E32" w:rsidRDefault="00864E32" w:rsidP="005534C3">
            <w:pPr>
              <w:pStyle w:val="Default"/>
              <w:rPr>
                <w:color w:val="auto"/>
              </w:rPr>
            </w:pPr>
          </w:p>
          <w:p w14:paraId="6677D8B8" w14:textId="77777777" w:rsidR="005534C3" w:rsidRPr="00E22308" w:rsidRDefault="005534C3" w:rsidP="005534C3">
            <w:pPr>
              <w:pStyle w:val="Default"/>
              <w:rPr>
                <w:color w:val="FF0000"/>
              </w:rPr>
            </w:pPr>
            <w:r w:rsidRPr="00D25A9D">
              <w:rPr>
                <w:color w:val="auto"/>
              </w:rPr>
              <w:t>The EU Farm Structure Survey 201</w:t>
            </w:r>
            <w:r w:rsidR="00E22308">
              <w:rPr>
                <w:color w:val="auto"/>
              </w:rPr>
              <w:t>6</w:t>
            </w:r>
            <w:r w:rsidRPr="00D25A9D">
              <w:rPr>
                <w:rStyle w:val="FootnoteReference"/>
                <w:color w:val="auto"/>
              </w:rPr>
              <w:footnoteReference w:id="7"/>
            </w:r>
            <w:r w:rsidRPr="00D25A9D">
              <w:rPr>
                <w:color w:val="auto"/>
              </w:rPr>
              <w:t xml:space="preserve"> showed that the median age for farmers in</w:t>
            </w:r>
            <w:r w:rsidR="00E22308">
              <w:rPr>
                <w:color w:val="auto"/>
              </w:rPr>
              <w:t xml:space="preserve"> Northern </w:t>
            </w:r>
            <w:r w:rsidR="00E22308" w:rsidRPr="00834BC1">
              <w:rPr>
                <w:color w:val="auto"/>
              </w:rPr>
              <w:t>Ireland in 2016 was 53</w:t>
            </w:r>
            <w:r w:rsidRPr="00834BC1">
              <w:rPr>
                <w:color w:val="auto"/>
              </w:rPr>
              <w:t xml:space="preserve"> years. </w:t>
            </w:r>
            <w:r w:rsidR="00E22308" w:rsidRPr="00834BC1">
              <w:rPr>
                <w:color w:val="auto"/>
              </w:rPr>
              <w:t>However, only 6</w:t>
            </w:r>
            <w:r w:rsidRPr="00834BC1">
              <w:rPr>
                <w:color w:val="auto"/>
              </w:rPr>
              <w:t>% of farmers were under 35 years old</w:t>
            </w:r>
            <w:r w:rsidR="00834BC1">
              <w:rPr>
                <w:color w:val="auto"/>
              </w:rPr>
              <w:t>, and only 1% under the age of 25.</w:t>
            </w:r>
          </w:p>
          <w:p w14:paraId="1EC1FD30" w14:textId="77777777" w:rsidR="0093252B" w:rsidRPr="0093252B" w:rsidRDefault="0093252B" w:rsidP="0093252B">
            <w:pPr>
              <w:rPr>
                <w:rFonts w:ascii="Arial" w:hAnsi="Arial" w:cs="Arial"/>
              </w:rPr>
            </w:pPr>
          </w:p>
        </w:tc>
      </w:tr>
      <w:tr w:rsidR="004830AF" w:rsidRPr="00C106EB" w14:paraId="74EFD29D" w14:textId="77777777" w:rsidTr="00D47DB7">
        <w:tc>
          <w:tcPr>
            <w:tcW w:w="2410" w:type="dxa"/>
            <w:shd w:val="clear" w:color="auto" w:fill="E6E6E6"/>
          </w:tcPr>
          <w:p w14:paraId="07688F87"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14:paraId="5156DD52" w14:textId="77777777" w:rsidR="005534C3" w:rsidRPr="00D25A9D" w:rsidRDefault="005534C3" w:rsidP="005534C3">
            <w:pPr>
              <w:pStyle w:val="Default"/>
              <w:rPr>
                <w:color w:val="auto"/>
              </w:rPr>
            </w:pPr>
            <w:r w:rsidRPr="00D25A9D">
              <w:rPr>
                <w:color w:val="auto"/>
              </w:rPr>
              <w:t>The 2011 Census showed that around 48% of the population were married or in a civil partnership, and 36% were single.</w:t>
            </w:r>
            <w:r w:rsidRPr="00D25A9D">
              <w:rPr>
                <w:rStyle w:val="FootnoteReference"/>
                <w:color w:val="auto"/>
              </w:rPr>
              <w:footnoteReference w:id="8"/>
            </w:r>
          </w:p>
          <w:p w14:paraId="0C75843C" w14:textId="77777777" w:rsidR="005534C3" w:rsidRPr="00D25A9D" w:rsidRDefault="005534C3" w:rsidP="005534C3">
            <w:pPr>
              <w:rPr>
                <w:rFonts w:ascii="Arial" w:hAnsi="Arial" w:cs="Arial"/>
                <w:szCs w:val="24"/>
              </w:rPr>
            </w:pPr>
          </w:p>
          <w:p w14:paraId="135EA56D" w14:textId="77777777" w:rsidR="005534C3" w:rsidRPr="00D25A9D" w:rsidRDefault="005534C3" w:rsidP="005534C3">
            <w:pPr>
              <w:pStyle w:val="Default"/>
              <w:rPr>
                <w:color w:val="auto"/>
              </w:rPr>
            </w:pPr>
            <w:r w:rsidRPr="00D25A9D">
              <w:rPr>
                <w:color w:val="auto"/>
              </w:rPr>
              <w:t xml:space="preserve">The </w:t>
            </w:r>
            <w:r w:rsidR="00834BC1">
              <w:rPr>
                <w:color w:val="auto"/>
              </w:rPr>
              <w:t>2016</w:t>
            </w:r>
            <w:r w:rsidRPr="00D25A9D">
              <w:rPr>
                <w:color w:val="auto"/>
              </w:rPr>
              <w:t xml:space="preserve"> EU Farm Struc</w:t>
            </w:r>
            <w:r w:rsidR="00834BC1">
              <w:rPr>
                <w:color w:val="auto"/>
              </w:rPr>
              <w:t>ture Survey, which found that 30</w:t>
            </w:r>
            <w:r w:rsidRPr="00D25A9D">
              <w:rPr>
                <w:color w:val="auto"/>
              </w:rPr>
              <w:t>% of all NI farmers had no spouse</w:t>
            </w:r>
            <w:r w:rsidR="00834BC1">
              <w:rPr>
                <w:rStyle w:val="FootnoteReference"/>
                <w:color w:val="auto"/>
              </w:rPr>
              <w:footnoteReference w:id="9"/>
            </w:r>
            <w:r w:rsidRPr="00D25A9D">
              <w:rPr>
                <w:color w:val="auto"/>
              </w:rPr>
              <w:t xml:space="preserve">. </w:t>
            </w:r>
          </w:p>
          <w:p w14:paraId="30FCFFD8" w14:textId="77777777" w:rsidR="004830AF" w:rsidRPr="00C106EB" w:rsidRDefault="004830AF" w:rsidP="0093252B">
            <w:pPr>
              <w:rPr>
                <w:rFonts w:ascii="Arial" w:hAnsi="Arial" w:cs="Arial"/>
                <w:b/>
                <w:sz w:val="28"/>
                <w:szCs w:val="28"/>
              </w:rPr>
            </w:pPr>
          </w:p>
        </w:tc>
      </w:tr>
      <w:tr w:rsidR="004830AF" w:rsidRPr="00C106EB" w14:paraId="01E4F383" w14:textId="77777777" w:rsidTr="00D47DB7">
        <w:tc>
          <w:tcPr>
            <w:tcW w:w="2410" w:type="dxa"/>
            <w:shd w:val="clear" w:color="auto" w:fill="E6E6E6"/>
          </w:tcPr>
          <w:p w14:paraId="2F6FC660"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14:paraId="6E1A15BB" w14:textId="77777777" w:rsidR="005534C3" w:rsidRPr="00D25A9D" w:rsidRDefault="005534C3" w:rsidP="005534C3">
            <w:pPr>
              <w:pStyle w:val="Default"/>
              <w:rPr>
                <w:color w:val="auto"/>
              </w:rPr>
            </w:pPr>
            <w:r w:rsidRPr="00D25A9D">
              <w:rPr>
                <w:color w:val="auto"/>
              </w:rPr>
              <w:t xml:space="preserve">There are no data on the number of lesbian, gay or bisexual (LGB) persons in NI as no national census has ever asked people to define their sexuality. </w:t>
            </w:r>
          </w:p>
          <w:p w14:paraId="79C0A45C" w14:textId="77777777" w:rsidR="005534C3" w:rsidRPr="00D25A9D" w:rsidRDefault="005534C3" w:rsidP="005534C3">
            <w:pPr>
              <w:pStyle w:val="Default"/>
              <w:rPr>
                <w:color w:val="auto"/>
              </w:rPr>
            </w:pPr>
          </w:p>
          <w:p w14:paraId="6E6E6052" w14:textId="77777777" w:rsidR="004830AF" w:rsidRDefault="005534C3" w:rsidP="008D79BF">
            <w:pPr>
              <w:pStyle w:val="Default"/>
              <w:rPr>
                <w:color w:val="auto"/>
              </w:rPr>
            </w:pPr>
            <w:r w:rsidRPr="00D25A9D">
              <w:rPr>
                <w:color w:val="auto"/>
              </w:rPr>
              <w:t>However, according to the 2013 NI Life and Times Survey (NILT), 96% of people in NI are heterosexual and 1% are homosexual</w:t>
            </w:r>
            <w:r w:rsidRPr="00D25A9D">
              <w:rPr>
                <w:rStyle w:val="FootnoteReference"/>
                <w:color w:val="auto"/>
              </w:rPr>
              <w:footnoteReference w:id="10"/>
            </w:r>
            <w:r w:rsidRPr="00D25A9D">
              <w:rPr>
                <w:color w:val="auto"/>
              </w:rPr>
              <w:t xml:space="preserve">. There is no data on the sexual orientation of farmers. </w:t>
            </w:r>
          </w:p>
          <w:p w14:paraId="1B721038" w14:textId="77777777" w:rsidR="008D79BF" w:rsidRPr="008D79BF" w:rsidRDefault="008D79BF" w:rsidP="008D79BF">
            <w:pPr>
              <w:pStyle w:val="Default"/>
              <w:rPr>
                <w:color w:val="auto"/>
              </w:rPr>
            </w:pPr>
          </w:p>
        </w:tc>
      </w:tr>
      <w:tr w:rsidR="004830AF" w:rsidRPr="00C106EB" w14:paraId="15595266" w14:textId="77777777" w:rsidTr="00D47DB7">
        <w:tc>
          <w:tcPr>
            <w:tcW w:w="2410" w:type="dxa"/>
            <w:shd w:val="clear" w:color="auto" w:fill="E6E6E6"/>
          </w:tcPr>
          <w:p w14:paraId="475EA0C9"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14:paraId="144B21B5" w14:textId="77777777" w:rsidR="00834BC1" w:rsidRDefault="005534C3" w:rsidP="005534C3">
            <w:pPr>
              <w:pStyle w:val="Default"/>
              <w:rPr>
                <w:color w:val="auto"/>
              </w:rPr>
            </w:pPr>
            <w:r w:rsidRPr="00D25A9D">
              <w:rPr>
                <w:color w:val="auto"/>
              </w:rPr>
              <w:t xml:space="preserve">The 2011 Census showed that 51% of the population were male and 49% female. </w:t>
            </w:r>
          </w:p>
          <w:p w14:paraId="2158C957" w14:textId="77777777" w:rsidR="00834BC1" w:rsidRDefault="00834BC1" w:rsidP="005534C3">
            <w:pPr>
              <w:pStyle w:val="Default"/>
              <w:rPr>
                <w:color w:val="auto"/>
              </w:rPr>
            </w:pPr>
          </w:p>
          <w:p w14:paraId="6630C500" w14:textId="77777777" w:rsidR="005534C3" w:rsidRPr="00D25A9D" w:rsidRDefault="00834BC1" w:rsidP="005534C3">
            <w:pPr>
              <w:pStyle w:val="Default"/>
              <w:rPr>
                <w:color w:val="auto"/>
              </w:rPr>
            </w:pPr>
            <w:r>
              <w:rPr>
                <w:color w:val="auto"/>
              </w:rPr>
              <w:t>The 2016</w:t>
            </w:r>
            <w:r w:rsidR="005534C3" w:rsidRPr="00D25A9D">
              <w:rPr>
                <w:color w:val="auto"/>
              </w:rPr>
              <w:t xml:space="preserve"> EU Farm</w:t>
            </w:r>
            <w:r>
              <w:rPr>
                <w:color w:val="auto"/>
              </w:rPr>
              <w:t xml:space="preserve"> Structure Survey showed that 96</w:t>
            </w:r>
            <w:r w:rsidR="005534C3" w:rsidRPr="00D25A9D">
              <w:rPr>
                <w:color w:val="auto"/>
              </w:rPr>
              <w:t>%</w:t>
            </w:r>
            <w:r>
              <w:rPr>
                <w:rStyle w:val="FootnoteReference"/>
                <w:color w:val="auto"/>
              </w:rPr>
              <w:footnoteReference w:id="11"/>
            </w:r>
            <w:r w:rsidR="005534C3" w:rsidRPr="00D25A9D">
              <w:rPr>
                <w:color w:val="auto"/>
              </w:rPr>
              <w:t xml:space="preserve"> of farmers in Northern Ireland are male.  It also identified that</w:t>
            </w:r>
            <w:r>
              <w:rPr>
                <w:color w:val="auto"/>
              </w:rPr>
              <w:t xml:space="preserve"> female workers accounted for 24</w:t>
            </w:r>
            <w:r w:rsidR="005534C3" w:rsidRPr="00D25A9D">
              <w:rPr>
                <w:color w:val="auto"/>
              </w:rPr>
              <w:t>% of the total workforce</w:t>
            </w:r>
            <w:r>
              <w:rPr>
                <w:rStyle w:val="FootnoteReference"/>
                <w:color w:val="auto"/>
              </w:rPr>
              <w:footnoteReference w:id="12"/>
            </w:r>
            <w:r w:rsidR="00947D74">
              <w:rPr>
                <w:color w:val="auto"/>
              </w:rPr>
              <w:t xml:space="preserve"> and 5</w:t>
            </w:r>
            <w:r w:rsidR="005534C3" w:rsidRPr="00D25A9D">
              <w:rPr>
                <w:color w:val="auto"/>
              </w:rPr>
              <w:t>% of farms were managed by women</w:t>
            </w:r>
            <w:r w:rsidR="00947D74">
              <w:rPr>
                <w:rStyle w:val="FootnoteReference"/>
                <w:color w:val="auto"/>
              </w:rPr>
              <w:footnoteReference w:id="13"/>
            </w:r>
            <w:r w:rsidR="005534C3" w:rsidRPr="00D25A9D">
              <w:rPr>
                <w:color w:val="auto"/>
              </w:rPr>
              <w:t xml:space="preserve">. It also showed that, where a farmer has a spouse, </w:t>
            </w:r>
            <w:r w:rsidR="00947D74">
              <w:rPr>
                <w:color w:val="auto"/>
              </w:rPr>
              <w:t>48</w:t>
            </w:r>
            <w:r w:rsidR="005534C3" w:rsidRPr="00D25A9D">
              <w:rPr>
                <w:color w:val="auto"/>
              </w:rPr>
              <w:t>% of those spouses contributed to the work on the farm</w:t>
            </w:r>
            <w:r w:rsidR="00947D74">
              <w:rPr>
                <w:rStyle w:val="FootnoteReference"/>
                <w:color w:val="auto"/>
              </w:rPr>
              <w:footnoteReference w:id="14"/>
            </w:r>
            <w:r w:rsidR="005534C3" w:rsidRPr="00D25A9D">
              <w:rPr>
                <w:color w:val="auto"/>
              </w:rPr>
              <w:t xml:space="preserve">. Research has further shown that “up to 50% or more of women [on farms] work off </w:t>
            </w:r>
            <w:r w:rsidR="005534C3" w:rsidRPr="00D25A9D">
              <w:rPr>
                <w:color w:val="auto"/>
              </w:rPr>
              <w:lastRenderedPageBreak/>
              <w:t>the farm and in many cases, the primary motivation is to provide supplemental income to the farm income, in order to continue farming”</w:t>
            </w:r>
            <w:r w:rsidR="005534C3" w:rsidRPr="00D25A9D">
              <w:rPr>
                <w:color w:val="auto"/>
                <w:vertAlign w:val="superscript"/>
              </w:rPr>
              <w:t xml:space="preserve"> </w:t>
            </w:r>
            <w:r w:rsidR="005534C3" w:rsidRPr="00D25A9D">
              <w:rPr>
                <w:rStyle w:val="FootnoteReference"/>
                <w:color w:val="auto"/>
              </w:rPr>
              <w:footnoteReference w:id="15"/>
            </w:r>
            <w:r w:rsidR="005534C3" w:rsidRPr="00D25A9D">
              <w:rPr>
                <w:color w:val="auto"/>
                <w:vertAlign w:val="superscript"/>
              </w:rPr>
              <w:t xml:space="preserve">.  </w:t>
            </w:r>
          </w:p>
          <w:p w14:paraId="78028C41" w14:textId="77777777" w:rsidR="005534C3" w:rsidRPr="00D25A9D" w:rsidRDefault="005534C3" w:rsidP="005534C3">
            <w:pPr>
              <w:pStyle w:val="Default"/>
              <w:rPr>
                <w:color w:val="auto"/>
              </w:rPr>
            </w:pPr>
          </w:p>
          <w:p w14:paraId="14CB921A" w14:textId="77777777" w:rsidR="005534C3" w:rsidRPr="00D25A9D" w:rsidRDefault="005534C3" w:rsidP="005534C3">
            <w:pPr>
              <w:pStyle w:val="Default"/>
              <w:rPr>
                <w:color w:val="auto"/>
              </w:rPr>
            </w:pPr>
            <w:r w:rsidRPr="00D25A9D">
              <w:rPr>
                <w:color w:val="auto"/>
              </w:rPr>
              <w:t>The NI Census of Employment 2013</w:t>
            </w:r>
            <w:r w:rsidRPr="00D25A9D">
              <w:rPr>
                <w:rStyle w:val="FootnoteReference"/>
                <w:color w:val="auto"/>
              </w:rPr>
              <w:footnoteReference w:id="16"/>
            </w:r>
            <w:r w:rsidRPr="00D25A9D">
              <w:rPr>
                <w:color w:val="auto"/>
              </w:rPr>
              <w:t xml:space="preserve"> also showed that males dominated full-time jobs in the wider Agriculture, Forestry and Fishing sector. </w:t>
            </w:r>
          </w:p>
          <w:p w14:paraId="60B0A5EB" w14:textId="77777777" w:rsidR="005534C3" w:rsidRPr="00D25A9D" w:rsidRDefault="005534C3" w:rsidP="005534C3">
            <w:pPr>
              <w:pStyle w:val="Default"/>
              <w:rPr>
                <w:color w:val="auto"/>
              </w:rPr>
            </w:pPr>
          </w:p>
          <w:p w14:paraId="73DA043B" w14:textId="77777777" w:rsidR="005534C3" w:rsidRPr="00D25A9D" w:rsidRDefault="005534C3" w:rsidP="005534C3">
            <w:pPr>
              <w:pStyle w:val="Default"/>
              <w:rPr>
                <w:color w:val="auto"/>
              </w:rPr>
            </w:pPr>
            <w:r w:rsidRPr="00D25A9D">
              <w:rPr>
                <w:color w:val="auto"/>
              </w:rPr>
              <w:t>The food &amp; drink manufacturing sector is also male dominated. The 2013 Census of Employment showed that 68% of total jobs in food manufacturing and 80% of total jobs in the manufacturing of beverages are occupied by males</w:t>
            </w:r>
            <w:r w:rsidRPr="00D25A9D">
              <w:rPr>
                <w:rStyle w:val="FootnoteReference"/>
                <w:color w:val="auto"/>
              </w:rPr>
              <w:footnoteReference w:id="17"/>
            </w:r>
            <w:r w:rsidRPr="00D25A9D">
              <w:rPr>
                <w:color w:val="auto"/>
              </w:rPr>
              <w:t xml:space="preserve">.  </w:t>
            </w:r>
          </w:p>
          <w:p w14:paraId="0DE13FCD" w14:textId="77777777" w:rsidR="004830AF" w:rsidRPr="00C106EB" w:rsidRDefault="004830AF" w:rsidP="008D79BF">
            <w:pPr>
              <w:pStyle w:val="Default"/>
              <w:rPr>
                <w:b/>
                <w:sz w:val="28"/>
                <w:szCs w:val="28"/>
              </w:rPr>
            </w:pPr>
          </w:p>
        </w:tc>
      </w:tr>
      <w:tr w:rsidR="004830AF" w:rsidRPr="00C106EB" w14:paraId="743788DC" w14:textId="77777777" w:rsidTr="00D47DB7">
        <w:tc>
          <w:tcPr>
            <w:tcW w:w="2410" w:type="dxa"/>
            <w:shd w:val="clear" w:color="auto" w:fill="E6E6E6"/>
          </w:tcPr>
          <w:p w14:paraId="1EBACC01"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lastRenderedPageBreak/>
              <w:t>Disability</w:t>
            </w:r>
          </w:p>
        </w:tc>
        <w:tc>
          <w:tcPr>
            <w:tcW w:w="8080" w:type="dxa"/>
            <w:shd w:val="clear" w:color="auto" w:fill="auto"/>
          </w:tcPr>
          <w:p w14:paraId="7F30F7A2" w14:textId="77777777" w:rsidR="005534C3" w:rsidRPr="00D25A9D" w:rsidRDefault="005534C3" w:rsidP="005534C3">
            <w:pPr>
              <w:pStyle w:val="Default"/>
              <w:rPr>
                <w:color w:val="auto"/>
              </w:rPr>
            </w:pPr>
            <w:r w:rsidRPr="00D25A9D">
              <w:rPr>
                <w:color w:val="auto"/>
              </w:rPr>
              <w:t>The 2011 Census of Northern Ireland showed that around 12% of the population found their day to day activities to be limited a lot due to a disability and around 9% found their activities limited a little</w:t>
            </w:r>
            <w:r w:rsidRPr="00D25A9D">
              <w:rPr>
                <w:rStyle w:val="FootnoteReference"/>
                <w:color w:val="auto"/>
              </w:rPr>
              <w:footnoteReference w:id="18"/>
            </w:r>
            <w:r w:rsidRPr="00D25A9D">
              <w:rPr>
                <w:color w:val="auto"/>
              </w:rPr>
              <w:t xml:space="preserve">. </w:t>
            </w:r>
          </w:p>
          <w:p w14:paraId="149907AD" w14:textId="77777777" w:rsidR="005534C3" w:rsidRPr="00D25A9D" w:rsidRDefault="005534C3" w:rsidP="005534C3">
            <w:pPr>
              <w:pStyle w:val="Default"/>
              <w:rPr>
                <w:color w:val="auto"/>
              </w:rPr>
            </w:pPr>
          </w:p>
          <w:p w14:paraId="4DC83B35" w14:textId="6946DAA5" w:rsidR="005534C3" w:rsidRPr="00227410" w:rsidRDefault="00227410" w:rsidP="005534C3">
            <w:pPr>
              <w:rPr>
                <w:rFonts w:ascii="Arial" w:hAnsi="Arial" w:cs="Arial"/>
                <w:szCs w:val="24"/>
              </w:rPr>
            </w:pPr>
            <w:r w:rsidRPr="00227410">
              <w:rPr>
                <w:rFonts w:ascii="Arial" w:hAnsi="Arial" w:cs="Arial"/>
                <w:szCs w:val="24"/>
              </w:rPr>
              <w:t>The 2001 Fa</w:t>
            </w:r>
            <w:r w:rsidR="00563ED4">
              <w:rPr>
                <w:rFonts w:ascii="Arial" w:hAnsi="Arial" w:cs="Arial"/>
                <w:szCs w:val="24"/>
              </w:rPr>
              <w:t>r</w:t>
            </w:r>
            <w:r w:rsidRPr="00227410">
              <w:rPr>
                <w:rFonts w:ascii="Arial" w:hAnsi="Arial" w:cs="Arial"/>
                <w:szCs w:val="24"/>
              </w:rPr>
              <w:t>mers and Farm Families in Northern Ireland</w:t>
            </w:r>
            <w:r w:rsidR="005534C3" w:rsidRPr="00227410">
              <w:rPr>
                <w:rFonts w:ascii="Arial" w:hAnsi="Arial" w:cs="Arial"/>
                <w:szCs w:val="24"/>
              </w:rPr>
              <w:t xml:space="preserve"> Survey</w:t>
            </w:r>
            <w:r w:rsidRPr="00227410">
              <w:rPr>
                <w:rStyle w:val="FootnoteReference"/>
                <w:rFonts w:ascii="Arial" w:hAnsi="Arial" w:cs="Arial"/>
                <w:szCs w:val="24"/>
              </w:rPr>
              <w:footnoteReference w:id="19"/>
            </w:r>
            <w:r w:rsidR="005534C3" w:rsidRPr="00227410">
              <w:rPr>
                <w:rFonts w:ascii="Arial" w:hAnsi="Arial" w:cs="Arial"/>
                <w:szCs w:val="24"/>
              </w:rPr>
              <w:t xml:space="preserve"> concentrated on long term health of farmers. Around 19% of farmers reported a long term illness or disability which limited their work to some extent. A further 7% reported a disability which did not limit their work activities. The 2001/02 Survey showed that the incidence of disability was similar across all farm types. </w:t>
            </w:r>
          </w:p>
          <w:p w14:paraId="15944569" w14:textId="77777777" w:rsidR="006A2EB8" w:rsidRPr="006A2EB8" w:rsidRDefault="006A2EB8" w:rsidP="00227410">
            <w:pPr>
              <w:rPr>
                <w:rFonts w:ascii="Arial" w:hAnsi="Arial" w:cs="Arial"/>
              </w:rPr>
            </w:pPr>
          </w:p>
        </w:tc>
      </w:tr>
      <w:tr w:rsidR="004830AF" w:rsidRPr="00C106EB" w14:paraId="6F394B5F" w14:textId="77777777" w:rsidTr="00D47DB7">
        <w:tc>
          <w:tcPr>
            <w:tcW w:w="2410" w:type="dxa"/>
            <w:shd w:val="clear" w:color="auto" w:fill="E6E6E6"/>
          </w:tcPr>
          <w:p w14:paraId="118A5736"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14:paraId="03406CB1" w14:textId="77777777" w:rsidR="005534C3" w:rsidRPr="00D25A9D" w:rsidRDefault="005534C3" w:rsidP="005534C3">
            <w:pPr>
              <w:pStyle w:val="Default"/>
              <w:rPr>
                <w:color w:val="auto"/>
              </w:rPr>
            </w:pPr>
            <w:r w:rsidRPr="00D25A9D">
              <w:rPr>
                <w:color w:val="auto"/>
              </w:rPr>
              <w:t>The 2011 Census of Northern Ireland showed that 34% of family households contained dependent children</w:t>
            </w:r>
            <w:r w:rsidRPr="00D25A9D">
              <w:rPr>
                <w:rStyle w:val="FootnoteReference"/>
                <w:color w:val="auto"/>
              </w:rPr>
              <w:footnoteReference w:id="20"/>
            </w:r>
            <w:r w:rsidRPr="00D25A9D">
              <w:rPr>
                <w:color w:val="auto"/>
              </w:rPr>
              <w:t xml:space="preserve">. </w:t>
            </w:r>
          </w:p>
          <w:p w14:paraId="59966D02" w14:textId="77777777" w:rsidR="005534C3" w:rsidRPr="00D25A9D" w:rsidRDefault="005534C3" w:rsidP="005534C3">
            <w:pPr>
              <w:pStyle w:val="Default"/>
              <w:rPr>
                <w:color w:val="auto"/>
              </w:rPr>
            </w:pPr>
          </w:p>
          <w:p w14:paraId="7AE0D418" w14:textId="4D44F3B9" w:rsidR="005534C3" w:rsidRPr="00D25A9D" w:rsidRDefault="005534C3" w:rsidP="005534C3">
            <w:pPr>
              <w:pStyle w:val="Default"/>
              <w:rPr>
                <w:color w:val="auto"/>
              </w:rPr>
            </w:pPr>
            <w:r w:rsidRPr="00D25A9D">
              <w:rPr>
                <w:color w:val="auto"/>
              </w:rPr>
              <w:t xml:space="preserve">The </w:t>
            </w:r>
            <w:r w:rsidR="00227410" w:rsidRPr="00227410">
              <w:rPr>
                <w:color w:val="auto"/>
              </w:rPr>
              <w:t>2001 Fa</w:t>
            </w:r>
            <w:r w:rsidR="00563ED4">
              <w:rPr>
                <w:color w:val="auto"/>
              </w:rPr>
              <w:t>r</w:t>
            </w:r>
            <w:r w:rsidR="00227410" w:rsidRPr="00227410">
              <w:rPr>
                <w:color w:val="auto"/>
              </w:rPr>
              <w:t>mers and Farm Families in Northern Ireland Survey</w:t>
            </w:r>
            <w:r w:rsidR="00227410" w:rsidRPr="00227410">
              <w:rPr>
                <w:rStyle w:val="FootnoteReference"/>
                <w:color w:val="auto"/>
              </w:rPr>
              <w:footnoteReference w:id="21"/>
            </w:r>
            <w:r w:rsidR="00227410" w:rsidRPr="00227410">
              <w:rPr>
                <w:color w:val="auto"/>
              </w:rPr>
              <w:t xml:space="preserve"> </w:t>
            </w:r>
            <w:r w:rsidRPr="00D25A9D">
              <w:rPr>
                <w:color w:val="auto"/>
              </w:rPr>
              <w:t xml:space="preserve">revealed that a higher proportion of farm families included one or more dependants; </w:t>
            </w:r>
          </w:p>
          <w:p w14:paraId="1E35A2EB" w14:textId="77777777" w:rsidR="005534C3" w:rsidRPr="00D25A9D" w:rsidRDefault="005534C3" w:rsidP="005534C3">
            <w:pPr>
              <w:pStyle w:val="Default"/>
              <w:numPr>
                <w:ilvl w:val="0"/>
                <w:numId w:val="24"/>
              </w:numPr>
              <w:rPr>
                <w:color w:val="auto"/>
              </w:rPr>
            </w:pPr>
            <w:r w:rsidRPr="00D25A9D">
              <w:rPr>
                <w:color w:val="auto"/>
              </w:rPr>
              <w:t xml:space="preserve">39% with children under 16 or 16-18 in full time education </w:t>
            </w:r>
          </w:p>
          <w:p w14:paraId="0AB7D123" w14:textId="77777777" w:rsidR="005534C3" w:rsidRPr="00D25A9D" w:rsidRDefault="005534C3" w:rsidP="005534C3">
            <w:pPr>
              <w:pStyle w:val="Default"/>
              <w:numPr>
                <w:ilvl w:val="0"/>
                <w:numId w:val="24"/>
              </w:numPr>
              <w:rPr>
                <w:color w:val="auto"/>
              </w:rPr>
            </w:pPr>
            <w:r w:rsidRPr="00D25A9D">
              <w:rPr>
                <w:color w:val="auto"/>
              </w:rPr>
              <w:t xml:space="preserve">14% with a member claiming a disability related benefit; </w:t>
            </w:r>
          </w:p>
          <w:p w14:paraId="48DEF54B" w14:textId="77777777" w:rsidR="005534C3" w:rsidRPr="00D25A9D" w:rsidRDefault="005534C3" w:rsidP="005534C3">
            <w:pPr>
              <w:pStyle w:val="Default"/>
              <w:numPr>
                <w:ilvl w:val="0"/>
                <w:numId w:val="24"/>
              </w:numPr>
              <w:rPr>
                <w:color w:val="auto"/>
              </w:rPr>
            </w:pPr>
            <w:r w:rsidRPr="00D25A9D">
              <w:rPr>
                <w:color w:val="auto"/>
              </w:rPr>
              <w:t xml:space="preserve">32% with a household member aged 65 or over; and </w:t>
            </w:r>
          </w:p>
          <w:p w14:paraId="2C752653" w14:textId="77777777" w:rsidR="005534C3" w:rsidRPr="00D25A9D" w:rsidRDefault="005534C3" w:rsidP="005534C3">
            <w:pPr>
              <w:pStyle w:val="Default"/>
              <w:numPr>
                <w:ilvl w:val="0"/>
                <w:numId w:val="24"/>
              </w:numPr>
              <w:rPr>
                <w:color w:val="auto"/>
              </w:rPr>
            </w:pPr>
            <w:r w:rsidRPr="00D25A9D">
              <w:rPr>
                <w:color w:val="auto"/>
              </w:rPr>
              <w:t xml:space="preserve">73% with any of the above. </w:t>
            </w:r>
          </w:p>
          <w:p w14:paraId="254BFD18" w14:textId="77777777" w:rsidR="004830AF" w:rsidRPr="00C106EB" w:rsidRDefault="004830AF" w:rsidP="006A2EB8">
            <w:pPr>
              <w:pStyle w:val="Default"/>
              <w:rPr>
                <w:b/>
                <w:sz w:val="28"/>
                <w:szCs w:val="28"/>
              </w:rPr>
            </w:pPr>
          </w:p>
        </w:tc>
      </w:tr>
    </w:tbl>
    <w:p w14:paraId="040D6A8F" w14:textId="77777777" w:rsidR="004830AF" w:rsidRDefault="004830AF" w:rsidP="004830AF">
      <w:pPr>
        <w:autoSpaceDE w:val="0"/>
        <w:autoSpaceDN w:val="0"/>
        <w:adjustRightInd w:val="0"/>
        <w:rPr>
          <w:rFonts w:ascii="Arial" w:hAnsi="Arial" w:cs="Arial"/>
          <w:b/>
          <w:sz w:val="28"/>
          <w:szCs w:val="28"/>
        </w:rPr>
      </w:pPr>
    </w:p>
    <w:p w14:paraId="11BDAAEC" w14:textId="77777777"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14:paraId="6F34E901" w14:textId="77777777" w:rsidTr="00C92FA5">
        <w:trPr>
          <w:trHeight w:val="1835"/>
        </w:trPr>
        <w:tc>
          <w:tcPr>
            <w:tcW w:w="10632" w:type="dxa"/>
          </w:tcPr>
          <w:p w14:paraId="3452D157" w14:textId="24A98F91" w:rsidR="004830AF" w:rsidRDefault="004830AF" w:rsidP="00B60891">
            <w:pPr>
              <w:pStyle w:val="DARDEqualityText"/>
              <w:tabs>
                <w:tab w:val="left" w:pos="-108"/>
              </w:tabs>
              <w:spacing w:before="20"/>
              <w:rPr>
                <w:b/>
              </w:rPr>
            </w:pPr>
            <w:r>
              <w:rPr>
                <w:b/>
                <w:sz w:val="24"/>
              </w:rPr>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14:paraId="3E7D1568" w14:textId="1DE70BE7" w:rsidR="00810580" w:rsidRDefault="002A72E8" w:rsidP="00FA407E">
            <w:pPr>
              <w:spacing w:before="5"/>
              <w:ind w:left="40"/>
              <w:rPr>
                <w:rFonts w:ascii="Arial" w:hAnsi="Arial" w:cs="Arial"/>
                <w:szCs w:val="24"/>
              </w:rPr>
            </w:pPr>
            <w:r>
              <w:rPr>
                <w:rFonts w:ascii="Arial" w:hAnsi="Arial" w:cs="Arial"/>
                <w:szCs w:val="24"/>
              </w:rPr>
              <w:t xml:space="preserve">Based on the available evidence detailed above in section B, and given that the </w:t>
            </w:r>
            <w:r w:rsidR="00F127D4">
              <w:rPr>
                <w:rFonts w:ascii="Arial" w:hAnsi="Arial" w:cs="Arial"/>
                <w:szCs w:val="24"/>
              </w:rPr>
              <w:t xml:space="preserve">draft </w:t>
            </w:r>
            <w:r>
              <w:rPr>
                <w:rFonts w:ascii="Arial" w:hAnsi="Arial" w:cs="Arial"/>
                <w:szCs w:val="24"/>
              </w:rPr>
              <w:t xml:space="preserve">2019 Regulations changes are </w:t>
            </w:r>
            <w:r w:rsidR="00506394">
              <w:rPr>
                <w:rFonts w:ascii="Arial" w:hAnsi="Arial" w:cs="Arial"/>
                <w:szCs w:val="24"/>
              </w:rPr>
              <w:t xml:space="preserve">purely </w:t>
            </w:r>
            <w:r>
              <w:rPr>
                <w:rFonts w:ascii="Arial" w:hAnsi="Arial" w:cs="Arial"/>
                <w:szCs w:val="24"/>
              </w:rPr>
              <w:t>technical</w:t>
            </w:r>
            <w:r w:rsidR="00DE6906">
              <w:rPr>
                <w:rFonts w:ascii="Arial" w:hAnsi="Arial" w:cs="Arial"/>
                <w:szCs w:val="24"/>
              </w:rPr>
              <w:t>, and minor,</w:t>
            </w:r>
            <w:r>
              <w:rPr>
                <w:rFonts w:ascii="Arial" w:hAnsi="Arial" w:cs="Arial"/>
                <w:szCs w:val="24"/>
              </w:rPr>
              <w:t xml:space="preserve"> to ensure operability after EU exit, there is no other relevant evidence </w:t>
            </w:r>
            <w:r w:rsidR="00506394">
              <w:rPr>
                <w:rFonts w:ascii="Arial" w:hAnsi="Arial" w:cs="Arial"/>
                <w:szCs w:val="24"/>
              </w:rPr>
              <w:t xml:space="preserve">for </w:t>
            </w:r>
            <w:r>
              <w:rPr>
                <w:rFonts w:ascii="Arial" w:hAnsi="Arial" w:cs="Arial"/>
                <w:szCs w:val="24"/>
              </w:rPr>
              <w:t xml:space="preserve">DAERA </w:t>
            </w:r>
            <w:r w:rsidR="00506394">
              <w:rPr>
                <w:rFonts w:ascii="Arial" w:hAnsi="Arial" w:cs="Arial"/>
                <w:szCs w:val="24"/>
              </w:rPr>
              <w:t>to consider</w:t>
            </w:r>
            <w:r>
              <w:rPr>
                <w:rFonts w:ascii="Arial" w:hAnsi="Arial" w:cs="Arial"/>
                <w:szCs w:val="24"/>
              </w:rPr>
              <w:t>.</w:t>
            </w:r>
            <w:r w:rsidR="00D7631B">
              <w:rPr>
                <w:rFonts w:ascii="Arial" w:hAnsi="Arial" w:cs="Arial"/>
                <w:szCs w:val="24"/>
              </w:rPr>
              <w:t xml:space="preserve"> </w:t>
            </w:r>
          </w:p>
          <w:p w14:paraId="41336F3A" w14:textId="77777777" w:rsidR="00810580" w:rsidRDefault="00810580" w:rsidP="00FA407E">
            <w:pPr>
              <w:spacing w:before="5"/>
              <w:ind w:left="40"/>
              <w:rPr>
                <w:rFonts w:ascii="Arial" w:hAnsi="Arial" w:cs="Arial"/>
                <w:szCs w:val="24"/>
              </w:rPr>
            </w:pPr>
          </w:p>
          <w:p w14:paraId="555583E5" w14:textId="481FE990" w:rsidR="00691A68" w:rsidRDefault="00810580" w:rsidP="00FA407E">
            <w:pPr>
              <w:spacing w:before="5"/>
              <w:ind w:left="40"/>
              <w:rPr>
                <w:rFonts w:ascii="Arial" w:hAnsi="Arial" w:cs="Arial"/>
                <w:szCs w:val="24"/>
              </w:rPr>
            </w:pPr>
            <w:r w:rsidRPr="004B6158">
              <w:rPr>
                <w:rFonts w:ascii="Arial" w:hAnsi="Arial" w:cs="Arial"/>
                <w:color w:val="000000"/>
                <w:szCs w:val="24"/>
              </w:rPr>
              <w:lastRenderedPageBreak/>
              <w:t>A</w:t>
            </w:r>
            <w:r w:rsidR="00D7631B" w:rsidRPr="004B6158">
              <w:rPr>
                <w:rFonts w:ascii="Arial" w:hAnsi="Arial" w:cs="Arial"/>
                <w:color w:val="000000"/>
                <w:szCs w:val="24"/>
              </w:rPr>
              <w:t xml:space="preserve">ll but </w:t>
            </w:r>
            <w:r w:rsidR="00284C95">
              <w:rPr>
                <w:rFonts w:ascii="Arial" w:hAnsi="Arial" w:cs="Arial"/>
                <w:color w:val="000000"/>
                <w:szCs w:val="24"/>
              </w:rPr>
              <w:t xml:space="preserve">one of the eleven </w:t>
            </w:r>
            <w:r w:rsidR="00D7631B" w:rsidRPr="00D7631B">
              <w:rPr>
                <w:rFonts w:ascii="Arial" w:hAnsi="Arial" w:cs="Arial"/>
                <w:szCs w:val="24"/>
              </w:rPr>
              <w:t xml:space="preserve">Regulations that </w:t>
            </w:r>
            <w:r w:rsidR="00F127D4">
              <w:rPr>
                <w:rFonts w:ascii="Arial" w:hAnsi="Arial" w:cs="Arial"/>
                <w:szCs w:val="24"/>
              </w:rPr>
              <w:t xml:space="preserve">are being amended by </w:t>
            </w:r>
            <w:r w:rsidR="00D7631B" w:rsidRPr="00D7631B">
              <w:rPr>
                <w:rFonts w:ascii="Arial" w:hAnsi="Arial" w:cs="Arial"/>
                <w:szCs w:val="24"/>
              </w:rPr>
              <w:t xml:space="preserve">the </w:t>
            </w:r>
            <w:r w:rsidR="00F127D4">
              <w:rPr>
                <w:rFonts w:ascii="Arial" w:hAnsi="Arial" w:cs="Arial"/>
                <w:szCs w:val="24"/>
              </w:rPr>
              <w:t xml:space="preserve">draft </w:t>
            </w:r>
            <w:r w:rsidR="00D7631B" w:rsidRPr="00D7631B">
              <w:rPr>
                <w:rFonts w:ascii="Arial" w:hAnsi="Arial" w:cs="Arial"/>
                <w:szCs w:val="24"/>
              </w:rPr>
              <w:t>201</w:t>
            </w:r>
            <w:r w:rsidR="001163E8">
              <w:rPr>
                <w:rFonts w:ascii="Arial" w:hAnsi="Arial" w:cs="Arial"/>
                <w:szCs w:val="24"/>
              </w:rPr>
              <w:t>9</w:t>
            </w:r>
            <w:r w:rsidR="00D7631B" w:rsidRPr="00D7631B">
              <w:rPr>
                <w:rFonts w:ascii="Arial" w:hAnsi="Arial" w:cs="Arial"/>
                <w:szCs w:val="24"/>
              </w:rPr>
              <w:t xml:space="preserve"> Regulations were </w:t>
            </w:r>
            <w:r w:rsidR="001163E8">
              <w:rPr>
                <w:rFonts w:ascii="Arial" w:hAnsi="Arial" w:cs="Arial"/>
                <w:szCs w:val="24"/>
              </w:rPr>
              <w:t xml:space="preserve">also </w:t>
            </w:r>
            <w:r w:rsidR="00D7631B" w:rsidRPr="00D7631B">
              <w:rPr>
                <w:rFonts w:ascii="Arial" w:hAnsi="Arial" w:cs="Arial"/>
                <w:szCs w:val="24"/>
              </w:rPr>
              <w:t xml:space="preserve">considered for their equality impacts prior to their being made. In each case it was concluded that the legislation would have no impact on equality or human rights. </w:t>
            </w:r>
          </w:p>
          <w:p w14:paraId="5CD4A2E7" w14:textId="77777777" w:rsidR="00691A68" w:rsidRDefault="00691A68" w:rsidP="00FA407E">
            <w:pPr>
              <w:spacing w:before="5"/>
              <w:ind w:left="40"/>
              <w:rPr>
                <w:rFonts w:ascii="Arial" w:hAnsi="Arial" w:cs="Arial"/>
                <w:szCs w:val="24"/>
              </w:rPr>
            </w:pPr>
          </w:p>
          <w:p w14:paraId="3CA65A19" w14:textId="7E0D4ED0" w:rsidR="004E64BD" w:rsidRDefault="00D7631B" w:rsidP="00FA407E">
            <w:pPr>
              <w:spacing w:before="5"/>
              <w:ind w:left="40"/>
              <w:rPr>
                <w:rFonts w:ascii="Arial" w:hAnsi="Arial" w:cs="Arial"/>
                <w:szCs w:val="24"/>
              </w:rPr>
            </w:pPr>
            <w:r w:rsidRPr="00D7631B">
              <w:rPr>
                <w:rFonts w:ascii="Arial" w:hAnsi="Arial" w:cs="Arial"/>
                <w:szCs w:val="24"/>
              </w:rPr>
              <w:t xml:space="preserve">As the </w:t>
            </w:r>
            <w:r w:rsidR="00F127D4">
              <w:rPr>
                <w:rFonts w:ascii="Arial" w:hAnsi="Arial" w:cs="Arial"/>
                <w:szCs w:val="24"/>
              </w:rPr>
              <w:t xml:space="preserve">draft </w:t>
            </w:r>
            <w:r w:rsidRPr="00D7631B">
              <w:rPr>
                <w:rFonts w:ascii="Arial" w:hAnsi="Arial" w:cs="Arial"/>
                <w:szCs w:val="24"/>
              </w:rPr>
              <w:t>201</w:t>
            </w:r>
            <w:r w:rsidR="00C16C5F">
              <w:rPr>
                <w:rFonts w:ascii="Arial" w:hAnsi="Arial" w:cs="Arial"/>
                <w:szCs w:val="24"/>
              </w:rPr>
              <w:t>9</w:t>
            </w:r>
            <w:r w:rsidRPr="00D7631B">
              <w:rPr>
                <w:rFonts w:ascii="Arial" w:hAnsi="Arial" w:cs="Arial"/>
                <w:szCs w:val="24"/>
              </w:rPr>
              <w:t xml:space="preserve"> Regulations make only minor </w:t>
            </w:r>
            <w:r w:rsidR="00284C95">
              <w:rPr>
                <w:rFonts w:ascii="Arial" w:hAnsi="Arial" w:cs="Arial"/>
                <w:szCs w:val="24"/>
              </w:rPr>
              <w:t>drafting</w:t>
            </w:r>
            <w:r w:rsidRPr="00D7631B">
              <w:rPr>
                <w:rFonts w:ascii="Arial" w:hAnsi="Arial" w:cs="Arial"/>
                <w:szCs w:val="24"/>
              </w:rPr>
              <w:t xml:space="preserve"> changes to the Regulations</w:t>
            </w:r>
            <w:r w:rsidR="00C16E00">
              <w:rPr>
                <w:rFonts w:ascii="Arial" w:hAnsi="Arial" w:cs="Arial"/>
                <w:szCs w:val="24"/>
              </w:rPr>
              <w:t xml:space="preserve"> to ensure operability</w:t>
            </w:r>
            <w:r w:rsidR="00691A68">
              <w:rPr>
                <w:rFonts w:ascii="Arial" w:hAnsi="Arial" w:cs="Arial"/>
                <w:szCs w:val="24"/>
              </w:rPr>
              <w:t xml:space="preserve"> after EU Exit</w:t>
            </w:r>
            <w:r w:rsidRPr="00D7631B">
              <w:rPr>
                <w:rFonts w:ascii="Arial" w:hAnsi="Arial" w:cs="Arial"/>
                <w:szCs w:val="24"/>
              </w:rPr>
              <w:t xml:space="preserve">, the Department remains satisfied that there would no further impacts as a result. The one </w:t>
            </w:r>
            <w:r w:rsidR="00F127D4">
              <w:rPr>
                <w:rFonts w:ascii="Arial" w:hAnsi="Arial" w:cs="Arial"/>
                <w:szCs w:val="24"/>
              </w:rPr>
              <w:t>R</w:t>
            </w:r>
            <w:r w:rsidRPr="00D7631B">
              <w:rPr>
                <w:rFonts w:ascii="Arial" w:hAnsi="Arial" w:cs="Arial"/>
                <w:szCs w:val="24"/>
              </w:rPr>
              <w:t xml:space="preserve">egulation that was not subject to consideration for its equality impact, namely the Horses (Free Access to Competitions) Regulations (NI) 1992, predates the statutory requirement to do so, but on basis of the conclusion across the other </w:t>
            </w:r>
            <w:r w:rsidR="00C16E00">
              <w:rPr>
                <w:rFonts w:ascii="Arial" w:hAnsi="Arial" w:cs="Arial"/>
                <w:szCs w:val="24"/>
              </w:rPr>
              <w:t>regulations</w:t>
            </w:r>
            <w:r w:rsidRPr="00D7631B">
              <w:rPr>
                <w:rFonts w:ascii="Arial" w:hAnsi="Arial" w:cs="Arial"/>
                <w:szCs w:val="24"/>
              </w:rPr>
              <w:t xml:space="preserve">, it remains consistent to draw the same conclusion.  </w:t>
            </w:r>
            <w:r w:rsidR="002A72E8">
              <w:rPr>
                <w:rFonts w:ascii="Arial" w:hAnsi="Arial" w:cs="Arial"/>
                <w:szCs w:val="24"/>
              </w:rPr>
              <w:t xml:space="preserve"> </w:t>
            </w:r>
          </w:p>
          <w:p w14:paraId="78EAB307" w14:textId="77777777" w:rsidR="004E64BD" w:rsidRDefault="004E64BD" w:rsidP="00FA407E">
            <w:pPr>
              <w:spacing w:before="5"/>
              <w:ind w:left="40"/>
              <w:rPr>
                <w:rFonts w:ascii="Arial" w:hAnsi="Arial" w:cs="Arial"/>
                <w:szCs w:val="24"/>
              </w:rPr>
            </w:pPr>
          </w:p>
          <w:p w14:paraId="56AB1E75" w14:textId="3F7591A2" w:rsidR="004E64BD" w:rsidRDefault="004E64BD" w:rsidP="002B1C37">
            <w:pPr>
              <w:spacing w:before="5"/>
              <w:ind w:left="40"/>
              <w:rPr>
                <w:rFonts w:ascii="Arial" w:hAnsi="Arial" w:cs="Arial"/>
                <w:szCs w:val="24"/>
              </w:rPr>
            </w:pPr>
            <w:r>
              <w:rPr>
                <w:rFonts w:ascii="Arial" w:hAnsi="Arial" w:cs="Arial"/>
                <w:szCs w:val="24"/>
              </w:rPr>
              <w:t xml:space="preserve">However, </w:t>
            </w:r>
            <w:r w:rsidR="00D64449" w:rsidRPr="007B6A6A">
              <w:rPr>
                <w:rFonts w:ascii="Arial" w:hAnsi="Arial" w:cs="Arial"/>
                <w:szCs w:val="24"/>
              </w:rPr>
              <w:t xml:space="preserve">DAERA will </w:t>
            </w:r>
            <w:r w:rsidR="002A72E8">
              <w:rPr>
                <w:rFonts w:ascii="Arial" w:hAnsi="Arial" w:cs="Arial"/>
                <w:szCs w:val="24"/>
              </w:rPr>
              <w:t xml:space="preserve">draw attention to </w:t>
            </w:r>
            <w:r w:rsidR="00D64449" w:rsidRPr="007B6A6A">
              <w:rPr>
                <w:rFonts w:ascii="Arial" w:hAnsi="Arial" w:cs="Arial"/>
                <w:szCs w:val="24"/>
              </w:rPr>
              <w:t xml:space="preserve">this </w:t>
            </w:r>
            <w:r w:rsidR="002A72E8">
              <w:rPr>
                <w:rFonts w:ascii="Arial" w:hAnsi="Arial" w:cs="Arial"/>
                <w:szCs w:val="24"/>
              </w:rPr>
              <w:t xml:space="preserve">screening </w:t>
            </w:r>
            <w:r w:rsidR="00FA407E">
              <w:rPr>
                <w:rFonts w:ascii="Arial" w:hAnsi="Arial" w:cs="Arial"/>
                <w:szCs w:val="24"/>
              </w:rPr>
              <w:t>document</w:t>
            </w:r>
            <w:r w:rsidR="00D64449" w:rsidRPr="007B6A6A">
              <w:rPr>
                <w:rFonts w:ascii="Arial" w:hAnsi="Arial" w:cs="Arial"/>
                <w:szCs w:val="24"/>
              </w:rPr>
              <w:t xml:space="preserve"> </w:t>
            </w:r>
            <w:r w:rsidR="002A72E8">
              <w:rPr>
                <w:rFonts w:ascii="Arial" w:hAnsi="Arial" w:cs="Arial"/>
                <w:szCs w:val="24"/>
              </w:rPr>
              <w:t xml:space="preserve">as published </w:t>
            </w:r>
            <w:r w:rsidR="00D64449" w:rsidRPr="007B6A6A">
              <w:rPr>
                <w:rFonts w:ascii="Arial" w:hAnsi="Arial" w:cs="Arial"/>
                <w:szCs w:val="24"/>
              </w:rPr>
              <w:t xml:space="preserve">on </w:t>
            </w:r>
            <w:hyperlink r:id="rId15" w:history="1">
              <w:r w:rsidR="00D64449" w:rsidRPr="007B6A6A">
                <w:rPr>
                  <w:rStyle w:val="Hyperlink"/>
                  <w:rFonts w:ascii="Arial" w:hAnsi="Arial" w:cs="Arial"/>
                  <w:szCs w:val="24"/>
                </w:rPr>
                <w:t>www.daera-ni.gov.uk</w:t>
              </w:r>
            </w:hyperlink>
            <w:r w:rsidR="00D64449" w:rsidRPr="007B6A6A">
              <w:rPr>
                <w:rFonts w:ascii="Arial" w:hAnsi="Arial" w:cs="Arial"/>
                <w:szCs w:val="24"/>
              </w:rPr>
              <w:t xml:space="preserve"> </w:t>
            </w:r>
            <w:r w:rsidR="002B1C37">
              <w:rPr>
                <w:rFonts w:ascii="Arial" w:hAnsi="Arial" w:cs="Arial"/>
                <w:szCs w:val="24"/>
              </w:rPr>
              <w:t>with</w:t>
            </w:r>
            <w:r w:rsidR="002A72E8">
              <w:rPr>
                <w:rFonts w:ascii="Arial" w:hAnsi="Arial" w:cs="Arial"/>
                <w:szCs w:val="24"/>
              </w:rPr>
              <w:t>in</w:t>
            </w:r>
            <w:r w:rsidR="002B1C37">
              <w:rPr>
                <w:rFonts w:ascii="Arial" w:hAnsi="Arial" w:cs="Arial"/>
                <w:szCs w:val="24"/>
              </w:rPr>
              <w:t xml:space="preserve"> </w:t>
            </w:r>
            <w:r w:rsidR="002A72E8">
              <w:rPr>
                <w:rFonts w:ascii="Arial" w:hAnsi="Arial" w:cs="Arial"/>
                <w:szCs w:val="24"/>
              </w:rPr>
              <w:t>a</w:t>
            </w:r>
            <w:r w:rsidR="002A72E8" w:rsidRPr="007B6A6A">
              <w:rPr>
                <w:rFonts w:ascii="Arial" w:hAnsi="Arial" w:cs="Arial"/>
                <w:szCs w:val="24"/>
              </w:rPr>
              <w:t xml:space="preserve"> </w:t>
            </w:r>
            <w:r w:rsidR="00D64449" w:rsidRPr="007B6A6A">
              <w:rPr>
                <w:rFonts w:ascii="Arial" w:hAnsi="Arial" w:cs="Arial"/>
                <w:szCs w:val="24"/>
              </w:rPr>
              <w:t>consultation on the Regulations</w:t>
            </w:r>
            <w:r w:rsidR="00FA407E">
              <w:rPr>
                <w:rFonts w:ascii="Arial" w:hAnsi="Arial" w:cs="Arial"/>
                <w:szCs w:val="24"/>
              </w:rPr>
              <w:t>. S</w:t>
            </w:r>
            <w:r w:rsidR="00D64449" w:rsidRPr="007B6A6A">
              <w:rPr>
                <w:rFonts w:ascii="Arial" w:hAnsi="Arial" w:cs="Arial"/>
                <w:szCs w:val="24"/>
              </w:rPr>
              <w:t xml:space="preserve">takeholders will be asked </w:t>
            </w:r>
            <w:r w:rsidR="008D29E0">
              <w:rPr>
                <w:rFonts w:ascii="Arial" w:hAnsi="Arial" w:cs="Arial"/>
                <w:szCs w:val="24"/>
              </w:rPr>
              <w:t>for</w:t>
            </w:r>
            <w:r w:rsidR="00D64449" w:rsidRPr="007B6A6A">
              <w:rPr>
                <w:rFonts w:ascii="Arial" w:hAnsi="Arial" w:cs="Arial"/>
                <w:szCs w:val="24"/>
              </w:rPr>
              <w:t xml:space="preserve"> comment</w:t>
            </w:r>
            <w:r w:rsidR="008D29E0">
              <w:rPr>
                <w:rFonts w:ascii="Arial" w:hAnsi="Arial" w:cs="Arial"/>
                <w:szCs w:val="24"/>
              </w:rPr>
              <w:t>s</w:t>
            </w:r>
            <w:r w:rsidR="00D64449" w:rsidRPr="007B6A6A">
              <w:rPr>
                <w:rFonts w:ascii="Arial" w:hAnsi="Arial" w:cs="Arial"/>
                <w:szCs w:val="24"/>
              </w:rPr>
              <w:t>.</w:t>
            </w:r>
            <w:r w:rsidR="00FA407E">
              <w:rPr>
                <w:rFonts w:ascii="Arial" w:hAnsi="Arial" w:cs="Arial"/>
                <w:szCs w:val="24"/>
              </w:rPr>
              <w:t xml:space="preserve"> The assessment </w:t>
            </w:r>
            <w:r w:rsidR="00FA407E" w:rsidRPr="007B6A6A">
              <w:rPr>
                <w:rFonts w:ascii="Arial" w:hAnsi="Arial" w:cs="Arial"/>
                <w:szCs w:val="24"/>
              </w:rPr>
              <w:t xml:space="preserve">will updated </w:t>
            </w:r>
            <w:r>
              <w:rPr>
                <w:rFonts w:ascii="Arial" w:hAnsi="Arial" w:cs="Arial"/>
                <w:szCs w:val="24"/>
              </w:rPr>
              <w:t xml:space="preserve">as necessary </w:t>
            </w:r>
            <w:r w:rsidR="00FA407E" w:rsidRPr="007B6A6A">
              <w:rPr>
                <w:rFonts w:ascii="Arial" w:hAnsi="Arial" w:cs="Arial"/>
                <w:szCs w:val="24"/>
              </w:rPr>
              <w:t>following the completion of the consultation.</w:t>
            </w:r>
          </w:p>
          <w:p w14:paraId="6835B385" w14:textId="7DBC5108" w:rsidR="004830AF" w:rsidRPr="00136652" w:rsidRDefault="004E64BD" w:rsidP="004E64BD">
            <w:pPr>
              <w:spacing w:before="5"/>
              <w:rPr>
                <w:szCs w:val="24"/>
              </w:rPr>
            </w:pPr>
            <w:r w:rsidRPr="00136652">
              <w:rPr>
                <w:szCs w:val="24"/>
              </w:rPr>
              <w:t xml:space="preserve"> </w:t>
            </w:r>
          </w:p>
        </w:tc>
      </w:tr>
    </w:tbl>
    <w:p w14:paraId="5BDBB696" w14:textId="77777777" w:rsidR="00F162DA" w:rsidRDefault="00F162DA">
      <w:pPr>
        <w:pStyle w:val="DARDEqualityTextBold"/>
        <w:rPr>
          <w:sz w:val="40"/>
        </w:rPr>
      </w:pPr>
    </w:p>
    <w:p w14:paraId="16F86FA3" w14:textId="77777777"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14:paraId="53DF7D35" w14:textId="77777777"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14:paraId="31B8D111" w14:textId="77777777"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3FD32E8C"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23AD97F6" w14:textId="77777777"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55AB8FCF" w14:textId="77777777"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14:paraId="74CEDF10"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1A393CFD"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2D22CC27" w14:textId="67244353" w:rsidR="004E64BD" w:rsidRDefault="004E64BD" w:rsidP="00C17092">
            <w:pPr>
              <w:rPr>
                <w:rFonts w:ascii="Arial" w:hAnsi="Arial" w:cs="Arial"/>
                <w:szCs w:val="24"/>
              </w:rPr>
            </w:pPr>
            <w:r>
              <w:rPr>
                <w:rFonts w:ascii="Arial" w:hAnsi="Arial" w:cs="Arial"/>
                <w:szCs w:val="24"/>
              </w:rPr>
              <w:t>None</w:t>
            </w:r>
            <w:r w:rsidR="000F0C4D" w:rsidRPr="00FA407E">
              <w:rPr>
                <w:rFonts w:ascii="Arial" w:hAnsi="Arial" w:cs="Arial"/>
                <w:szCs w:val="24"/>
              </w:rPr>
              <w:t xml:space="preserve"> –</w:t>
            </w:r>
            <w:r w:rsidR="00912813" w:rsidRPr="00FA407E">
              <w:rPr>
                <w:rFonts w:ascii="Arial" w:hAnsi="Arial" w:cs="Arial"/>
                <w:szCs w:val="24"/>
              </w:rPr>
              <w:t xml:space="preserve"> in making existing legislation operable after EU Exit day, </w:t>
            </w:r>
            <w:r w:rsidR="003D15A4" w:rsidRPr="00FA407E">
              <w:rPr>
                <w:rFonts w:ascii="Arial" w:hAnsi="Arial" w:cs="Arial"/>
                <w:szCs w:val="24"/>
              </w:rPr>
              <w:t xml:space="preserve">the amending regulations do not introduce new policy change; </w:t>
            </w:r>
            <w:r>
              <w:rPr>
                <w:rFonts w:ascii="Arial" w:hAnsi="Arial" w:cs="Arial"/>
                <w:szCs w:val="24"/>
              </w:rPr>
              <w:t>amendments made</w:t>
            </w:r>
            <w:r w:rsidR="003D15A4" w:rsidRPr="00FA407E">
              <w:rPr>
                <w:rFonts w:ascii="Arial" w:hAnsi="Arial" w:cs="Arial"/>
                <w:szCs w:val="24"/>
              </w:rPr>
              <w:t xml:space="preserve"> are minor </w:t>
            </w:r>
            <w:r w:rsidR="00284C95">
              <w:rPr>
                <w:rFonts w:ascii="Arial" w:hAnsi="Arial" w:cs="Arial"/>
                <w:szCs w:val="24"/>
              </w:rPr>
              <w:t>drafting</w:t>
            </w:r>
            <w:r w:rsidR="003D15A4" w:rsidRPr="00FA407E">
              <w:rPr>
                <w:rFonts w:ascii="Arial" w:hAnsi="Arial" w:cs="Arial"/>
                <w:szCs w:val="24"/>
              </w:rPr>
              <w:t xml:space="preserve"> </w:t>
            </w:r>
            <w:r>
              <w:rPr>
                <w:rFonts w:ascii="Arial" w:hAnsi="Arial" w:cs="Arial"/>
                <w:szCs w:val="24"/>
              </w:rPr>
              <w:t>changes such as changing references to</w:t>
            </w:r>
            <w:r w:rsidRPr="005C3C1B">
              <w:rPr>
                <w:rFonts w:ascii="Arial" w:hAnsi="Arial" w:cs="Arial"/>
                <w:szCs w:val="24"/>
              </w:rPr>
              <w:t xml:space="preserve"> ‘</w:t>
            </w:r>
            <w:r w:rsidR="00284C95">
              <w:rPr>
                <w:rFonts w:ascii="Arial" w:hAnsi="Arial" w:cs="Arial"/>
                <w:szCs w:val="24"/>
              </w:rPr>
              <w:t>another</w:t>
            </w:r>
            <w:r w:rsidRPr="005C3C1B">
              <w:rPr>
                <w:rFonts w:ascii="Arial" w:hAnsi="Arial" w:cs="Arial"/>
                <w:szCs w:val="24"/>
              </w:rPr>
              <w:t>’ Member State, to read ‘a</w:t>
            </w:r>
            <w:r w:rsidR="00C17092">
              <w:rPr>
                <w:rFonts w:ascii="Arial" w:hAnsi="Arial" w:cs="Arial"/>
                <w:szCs w:val="24"/>
              </w:rPr>
              <w:t>ny</w:t>
            </w:r>
            <w:r w:rsidRPr="005C3C1B">
              <w:rPr>
                <w:rFonts w:ascii="Arial" w:hAnsi="Arial" w:cs="Arial"/>
                <w:szCs w:val="24"/>
              </w:rPr>
              <w:t>’ Member State</w:t>
            </w:r>
            <w:r>
              <w:rPr>
                <w:rFonts w:ascii="Arial" w:hAnsi="Arial" w:cs="Arial"/>
                <w:szCs w:val="24"/>
              </w:rPr>
              <w:t xml:space="preserve"> in order</w:t>
            </w:r>
            <w:r w:rsidRPr="005C3C1B">
              <w:rPr>
                <w:rFonts w:ascii="Arial" w:hAnsi="Arial" w:cs="Arial"/>
                <w:szCs w:val="24"/>
              </w:rPr>
              <w:t xml:space="preserve"> to reflect that the UK would no longer itself be a Member State. The amendments also remove the </w:t>
            </w:r>
            <w:r w:rsidR="00CA0BB5">
              <w:rPr>
                <w:rFonts w:ascii="Arial" w:hAnsi="Arial" w:cs="Arial"/>
                <w:szCs w:val="24"/>
              </w:rPr>
              <w:t>specific reference to an authorised officer being accompanied by a representative</w:t>
            </w:r>
            <w:r w:rsidR="008D29E0">
              <w:rPr>
                <w:rFonts w:ascii="Arial" w:hAnsi="Arial" w:cs="Arial"/>
                <w:szCs w:val="24"/>
              </w:rPr>
              <w:t xml:space="preserve"> of </w:t>
            </w:r>
            <w:r w:rsidR="00CA0BB5">
              <w:rPr>
                <w:rFonts w:ascii="Arial" w:hAnsi="Arial" w:cs="Arial"/>
                <w:szCs w:val="24"/>
              </w:rPr>
              <w:t xml:space="preserve">the </w:t>
            </w:r>
            <w:r w:rsidR="008D29E0">
              <w:rPr>
                <w:rFonts w:ascii="Arial" w:hAnsi="Arial" w:cs="Arial"/>
                <w:szCs w:val="24"/>
              </w:rPr>
              <w:t xml:space="preserve">European Commission </w:t>
            </w:r>
            <w:r w:rsidR="00A551D1">
              <w:rPr>
                <w:rFonts w:ascii="Arial" w:hAnsi="Arial" w:cs="Arial"/>
                <w:szCs w:val="24"/>
              </w:rPr>
              <w:t xml:space="preserve">(EC) </w:t>
            </w:r>
            <w:r w:rsidR="008D29E0">
              <w:rPr>
                <w:rFonts w:ascii="Arial" w:hAnsi="Arial" w:cs="Arial"/>
                <w:szCs w:val="24"/>
              </w:rPr>
              <w:t xml:space="preserve">official </w:t>
            </w:r>
            <w:r w:rsidR="00A551D1">
              <w:rPr>
                <w:rFonts w:ascii="Arial" w:hAnsi="Arial" w:cs="Arial"/>
                <w:szCs w:val="24"/>
              </w:rPr>
              <w:t>to enter a relevant premises</w:t>
            </w:r>
            <w:r w:rsidR="00CA0BB5">
              <w:rPr>
                <w:rFonts w:ascii="Arial" w:hAnsi="Arial" w:cs="Arial"/>
                <w:szCs w:val="24"/>
              </w:rPr>
              <w:t>;</w:t>
            </w:r>
            <w:r w:rsidR="00A551D1">
              <w:rPr>
                <w:rFonts w:ascii="Arial" w:hAnsi="Arial" w:cs="Arial"/>
                <w:szCs w:val="24"/>
              </w:rPr>
              <w:t xml:space="preserve"> however an authorised officer may still be accompanied by such other persons as the officer considers necessary (which could include an EC official).  Other references </w:t>
            </w:r>
            <w:r w:rsidRPr="005C3C1B">
              <w:rPr>
                <w:rFonts w:ascii="Arial" w:hAnsi="Arial" w:cs="Arial"/>
                <w:szCs w:val="24"/>
              </w:rPr>
              <w:t>to the European Union</w:t>
            </w:r>
            <w:r w:rsidR="00A551D1">
              <w:rPr>
                <w:rFonts w:ascii="Arial" w:hAnsi="Arial" w:cs="Arial"/>
                <w:szCs w:val="24"/>
              </w:rPr>
              <w:t xml:space="preserve"> are likewise removed where not appropriate</w:t>
            </w:r>
            <w:r w:rsidRPr="005C3C1B">
              <w:rPr>
                <w:rFonts w:ascii="Arial" w:hAnsi="Arial" w:cs="Arial"/>
                <w:szCs w:val="24"/>
              </w:rPr>
              <w:t xml:space="preserve">. </w:t>
            </w:r>
            <w:r w:rsidR="00C17092" w:rsidRPr="00C17092">
              <w:rPr>
                <w:rFonts w:ascii="Arial" w:hAnsi="Arial" w:cs="Arial"/>
                <w:szCs w:val="24"/>
              </w:rPr>
              <w:t xml:space="preserve">The draft SI amends the Eggs and Chicks Regulations (Northern Ireland) 2010 to remove references to welfare aspects which are set out in Article 4 of Council Directive 1999/74/EC.  Council Directive 1999/74 is fully transposed by the Welfare of Farmed Animals Regulations (Northern Ireland) 2012.  The draft SI therefore replaces the reference to Council Directive 1999/74 with the equivalent provision in the Welfare of Farmed Animals Regulations (Northern Ireland) 2012.  This </w:t>
            </w:r>
            <w:r w:rsidR="00C17092" w:rsidRPr="00C17092">
              <w:rPr>
                <w:rFonts w:ascii="Arial" w:hAnsi="Arial" w:cs="Arial"/>
                <w:szCs w:val="24"/>
              </w:rPr>
              <w:lastRenderedPageBreak/>
              <w:t>is a direct substitution with text from domestic legislation and therefore does not comprise any change to welfare requirements or policy.</w:t>
            </w:r>
          </w:p>
          <w:p w14:paraId="0A1E39C0" w14:textId="77777777" w:rsidR="00C17092" w:rsidRDefault="00C17092" w:rsidP="00C17092">
            <w:pPr>
              <w:rPr>
                <w:rFonts w:ascii="Arial" w:hAnsi="Arial" w:cs="Arial"/>
                <w:szCs w:val="24"/>
              </w:rPr>
            </w:pPr>
          </w:p>
          <w:p w14:paraId="543FEA1F" w14:textId="2146DF63" w:rsidR="004E64BD" w:rsidRPr="005C3C1B" w:rsidRDefault="004E64BD" w:rsidP="004E64BD">
            <w:pPr>
              <w:rPr>
                <w:rFonts w:ascii="Arial" w:hAnsi="Arial" w:cs="Arial"/>
                <w:szCs w:val="24"/>
              </w:rPr>
            </w:pPr>
            <w:r>
              <w:rPr>
                <w:rFonts w:ascii="Arial" w:hAnsi="Arial" w:cs="Arial"/>
                <w:szCs w:val="24"/>
              </w:rPr>
              <w:t xml:space="preserve">The </w:t>
            </w:r>
            <w:r w:rsidR="002E4442">
              <w:rPr>
                <w:rFonts w:ascii="Arial" w:hAnsi="Arial" w:cs="Arial"/>
                <w:szCs w:val="24"/>
              </w:rPr>
              <w:t xml:space="preserve">draft </w:t>
            </w:r>
            <w:r>
              <w:rPr>
                <w:rFonts w:ascii="Arial" w:hAnsi="Arial" w:cs="Arial"/>
                <w:szCs w:val="24"/>
              </w:rPr>
              <w:t>2019 Regulations will there</w:t>
            </w:r>
            <w:r w:rsidR="002B1C37">
              <w:rPr>
                <w:rFonts w:ascii="Arial" w:hAnsi="Arial" w:cs="Arial"/>
                <w:szCs w:val="24"/>
              </w:rPr>
              <w:t>fore</w:t>
            </w:r>
            <w:r>
              <w:rPr>
                <w:rFonts w:ascii="Arial" w:hAnsi="Arial" w:cs="Arial"/>
                <w:szCs w:val="24"/>
              </w:rPr>
              <w:t xml:space="preserve"> have </w:t>
            </w:r>
            <w:r w:rsidR="003D15A4" w:rsidRPr="00FA407E">
              <w:rPr>
                <w:rFonts w:ascii="Arial" w:hAnsi="Arial" w:cs="Arial"/>
                <w:szCs w:val="24"/>
              </w:rPr>
              <w:t>no effect on any of the relevant groups</w:t>
            </w:r>
            <w:r w:rsidR="00DE6906">
              <w:rPr>
                <w:rFonts w:ascii="Arial" w:hAnsi="Arial" w:cs="Arial"/>
                <w:szCs w:val="24"/>
              </w:rPr>
              <w:t xml:space="preserve"> (nor society more generally)</w:t>
            </w:r>
            <w:r w:rsidR="003D15A4" w:rsidRPr="00FA407E">
              <w:rPr>
                <w:rFonts w:ascii="Arial" w:hAnsi="Arial" w:cs="Arial"/>
                <w:szCs w:val="24"/>
              </w:rPr>
              <w:t>, organisations or individuals irrespective of any S</w:t>
            </w:r>
            <w:r w:rsidR="00912813" w:rsidRPr="00FA407E">
              <w:rPr>
                <w:rFonts w:ascii="Arial" w:hAnsi="Arial" w:cs="Arial"/>
                <w:szCs w:val="24"/>
              </w:rPr>
              <w:t>e</w:t>
            </w:r>
            <w:r w:rsidR="003D15A4" w:rsidRPr="00FA407E">
              <w:rPr>
                <w:rFonts w:ascii="Arial" w:hAnsi="Arial" w:cs="Arial"/>
                <w:szCs w:val="24"/>
              </w:rPr>
              <w:t>ction 75 category</w:t>
            </w:r>
            <w:r>
              <w:rPr>
                <w:rFonts w:ascii="Arial" w:hAnsi="Arial" w:cs="Arial"/>
                <w:szCs w:val="24"/>
              </w:rPr>
              <w:t xml:space="preserve"> and no impact on equality of opportunity</w:t>
            </w:r>
            <w:r w:rsidR="003D15A4" w:rsidRPr="00FA407E">
              <w:rPr>
                <w:rFonts w:ascii="Arial" w:hAnsi="Arial" w:cs="Arial"/>
                <w:szCs w:val="24"/>
              </w:rPr>
              <w:t>.</w:t>
            </w:r>
            <w:r w:rsidRPr="005C3C1B">
              <w:rPr>
                <w:rFonts w:ascii="Arial" w:hAnsi="Arial" w:cs="Arial"/>
                <w:szCs w:val="24"/>
              </w:rPr>
              <w:t xml:space="preserve"> </w:t>
            </w:r>
          </w:p>
          <w:p w14:paraId="20E57826" w14:textId="4174BAB1" w:rsidR="00912813" w:rsidRPr="00C106EB" w:rsidRDefault="00912813" w:rsidP="00912813">
            <w:pPr>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1E3F1329" w14:textId="1C3855DB" w:rsidR="00AC4C46" w:rsidRPr="00C106EB" w:rsidRDefault="00AC4C46" w:rsidP="00C106EB">
            <w:pPr>
              <w:autoSpaceDE w:val="0"/>
              <w:autoSpaceDN w:val="0"/>
              <w:adjustRightInd w:val="0"/>
              <w:spacing w:before="300" w:after="300"/>
              <w:rPr>
                <w:rFonts w:ascii="Arial" w:hAnsi="Arial" w:cs="Arial"/>
                <w:sz w:val="28"/>
                <w:szCs w:val="28"/>
              </w:rPr>
            </w:pPr>
            <w:r>
              <w:rPr>
                <w:rFonts w:ascii="Arial" w:hAnsi="Arial" w:cs="Arial"/>
                <w:sz w:val="28"/>
                <w:szCs w:val="28"/>
              </w:rPr>
              <w:lastRenderedPageBreak/>
              <w:t>None</w:t>
            </w:r>
          </w:p>
        </w:tc>
      </w:tr>
      <w:tr w:rsidR="00817FBA" w:rsidRPr="00C106EB" w14:paraId="11880B3C"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3F505A7B"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08ABE94B" w14:textId="77777777" w:rsidR="00817FBA" w:rsidRPr="00C106EB" w:rsidRDefault="000F0C4D"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46219619" w14:textId="38427E89" w:rsidR="00817FBA" w:rsidRPr="00C106EB" w:rsidRDefault="00AC4C46"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1B24BBCF"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2B23C195"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15C6413B" w14:textId="77777777" w:rsidR="00817FBA" w:rsidRPr="00C106EB" w:rsidRDefault="000F0C4D"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71C12E93" w14:textId="0B15B416" w:rsidR="00817FBA" w:rsidRPr="00C106EB" w:rsidRDefault="00AC4C46"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7EBA5667"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B45B828"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6CB6CD11" w14:textId="77777777" w:rsidR="00817FBA" w:rsidRPr="00C106EB" w:rsidRDefault="000F0C4D"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3BE5ECCD" w14:textId="0364C1A3" w:rsidR="00817FBA" w:rsidRPr="00C106EB" w:rsidRDefault="00AC4C46"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26581DA5"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4D9196C4"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6551C607" w14:textId="77777777" w:rsidR="00817FBA" w:rsidRPr="00C106EB" w:rsidRDefault="000F0C4D"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0D26D8CE" w14:textId="4B04AE87" w:rsidR="00817FBA" w:rsidRPr="00C106EB" w:rsidRDefault="00AC4C46"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7A73F735"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1D760F5F"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14:paraId="55386D7A" w14:textId="77777777" w:rsidR="00817FBA" w:rsidRPr="00C106EB" w:rsidRDefault="000F0C4D"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70CCC379" w14:textId="145BBCB9" w:rsidR="00817FBA" w:rsidRPr="00C106EB" w:rsidRDefault="00AC4C46"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191F12AC"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4DDFAF01" w14:textId="77777777"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194991DB" w14:textId="77777777" w:rsidR="00817FBA" w:rsidRPr="00C106EB" w:rsidRDefault="000F0C4D"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366D45E4" w14:textId="1C34C832" w:rsidR="00817FBA" w:rsidRPr="00C106EB" w:rsidRDefault="00AC4C46"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2E2B258B"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81C17F7"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14:paraId="48D04382" w14:textId="77777777" w:rsidR="00817FBA" w:rsidRPr="00C106EB" w:rsidRDefault="000F0C4D"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78BAB7D4" w14:textId="59C86205" w:rsidR="00817FBA" w:rsidRPr="00C106EB" w:rsidRDefault="000F0C4D" w:rsidP="00C106EB">
            <w:pPr>
              <w:autoSpaceDE w:val="0"/>
              <w:autoSpaceDN w:val="0"/>
              <w:adjustRightInd w:val="0"/>
              <w:spacing w:before="300" w:after="300"/>
              <w:rPr>
                <w:rFonts w:ascii="Arial" w:hAnsi="Arial" w:cs="Arial"/>
                <w:sz w:val="28"/>
                <w:szCs w:val="28"/>
              </w:rPr>
            </w:pPr>
            <w:r>
              <w:rPr>
                <w:rFonts w:ascii="Arial" w:hAnsi="Arial" w:cs="Arial"/>
                <w:sz w:val="28"/>
                <w:szCs w:val="28"/>
              </w:rPr>
              <w:t>N</w:t>
            </w:r>
            <w:r w:rsidR="00AC4C46">
              <w:rPr>
                <w:rFonts w:ascii="Arial" w:hAnsi="Arial" w:cs="Arial"/>
                <w:sz w:val="28"/>
                <w:szCs w:val="28"/>
              </w:rPr>
              <w:t>one</w:t>
            </w:r>
          </w:p>
        </w:tc>
      </w:tr>
      <w:tr w:rsidR="00817FBA" w:rsidRPr="00C106EB" w14:paraId="671B1541"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484C2421"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14:paraId="2C12EFA4" w14:textId="77777777" w:rsidR="0046189D" w:rsidRPr="00C106EB" w:rsidRDefault="000F0C4D"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6D801E66" w14:textId="2D599BB0" w:rsidR="00817FBA" w:rsidRPr="00C106EB" w:rsidRDefault="00AC4C46"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14:paraId="150B5587" w14:textId="77777777" w:rsidR="00817FBA" w:rsidRPr="00817FBA" w:rsidRDefault="00817FBA" w:rsidP="00817FBA">
      <w:pPr>
        <w:rPr>
          <w:rFonts w:ascii="Arial" w:hAnsi="Arial" w:cs="Arial"/>
        </w:rPr>
      </w:pPr>
    </w:p>
    <w:p w14:paraId="7AC5849C" w14:textId="77777777"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14:paraId="067D5C72" w14:textId="77777777"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3685"/>
        <w:gridCol w:w="4536"/>
      </w:tblGrid>
      <w:tr w:rsidR="00817FBA" w:rsidRPr="00C106EB" w14:paraId="0341B1D8" w14:textId="77777777" w:rsidTr="000F0C4D">
        <w:tc>
          <w:tcPr>
            <w:tcW w:w="2269" w:type="dxa"/>
            <w:tcBorders>
              <w:top w:val="single" w:sz="4" w:space="0" w:color="auto"/>
              <w:left w:val="single" w:sz="4" w:space="0" w:color="auto"/>
              <w:bottom w:val="single" w:sz="4" w:space="0" w:color="auto"/>
              <w:right w:val="single" w:sz="4" w:space="0" w:color="auto"/>
            </w:tcBorders>
            <w:shd w:val="clear" w:color="auto" w:fill="E6E6E6"/>
          </w:tcPr>
          <w:p w14:paraId="125039FD" w14:textId="77777777"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3685" w:type="dxa"/>
            <w:tcBorders>
              <w:top w:val="single" w:sz="4" w:space="0" w:color="auto"/>
              <w:left w:val="single" w:sz="4" w:space="0" w:color="auto"/>
              <w:bottom w:val="single" w:sz="4" w:space="0" w:color="auto"/>
              <w:right w:val="single" w:sz="4" w:space="0" w:color="auto"/>
            </w:tcBorders>
            <w:shd w:val="clear" w:color="auto" w:fill="E6E6E6"/>
          </w:tcPr>
          <w:p w14:paraId="2ACD57B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4536" w:type="dxa"/>
            <w:tcBorders>
              <w:top w:val="single" w:sz="4" w:space="0" w:color="auto"/>
              <w:left w:val="single" w:sz="4" w:space="0" w:color="auto"/>
              <w:bottom w:val="single" w:sz="4" w:space="0" w:color="auto"/>
              <w:right w:val="single" w:sz="4" w:space="0" w:color="auto"/>
            </w:tcBorders>
            <w:shd w:val="clear" w:color="auto" w:fill="E6E6E6"/>
          </w:tcPr>
          <w:p w14:paraId="22AA887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0472EB2B" w14:textId="77777777" w:rsidTr="000F0C4D">
        <w:tc>
          <w:tcPr>
            <w:tcW w:w="2269" w:type="dxa"/>
            <w:tcBorders>
              <w:top w:val="single" w:sz="4" w:space="0" w:color="auto"/>
              <w:left w:val="single" w:sz="4" w:space="0" w:color="auto"/>
              <w:bottom w:val="single" w:sz="4" w:space="0" w:color="auto"/>
              <w:right w:val="single" w:sz="4" w:space="0" w:color="auto"/>
            </w:tcBorders>
            <w:shd w:val="clear" w:color="auto" w:fill="E6E6E6"/>
          </w:tcPr>
          <w:p w14:paraId="0A506DEF"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Religious belief</w:t>
            </w:r>
          </w:p>
        </w:tc>
        <w:tc>
          <w:tcPr>
            <w:tcW w:w="3685" w:type="dxa"/>
            <w:tcBorders>
              <w:top w:val="single" w:sz="4" w:space="0" w:color="auto"/>
              <w:left w:val="single" w:sz="4" w:space="0" w:color="auto"/>
              <w:bottom w:val="single" w:sz="4" w:space="0" w:color="auto"/>
              <w:right w:val="single" w:sz="4" w:space="0" w:color="auto"/>
            </w:tcBorders>
          </w:tcPr>
          <w:p w14:paraId="4A9621B9" w14:textId="36563412" w:rsidR="00817FBA" w:rsidRPr="00C106EB" w:rsidRDefault="000F0C4D" w:rsidP="00C106EB">
            <w:pPr>
              <w:autoSpaceDE w:val="0"/>
              <w:autoSpaceDN w:val="0"/>
              <w:adjustRightInd w:val="0"/>
              <w:spacing w:before="240" w:after="240"/>
              <w:rPr>
                <w:rFonts w:ascii="Arial" w:hAnsi="Arial" w:cs="Arial"/>
                <w:sz w:val="28"/>
                <w:szCs w:val="28"/>
              </w:rPr>
            </w:pPr>
            <w:r>
              <w:rPr>
                <w:rFonts w:ascii="Arial" w:hAnsi="Arial" w:cs="Arial"/>
                <w:sz w:val="28"/>
                <w:szCs w:val="28"/>
              </w:rPr>
              <w:t>N</w:t>
            </w:r>
            <w:r w:rsidR="00AC4C46">
              <w:rPr>
                <w:rFonts w:ascii="Arial" w:hAnsi="Arial" w:cs="Arial"/>
                <w:sz w:val="28"/>
                <w:szCs w:val="28"/>
              </w:rPr>
              <w:t>/A</w:t>
            </w:r>
          </w:p>
        </w:tc>
        <w:tc>
          <w:tcPr>
            <w:tcW w:w="4536" w:type="dxa"/>
            <w:tcBorders>
              <w:top w:val="single" w:sz="4" w:space="0" w:color="auto"/>
              <w:left w:val="single" w:sz="4" w:space="0" w:color="auto"/>
              <w:bottom w:val="single" w:sz="4" w:space="0" w:color="auto"/>
              <w:right w:val="single" w:sz="4" w:space="0" w:color="auto"/>
            </w:tcBorders>
          </w:tcPr>
          <w:p w14:paraId="19EE87EE" w14:textId="7D0C6935" w:rsidR="00F326D0" w:rsidRDefault="004E64BD" w:rsidP="00F326D0">
            <w:pPr>
              <w:rPr>
                <w:rFonts w:ascii="Arial" w:hAnsi="Arial" w:cs="Arial"/>
                <w:szCs w:val="24"/>
              </w:rPr>
            </w:pPr>
            <w:r>
              <w:rPr>
                <w:rFonts w:ascii="Arial" w:hAnsi="Arial" w:cs="Arial"/>
                <w:szCs w:val="24"/>
              </w:rPr>
              <w:t>I</w:t>
            </w:r>
            <w:r w:rsidR="00AC4C46">
              <w:rPr>
                <w:rFonts w:ascii="Arial" w:hAnsi="Arial" w:cs="Arial"/>
                <w:szCs w:val="24"/>
              </w:rPr>
              <w:t>n</w:t>
            </w:r>
            <w:r w:rsidRPr="00FA407E">
              <w:rPr>
                <w:rFonts w:ascii="Arial" w:hAnsi="Arial" w:cs="Arial"/>
                <w:szCs w:val="24"/>
              </w:rPr>
              <w:t xml:space="preserve"> making existing legislation operable after EU Exit day, the amending regulations do not introduce new policy change; </w:t>
            </w:r>
            <w:r>
              <w:rPr>
                <w:rFonts w:ascii="Arial" w:hAnsi="Arial" w:cs="Arial"/>
                <w:szCs w:val="24"/>
              </w:rPr>
              <w:t>amendments made</w:t>
            </w:r>
            <w:r w:rsidRPr="00FA407E">
              <w:rPr>
                <w:rFonts w:ascii="Arial" w:hAnsi="Arial" w:cs="Arial"/>
                <w:szCs w:val="24"/>
              </w:rPr>
              <w:t xml:space="preserve"> are minor technical </w:t>
            </w:r>
            <w:r>
              <w:rPr>
                <w:rFonts w:ascii="Arial" w:hAnsi="Arial" w:cs="Arial"/>
                <w:szCs w:val="24"/>
              </w:rPr>
              <w:t>changes such as changing references to</w:t>
            </w:r>
            <w:r w:rsidRPr="005C3C1B">
              <w:rPr>
                <w:rFonts w:ascii="Arial" w:hAnsi="Arial" w:cs="Arial"/>
                <w:szCs w:val="24"/>
              </w:rPr>
              <w:t xml:space="preserve"> ‘another’ Member State to read ‘a</w:t>
            </w:r>
            <w:r w:rsidR="00C17092">
              <w:rPr>
                <w:rFonts w:ascii="Arial" w:hAnsi="Arial" w:cs="Arial"/>
                <w:szCs w:val="24"/>
              </w:rPr>
              <w:t>ny</w:t>
            </w:r>
            <w:r w:rsidRPr="005C3C1B">
              <w:rPr>
                <w:rFonts w:ascii="Arial" w:hAnsi="Arial" w:cs="Arial"/>
                <w:szCs w:val="24"/>
              </w:rPr>
              <w:t>’ Member State</w:t>
            </w:r>
            <w:r>
              <w:rPr>
                <w:rFonts w:ascii="Arial" w:hAnsi="Arial" w:cs="Arial"/>
                <w:szCs w:val="24"/>
              </w:rPr>
              <w:t xml:space="preserve"> in order</w:t>
            </w:r>
            <w:r w:rsidRPr="005C3C1B">
              <w:rPr>
                <w:rFonts w:ascii="Arial" w:hAnsi="Arial" w:cs="Arial"/>
                <w:szCs w:val="24"/>
              </w:rPr>
              <w:t xml:space="preserve"> to reflect that the UK would no longer itself be a Member State. The amendments also remove </w:t>
            </w:r>
            <w:r w:rsidR="00CA0BB5">
              <w:rPr>
                <w:rFonts w:ascii="Arial" w:hAnsi="Arial" w:cs="Arial"/>
                <w:szCs w:val="24"/>
              </w:rPr>
              <w:t>the specific reference to an authorised officer being accompanied by a representative</w:t>
            </w:r>
            <w:r w:rsidR="0059008F" w:rsidRPr="0059008F">
              <w:rPr>
                <w:rFonts w:ascii="Arial" w:hAnsi="Arial" w:cs="Arial"/>
                <w:szCs w:val="24"/>
              </w:rPr>
              <w:t xml:space="preserve"> of </w:t>
            </w:r>
            <w:r w:rsidR="00CA0BB5">
              <w:rPr>
                <w:rFonts w:ascii="Arial" w:hAnsi="Arial" w:cs="Arial"/>
                <w:szCs w:val="24"/>
              </w:rPr>
              <w:t>the</w:t>
            </w:r>
            <w:r w:rsidR="00CA0BB5" w:rsidRPr="0059008F">
              <w:rPr>
                <w:rFonts w:ascii="Arial" w:hAnsi="Arial" w:cs="Arial"/>
                <w:szCs w:val="24"/>
              </w:rPr>
              <w:t xml:space="preserve"> </w:t>
            </w:r>
            <w:r w:rsidR="0059008F" w:rsidRPr="0059008F">
              <w:rPr>
                <w:rFonts w:ascii="Arial" w:hAnsi="Arial" w:cs="Arial"/>
                <w:szCs w:val="24"/>
              </w:rPr>
              <w:t>European Commission (EC) to enter a relevant premises</w:t>
            </w:r>
            <w:r w:rsidR="00CA0BB5">
              <w:rPr>
                <w:rFonts w:ascii="Arial" w:hAnsi="Arial" w:cs="Arial"/>
                <w:szCs w:val="24"/>
              </w:rPr>
              <w:t>;</w:t>
            </w:r>
            <w:r w:rsidR="0059008F" w:rsidRPr="0059008F">
              <w:rPr>
                <w:rFonts w:ascii="Arial" w:hAnsi="Arial" w:cs="Arial"/>
                <w:szCs w:val="24"/>
              </w:rPr>
              <w:t xml:space="preserve"> however an authorised officer may still be accompanied by such other persons as the officer considers necessary (which could include an EC official).</w:t>
            </w:r>
            <w:r w:rsidR="00375C4D">
              <w:rPr>
                <w:rFonts w:ascii="Arial" w:hAnsi="Arial" w:cs="Arial"/>
                <w:szCs w:val="24"/>
              </w:rPr>
              <w:t xml:space="preserve">  Other references </w:t>
            </w:r>
            <w:r w:rsidRPr="005C3C1B">
              <w:rPr>
                <w:rFonts w:ascii="Arial" w:hAnsi="Arial" w:cs="Arial"/>
                <w:szCs w:val="24"/>
              </w:rPr>
              <w:t>to the European Union</w:t>
            </w:r>
            <w:r w:rsidR="00375C4D">
              <w:rPr>
                <w:rFonts w:ascii="Arial" w:hAnsi="Arial" w:cs="Arial"/>
                <w:szCs w:val="24"/>
              </w:rPr>
              <w:t xml:space="preserve"> are likewise removed where not appropriate</w:t>
            </w:r>
            <w:r w:rsidRPr="005C3C1B">
              <w:rPr>
                <w:rFonts w:ascii="Arial" w:hAnsi="Arial" w:cs="Arial"/>
                <w:szCs w:val="24"/>
              </w:rPr>
              <w:t xml:space="preserve">. </w:t>
            </w:r>
            <w:r w:rsidR="00F326D0" w:rsidRPr="00F326D0">
              <w:rPr>
                <w:rFonts w:ascii="Arial" w:hAnsi="Arial" w:cs="Arial"/>
                <w:szCs w:val="24"/>
              </w:rPr>
              <w:t>The draft SI amends the Eggs and Chicks Regulations (Northern Ireland) 2010 to remove references to welfare aspects which are set out in Article 4 of Council Directive 1999/74/EC.  Council Directive 1999/74 is fully transposed by the Welfare of Farmed Animals Regulations (Northern Ireland) 2012.  The draft SI therefore replaces the reference to Council Directive 1999/74 with the equivalent provision in the Welfare of Farmed Animals Regulations (Northern Ireland) 2012.  This is a direct substitution with text from domestic legislation and therefore does not comprise any change to welfare requirements or policy.</w:t>
            </w:r>
          </w:p>
          <w:p w14:paraId="5949E7EF" w14:textId="77777777" w:rsidR="00F326D0" w:rsidRDefault="00F326D0" w:rsidP="00F326D0">
            <w:pPr>
              <w:rPr>
                <w:rFonts w:ascii="Arial" w:hAnsi="Arial" w:cs="Arial"/>
                <w:szCs w:val="24"/>
              </w:rPr>
            </w:pPr>
          </w:p>
          <w:p w14:paraId="7C989401" w14:textId="6EE16E1B" w:rsidR="00817FBA" w:rsidRPr="004E64BD" w:rsidRDefault="004E64BD" w:rsidP="00F326D0">
            <w:pPr>
              <w:rPr>
                <w:rFonts w:ascii="Arial" w:hAnsi="Arial" w:cs="Arial"/>
                <w:szCs w:val="24"/>
              </w:rPr>
            </w:pPr>
            <w:r>
              <w:rPr>
                <w:rFonts w:ascii="Arial" w:hAnsi="Arial" w:cs="Arial"/>
                <w:szCs w:val="24"/>
              </w:rPr>
              <w:t xml:space="preserve">The </w:t>
            </w:r>
            <w:r w:rsidR="00F127D4">
              <w:rPr>
                <w:rFonts w:ascii="Arial" w:hAnsi="Arial" w:cs="Arial"/>
                <w:szCs w:val="24"/>
              </w:rPr>
              <w:t xml:space="preserve">draft </w:t>
            </w:r>
            <w:r>
              <w:rPr>
                <w:rFonts w:ascii="Arial" w:hAnsi="Arial" w:cs="Arial"/>
                <w:szCs w:val="24"/>
              </w:rPr>
              <w:t>2019 Regulations will there</w:t>
            </w:r>
            <w:r w:rsidR="002B1C37">
              <w:rPr>
                <w:rFonts w:ascii="Arial" w:hAnsi="Arial" w:cs="Arial"/>
                <w:szCs w:val="24"/>
              </w:rPr>
              <w:t>fore</w:t>
            </w:r>
            <w:r>
              <w:rPr>
                <w:rFonts w:ascii="Arial" w:hAnsi="Arial" w:cs="Arial"/>
                <w:szCs w:val="24"/>
              </w:rPr>
              <w:t xml:space="preserve"> have </w:t>
            </w:r>
            <w:r w:rsidRPr="00FA407E">
              <w:rPr>
                <w:rFonts w:ascii="Arial" w:hAnsi="Arial" w:cs="Arial"/>
                <w:szCs w:val="24"/>
              </w:rPr>
              <w:t>no effect on any of the relevant groups</w:t>
            </w:r>
            <w:r w:rsidR="00DE6906">
              <w:rPr>
                <w:rFonts w:ascii="Arial" w:hAnsi="Arial" w:cs="Arial"/>
                <w:szCs w:val="24"/>
              </w:rPr>
              <w:t xml:space="preserve"> (nor society more generally)</w:t>
            </w:r>
            <w:r w:rsidRPr="00FA407E">
              <w:rPr>
                <w:rFonts w:ascii="Arial" w:hAnsi="Arial" w:cs="Arial"/>
                <w:szCs w:val="24"/>
              </w:rPr>
              <w:t>, organisations or individuals irrespective of any Section 75 category</w:t>
            </w:r>
            <w:r>
              <w:rPr>
                <w:rFonts w:ascii="Arial" w:hAnsi="Arial" w:cs="Arial"/>
                <w:szCs w:val="24"/>
              </w:rPr>
              <w:t xml:space="preserve"> and</w:t>
            </w:r>
            <w:r w:rsidR="00AC4C46">
              <w:rPr>
                <w:rFonts w:ascii="Arial" w:hAnsi="Arial" w:cs="Arial"/>
                <w:szCs w:val="24"/>
              </w:rPr>
              <w:t xml:space="preserve"> unfortunately </w:t>
            </w:r>
            <w:r>
              <w:rPr>
                <w:rFonts w:ascii="Arial" w:hAnsi="Arial" w:cs="Arial"/>
                <w:szCs w:val="24"/>
              </w:rPr>
              <w:t>provide no opportunity to promote equality of opportunity.</w:t>
            </w:r>
          </w:p>
        </w:tc>
      </w:tr>
      <w:tr w:rsidR="00817FBA" w:rsidRPr="00C106EB" w14:paraId="6979314E" w14:textId="77777777" w:rsidTr="000F0C4D">
        <w:tc>
          <w:tcPr>
            <w:tcW w:w="2269" w:type="dxa"/>
            <w:tcBorders>
              <w:top w:val="single" w:sz="4" w:space="0" w:color="auto"/>
              <w:left w:val="single" w:sz="4" w:space="0" w:color="auto"/>
              <w:bottom w:val="single" w:sz="4" w:space="0" w:color="auto"/>
              <w:right w:val="single" w:sz="4" w:space="0" w:color="auto"/>
            </w:tcBorders>
            <w:shd w:val="clear" w:color="auto" w:fill="E6E6E6"/>
          </w:tcPr>
          <w:p w14:paraId="47B48D63"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3685" w:type="dxa"/>
            <w:tcBorders>
              <w:top w:val="single" w:sz="4" w:space="0" w:color="auto"/>
              <w:left w:val="single" w:sz="4" w:space="0" w:color="auto"/>
              <w:bottom w:val="single" w:sz="4" w:space="0" w:color="auto"/>
              <w:right w:val="single" w:sz="4" w:space="0" w:color="auto"/>
            </w:tcBorders>
          </w:tcPr>
          <w:p w14:paraId="74A0F4B7" w14:textId="5BE72290" w:rsidR="00817FBA" w:rsidRPr="00C106EB" w:rsidRDefault="00AC4C46" w:rsidP="00C106EB">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4536" w:type="dxa"/>
            <w:tcBorders>
              <w:top w:val="single" w:sz="4" w:space="0" w:color="auto"/>
              <w:left w:val="single" w:sz="4" w:space="0" w:color="auto"/>
              <w:bottom w:val="single" w:sz="4" w:space="0" w:color="auto"/>
              <w:right w:val="single" w:sz="4" w:space="0" w:color="auto"/>
            </w:tcBorders>
          </w:tcPr>
          <w:p w14:paraId="5DD903F2" w14:textId="77777777" w:rsidR="00817FBA" w:rsidRPr="00C106EB" w:rsidRDefault="000F0C4D"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603B5470" w14:textId="77777777" w:rsidTr="000F0C4D">
        <w:tc>
          <w:tcPr>
            <w:tcW w:w="2269" w:type="dxa"/>
            <w:tcBorders>
              <w:top w:val="single" w:sz="4" w:space="0" w:color="auto"/>
              <w:left w:val="single" w:sz="4" w:space="0" w:color="auto"/>
              <w:bottom w:val="single" w:sz="4" w:space="0" w:color="auto"/>
              <w:right w:val="single" w:sz="4" w:space="0" w:color="auto"/>
            </w:tcBorders>
            <w:shd w:val="clear" w:color="auto" w:fill="E6E6E6"/>
          </w:tcPr>
          <w:p w14:paraId="696567B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3685" w:type="dxa"/>
            <w:tcBorders>
              <w:top w:val="single" w:sz="4" w:space="0" w:color="auto"/>
              <w:left w:val="single" w:sz="4" w:space="0" w:color="auto"/>
              <w:bottom w:val="single" w:sz="4" w:space="0" w:color="auto"/>
              <w:right w:val="single" w:sz="4" w:space="0" w:color="auto"/>
            </w:tcBorders>
          </w:tcPr>
          <w:p w14:paraId="72496E70" w14:textId="7E43ED9F" w:rsidR="00817FBA" w:rsidRPr="00C106EB" w:rsidRDefault="00AC4C46" w:rsidP="00AC4C46">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4536" w:type="dxa"/>
            <w:tcBorders>
              <w:top w:val="single" w:sz="4" w:space="0" w:color="auto"/>
              <w:left w:val="single" w:sz="4" w:space="0" w:color="auto"/>
              <w:bottom w:val="single" w:sz="4" w:space="0" w:color="auto"/>
              <w:right w:val="single" w:sz="4" w:space="0" w:color="auto"/>
            </w:tcBorders>
          </w:tcPr>
          <w:p w14:paraId="061EA20C" w14:textId="77777777" w:rsidR="00817FBA" w:rsidRPr="00C106EB" w:rsidRDefault="000F0C4D"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6A712DD7" w14:textId="77777777" w:rsidTr="000F0C4D">
        <w:tc>
          <w:tcPr>
            <w:tcW w:w="2269" w:type="dxa"/>
            <w:tcBorders>
              <w:top w:val="single" w:sz="4" w:space="0" w:color="auto"/>
              <w:left w:val="single" w:sz="4" w:space="0" w:color="auto"/>
              <w:bottom w:val="single" w:sz="4" w:space="0" w:color="auto"/>
              <w:right w:val="single" w:sz="4" w:space="0" w:color="auto"/>
            </w:tcBorders>
            <w:shd w:val="clear" w:color="auto" w:fill="E6E6E6"/>
          </w:tcPr>
          <w:p w14:paraId="5F2341B9"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3685" w:type="dxa"/>
            <w:tcBorders>
              <w:top w:val="single" w:sz="4" w:space="0" w:color="auto"/>
              <w:left w:val="single" w:sz="4" w:space="0" w:color="auto"/>
              <w:bottom w:val="single" w:sz="4" w:space="0" w:color="auto"/>
              <w:right w:val="single" w:sz="4" w:space="0" w:color="auto"/>
            </w:tcBorders>
          </w:tcPr>
          <w:p w14:paraId="669D4BC4" w14:textId="19EB0824" w:rsidR="00817FBA" w:rsidRPr="00C106EB" w:rsidRDefault="00AC4C46" w:rsidP="00AC4C46">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4536" w:type="dxa"/>
            <w:tcBorders>
              <w:top w:val="single" w:sz="4" w:space="0" w:color="auto"/>
              <w:left w:val="single" w:sz="4" w:space="0" w:color="auto"/>
              <w:bottom w:val="single" w:sz="4" w:space="0" w:color="auto"/>
              <w:right w:val="single" w:sz="4" w:space="0" w:color="auto"/>
            </w:tcBorders>
          </w:tcPr>
          <w:p w14:paraId="3B709E2E" w14:textId="77777777" w:rsidR="00817FBA" w:rsidRPr="00C106EB" w:rsidRDefault="000F0C4D"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52703291" w14:textId="77777777" w:rsidTr="000F0C4D">
        <w:tc>
          <w:tcPr>
            <w:tcW w:w="2269" w:type="dxa"/>
            <w:tcBorders>
              <w:top w:val="single" w:sz="4" w:space="0" w:color="auto"/>
              <w:left w:val="single" w:sz="4" w:space="0" w:color="auto"/>
              <w:bottom w:val="single" w:sz="4" w:space="0" w:color="auto"/>
              <w:right w:val="single" w:sz="4" w:space="0" w:color="auto"/>
            </w:tcBorders>
            <w:shd w:val="clear" w:color="auto" w:fill="E6E6E6"/>
          </w:tcPr>
          <w:p w14:paraId="12F876DC"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Marital status</w:t>
            </w:r>
          </w:p>
        </w:tc>
        <w:tc>
          <w:tcPr>
            <w:tcW w:w="3685" w:type="dxa"/>
            <w:tcBorders>
              <w:top w:val="single" w:sz="4" w:space="0" w:color="auto"/>
              <w:left w:val="single" w:sz="4" w:space="0" w:color="auto"/>
              <w:bottom w:val="single" w:sz="4" w:space="0" w:color="auto"/>
              <w:right w:val="single" w:sz="4" w:space="0" w:color="auto"/>
            </w:tcBorders>
          </w:tcPr>
          <w:p w14:paraId="60F4A305" w14:textId="0D4A9B9D" w:rsidR="00817FBA" w:rsidRPr="00C106EB" w:rsidRDefault="00AC4C46" w:rsidP="00C106EB">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4536" w:type="dxa"/>
            <w:tcBorders>
              <w:top w:val="single" w:sz="4" w:space="0" w:color="auto"/>
              <w:left w:val="single" w:sz="4" w:space="0" w:color="auto"/>
              <w:bottom w:val="single" w:sz="4" w:space="0" w:color="auto"/>
              <w:right w:val="single" w:sz="4" w:space="0" w:color="auto"/>
            </w:tcBorders>
          </w:tcPr>
          <w:p w14:paraId="241EF380" w14:textId="77777777" w:rsidR="00817FBA" w:rsidRPr="00C106EB" w:rsidRDefault="000F0C4D"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6B0E0807" w14:textId="77777777" w:rsidTr="000F0C4D">
        <w:tc>
          <w:tcPr>
            <w:tcW w:w="2269" w:type="dxa"/>
            <w:tcBorders>
              <w:top w:val="single" w:sz="4" w:space="0" w:color="auto"/>
              <w:left w:val="single" w:sz="4" w:space="0" w:color="auto"/>
              <w:bottom w:val="single" w:sz="4" w:space="0" w:color="auto"/>
              <w:right w:val="single" w:sz="4" w:space="0" w:color="auto"/>
            </w:tcBorders>
            <w:shd w:val="clear" w:color="auto" w:fill="E6E6E6"/>
          </w:tcPr>
          <w:p w14:paraId="3550BFF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3685" w:type="dxa"/>
            <w:tcBorders>
              <w:top w:val="single" w:sz="4" w:space="0" w:color="auto"/>
              <w:left w:val="single" w:sz="4" w:space="0" w:color="auto"/>
              <w:bottom w:val="single" w:sz="4" w:space="0" w:color="auto"/>
              <w:right w:val="single" w:sz="4" w:space="0" w:color="auto"/>
            </w:tcBorders>
          </w:tcPr>
          <w:p w14:paraId="75E03D2A" w14:textId="1DA4F9AF" w:rsidR="00817FBA" w:rsidRPr="00C106EB" w:rsidRDefault="00AC4C46" w:rsidP="00AC4C46">
            <w:pPr>
              <w:autoSpaceDE w:val="0"/>
              <w:autoSpaceDN w:val="0"/>
              <w:adjustRightInd w:val="0"/>
              <w:spacing w:before="240" w:after="240"/>
              <w:rPr>
                <w:rFonts w:ascii="Arial" w:hAnsi="Arial" w:cs="Arial"/>
                <w:sz w:val="28"/>
                <w:szCs w:val="28"/>
              </w:rPr>
            </w:pPr>
            <w:r>
              <w:rPr>
                <w:rFonts w:ascii="Arial" w:hAnsi="Arial" w:cs="Arial"/>
                <w:sz w:val="28"/>
                <w:szCs w:val="28"/>
              </w:rPr>
              <w:t>N/</w:t>
            </w:r>
            <w:r w:rsidR="000F0C4D">
              <w:rPr>
                <w:rFonts w:ascii="Arial" w:hAnsi="Arial" w:cs="Arial"/>
                <w:sz w:val="28"/>
                <w:szCs w:val="28"/>
              </w:rPr>
              <w:t>A</w:t>
            </w:r>
          </w:p>
        </w:tc>
        <w:tc>
          <w:tcPr>
            <w:tcW w:w="4536" w:type="dxa"/>
            <w:tcBorders>
              <w:top w:val="single" w:sz="4" w:space="0" w:color="auto"/>
              <w:left w:val="single" w:sz="4" w:space="0" w:color="auto"/>
              <w:bottom w:val="single" w:sz="4" w:space="0" w:color="auto"/>
              <w:right w:val="single" w:sz="4" w:space="0" w:color="auto"/>
            </w:tcBorders>
          </w:tcPr>
          <w:p w14:paraId="36977270" w14:textId="77777777" w:rsidR="00817FBA" w:rsidRPr="00C106EB" w:rsidRDefault="000F0C4D"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7911338D" w14:textId="77777777" w:rsidTr="000F0C4D">
        <w:tc>
          <w:tcPr>
            <w:tcW w:w="2269" w:type="dxa"/>
            <w:tcBorders>
              <w:top w:val="single" w:sz="4" w:space="0" w:color="auto"/>
              <w:left w:val="single" w:sz="4" w:space="0" w:color="auto"/>
              <w:bottom w:val="single" w:sz="4" w:space="0" w:color="auto"/>
              <w:right w:val="single" w:sz="4" w:space="0" w:color="auto"/>
            </w:tcBorders>
            <w:shd w:val="clear" w:color="auto" w:fill="E6E6E6"/>
          </w:tcPr>
          <w:p w14:paraId="1456F07A"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3685" w:type="dxa"/>
            <w:tcBorders>
              <w:top w:val="single" w:sz="4" w:space="0" w:color="auto"/>
              <w:left w:val="single" w:sz="4" w:space="0" w:color="auto"/>
              <w:bottom w:val="single" w:sz="4" w:space="0" w:color="auto"/>
              <w:right w:val="single" w:sz="4" w:space="0" w:color="auto"/>
            </w:tcBorders>
          </w:tcPr>
          <w:p w14:paraId="66543C94" w14:textId="3FA9305E" w:rsidR="00817FBA" w:rsidRPr="00C106EB" w:rsidRDefault="00AC4C46" w:rsidP="00AC4C46">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4536" w:type="dxa"/>
            <w:tcBorders>
              <w:top w:val="single" w:sz="4" w:space="0" w:color="auto"/>
              <w:left w:val="single" w:sz="4" w:space="0" w:color="auto"/>
              <w:bottom w:val="single" w:sz="4" w:space="0" w:color="auto"/>
              <w:right w:val="single" w:sz="4" w:space="0" w:color="auto"/>
            </w:tcBorders>
          </w:tcPr>
          <w:p w14:paraId="48A4E5D0" w14:textId="77777777" w:rsidR="00817FBA" w:rsidRPr="00C106EB" w:rsidRDefault="000F0C4D"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10C531C5" w14:textId="77777777" w:rsidTr="000F0C4D">
        <w:tc>
          <w:tcPr>
            <w:tcW w:w="2269" w:type="dxa"/>
            <w:tcBorders>
              <w:top w:val="single" w:sz="4" w:space="0" w:color="auto"/>
              <w:left w:val="single" w:sz="4" w:space="0" w:color="auto"/>
              <w:bottom w:val="single" w:sz="4" w:space="0" w:color="auto"/>
              <w:right w:val="single" w:sz="4" w:space="0" w:color="auto"/>
            </w:tcBorders>
            <w:shd w:val="clear" w:color="auto" w:fill="E6E6E6"/>
          </w:tcPr>
          <w:p w14:paraId="23F3A40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3685" w:type="dxa"/>
            <w:tcBorders>
              <w:top w:val="single" w:sz="4" w:space="0" w:color="auto"/>
              <w:left w:val="single" w:sz="4" w:space="0" w:color="auto"/>
              <w:bottom w:val="single" w:sz="4" w:space="0" w:color="auto"/>
              <w:right w:val="single" w:sz="4" w:space="0" w:color="auto"/>
            </w:tcBorders>
          </w:tcPr>
          <w:p w14:paraId="54E796E6" w14:textId="518CA5B3" w:rsidR="00817FBA" w:rsidRPr="00C106EB" w:rsidRDefault="00AC4C46" w:rsidP="00AC4C46">
            <w:pPr>
              <w:autoSpaceDE w:val="0"/>
              <w:autoSpaceDN w:val="0"/>
              <w:adjustRightInd w:val="0"/>
              <w:spacing w:before="240" w:after="240"/>
              <w:rPr>
                <w:rFonts w:ascii="Arial" w:hAnsi="Arial" w:cs="Arial"/>
                <w:sz w:val="28"/>
                <w:szCs w:val="28"/>
              </w:rPr>
            </w:pPr>
            <w:r>
              <w:rPr>
                <w:rFonts w:ascii="Arial" w:hAnsi="Arial" w:cs="Arial"/>
                <w:sz w:val="28"/>
                <w:szCs w:val="28"/>
              </w:rPr>
              <w:t>N/</w:t>
            </w:r>
            <w:r w:rsidR="000F0C4D">
              <w:rPr>
                <w:rFonts w:ascii="Arial" w:hAnsi="Arial" w:cs="Arial"/>
                <w:sz w:val="28"/>
                <w:szCs w:val="28"/>
              </w:rPr>
              <w:t>A</w:t>
            </w:r>
          </w:p>
        </w:tc>
        <w:tc>
          <w:tcPr>
            <w:tcW w:w="4536" w:type="dxa"/>
            <w:tcBorders>
              <w:top w:val="single" w:sz="4" w:space="0" w:color="auto"/>
              <w:left w:val="single" w:sz="4" w:space="0" w:color="auto"/>
              <w:bottom w:val="single" w:sz="4" w:space="0" w:color="auto"/>
              <w:right w:val="single" w:sz="4" w:space="0" w:color="auto"/>
            </w:tcBorders>
          </w:tcPr>
          <w:p w14:paraId="5394DBE8" w14:textId="77777777" w:rsidR="00817FBA" w:rsidRPr="00C106EB" w:rsidRDefault="000F0C4D"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5CCCA6C1" w14:textId="77777777" w:rsidTr="000F0C4D">
        <w:tc>
          <w:tcPr>
            <w:tcW w:w="2269" w:type="dxa"/>
            <w:tcBorders>
              <w:top w:val="single" w:sz="4" w:space="0" w:color="auto"/>
              <w:left w:val="single" w:sz="4" w:space="0" w:color="auto"/>
              <w:bottom w:val="single" w:sz="4" w:space="0" w:color="auto"/>
              <w:right w:val="single" w:sz="4" w:space="0" w:color="auto"/>
            </w:tcBorders>
            <w:shd w:val="clear" w:color="auto" w:fill="E6E6E6"/>
          </w:tcPr>
          <w:p w14:paraId="781307EA"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3685" w:type="dxa"/>
            <w:tcBorders>
              <w:top w:val="single" w:sz="4" w:space="0" w:color="auto"/>
              <w:left w:val="single" w:sz="4" w:space="0" w:color="auto"/>
              <w:bottom w:val="single" w:sz="4" w:space="0" w:color="auto"/>
              <w:right w:val="single" w:sz="4" w:space="0" w:color="auto"/>
            </w:tcBorders>
          </w:tcPr>
          <w:p w14:paraId="0D238270" w14:textId="429CCA68" w:rsidR="0046189D" w:rsidRPr="00C106EB" w:rsidRDefault="00AC4C46" w:rsidP="00AC4C46">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4536" w:type="dxa"/>
            <w:tcBorders>
              <w:top w:val="single" w:sz="4" w:space="0" w:color="auto"/>
              <w:left w:val="single" w:sz="4" w:space="0" w:color="auto"/>
              <w:bottom w:val="single" w:sz="4" w:space="0" w:color="auto"/>
              <w:right w:val="single" w:sz="4" w:space="0" w:color="auto"/>
            </w:tcBorders>
          </w:tcPr>
          <w:p w14:paraId="264FC1DB" w14:textId="77777777" w:rsidR="00817FBA" w:rsidRPr="00C106EB" w:rsidRDefault="000F0C4D"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14:paraId="77CB375D" w14:textId="77777777"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14:paraId="1E780056" w14:textId="77777777" w:rsidTr="000A1FB1">
        <w:tc>
          <w:tcPr>
            <w:tcW w:w="2269" w:type="dxa"/>
            <w:shd w:val="clear" w:color="auto" w:fill="E6E6E6"/>
          </w:tcPr>
          <w:p w14:paraId="1284DEE6" w14:textId="77777777"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0E67DD3F" w14:textId="77777777"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14:paraId="419F7C80" w14:textId="77777777"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14:paraId="45310AF2" w14:textId="77777777" w:rsidTr="000A1FB1">
        <w:tc>
          <w:tcPr>
            <w:tcW w:w="2269" w:type="dxa"/>
            <w:shd w:val="clear" w:color="auto" w:fill="E6E6E6"/>
          </w:tcPr>
          <w:p w14:paraId="7CB1A1CE"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11625057" w14:textId="318E66AB" w:rsidR="004E64BD" w:rsidRDefault="004E64BD" w:rsidP="00F326D0">
            <w:pPr>
              <w:rPr>
                <w:rFonts w:ascii="Arial" w:hAnsi="Arial" w:cs="Arial"/>
                <w:szCs w:val="24"/>
              </w:rPr>
            </w:pPr>
            <w:r w:rsidRPr="00AC4C46">
              <w:rPr>
                <w:rFonts w:ascii="Arial" w:hAnsi="Arial" w:cs="Arial"/>
                <w:szCs w:val="24"/>
              </w:rPr>
              <w:t>None</w:t>
            </w:r>
            <w:r w:rsidR="00AC4C46">
              <w:rPr>
                <w:rFonts w:ascii="Arial" w:hAnsi="Arial" w:cs="Arial"/>
                <w:szCs w:val="24"/>
              </w:rPr>
              <w:t xml:space="preserve">. In </w:t>
            </w:r>
            <w:r w:rsidRPr="00FA407E">
              <w:rPr>
                <w:rFonts w:ascii="Arial" w:hAnsi="Arial" w:cs="Arial"/>
                <w:szCs w:val="24"/>
              </w:rPr>
              <w:t xml:space="preserve">making existing legislation operable after EU Exit day, the amending regulations do not introduce new policy change; </w:t>
            </w:r>
            <w:r>
              <w:rPr>
                <w:rFonts w:ascii="Arial" w:hAnsi="Arial" w:cs="Arial"/>
                <w:szCs w:val="24"/>
              </w:rPr>
              <w:t>amendments made</w:t>
            </w:r>
            <w:r w:rsidRPr="00FA407E">
              <w:rPr>
                <w:rFonts w:ascii="Arial" w:hAnsi="Arial" w:cs="Arial"/>
                <w:szCs w:val="24"/>
              </w:rPr>
              <w:t xml:space="preserve"> are minor technical </w:t>
            </w:r>
            <w:r>
              <w:rPr>
                <w:rFonts w:ascii="Arial" w:hAnsi="Arial" w:cs="Arial"/>
                <w:szCs w:val="24"/>
              </w:rPr>
              <w:t>changes such as changing references to</w:t>
            </w:r>
            <w:r w:rsidRPr="005C3C1B">
              <w:rPr>
                <w:rFonts w:ascii="Arial" w:hAnsi="Arial" w:cs="Arial"/>
                <w:szCs w:val="24"/>
              </w:rPr>
              <w:t xml:space="preserve"> ‘another’ Member State to read ‘a</w:t>
            </w:r>
            <w:r w:rsidR="00C17092">
              <w:rPr>
                <w:rFonts w:ascii="Arial" w:hAnsi="Arial" w:cs="Arial"/>
                <w:szCs w:val="24"/>
              </w:rPr>
              <w:t>ny</w:t>
            </w:r>
            <w:r w:rsidRPr="005C3C1B">
              <w:rPr>
                <w:rFonts w:ascii="Arial" w:hAnsi="Arial" w:cs="Arial"/>
                <w:szCs w:val="24"/>
              </w:rPr>
              <w:t>’ Member State</w:t>
            </w:r>
            <w:r>
              <w:rPr>
                <w:rFonts w:ascii="Arial" w:hAnsi="Arial" w:cs="Arial"/>
                <w:szCs w:val="24"/>
              </w:rPr>
              <w:t xml:space="preserve"> in order</w:t>
            </w:r>
            <w:r w:rsidRPr="005C3C1B">
              <w:rPr>
                <w:rFonts w:ascii="Arial" w:hAnsi="Arial" w:cs="Arial"/>
                <w:szCs w:val="24"/>
              </w:rPr>
              <w:t xml:space="preserve"> to reflect that the UK would no longer itself be a Member State. The amendments also remove the </w:t>
            </w:r>
            <w:r w:rsidR="00CA0BB5">
              <w:rPr>
                <w:rFonts w:ascii="Arial" w:hAnsi="Arial" w:cs="Arial"/>
                <w:szCs w:val="24"/>
              </w:rPr>
              <w:t>specific reference to an authorised officer being accompanied by</w:t>
            </w:r>
            <w:r w:rsidR="00375C4D" w:rsidRPr="00375C4D">
              <w:rPr>
                <w:rFonts w:ascii="Arial" w:hAnsi="Arial" w:cs="Arial"/>
                <w:szCs w:val="24"/>
              </w:rPr>
              <w:t xml:space="preserve"> </w:t>
            </w:r>
            <w:r w:rsidR="00CA0BB5">
              <w:rPr>
                <w:rFonts w:ascii="Arial" w:hAnsi="Arial" w:cs="Arial"/>
                <w:szCs w:val="24"/>
              </w:rPr>
              <w:t xml:space="preserve">a representative of the </w:t>
            </w:r>
            <w:r w:rsidR="00375C4D" w:rsidRPr="00375C4D">
              <w:rPr>
                <w:rFonts w:ascii="Arial" w:hAnsi="Arial" w:cs="Arial"/>
                <w:szCs w:val="24"/>
              </w:rPr>
              <w:t>European Commission (EC) to enter a relevant premises</w:t>
            </w:r>
            <w:r w:rsidR="00CA0BB5">
              <w:rPr>
                <w:rFonts w:ascii="Arial" w:hAnsi="Arial" w:cs="Arial"/>
                <w:szCs w:val="24"/>
              </w:rPr>
              <w:t>;</w:t>
            </w:r>
            <w:r w:rsidR="00375C4D" w:rsidRPr="00375C4D">
              <w:rPr>
                <w:rFonts w:ascii="Arial" w:hAnsi="Arial" w:cs="Arial"/>
                <w:szCs w:val="24"/>
              </w:rPr>
              <w:t xml:space="preserve"> however an authorised officer may still be accompanied by such other persons as the officer considers necessary (which could include an EC official).</w:t>
            </w:r>
            <w:r w:rsidR="00375C4D">
              <w:rPr>
                <w:rFonts w:ascii="Arial" w:hAnsi="Arial" w:cs="Arial"/>
                <w:szCs w:val="24"/>
              </w:rPr>
              <w:t xml:space="preserve">  Other</w:t>
            </w:r>
            <w:r w:rsidRPr="005C3C1B">
              <w:rPr>
                <w:rFonts w:ascii="Arial" w:hAnsi="Arial" w:cs="Arial"/>
                <w:szCs w:val="24"/>
              </w:rPr>
              <w:t xml:space="preserve"> references to the European Union</w:t>
            </w:r>
            <w:r w:rsidR="00375C4D">
              <w:rPr>
                <w:rFonts w:ascii="Arial" w:hAnsi="Arial" w:cs="Arial"/>
                <w:szCs w:val="24"/>
              </w:rPr>
              <w:t xml:space="preserve"> are likewise removed where not appropriate</w:t>
            </w:r>
            <w:r w:rsidRPr="005C3C1B">
              <w:rPr>
                <w:rFonts w:ascii="Arial" w:hAnsi="Arial" w:cs="Arial"/>
                <w:szCs w:val="24"/>
              </w:rPr>
              <w:t>.</w:t>
            </w:r>
            <w:r w:rsidR="00F326D0">
              <w:rPr>
                <w:rFonts w:ascii="Arial" w:hAnsi="Arial" w:cs="Arial"/>
                <w:szCs w:val="24"/>
              </w:rPr>
              <w:t xml:space="preserve">  </w:t>
            </w:r>
            <w:r w:rsidR="00F326D0" w:rsidRPr="00F326D0">
              <w:rPr>
                <w:rFonts w:ascii="Arial" w:hAnsi="Arial" w:cs="Arial"/>
                <w:szCs w:val="24"/>
              </w:rPr>
              <w:t xml:space="preserve">The draft SI amends the Eggs and Chicks Regulations (Northern Ireland) 2010 to remove references to welfare aspects which are set out in Article 4 of Council Directive 1999/74/EC.  Council Directive 1999/74 is fully transposed by the Welfare of Farmed Animals Regulations (Northern Ireland) 2012.  The draft SI therefore replaces the reference to Council Directive 1999/74 with the equivalent provision in the Welfare of Farmed Animals Regulations (Northern Ireland) 2012.  This </w:t>
            </w:r>
            <w:r w:rsidR="00F326D0" w:rsidRPr="00F326D0">
              <w:rPr>
                <w:rFonts w:ascii="Arial" w:hAnsi="Arial" w:cs="Arial"/>
                <w:szCs w:val="24"/>
              </w:rPr>
              <w:lastRenderedPageBreak/>
              <w:t>is a direct substitution with text from domestic legislation and therefore does not comprise any change to welfare requirements or policy.</w:t>
            </w:r>
          </w:p>
          <w:p w14:paraId="48A6DC8F" w14:textId="77777777" w:rsidR="00F326D0" w:rsidRDefault="00F326D0" w:rsidP="00F326D0">
            <w:pPr>
              <w:rPr>
                <w:rFonts w:ascii="Arial" w:hAnsi="Arial" w:cs="Arial"/>
                <w:szCs w:val="24"/>
              </w:rPr>
            </w:pPr>
          </w:p>
          <w:p w14:paraId="4468324A" w14:textId="77777777" w:rsidR="00F326D0" w:rsidRDefault="00F326D0" w:rsidP="00F326D0">
            <w:pPr>
              <w:rPr>
                <w:rFonts w:ascii="Arial" w:hAnsi="Arial" w:cs="Arial"/>
                <w:szCs w:val="24"/>
              </w:rPr>
            </w:pPr>
          </w:p>
          <w:p w14:paraId="45994F60" w14:textId="1B7FA3D9" w:rsidR="00817FBA" w:rsidRPr="00C106EB" w:rsidRDefault="004E64BD" w:rsidP="00AC4C46">
            <w:pPr>
              <w:rPr>
                <w:rFonts w:ascii="Arial" w:hAnsi="Arial" w:cs="Arial"/>
                <w:sz w:val="28"/>
                <w:szCs w:val="28"/>
              </w:rPr>
            </w:pPr>
            <w:r>
              <w:rPr>
                <w:rFonts w:ascii="Arial" w:hAnsi="Arial" w:cs="Arial"/>
                <w:szCs w:val="24"/>
              </w:rPr>
              <w:t xml:space="preserve">The </w:t>
            </w:r>
            <w:r w:rsidR="00F127D4">
              <w:rPr>
                <w:rFonts w:ascii="Arial" w:hAnsi="Arial" w:cs="Arial"/>
                <w:szCs w:val="24"/>
              </w:rPr>
              <w:t xml:space="preserve">draft </w:t>
            </w:r>
            <w:r>
              <w:rPr>
                <w:rFonts w:ascii="Arial" w:hAnsi="Arial" w:cs="Arial"/>
                <w:szCs w:val="24"/>
              </w:rPr>
              <w:t>2019 Regulations will there</w:t>
            </w:r>
            <w:r w:rsidR="00AC4C46">
              <w:rPr>
                <w:rFonts w:ascii="Arial" w:hAnsi="Arial" w:cs="Arial"/>
                <w:szCs w:val="24"/>
              </w:rPr>
              <w:t>fore</w:t>
            </w:r>
            <w:r>
              <w:rPr>
                <w:rFonts w:ascii="Arial" w:hAnsi="Arial" w:cs="Arial"/>
                <w:szCs w:val="24"/>
              </w:rPr>
              <w:t xml:space="preserve"> have </w:t>
            </w:r>
            <w:r w:rsidRPr="00FA407E">
              <w:rPr>
                <w:rFonts w:ascii="Arial" w:hAnsi="Arial" w:cs="Arial"/>
                <w:szCs w:val="24"/>
              </w:rPr>
              <w:t>no effect on any of the relevant groups</w:t>
            </w:r>
            <w:r w:rsidR="00DE6906">
              <w:rPr>
                <w:rFonts w:ascii="Arial" w:hAnsi="Arial" w:cs="Arial"/>
                <w:szCs w:val="24"/>
              </w:rPr>
              <w:t xml:space="preserve"> (nor society more generally)</w:t>
            </w:r>
            <w:r w:rsidRPr="00FA407E">
              <w:rPr>
                <w:rFonts w:ascii="Arial" w:hAnsi="Arial" w:cs="Arial"/>
                <w:szCs w:val="24"/>
              </w:rPr>
              <w:t>, organisations or individuals irrespective of any Section 75 category</w:t>
            </w:r>
            <w:r w:rsidR="00AC4C46">
              <w:rPr>
                <w:rFonts w:ascii="Arial" w:hAnsi="Arial" w:cs="Arial"/>
                <w:szCs w:val="24"/>
              </w:rPr>
              <w:t xml:space="preserve"> and</w:t>
            </w:r>
            <w:r w:rsidRPr="005C3C1B">
              <w:rPr>
                <w:rFonts w:ascii="Arial" w:hAnsi="Arial" w:cs="Arial"/>
                <w:szCs w:val="24"/>
              </w:rPr>
              <w:t xml:space="preserve"> </w:t>
            </w:r>
            <w:r w:rsidR="00AC4C46">
              <w:rPr>
                <w:rFonts w:ascii="Arial" w:hAnsi="Arial" w:cs="Arial"/>
                <w:szCs w:val="24"/>
              </w:rPr>
              <w:t>will have no impact on good relations.</w:t>
            </w:r>
          </w:p>
        </w:tc>
        <w:tc>
          <w:tcPr>
            <w:tcW w:w="2551" w:type="dxa"/>
          </w:tcPr>
          <w:p w14:paraId="2586F350" w14:textId="48183931" w:rsidR="00817FBA" w:rsidRPr="00C106EB" w:rsidRDefault="00AC4C46" w:rsidP="00C106EB">
            <w:pPr>
              <w:autoSpaceDE w:val="0"/>
              <w:autoSpaceDN w:val="0"/>
              <w:adjustRightInd w:val="0"/>
              <w:spacing w:before="240" w:after="240"/>
              <w:rPr>
                <w:rFonts w:ascii="Arial" w:hAnsi="Arial" w:cs="Arial"/>
                <w:sz w:val="28"/>
                <w:szCs w:val="28"/>
              </w:rPr>
            </w:pPr>
            <w:r>
              <w:rPr>
                <w:rFonts w:ascii="Arial" w:hAnsi="Arial" w:cs="Arial"/>
                <w:sz w:val="28"/>
                <w:szCs w:val="28"/>
              </w:rPr>
              <w:lastRenderedPageBreak/>
              <w:t>None</w:t>
            </w:r>
          </w:p>
        </w:tc>
      </w:tr>
      <w:tr w:rsidR="00817FBA" w:rsidRPr="00C106EB" w14:paraId="2BE0D0EF" w14:textId="77777777" w:rsidTr="000A1FB1">
        <w:tc>
          <w:tcPr>
            <w:tcW w:w="2269" w:type="dxa"/>
            <w:shd w:val="clear" w:color="auto" w:fill="E6E6E6"/>
          </w:tcPr>
          <w:p w14:paraId="057DB95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433AEBE8" w14:textId="4087B29D" w:rsidR="00817FBA" w:rsidRPr="00C106EB" w:rsidRDefault="00AC4C46"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551" w:type="dxa"/>
          </w:tcPr>
          <w:p w14:paraId="467905D0" w14:textId="4E580239" w:rsidR="00817FBA" w:rsidRPr="00C106EB" w:rsidRDefault="00AC4C46" w:rsidP="00AC4C46">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14:paraId="2DA95FDA" w14:textId="77777777" w:rsidTr="000A1FB1">
        <w:tc>
          <w:tcPr>
            <w:tcW w:w="2269" w:type="dxa"/>
            <w:shd w:val="clear" w:color="auto" w:fill="E6E6E6"/>
          </w:tcPr>
          <w:p w14:paraId="6ABC2887"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4F6BBCBA" w14:textId="5DF239C1" w:rsidR="00817FBA" w:rsidRPr="00C106EB" w:rsidRDefault="00AC4C46"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551" w:type="dxa"/>
          </w:tcPr>
          <w:p w14:paraId="733404CF" w14:textId="4720B167" w:rsidR="00817FBA" w:rsidRPr="00C106EB" w:rsidRDefault="00AC4C46" w:rsidP="00AC4C46">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14:paraId="01999CC6" w14:textId="77777777"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14:paraId="7D20113F" w14:textId="77777777"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3402"/>
        <w:gridCol w:w="4678"/>
      </w:tblGrid>
      <w:tr w:rsidR="00817FBA" w:rsidRPr="00C106EB" w14:paraId="6871C88C" w14:textId="77777777" w:rsidTr="000F0C4D">
        <w:tc>
          <w:tcPr>
            <w:tcW w:w="2410" w:type="dxa"/>
            <w:shd w:val="clear" w:color="auto" w:fill="E6E6E6"/>
          </w:tcPr>
          <w:p w14:paraId="52429C5E"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3402" w:type="dxa"/>
            <w:shd w:val="clear" w:color="auto" w:fill="E6E6E6"/>
          </w:tcPr>
          <w:p w14:paraId="6075988A"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4678" w:type="dxa"/>
            <w:shd w:val="clear" w:color="auto" w:fill="E6E6E6"/>
          </w:tcPr>
          <w:p w14:paraId="1A69D089"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2EC62CB8" w14:textId="77777777" w:rsidTr="000F0C4D">
        <w:tc>
          <w:tcPr>
            <w:tcW w:w="2410" w:type="dxa"/>
            <w:shd w:val="clear" w:color="auto" w:fill="E6E6E6"/>
          </w:tcPr>
          <w:p w14:paraId="70278636"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3402" w:type="dxa"/>
          </w:tcPr>
          <w:p w14:paraId="3754C047" w14:textId="33E6D87E" w:rsidR="00817FBA" w:rsidRPr="00C106EB" w:rsidRDefault="00AC4C46" w:rsidP="00C106EB">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4678" w:type="dxa"/>
          </w:tcPr>
          <w:p w14:paraId="0C4E83AE" w14:textId="098E0BB4" w:rsidR="004E64BD" w:rsidRDefault="00AC4C46" w:rsidP="004E64BD">
            <w:pPr>
              <w:rPr>
                <w:rFonts w:ascii="Arial" w:hAnsi="Arial" w:cs="Arial"/>
                <w:szCs w:val="24"/>
              </w:rPr>
            </w:pPr>
            <w:r>
              <w:rPr>
                <w:rFonts w:ascii="Arial" w:hAnsi="Arial" w:cs="Arial"/>
                <w:szCs w:val="24"/>
              </w:rPr>
              <w:t>In</w:t>
            </w:r>
            <w:r w:rsidR="004E64BD" w:rsidRPr="00FA407E">
              <w:rPr>
                <w:rFonts w:ascii="Arial" w:hAnsi="Arial" w:cs="Arial"/>
                <w:szCs w:val="24"/>
              </w:rPr>
              <w:t xml:space="preserve"> making existing legislation operable after EU Exit day, the amending regulations do not introduce new policy change; </w:t>
            </w:r>
            <w:r w:rsidR="004E64BD">
              <w:rPr>
                <w:rFonts w:ascii="Arial" w:hAnsi="Arial" w:cs="Arial"/>
                <w:szCs w:val="24"/>
              </w:rPr>
              <w:t>amendments made</w:t>
            </w:r>
            <w:r w:rsidR="004E64BD" w:rsidRPr="00FA407E">
              <w:rPr>
                <w:rFonts w:ascii="Arial" w:hAnsi="Arial" w:cs="Arial"/>
                <w:szCs w:val="24"/>
              </w:rPr>
              <w:t xml:space="preserve"> are minor technical </w:t>
            </w:r>
            <w:r w:rsidR="004E64BD">
              <w:rPr>
                <w:rFonts w:ascii="Arial" w:hAnsi="Arial" w:cs="Arial"/>
                <w:szCs w:val="24"/>
              </w:rPr>
              <w:t>changes such as changing references to</w:t>
            </w:r>
            <w:r w:rsidR="004E64BD" w:rsidRPr="005C3C1B">
              <w:rPr>
                <w:rFonts w:ascii="Arial" w:hAnsi="Arial" w:cs="Arial"/>
                <w:szCs w:val="24"/>
              </w:rPr>
              <w:t xml:space="preserve"> ‘another’ Member State to read ‘a</w:t>
            </w:r>
            <w:r w:rsidR="00C17092">
              <w:rPr>
                <w:rFonts w:ascii="Arial" w:hAnsi="Arial" w:cs="Arial"/>
                <w:szCs w:val="24"/>
              </w:rPr>
              <w:t>ny</w:t>
            </w:r>
            <w:r w:rsidR="004E64BD" w:rsidRPr="005C3C1B">
              <w:rPr>
                <w:rFonts w:ascii="Arial" w:hAnsi="Arial" w:cs="Arial"/>
                <w:szCs w:val="24"/>
              </w:rPr>
              <w:t>’ Member State</w:t>
            </w:r>
            <w:r w:rsidR="004E64BD">
              <w:rPr>
                <w:rFonts w:ascii="Arial" w:hAnsi="Arial" w:cs="Arial"/>
                <w:szCs w:val="24"/>
              </w:rPr>
              <w:t xml:space="preserve"> in order</w:t>
            </w:r>
            <w:r w:rsidR="004E64BD" w:rsidRPr="005C3C1B">
              <w:rPr>
                <w:rFonts w:ascii="Arial" w:hAnsi="Arial" w:cs="Arial"/>
                <w:szCs w:val="24"/>
              </w:rPr>
              <w:t xml:space="preserve"> to reflect that the UK would no longer itself be a Member State. The amendments also remove </w:t>
            </w:r>
            <w:r w:rsidR="00CA0BB5">
              <w:rPr>
                <w:rFonts w:ascii="Arial" w:hAnsi="Arial" w:cs="Arial"/>
                <w:szCs w:val="24"/>
              </w:rPr>
              <w:t>the specific reference to an authorised officer being accompanied by</w:t>
            </w:r>
            <w:r w:rsidR="00375C4D" w:rsidRPr="00375C4D">
              <w:rPr>
                <w:rFonts w:ascii="Arial" w:hAnsi="Arial" w:cs="Arial"/>
                <w:szCs w:val="24"/>
              </w:rPr>
              <w:t xml:space="preserve"> </w:t>
            </w:r>
            <w:r w:rsidR="00CA0BB5">
              <w:rPr>
                <w:rFonts w:ascii="Arial" w:hAnsi="Arial" w:cs="Arial"/>
                <w:szCs w:val="24"/>
              </w:rPr>
              <w:t xml:space="preserve">a representative of the </w:t>
            </w:r>
            <w:r w:rsidR="00375C4D" w:rsidRPr="00375C4D">
              <w:rPr>
                <w:rFonts w:ascii="Arial" w:hAnsi="Arial" w:cs="Arial"/>
                <w:szCs w:val="24"/>
              </w:rPr>
              <w:t>European Commission (EC) to enter a relevant premises</w:t>
            </w:r>
            <w:r w:rsidR="00CA0BB5">
              <w:rPr>
                <w:rFonts w:ascii="Arial" w:hAnsi="Arial" w:cs="Arial"/>
                <w:szCs w:val="24"/>
              </w:rPr>
              <w:t>;</w:t>
            </w:r>
            <w:r w:rsidR="00375C4D" w:rsidRPr="00375C4D">
              <w:rPr>
                <w:rFonts w:ascii="Arial" w:hAnsi="Arial" w:cs="Arial"/>
                <w:szCs w:val="24"/>
              </w:rPr>
              <w:t xml:space="preserve"> however an authorised officer may still be accompanied by such other persons as the officer considers necessary (which could include an EC official).</w:t>
            </w:r>
            <w:r w:rsidR="004E64BD" w:rsidRPr="005C3C1B">
              <w:rPr>
                <w:rFonts w:ascii="Arial" w:hAnsi="Arial" w:cs="Arial"/>
                <w:szCs w:val="24"/>
              </w:rPr>
              <w:t xml:space="preserve"> </w:t>
            </w:r>
            <w:r w:rsidR="00375C4D">
              <w:rPr>
                <w:rFonts w:ascii="Arial" w:hAnsi="Arial" w:cs="Arial"/>
                <w:szCs w:val="24"/>
              </w:rPr>
              <w:t xml:space="preserve">Other </w:t>
            </w:r>
            <w:r w:rsidR="004E64BD" w:rsidRPr="005C3C1B">
              <w:rPr>
                <w:rFonts w:ascii="Arial" w:hAnsi="Arial" w:cs="Arial"/>
                <w:szCs w:val="24"/>
              </w:rPr>
              <w:t>references to the European Union</w:t>
            </w:r>
            <w:r w:rsidR="00375C4D">
              <w:rPr>
                <w:rFonts w:ascii="Arial" w:hAnsi="Arial" w:cs="Arial"/>
                <w:szCs w:val="24"/>
              </w:rPr>
              <w:t xml:space="preserve"> are likewise removed where not relevant</w:t>
            </w:r>
            <w:r w:rsidR="004E64BD" w:rsidRPr="005C3C1B">
              <w:rPr>
                <w:rFonts w:ascii="Arial" w:hAnsi="Arial" w:cs="Arial"/>
                <w:szCs w:val="24"/>
              </w:rPr>
              <w:t xml:space="preserve">. </w:t>
            </w:r>
            <w:r w:rsidR="00F326D0" w:rsidRPr="00F326D0">
              <w:rPr>
                <w:rFonts w:ascii="Arial" w:hAnsi="Arial" w:cs="Arial"/>
                <w:szCs w:val="24"/>
              </w:rPr>
              <w:t>The draft SI</w:t>
            </w:r>
            <w:r w:rsidR="00861896">
              <w:rPr>
                <w:rFonts w:ascii="Arial" w:hAnsi="Arial" w:cs="Arial"/>
                <w:szCs w:val="24"/>
              </w:rPr>
              <w:t xml:space="preserve"> </w:t>
            </w:r>
            <w:r w:rsidR="00F326D0" w:rsidRPr="00F326D0">
              <w:rPr>
                <w:rFonts w:ascii="Arial" w:hAnsi="Arial" w:cs="Arial"/>
                <w:szCs w:val="24"/>
              </w:rPr>
              <w:t xml:space="preserve">amends the Eggs and Chicks Regulations (Northern Ireland) 2010 to remove references to welfare aspects which are set out in Article 4 of Council Directive 1999/74/EC.  Council Directive 1999/74 is fully transposed by the Welfare of Farmed </w:t>
            </w:r>
            <w:r w:rsidR="00F326D0" w:rsidRPr="00F326D0">
              <w:rPr>
                <w:rFonts w:ascii="Arial" w:hAnsi="Arial" w:cs="Arial"/>
                <w:szCs w:val="24"/>
              </w:rPr>
              <w:lastRenderedPageBreak/>
              <w:t>Animals Regulations (Northern Ireland) 2012.  The draft SI therefore replaces the reference to Council Directive 1999/74 with the equivalent provision in the Welfare of Farmed Animals Regulations (Northern Ireland) 2012.  This is a direct substitution with text from domestic legislation and therefore does not comprise any change to welfare requirements or policy.</w:t>
            </w:r>
          </w:p>
          <w:p w14:paraId="3B1E5CDD" w14:textId="77777777" w:rsidR="004E64BD" w:rsidRDefault="004E64BD" w:rsidP="004E64BD">
            <w:pPr>
              <w:rPr>
                <w:rFonts w:ascii="Arial" w:hAnsi="Arial" w:cs="Arial"/>
                <w:szCs w:val="24"/>
              </w:rPr>
            </w:pPr>
          </w:p>
          <w:p w14:paraId="4961249B" w14:textId="0ABD71EF" w:rsidR="00817FBA" w:rsidRPr="00C106EB" w:rsidRDefault="004E64BD" w:rsidP="00AC4C46">
            <w:pPr>
              <w:rPr>
                <w:rFonts w:ascii="Arial" w:hAnsi="Arial" w:cs="Arial"/>
                <w:sz w:val="28"/>
                <w:szCs w:val="28"/>
              </w:rPr>
            </w:pPr>
            <w:r>
              <w:rPr>
                <w:rFonts w:ascii="Arial" w:hAnsi="Arial" w:cs="Arial"/>
                <w:szCs w:val="24"/>
              </w:rPr>
              <w:t xml:space="preserve">The </w:t>
            </w:r>
            <w:r w:rsidR="00F127D4">
              <w:rPr>
                <w:rFonts w:ascii="Arial" w:hAnsi="Arial" w:cs="Arial"/>
                <w:szCs w:val="24"/>
              </w:rPr>
              <w:t xml:space="preserve">draft </w:t>
            </w:r>
            <w:r>
              <w:rPr>
                <w:rFonts w:ascii="Arial" w:hAnsi="Arial" w:cs="Arial"/>
                <w:szCs w:val="24"/>
              </w:rPr>
              <w:t>2019 Regulations will there</w:t>
            </w:r>
            <w:r w:rsidR="00AC4C46">
              <w:rPr>
                <w:rFonts w:ascii="Arial" w:hAnsi="Arial" w:cs="Arial"/>
                <w:szCs w:val="24"/>
              </w:rPr>
              <w:t>fore</w:t>
            </w:r>
            <w:r>
              <w:rPr>
                <w:rFonts w:ascii="Arial" w:hAnsi="Arial" w:cs="Arial"/>
                <w:szCs w:val="24"/>
              </w:rPr>
              <w:t xml:space="preserve"> have </w:t>
            </w:r>
            <w:r w:rsidRPr="00FA407E">
              <w:rPr>
                <w:rFonts w:ascii="Arial" w:hAnsi="Arial" w:cs="Arial"/>
                <w:szCs w:val="24"/>
              </w:rPr>
              <w:t>no effect on any of the relevant groups, organisations or individuals irrespec</w:t>
            </w:r>
            <w:r w:rsidR="00AC4C46">
              <w:rPr>
                <w:rFonts w:ascii="Arial" w:hAnsi="Arial" w:cs="Arial"/>
                <w:szCs w:val="24"/>
              </w:rPr>
              <w:t xml:space="preserve">tive of any Section 75 category </w:t>
            </w:r>
            <w:r w:rsidR="00DE6906">
              <w:rPr>
                <w:rFonts w:ascii="Arial" w:hAnsi="Arial" w:cs="Arial"/>
                <w:szCs w:val="24"/>
              </w:rPr>
              <w:t xml:space="preserve">(nor society more generally) </w:t>
            </w:r>
            <w:r w:rsidR="00AC4C46">
              <w:rPr>
                <w:rFonts w:ascii="Arial" w:hAnsi="Arial" w:cs="Arial"/>
                <w:szCs w:val="24"/>
              </w:rPr>
              <w:t>and unfortunately provide no opportunity to promote good relations.</w:t>
            </w:r>
          </w:p>
        </w:tc>
      </w:tr>
      <w:tr w:rsidR="00817FBA" w:rsidRPr="00C106EB" w14:paraId="4655B13B" w14:textId="77777777" w:rsidTr="000F0C4D">
        <w:tc>
          <w:tcPr>
            <w:tcW w:w="2410" w:type="dxa"/>
            <w:shd w:val="clear" w:color="auto" w:fill="E6E6E6"/>
          </w:tcPr>
          <w:p w14:paraId="03AE6397"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lastRenderedPageBreak/>
              <w:t xml:space="preserve">Political opinion </w:t>
            </w:r>
          </w:p>
        </w:tc>
        <w:tc>
          <w:tcPr>
            <w:tcW w:w="3402" w:type="dxa"/>
          </w:tcPr>
          <w:p w14:paraId="542F5C0A" w14:textId="7C49455B" w:rsidR="00817FBA" w:rsidRPr="00C106EB" w:rsidRDefault="00AC4C46" w:rsidP="00C106EB">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4678" w:type="dxa"/>
          </w:tcPr>
          <w:p w14:paraId="37EAD0B6" w14:textId="77777777" w:rsidR="00817FBA" w:rsidRPr="00C106EB" w:rsidRDefault="000F0C4D"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67E2D5FD" w14:textId="77777777" w:rsidTr="000F0C4D">
        <w:tc>
          <w:tcPr>
            <w:tcW w:w="2410" w:type="dxa"/>
            <w:shd w:val="clear" w:color="auto" w:fill="E6E6E6"/>
          </w:tcPr>
          <w:p w14:paraId="607CF97A"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3402" w:type="dxa"/>
          </w:tcPr>
          <w:p w14:paraId="357B9D61" w14:textId="498196C2" w:rsidR="00817FBA" w:rsidRPr="00C106EB" w:rsidRDefault="00AC4C46" w:rsidP="00AC4C46">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4678" w:type="dxa"/>
          </w:tcPr>
          <w:p w14:paraId="625166D5" w14:textId="77777777" w:rsidR="00817FBA" w:rsidRPr="00C106EB" w:rsidRDefault="000F0C4D"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14:paraId="0438383C" w14:textId="77777777" w:rsidR="00817FBA" w:rsidRDefault="00817FBA" w:rsidP="00817FBA">
      <w:pPr>
        <w:pStyle w:val="DARDEqualityText"/>
        <w:spacing w:before="400"/>
        <w:rPr>
          <w:b/>
        </w:rPr>
      </w:pPr>
    </w:p>
    <w:p w14:paraId="0B816B38" w14:textId="77777777" w:rsidR="00AC4C46" w:rsidRDefault="00AC4C46">
      <w:pPr>
        <w:pStyle w:val="DARDEqualityTextBold"/>
        <w:rPr>
          <w:sz w:val="40"/>
        </w:rPr>
      </w:pPr>
    </w:p>
    <w:p w14:paraId="7EFAF58B" w14:textId="77777777" w:rsidR="00AC4C46" w:rsidRDefault="00AC4C46">
      <w:pPr>
        <w:pStyle w:val="DARDEqualityTextBold"/>
        <w:rPr>
          <w:sz w:val="40"/>
        </w:rPr>
      </w:pPr>
    </w:p>
    <w:p w14:paraId="43CEB332" w14:textId="77777777" w:rsidR="00202D9F" w:rsidRDefault="00202D9F">
      <w:pPr>
        <w:pStyle w:val="DARDEqualityTextBold"/>
        <w:rPr>
          <w:sz w:val="40"/>
        </w:rPr>
      </w:pPr>
      <w:r>
        <w:rPr>
          <w:sz w:val="40"/>
        </w:rPr>
        <w:t>Section C</w:t>
      </w:r>
    </w:p>
    <w:p w14:paraId="6BBD6824" w14:textId="77777777"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14:paraId="5C512B42" w14:textId="77777777" w:rsidR="00202D9F" w:rsidRDefault="00202D9F">
      <w:pPr>
        <w:pStyle w:val="DARDEqualityTextBold"/>
        <w:spacing w:before="300"/>
        <w:rPr>
          <w:b w:val="0"/>
        </w:rPr>
      </w:pPr>
      <w:r>
        <w:t>Consideration of Disability Duties</w:t>
      </w:r>
    </w:p>
    <w:p w14:paraId="30F55852" w14:textId="77777777"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5DEAB22F" w14:textId="77777777" w:rsidTr="001C7443">
        <w:trPr>
          <w:trHeight w:val="1830"/>
        </w:trPr>
        <w:tc>
          <w:tcPr>
            <w:tcW w:w="10432" w:type="dxa"/>
          </w:tcPr>
          <w:p w14:paraId="4F4A175B" w14:textId="728CA9D5" w:rsidR="001C7443" w:rsidRDefault="00202D9F">
            <w:pPr>
              <w:pStyle w:val="DARDEqualityText"/>
              <w:tabs>
                <w:tab w:val="left" w:pos="426"/>
              </w:tabs>
              <w:spacing w:before="20"/>
              <w:rPr>
                <w:b/>
              </w:rPr>
            </w:pPr>
            <w:r>
              <w:rPr>
                <w:b/>
                <w:sz w:val="24"/>
              </w:rPr>
              <w:t>Explain your assessment in full</w:t>
            </w:r>
            <w:r>
              <w:rPr>
                <w:b/>
              </w:rPr>
              <w:t xml:space="preserve"> </w:t>
            </w:r>
          </w:p>
          <w:p w14:paraId="6341E8CB" w14:textId="77777777" w:rsidR="00AC4C46" w:rsidRDefault="00AC4C46" w:rsidP="00AC4C46">
            <w:pPr>
              <w:rPr>
                <w:rFonts w:ascii="Arial" w:hAnsi="Arial" w:cs="Arial"/>
                <w:szCs w:val="24"/>
              </w:rPr>
            </w:pPr>
            <w:r>
              <w:rPr>
                <w:rFonts w:ascii="Arial" w:hAnsi="Arial" w:cs="Arial"/>
                <w:szCs w:val="24"/>
              </w:rPr>
              <w:t xml:space="preserve">No. </w:t>
            </w:r>
          </w:p>
          <w:p w14:paraId="01DB8785" w14:textId="613376A8" w:rsidR="001C7443" w:rsidRPr="00136652" w:rsidRDefault="00AC4C46" w:rsidP="00C17092">
            <w:pPr>
              <w:rPr>
                <w:szCs w:val="24"/>
              </w:rPr>
            </w:pPr>
            <w:r>
              <w:rPr>
                <w:rFonts w:ascii="Arial" w:hAnsi="Arial" w:cs="Arial"/>
                <w:szCs w:val="24"/>
              </w:rPr>
              <w:t>I</w:t>
            </w:r>
            <w:r w:rsidRPr="00FA407E">
              <w:rPr>
                <w:rFonts w:ascii="Arial" w:hAnsi="Arial" w:cs="Arial"/>
                <w:szCs w:val="24"/>
              </w:rPr>
              <w:t xml:space="preserve">n making existing legislation operable after EU Exit day, the </w:t>
            </w:r>
            <w:r w:rsidR="00F127D4">
              <w:rPr>
                <w:rFonts w:ascii="Arial" w:hAnsi="Arial" w:cs="Arial"/>
                <w:szCs w:val="24"/>
              </w:rPr>
              <w:t xml:space="preserve">draft </w:t>
            </w:r>
            <w:r>
              <w:rPr>
                <w:rFonts w:ascii="Arial" w:hAnsi="Arial" w:cs="Arial"/>
                <w:szCs w:val="24"/>
              </w:rPr>
              <w:t>2019 R</w:t>
            </w:r>
            <w:r w:rsidRPr="00FA407E">
              <w:rPr>
                <w:rFonts w:ascii="Arial" w:hAnsi="Arial" w:cs="Arial"/>
                <w:szCs w:val="24"/>
              </w:rPr>
              <w:t xml:space="preserve">egulations do not introduce new policy change; </w:t>
            </w:r>
            <w:r>
              <w:rPr>
                <w:rFonts w:ascii="Arial" w:hAnsi="Arial" w:cs="Arial"/>
                <w:szCs w:val="24"/>
              </w:rPr>
              <w:t>amendments made</w:t>
            </w:r>
            <w:r w:rsidRPr="00FA407E">
              <w:rPr>
                <w:rFonts w:ascii="Arial" w:hAnsi="Arial" w:cs="Arial"/>
                <w:szCs w:val="24"/>
              </w:rPr>
              <w:t xml:space="preserve"> are minor </w:t>
            </w:r>
            <w:r w:rsidR="00586718">
              <w:rPr>
                <w:rFonts w:ascii="Arial" w:hAnsi="Arial" w:cs="Arial"/>
                <w:szCs w:val="24"/>
              </w:rPr>
              <w:t xml:space="preserve">drafting </w:t>
            </w:r>
            <w:r>
              <w:rPr>
                <w:rFonts w:ascii="Arial" w:hAnsi="Arial" w:cs="Arial"/>
                <w:szCs w:val="24"/>
              </w:rPr>
              <w:t>changes</w:t>
            </w:r>
            <w:r w:rsidRPr="005C3C1B">
              <w:rPr>
                <w:rFonts w:ascii="Arial" w:hAnsi="Arial" w:cs="Arial"/>
                <w:szCs w:val="24"/>
              </w:rPr>
              <w:t xml:space="preserve">. </w:t>
            </w:r>
            <w:r>
              <w:rPr>
                <w:rFonts w:ascii="Arial" w:hAnsi="Arial" w:cs="Arial"/>
                <w:szCs w:val="24"/>
              </w:rPr>
              <w:t>The 2019 Regulations will there</w:t>
            </w:r>
            <w:r w:rsidR="005715F8">
              <w:rPr>
                <w:rFonts w:ascii="Arial" w:hAnsi="Arial" w:cs="Arial"/>
                <w:szCs w:val="24"/>
              </w:rPr>
              <w:t>fore</w:t>
            </w:r>
            <w:r>
              <w:rPr>
                <w:rFonts w:ascii="Arial" w:hAnsi="Arial" w:cs="Arial"/>
                <w:szCs w:val="24"/>
              </w:rPr>
              <w:t xml:space="preserve"> have </w:t>
            </w:r>
            <w:r w:rsidRPr="00FA407E">
              <w:rPr>
                <w:rFonts w:ascii="Arial" w:hAnsi="Arial" w:cs="Arial"/>
                <w:szCs w:val="24"/>
              </w:rPr>
              <w:t>no effect on any of the relevant groups, organisations or individuals irrespec</w:t>
            </w:r>
            <w:r>
              <w:rPr>
                <w:rFonts w:ascii="Arial" w:hAnsi="Arial" w:cs="Arial"/>
                <w:szCs w:val="24"/>
              </w:rPr>
              <w:t xml:space="preserve">tive of any Section 75 category </w:t>
            </w:r>
            <w:r w:rsidR="00DE6906">
              <w:rPr>
                <w:rFonts w:ascii="Arial" w:hAnsi="Arial" w:cs="Arial"/>
                <w:szCs w:val="24"/>
              </w:rPr>
              <w:t xml:space="preserve">(nor society more generally) </w:t>
            </w:r>
            <w:r>
              <w:rPr>
                <w:rFonts w:ascii="Arial" w:hAnsi="Arial" w:cs="Arial"/>
                <w:szCs w:val="24"/>
              </w:rPr>
              <w:t>and provide no opportunity to promote positive attitudes towards disabled people.</w:t>
            </w:r>
            <w:r>
              <w:rPr>
                <w:szCs w:val="24"/>
              </w:rPr>
              <w:t xml:space="preserve"> </w:t>
            </w:r>
          </w:p>
        </w:tc>
      </w:tr>
    </w:tbl>
    <w:p w14:paraId="0FC2B01D" w14:textId="77777777" w:rsidR="00202D9F" w:rsidRDefault="00202D9F" w:rsidP="001C7443">
      <w:pPr>
        <w:pStyle w:val="DARDEqualityText"/>
        <w:tabs>
          <w:tab w:val="left" w:pos="426"/>
        </w:tabs>
      </w:pPr>
    </w:p>
    <w:p w14:paraId="3AEAF664" w14:textId="77777777" w:rsidR="00202D9F" w:rsidRDefault="000A1FB1">
      <w:pPr>
        <w:pStyle w:val="DARDEqualityText"/>
        <w:tabs>
          <w:tab w:val="left" w:pos="426"/>
        </w:tabs>
        <w:spacing w:after="200"/>
        <w:ind w:left="462" w:hanging="462"/>
      </w:pPr>
      <w:r>
        <w:lastRenderedPageBreak/>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1E52297A" w14:textId="77777777" w:rsidTr="001C7443">
        <w:trPr>
          <w:trHeight w:val="1982"/>
        </w:trPr>
        <w:tc>
          <w:tcPr>
            <w:tcW w:w="10432" w:type="dxa"/>
          </w:tcPr>
          <w:p w14:paraId="62FB3A76"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7D545624" w14:textId="2E904826" w:rsidR="00AC4C46" w:rsidRDefault="00912813" w:rsidP="002B1C37">
            <w:pPr>
              <w:pStyle w:val="DARDEqualityText"/>
              <w:tabs>
                <w:tab w:val="left" w:pos="426"/>
              </w:tabs>
              <w:spacing w:before="20" w:line="240" w:lineRule="auto"/>
              <w:rPr>
                <w:rFonts w:cs="Arial"/>
                <w:sz w:val="24"/>
                <w:szCs w:val="24"/>
              </w:rPr>
            </w:pPr>
            <w:r w:rsidRPr="00FA407E">
              <w:rPr>
                <w:rFonts w:cs="Arial"/>
                <w:sz w:val="24"/>
                <w:szCs w:val="24"/>
              </w:rPr>
              <w:t>N</w:t>
            </w:r>
            <w:r w:rsidR="00AC4C46">
              <w:rPr>
                <w:rFonts w:cs="Arial"/>
                <w:sz w:val="24"/>
                <w:szCs w:val="24"/>
              </w:rPr>
              <w:t>o.</w:t>
            </w:r>
          </w:p>
          <w:p w14:paraId="625FCA54" w14:textId="77777777" w:rsidR="002B1C37" w:rsidRDefault="002B1C37" w:rsidP="002B1C37">
            <w:pPr>
              <w:pStyle w:val="DARDEqualityText"/>
              <w:tabs>
                <w:tab w:val="left" w:pos="426"/>
              </w:tabs>
              <w:spacing w:before="20" w:line="240" w:lineRule="auto"/>
              <w:rPr>
                <w:rFonts w:cs="Arial"/>
                <w:sz w:val="24"/>
                <w:szCs w:val="24"/>
              </w:rPr>
            </w:pPr>
          </w:p>
          <w:p w14:paraId="5B3C56BD" w14:textId="67CFB33B" w:rsidR="00912813" w:rsidRPr="00FA407E" w:rsidRDefault="00AC4C46" w:rsidP="002B1C37">
            <w:pPr>
              <w:pStyle w:val="DARDEqualityText"/>
              <w:tabs>
                <w:tab w:val="left" w:pos="426"/>
              </w:tabs>
              <w:spacing w:before="20" w:line="240" w:lineRule="auto"/>
              <w:rPr>
                <w:rFonts w:cs="Arial"/>
                <w:sz w:val="24"/>
                <w:szCs w:val="24"/>
              </w:rPr>
            </w:pPr>
            <w:r>
              <w:rPr>
                <w:rFonts w:cs="Arial"/>
                <w:sz w:val="24"/>
                <w:szCs w:val="24"/>
              </w:rPr>
              <w:t>I</w:t>
            </w:r>
            <w:r w:rsidR="00912813" w:rsidRPr="00FA407E">
              <w:rPr>
                <w:rFonts w:cs="Arial"/>
                <w:sz w:val="24"/>
                <w:szCs w:val="24"/>
              </w:rPr>
              <w:t>n making existing legislation operable after EU Exit day, the</w:t>
            </w:r>
            <w:r>
              <w:rPr>
                <w:rFonts w:cs="Arial"/>
                <w:sz w:val="24"/>
                <w:szCs w:val="24"/>
              </w:rPr>
              <w:t xml:space="preserve"> </w:t>
            </w:r>
            <w:r w:rsidR="00F127D4">
              <w:rPr>
                <w:rFonts w:cs="Arial"/>
                <w:sz w:val="24"/>
                <w:szCs w:val="24"/>
              </w:rPr>
              <w:t xml:space="preserve">draft </w:t>
            </w:r>
            <w:r>
              <w:rPr>
                <w:rFonts w:cs="Arial"/>
                <w:sz w:val="24"/>
                <w:szCs w:val="24"/>
              </w:rPr>
              <w:t>2019 R</w:t>
            </w:r>
            <w:r w:rsidR="00FA407E">
              <w:rPr>
                <w:rFonts w:cs="Arial"/>
                <w:sz w:val="24"/>
                <w:szCs w:val="24"/>
              </w:rPr>
              <w:t xml:space="preserve">egulations do not introduce </w:t>
            </w:r>
            <w:r w:rsidR="00912813" w:rsidRPr="00FA407E">
              <w:rPr>
                <w:rFonts w:cs="Arial"/>
                <w:sz w:val="24"/>
                <w:szCs w:val="24"/>
              </w:rPr>
              <w:t>change</w:t>
            </w:r>
            <w:r w:rsidR="00FA407E" w:rsidRPr="00FA407E">
              <w:rPr>
                <w:rFonts w:cs="Arial"/>
                <w:sz w:val="24"/>
                <w:szCs w:val="24"/>
              </w:rPr>
              <w:t xml:space="preserve">s, other than </w:t>
            </w:r>
            <w:r w:rsidR="00C17092">
              <w:rPr>
                <w:rFonts w:cs="Arial"/>
                <w:sz w:val="24"/>
                <w:szCs w:val="24"/>
              </w:rPr>
              <w:t>minor drafting</w:t>
            </w:r>
            <w:r w:rsidR="00FA407E" w:rsidRPr="00FA407E">
              <w:rPr>
                <w:rFonts w:cs="Arial"/>
                <w:sz w:val="24"/>
                <w:szCs w:val="24"/>
              </w:rPr>
              <w:t xml:space="preserve"> changes to ensure legislation remains operable after EU Exit</w:t>
            </w:r>
            <w:r w:rsidR="00FA407E">
              <w:rPr>
                <w:rFonts w:cs="Arial"/>
                <w:sz w:val="24"/>
                <w:szCs w:val="24"/>
              </w:rPr>
              <w:t xml:space="preserve">, such that the new legislation </w:t>
            </w:r>
            <w:r w:rsidR="00FA407E" w:rsidRPr="00FA407E">
              <w:rPr>
                <w:sz w:val="24"/>
                <w:szCs w:val="24"/>
              </w:rPr>
              <w:t>will have no bearing on the participation of disabled people in public life.</w:t>
            </w:r>
          </w:p>
          <w:p w14:paraId="74C40073" w14:textId="01123B50" w:rsidR="001C7443" w:rsidRPr="00136652" w:rsidRDefault="001C7443" w:rsidP="00FA407E">
            <w:pPr>
              <w:rPr>
                <w:szCs w:val="24"/>
              </w:rPr>
            </w:pPr>
          </w:p>
        </w:tc>
      </w:tr>
    </w:tbl>
    <w:p w14:paraId="510DDDCC" w14:textId="77777777" w:rsidR="00202D9F" w:rsidRDefault="00202D9F">
      <w:pPr>
        <w:pStyle w:val="DARDEqualityText"/>
        <w:tabs>
          <w:tab w:val="left" w:pos="426"/>
        </w:tabs>
        <w:ind w:left="426" w:hanging="426"/>
      </w:pPr>
    </w:p>
    <w:p w14:paraId="1C02C8F5" w14:textId="702CA764" w:rsidR="00202D9F" w:rsidRDefault="00202D9F">
      <w:pPr>
        <w:pStyle w:val="DARDEqualityTextBold"/>
        <w:rPr>
          <w:b w:val="0"/>
        </w:rPr>
      </w:pPr>
      <w:r>
        <w:t xml:space="preserve">Consideration of Human Rights </w:t>
      </w:r>
    </w:p>
    <w:p w14:paraId="31E41D6C" w14:textId="77777777"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14:paraId="1749777A" w14:textId="77777777"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7879427B" w14:textId="77777777"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14:paraId="1968A56B" w14:textId="77777777" w:rsidTr="00916911">
        <w:trPr>
          <w:trHeight w:val="737"/>
        </w:trPr>
        <w:tc>
          <w:tcPr>
            <w:tcW w:w="6204" w:type="dxa"/>
          </w:tcPr>
          <w:p w14:paraId="5EF86D9B" w14:textId="77777777" w:rsidR="00202D9F" w:rsidRDefault="00202D9F">
            <w:pPr>
              <w:pStyle w:val="Header"/>
              <w:tabs>
                <w:tab w:val="clear" w:pos="4320"/>
                <w:tab w:val="clear" w:pos="8640"/>
              </w:tabs>
              <w:spacing w:before="100"/>
              <w:rPr>
                <w:rFonts w:ascii="Arial" w:hAnsi="Arial"/>
              </w:rPr>
            </w:pPr>
            <w:r>
              <w:rPr>
                <w:rFonts w:ascii="Arial" w:hAnsi="Arial"/>
              </w:rPr>
              <w:t>Right to Life</w:t>
            </w:r>
          </w:p>
          <w:p w14:paraId="7B91B623" w14:textId="77777777" w:rsidR="00011002" w:rsidRDefault="00011002">
            <w:pPr>
              <w:pStyle w:val="Header"/>
              <w:tabs>
                <w:tab w:val="clear" w:pos="4320"/>
                <w:tab w:val="clear" w:pos="8640"/>
              </w:tabs>
              <w:spacing w:before="100"/>
              <w:rPr>
                <w:rFonts w:ascii="Arial" w:hAnsi="Arial"/>
              </w:rPr>
            </w:pPr>
          </w:p>
        </w:tc>
        <w:tc>
          <w:tcPr>
            <w:tcW w:w="1984" w:type="dxa"/>
          </w:tcPr>
          <w:p w14:paraId="20054CF6" w14:textId="77777777"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066630BE"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D423D">
              <w:fldChar w:fldCharType="separate"/>
            </w:r>
            <w:r>
              <w:fldChar w:fldCharType="end"/>
            </w:r>
          </w:p>
        </w:tc>
      </w:tr>
      <w:tr w:rsidR="00202D9F" w14:paraId="5A77B01B" w14:textId="77777777" w:rsidTr="00916911">
        <w:trPr>
          <w:trHeight w:val="737"/>
        </w:trPr>
        <w:tc>
          <w:tcPr>
            <w:tcW w:w="6204" w:type="dxa"/>
          </w:tcPr>
          <w:p w14:paraId="5E9EBCC8" w14:textId="77777777"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14:paraId="0ABD265E" w14:textId="77777777"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1575923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D423D">
              <w:fldChar w:fldCharType="separate"/>
            </w:r>
            <w:r>
              <w:fldChar w:fldCharType="end"/>
            </w:r>
          </w:p>
        </w:tc>
      </w:tr>
      <w:tr w:rsidR="00202D9F" w14:paraId="689002DD" w14:textId="77777777" w:rsidTr="00916911">
        <w:trPr>
          <w:trHeight w:val="737"/>
        </w:trPr>
        <w:tc>
          <w:tcPr>
            <w:tcW w:w="6204" w:type="dxa"/>
          </w:tcPr>
          <w:p w14:paraId="3CABF15F" w14:textId="77777777" w:rsidR="00202D9F" w:rsidRDefault="00202D9F">
            <w:pPr>
              <w:spacing w:before="100"/>
              <w:rPr>
                <w:rFonts w:ascii="Arial" w:hAnsi="Arial"/>
              </w:rPr>
            </w:pPr>
            <w:r>
              <w:rPr>
                <w:rFonts w:ascii="Arial" w:hAnsi="Arial"/>
              </w:rPr>
              <w:t>Prohibition of slavery and forced labour</w:t>
            </w:r>
          </w:p>
        </w:tc>
        <w:tc>
          <w:tcPr>
            <w:tcW w:w="1984" w:type="dxa"/>
          </w:tcPr>
          <w:p w14:paraId="2B57A321" w14:textId="77777777"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5C19E5C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D423D">
              <w:fldChar w:fldCharType="separate"/>
            </w:r>
            <w:r>
              <w:fldChar w:fldCharType="end"/>
            </w:r>
          </w:p>
        </w:tc>
      </w:tr>
      <w:tr w:rsidR="00202D9F" w14:paraId="409EDB92" w14:textId="77777777" w:rsidTr="00916911">
        <w:trPr>
          <w:trHeight w:val="737"/>
        </w:trPr>
        <w:tc>
          <w:tcPr>
            <w:tcW w:w="6204" w:type="dxa"/>
          </w:tcPr>
          <w:p w14:paraId="77CACBBF" w14:textId="77777777" w:rsidR="00202D9F" w:rsidRDefault="00202D9F">
            <w:pPr>
              <w:spacing w:before="100"/>
              <w:rPr>
                <w:rFonts w:ascii="Arial" w:hAnsi="Arial"/>
              </w:rPr>
            </w:pPr>
            <w:r>
              <w:rPr>
                <w:rFonts w:ascii="Arial" w:hAnsi="Arial"/>
              </w:rPr>
              <w:t xml:space="preserve">Right to liberty and security </w:t>
            </w:r>
          </w:p>
        </w:tc>
        <w:tc>
          <w:tcPr>
            <w:tcW w:w="1984" w:type="dxa"/>
          </w:tcPr>
          <w:p w14:paraId="39F75B11" w14:textId="77777777"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616D7E9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D423D">
              <w:fldChar w:fldCharType="separate"/>
            </w:r>
            <w:r>
              <w:fldChar w:fldCharType="end"/>
            </w:r>
          </w:p>
        </w:tc>
      </w:tr>
      <w:tr w:rsidR="00202D9F" w14:paraId="3179ADBC" w14:textId="77777777" w:rsidTr="00916911">
        <w:trPr>
          <w:trHeight w:val="737"/>
        </w:trPr>
        <w:tc>
          <w:tcPr>
            <w:tcW w:w="6204" w:type="dxa"/>
          </w:tcPr>
          <w:p w14:paraId="295A5305" w14:textId="77777777" w:rsidR="00202D9F" w:rsidRDefault="00202D9F">
            <w:pPr>
              <w:spacing w:before="100"/>
              <w:rPr>
                <w:rFonts w:ascii="Arial" w:hAnsi="Arial"/>
              </w:rPr>
            </w:pPr>
            <w:r>
              <w:rPr>
                <w:rFonts w:ascii="Arial" w:hAnsi="Arial"/>
              </w:rPr>
              <w:t>Right to a fair and public trial</w:t>
            </w:r>
          </w:p>
        </w:tc>
        <w:tc>
          <w:tcPr>
            <w:tcW w:w="1984" w:type="dxa"/>
          </w:tcPr>
          <w:p w14:paraId="092FBEA3" w14:textId="77777777"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07B12233"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D423D">
              <w:fldChar w:fldCharType="separate"/>
            </w:r>
            <w:r>
              <w:fldChar w:fldCharType="end"/>
            </w:r>
          </w:p>
        </w:tc>
      </w:tr>
      <w:tr w:rsidR="00202D9F" w14:paraId="5A1D147B" w14:textId="77777777" w:rsidTr="00916911">
        <w:trPr>
          <w:trHeight w:val="737"/>
        </w:trPr>
        <w:tc>
          <w:tcPr>
            <w:tcW w:w="6204" w:type="dxa"/>
          </w:tcPr>
          <w:p w14:paraId="240AC969" w14:textId="77777777" w:rsidR="00202D9F" w:rsidRDefault="00202D9F">
            <w:pPr>
              <w:spacing w:before="100"/>
              <w:rPr>
                <w:rFonts w:ascii="Arial" w:hAnsi="Arial"/>
              </w:rPr>
            </w:pPr>
            <w:r>
              <w:rPr>
                <w:rFonts w:ascii="Arial" w:hAnsi="Arial"/>
              </w:rPr>
              <w:t>Right to no punishment without law</w:t>
            </w:r>
          </w:p>
        </w:tc>
        <w:tc>
          <w:tcPr>
            <w:tcW w:w="1984" w:type="dxa"/>
          </w:tcPr>
          <w:p w14:paraId="4CDD78E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6773A20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D423D">
              <w:fldChar w:fldCharType="separate"/>
            </w:r>
            <w:r>
              <w:fldChar w:fldCharType="end"/>
            </w:r>
          </w:p>
        </w:tc>
      </w:tr>
      <w:tr w:rsidR="00202D9F" w14:paraId="4E6E6494" w14:textId="77777777" w:rsidTr="00916911">
        <w:trPr>
          <w:trHeight w:val="737"/>
        </w:trPr>
        <w:tc>
          <w:tcPr>
            <w:tcW w:w="6204" w:type="dxa"/>
          </w:tcPr>
          <w:p w14:paraId="28A79644" w14:textId="77777777"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403C718A" w14:textId="77777777"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69DC95DE"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D423D">
              <w:fldChar w:fldCharType="separate"/>
            </w:r>
            <w:r>
              <w:fldChar w:fldCharType="end"/>
            </w:r>
          </w:p>
        </w:tc>
      </w:tr>
      <w:tr w:rsidR="00202D9F" w14:paraId="3B01DE67" w14:textId="77777777" w:rsidTr="00916911">
        <w:trPr>
          <w:trHeight w:val="737"/>
        </w:trPr>
        <w:tc>
          <w:tcPr>
            <w:tcW w:w="6204" w:type="dxa"/>
          </w:tcPr>
          <w:p w14:paraId="7C155010" w14:textId="77777777" w:rsidR="00202D9F" w:rsidRDefault="00202D9F">
            <w:pPr>
              <w:spacing w:before="100"/>
              <w:rPr>
                <w:rFonts w:ascii="Arial" w:hAnsi="Arial"/>
              </w:rPr>
            </w:pPr>
            <w:r>
              <w:rPr>
                <w:rFonts w:ascii="Arial" w:hAnsi="Arial"/>
              </w:rPr>
              <w:t>Right to freedom of thought, conscience and religion</w:t>
            </w:r>
          </w:p>
        </w:tc>
        <w:tc>
          <w:tcPr>
            <w:tcW w:w="1984" w:type="dxa"/>
          </w:tcPr>
          <w:p w14:paraId="58AD6EE5" w14:textId="77777777"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1084356A"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D423D">
              <w:fldChar w:fldCharType="separate"/>
            </w:r>
            <w:r>
              <w:fldChar w:fldCharType="end"/>
            </w:r>
          </w:p>
        </w:tc>
      </w:tr>
      <w:tr w:rsidR="00202D9F" w14:paraId="1807800A" w14:textId="77777777" w:rsidTr="00916911">
        <w:trPr>
          <w:trHeight w:val="737"/>
        </w:trPr>
        <w:tc>
          <w:tcPr>
            <w:tcW w:w="6204" w:type="dxa"/>
          </w:tcPr>
          <w:p w14:paraId="51BDE66A" w14:textId="77777777" w:rsidR="00202D9F" w:rsidRDefault="00202D9F">
            <w:pPr>
              <w:spacing w:before="100"/>
              <w:rPr>
                <w:rFonts w:ascii="Arial" w:hAnsi="Arial"/>
              </w:rPr>
            </w:pPr>
            <w:r>
              <w:rPr>
                <w:rFonts w:ascii="Arial" w:hAnsi="Arial"/>
              </w:rPr>
              <w:t>Right to freedom of expression</w:t>
            </w:r>
          </w:p>
        </w:tc>
        <w:tc>
          <w:tcPr>
            <w:tcW w:w="1984" w:type="dxa"/>
          </w:tcPr>
          <w:p w14:paraId="7D3D57E8"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35625299"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D423D">
              <w:fldChar w:fldCharType="separate"/>
            </w:r>
            <w:r>
              <w:fldChar w:fldCharType="end"/>
            </w:r>
          </w:p>
        </w:tc>
      </w:tr>
      <w:tr w:rsidR="00202D9F" w14:paraId="4BC42E35" w14:textId="77777777" w:rsidTr="00916911">
        <w:trPr>
          <w:trHeight w:val="737"/>
        </w:trPr>
        <w:tc>
          <w:tcPr>
            <w:tcW w:w="6204" w:type="dxa"/>
          </w:tcPr>
          <w:p w14:paraId="72C7CBE8" w14:textId="77777777" w:rsidR="00202D9F" w:rsidRDefault="00202D9F">
            <w:pPr>
              <w:spacing w:before="100"/>
              <w:rPr>
                <w:rFonts w:ascii="Arial" w:hAnsi="Arial"/>
              </w:rPr>
            </w:pPr>
            <w:r>
              <w:rPr>
                <w:rFonts w:ascii="Arial" w:hAnsi="Arial"/>
              </w:rPr>
              <w:lastRenderedPageBreak/>
              <w:t xml:space="preserve">Right to freedom of </w:t>
            </w:r>
            <w:r w:rsidR="00011002">
              <w:rPr>
                <w:rFonts w:ascii="Arial" w:hAnsi="Arial"/>
              </w:rPr>
              <w:t xml:space="preserve">peaceful </w:t>
            </w:r>
            <w:r>
              <w:rPr>
                <w:rFonts w:ascii="Arial" w:hAnsi="Arial"/>
              </w:rPr>
              <w:t>assembly and association</w:t>
            </w:r>
          </w:p>
        </w:tc>
        <w:tc>
          <w:tcPr>
            <w:tcW w:w="1984" w:type="dxa"/>
          </w:tcPr>
          <w:p w14:paraId="75E68009"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26CAC3B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D423D">
              <w:fldChar w:fldCharType="separate"/>
            </w:r>
            <w:r>
              <w:fldChar w:fldCharType="end"/>
            </w:r>
          </w:p>
        </w:tc>
      </w:tr>
      <w:tr w:rsidR="00202D9F" w14:paraId="4AE33286" w14:textId="77777777" w:rsidTr="00916911">
        <w:trPr>
          <w:trHeight w:val="737"/>
        </w:trPr>
        <w:tc>
          <w:tcPr>
            <w:tcW w:w="6204" w:type="dxa"/>
          </w:tcPr>
          <w:p w14:paraId="402D8D75" w14:textId="77777777" w:rsidR="00202D9F" w:rsidRDefault="00202D9F">
            <w:pPr>
              <w:spacing w:before="100"/>
              <w:rPr>
                <w:rFonts w:ascii="Arial" w:hAnsi="Arial"/>
              </w:rPr>
            </w:pPr>
            <w:r>
              <w:rPr>
                <w:rFonts w:ascii="Arial" w:hAnsi="Arial"/>
              </w:rPr>
              <w:t>Right to marry and to found a family</w:t>
            </w:r>
          </w:p>
        </w:tc>
        <w:tc>
          <w:tcPr>
            <w:tcW w:w="1984" w:type="dxa"/>
          </w:tcPr>
          <w:p w14:paraId="2E98920E"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2E27E0AE"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D423D">
              <w:fldChar w:fldCharType="separate"/>
            </w:r>
            <w:r>
              <w:fldChar w:fldCharType="end"/>
            </w:r>
          </w:p>
        </w:tc>
      </w:tr>
      <w:tr w:rsidR="00202D9F" w14:paraId="6D9CA0AF" w14:textId="77777777" w:rsidTr="00916911">
        <w:trPr>
          <w:trHeight w:val="737"/>
        </w:trPr>
        <w:tc>
          <w:tcPr>
            <w:tcW w:w="6204" w:type="dxa"/>
          </w:tcPr>
          <w:p w14:paraId="09162B2E" w14:textId="77777777" w:rsidR="00202D9F" w:rsidRDefault="00202D9F">
            <w:pPr>
              <w:spacing w:before="100"/>
              <w:rPr>
                <w:rFonts w:ascii="Arial" w:hAnsi="Arial"/>
              </w:rPr>
            </w:pPr>
            <w:r>
              <w:rPr>
                <w:rFonts w:ascii="Arial" w:hAnsi="Arial"/>
              </w:rPr>
              <w:t>The prohibition of discrimination</w:t>
            </w:r>
          </w:p>
        </w:tc>
        <w:tc>
          <w:tcPr>
            <w:tcW w:w="1984" w:type="dxa"/>
          </w:tcPr>
          <w:p w14:paraId="328337CA"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6EFFFD12"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D423D">
              <w:fldChar w:fldCharType="separate"/>
            </w:r>
            <w:r>
              <w:fldChar w:fldCharType="end"/>
            </w:r>
          </w:p>
        </w:tc>
      </w:tr>
      <w:tr w:rsidR="00202D9F" w14:paraId="6DA32742" w14:textId="77777777" w:rsidTr="00916911">
        <w:trPr>
          <w:trHeight w:val="737"/>
        </w:trPr>
        <w:tc>
          <w:tcPr>
            <w:tcW w:w="6204" w:type="dxa"/>
          </w:tcPr>
          <w:p w14:paraId="2CCD513C" w14:textId="77777777"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14:paraId="5BB247C8"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6178AD74"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D423D">
              <w:fldChar w:fldCharType="separate"/>
            </w:r>
            <w:r>
              <w:fldChar w:fldCharType="end"/>
            </w:r>
          </w:p>
        </w:tc>
      </w:tr>
      <w:tr w:rsidR="00202D9F" w14:paraId="12A38696" w14:textId="77777777" w:rsidTr="00916911">
        <w:trPr>
          <w:trHeight w:val="737"/>
        </w:trPr>
        <w:tc>
          <w:tcPr>
            <w:tcW w:w="6204" w:type="dxa"/>
          </w:tcPr>
          <w:p w14:paraId="2726134D" w14:textId="77777777" w:rsidR="00202D9F" w:rsidRDefault="00202D9F">
            <w:pPr>
              <w:spacing w:before="100"/>
              <w:rPr>
                <w:rFonts w:ascii="Arial" w:hAnsi="Arial"/>
              </w:rPr>
            </w:pPr>
            <w:r>
              <w:rPr>
                <w:rFonts w:ascii="Arial" w:hAnsi="Arial"/>
              </w:rPr>
              <w:t>Right to education</w:t>
            </w:r>
          </w:p>
        </w:tc>
        <w:tc>
          <w:tcPr>
            <w:tcW w:w="1984" w:type="dxa"/>
          </w:tcPr>
          <w:p w14:paraId="7ABF426B"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1663EDB9"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D423D">
              <w:fldChar w:fldCharType="separate"/>
            </w:r>
            <w:r>
              <w:fldChar w:fldCharType="end"/>
            </w:r>
          </w:p>
        </w:tc>
      </w:tr>
      <w:tr w:rsidR="00202D9F" w14:paraId="6787F3FF" w14:textId="77777777" w:rsidTr="00916911">
        <w:trPr>
          <w:trHeight w:val="737"/>
        </w:trPr>
        <w:tc>
          <w:tcPr>
            <w:tcW w:w="6204" w:type="dxa"/>
          </w:tcPr>
          <w:p w14:paraId="266EDAB2" w14:textId="77777777" w:rsidR="00202D9F" w:rsidRDefault="00202D9F">
            <w:pPr>
              <w:spacing w:before="100"/>
              <w:rPr>
                <w:rFonts w:ascii="Arial" w:hAnsi="Arial"/>
              </w:rPr>
            </w:pPr>
            <w:r>
              <w:rPr>
                <w:rFonts w:ascii="Arial" w:hAnsi="Arial"/>
              </w:rPr>
              <w:t>Right to free and secret elections</w:t>
            </w:r>
          </w:p>
        </w:tc>
        <w:tc>
          <w:tcPr>
            <w:tcW w:w="1984" w:type="dxa"/>
          </w:tcPr>
          <w:p w14:paraId="05C8ACF8"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7EA05273"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D423D">
              <w:fldChar w:fldCharType="separate"/>
            </w:r>
            <w:r>
              <w:fldChar w:fldCharType="end"/>
            </w:r>
          </w:p>
        </w:tc>
      </w:tr>
    </w:tbl>
    <w:p w14:paraId="65A85EF7" w14:textId="77777777" w:rsidR="00202D9F" w:rsidRPr="00DD697A" w:rsidRDefault="00DD697A">
      <w:pPr>
        <w:pStyle w:val="DARDEqualityText"/>
        <w:tabs>
          <w:tab w:val="left" w:pos="448"/>
        </w:tabs>
        <w:ind w:left="448" w:hanging="448"/>
        <w:rPr>
          <w:color w:val="000080"/>
        </w:rPr>
      </w:pPr>
      <w:r w:rsidRPr="00DD697A">
        <w:rPr>
          <w:color w:val="000080"/>
        </w:rPr>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722B9542" w14:textId="77777777" w:rsidTr="00C92FA5">
        <w:trPr>
          <w:trHeight w:val="3289"/>
        </w:trPr>
        <w:tc>
          <w:tcPr>
            <w:tcW w:w="10432" w:type="dxa"/>
          </w:tcPr>
          <w:p w14:paraId="07502810" w14:textId="7FBA97BF"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59ED4D48" w14:textId="77777777" w:rsidR="001C7443" w:rsidRDefault="001C7443" w:rsidP="002B1C37">
            <w:pPr>
              <w:pStyle w:val="DARDEqualityText"/>
              <w:tabs>
                <w:tab w:val="left" w:pos="426"/>
              </w:tabs>
              <w:spacing w:before="20" w:line="240" w:lineRule="auto"/>
              <w:ind w:left="452" w:hanging="452"/>
              <w:rPr>
                <w:sz w:val="24"/>
                <w:szCs w:val="24"/>
              </w:rPr>
            </w:pPr>
            <w:r w:rsidRPr="00136652">
              <w:rPr>
                <w:sz w:val="24"/>
                <w:szCs w:val="24"/>
              </w:rPr>
              <w:t>N/A</w:t>
            </w:r>
            <w:r w:rsidR="00AC4C46">
              <w:rPr>
                <w:sz w:val="24"/>
                <w:szCs w:val="24"/>
              </w:rPr>
              <w:t>.</w:t>
            </w:r>
          </w:p>
          <w:p w14:paraId="7F895DA8" w14:textId="77777777" w:rsidR="002B1C37" w:rsidRDefault="002B1C37" w:rsidP="002B1C37">
            <w:pPr>
              <w:pStyle w:val="DARDEqualityText"/>
              <w:tabs>
                <w:tab w:val="left" w:pos="426"/>
              </w:tabs>
              <w:spacing w:before="20" w:line="240" w:lineRule="auto"/>
              <w:ind w:left="452" w:hanging="452"/>
              <w:rPr>
                <w:sz w:val="24"/>
                <w:szCs w:val="24"/>
              </w:rPr>
            </w:pPr>
          </w:p>
          <w:p w14:paraId="5B421FBE" w14:textId="261BCE27" w:rsidR="00AC4C46" w:rsidRPr="00FA407E" w:rsidRDefault="00AC4C46" w:rsidP="002B1C37">
            <w:pPr>
              <w:pStyle w:val="DARDEqualityText"/>
              <w:tabs>
                <w:tab w:val="left" w:pos="426"/>
              </w:tabs>
              <w:spacing w:before="20" w:line="240" w:lineRule="auto"/>
              <w:rPr>
                <w:rFonts w:cs="Arial"/>
                <w:sz w:val="24"/>
                <w:szCs w:val="24"/>
              </w:rPr>
            </w:pPr>
            <w:r>
              <w:rPr>
                <w:rFonts w:cs="Arial"/>
                <w:sz w:val="24"/>
                <w:szCs w:val="24"/>
              </w:rPr>
              <w:t>I</w:t>
            </w:r>
            <w:r w:rsidRPr="00FA407E">
              <w:rPr>
                <w:rFonts w:cs="Arial"/>
                <w:sz w:val="24"/>
                <w:szCs w:val="24"/>
              </w:rPr>
              <w:t xml:space="preserve">n making existing legislation operable after EU Exit day, the </w:t>
            </w:r>
            <w:r w:rsidR="00F127D4">
              <w:rPr>
                <w:rFonts w:cs="Arial"/>
                <w:sz w:val="24"/>
                <w:szCs w:val="24"/>
              </w:rPr>
              <w:t xml:space="preserve">draft </w:t>
            </w:r>
            <w:r>
              <w:rPr>
                <w:rFonts w:cs="Arial"/>
                <w:sz w:val="24"/>
                <w:szCs w:val="24"/>
              </w:rPr>
              <w:t xml:space="preserve">2019 Regulations do not introduce </w:t>
            </w:r>
            <w:r w:rsidR="001B1370">
              <w:rPr>
                <w:rFonts w:cs="Arial"/>
                <w:sz w:val="24"/>
                <w:szCs w:val="24"/>
              </w:rPr>
              <w:t xml:space="preserve">policy </w:t>
            </w:r>
            <w:r w:rsidRPr="00FA407E">
              <w:rPr>
                <w:rFonts w:cs="Arial"/>
                <w:sz w:val="24"/>
                <w:szCs w:val="24"/>
              </w:rPr>
              <w:t>changes, other than</w:t>
            </w:r>
            <w:r w:rsidR="00586718">
              <w:rPr>
                <w:rFonts w:cs="Arial"/>
                <w:sz w:val="24"/>
                <w:szCs w:val="24"/>
              </w:rPr>
              <w:t xml:space="preserve"> minor</w:t>
            </w:r>
            <w:r w:rsidRPr="00FA407E">
              <w:rPr>
                <w:rFonts w:cs="Arial"/>
                <w:sz w:val="24"/>
                <w:szCs w:val="24"/>
              </w:rPr>
              <w:t xml:space="preserve"> </w:t>
            </w:r>
            <w:r w:rsidR="00586718">
              <w:rPr>
                <w:rFonts w:cs="Arial"/>
                <w:sz w:val="24"/>
                <w:szCs w:val="24"/>
              </w:rPr>
              <w:t xml:space="preserve">drafting </w:t>
            </w:r>
            <w:r w:rsidRPr="00FA407E">
              <w:rPr>
                <w:rFonts w:cs="Arial"/>
                <w:sz w:val="24"/>
                <w:szCs w:val="24"/>
              </w:rPr>
              <w:t>changes to ensure legislation remains operable after EU Exit</w:t>
            </w:r>
            <w:r>
              <w:rPr>
                <w:rFonts w:cs="Arial"/>
                <w:sz w:val="24"/>
                <w:szCs w:val="24"/>
              </w:rPr>
              <w:t xml:space="preserve">, such that the new legislation </w:t>
            </w:r>
            <w:r w:rsidRPr="00FA407E">
              <w:rPr>
                <w:sz w:val="24"/>
                <w:szCs w:val="24"/>
              </w:rPr>
              <w:t xml:space="preserve">will have no </w:t>
            </w:r>
            <w:r w:rsidR="002B1C37">
              <w:rPr>
                <w:sz w:val="24"/>
                <w:szCs w:val="24"/>
              </w:rPr>
              <w:t>adverse impact on human rights</w:t>
            </w:r>
            <w:r w:rsidRPr="00FA407E">
              <w:rPr>
                <w:sz w:val="24"/>
                <w:szCs w:val="24"/>
              </w:rPr>
              <w:t>.</w:t>
            </w:r>
          </w:p>
          <w:p w14:paraId="291DAABB" w14:textId="77777777" w:rsidR="00AC4C46" w:rsidRPr="00136652" w:rsidRDefault="00AC4C46">
            <w:pPr>
              <w:pStyle w:val="DARDEqualityText"/>
              <w:tabs>
                <w:tab w:val="left" w:pos="426"/>
              </w:tabs>
              <w:spacing w:before="20"/>
              <w:ind w:left="452" w:hanging="452"/>
              <w:rPr>
                <w:sz w:val="24"/>
                <w:szCs w:val="24"/>
              </w:rPr>
            </w:pPr>
          </w:p>
        </w:tc>
      </w:tr>
    </w:tbl>
    <w:p w14:paraId="0D09F034" w14:textId="77777777"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14:paraId="1DB8CC24" w14:textId="77777777" w:rsidTr="00C92FA5">
        <w:trPr>
          <w:trHeight w:val="3289"/>
        </w:trPr>
        <w:tc>
          <w:tcPr>
            <w:tcW w:w="10490" w:type="dxa"/>
          </w:tcPr>
          <w:p w14:paraId="5150ABAB" w14:textId="77777777"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14:paraId="3F639662" w14:textId="71E00155" w:rsidR="002B1C37" w:rsidRDefault="002B1C37" w:rsidP="002B1C37">
            <w:pPr>
              <w:pStyle w:val="DARDEqualityText"/>
              <w:tabs>
                <w:tab w:val="left" w:pos="426"/>
              </w:tabs>
              <w:spacing w:before="20" w:line="240" w:lineRule="auto"/>
              <w:ind w:left="452" w:hanging="452"/>
              <w:rPr>
                <w:sz w:val="24"/>
                <w:szCs w:val="24"/>
              </w:rPr>
            </w:pPr>
            <w:r w:rsidRPr="00136652">
              <w:rPr>
                <w:sz w:val="24"/>
                <w:szCs w:val="24"/>
              </w:rPr>
              <w:t>N/A</w:t>
            </w:r>
            <w:r>
              <w:rPr>
                <w:sz w:val="24"/>
                <w:szCs w:val="24"/>
              </w:rPr>
              <w:t>.</w:t>
            </w:r>
          </w:p>
          <w:p w14:paraId="3DEB5171" w14:textId="77777777" w:rsidR="002B1C37" w:rsidRDefault="002B1C37" w:rsidP="002B1C37">
            <w:pPr>
              <w:pStyle w:val="DARDEqualityText"/>
              <w:tabs>
                <w:tab w:val="left" w:pos="426"/>
              </w:tabs>
              <w:spacing w:before="20" w:line="240" w:lineRule="auto"/>
              <w:ind w:left="452" w:hanging="452"/>
              <w:rPr>
                <w:sz w:val="24"/>
                <w:szCs w:val="24"/>
              </w:rPr>
            </w:pPr>
          </w:p>
          <w:p w14:paraId="2B23F69E" w14:textId="13C08157" w:rsidR="001C7443" w:rsidRPr="00C106EB" w:rsidRDefault="002B1C37" w:rsidP="00C17092">
            <w:pPr>
              <w:pStyle w:val="DARDEqualityText"/>
              <w:tabs>
                <w:tab w:val="left" w:pos="426"/>
              </w:tabs>
              <w:spacing w:before="20" w:line="240" w:lineRule="auto"/>
              <w:rPr>
                <w:sz w:val="24"/>
              </w:rPr>
            </w:pPr>
            <w:r>
              <w:rPr>
                <w:rFonts w:cs="Arial"/>
                <w:sz w:val="24"/>
                <w:szCs w:val="24"/>
              </w:rPr>
              <w:t>I</w:t>
            </w:r>
            <w:r w:rsidRPr="00FA407E">
              <w:rPr>
                <w:rFonts w:cs="Arial"/>
                <w:sz w:val="24"/>
                <w:szCs w:val="24"/>
              </w:rPr>
              <w:t xml:space="preserve">n making existing legislation operable after EU Exit day, the </w:t>
            </w:r>
            <w:r w:rsidR="00F127D4">
              <w:rPr>
                <w:rFonts w:cs="Arial"/>
                <w:sz w:val="24"/>
                <w:szCs w:val="24"/>
              </w:rPr>
              <w:t xml:space="preserve">draft </w:t>
            </w:r>
            <w:r>
              <w:rPr>
                <w:rFonts w:cs="Arial"/>
                <w:sz w:val="24"/>
                <w:szCs w:val="24"/>
              </w:rPr>
              <w:t xml:space="preserve">2019 Regulations do not introduce </w:t>
            </w:r>
            <w:r w:rsidR="001B1370">
              <w:rPr>
                <w:rFonts w:cs="Arial"/>
                <w:sz w:val="24"/>
                <w:szCs w:val="24"/>
              </w:rPr>
              <w:t xml:space="preserve">policy </w:t>
            </w:r>
            <w:r w:rsidRPr="00FA407E">
              <w:rPr>
                <w:rFonts w:cs="Arial"/>
                <w:sz w:val="24"/>
                <w:szCs w:val="24"/>
              </w:rPr>
              <w:t xml:space="preserve">changes, other than </w:t>
            </w:r>
            <w:r w:rsidR="00586718">
              <w:rPr>
                <w:rFonts w:cs="Arial"/>
                <w:sz w:val="24"/>
                <w:szCs w:val="24"/>
              </w:rPr>
              <w:t>minor drafting</w:t>
            </w:r>
            <w:r w:rsidRPr="00FA407E">
              <w:rPr>
                <w:rFonts w:cs="Arial"/>
                <w:sz w:val="24"/>
                <w:szCs w:val="24"/>
              </w:rPr>
              <w:t xml:space="preserve"> changes to ensure legislation remains operable after EU Exit</w:t>
            </w:r>
            <w:r>
              <w:rPr>
                <w:rFonts w:cs="Arial"/>
                <w:sz w:val="24"/>
                <w:szCs w:val="24"/>
              </w:rPr>
              <w:t xml:space="preserve">, such that the new legislation </w:t>
            </w:r>
            <w:r w:rsidRPr="00FA407E">
              <w:rPr>
                <w:sz w:val="24"/>
                <w:szCs w:val="24"/>
              </w:rPr>
              <w:t xml:space="preserve">will </w:t>
            </w:r>
            <w:r>
              <w:rPr>
                <w:sz w:val="24"/>
                <w:szCs w:val="24"/>
              </w:rPr>
              <w:t>provide no opportunity to positively promote human rights.</w:t>
            </w:r>
          </w:p>
        </w:tc>
      </w:tr>
    </w:tbl>
    <w:p w14:paraId="557C3228" w14:textId="77777777" w:rsidR="00CB4313" w:rsidRDefault="00CB4313"/>
    <w:p w14:paraId="33AF45C2" w14:textId="77777777" w:rsidR="004830AF" w:rsidRDefault="004830AF"/>
    <w:p w14:paraId="6613E410" w14:textId="77777777"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14:paraId="242129AF" w14:textId="77777777" w:rsidR="00F92B0D" w:rsidRPr="00CB4313" w:rsidRDefault="00F92B0D">
      <w:pPr>
        <w:rPr>
          <w:rFonts w:ascii="Arial" w:hAnsi="Arial" w:cs="Arial"/>
          <w:b/>
          <w:sz w:val="28"/>
          <w:szCs w:val="28"/>
        </w:rPr>
      </w:pPr>
    </w:p>
    <w:p w14:paraId="2748D952" w14:textId="77777777"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14:paraId="30C5E1DA" w14:textId="77777777" w:rsidR="004830AF" w:rsidRDefault="004830AF">
      <w:pPr>
        <w:rPr>
          <w:rStyle w:val="DARDEqualityTextBoldChar"/>
          <w:b w:val="0"/>
          <w:color w:val="auto"/>
        </w:rPr>
      </w:pPr>
    </w:p>
    <w:p w14:paraId="3276317A" w14:textId="77777777" w:rsidR="004830AF" w:rsidRDefault="004830AF" w:rsidP="004830AF">
      <w:pPr>
        <w:rPr>
          <w:rFonts w:ascii="Arial" w:hAnsi="Arial" w:cs="Arial"/>
          <w:i/>
          <w:sz w:val="28"/>
          <w:szCs w:val="28"/>
        </w:rPr>
      </w:pPr>
      <w:r w:rsidRPr="004830AF">
        <w:rPr>
          <w:rFonts w:ascii="Arial" w:hAnsi="Arial" w:cs="Arial"/>
          <w:i/>
          <w:sz w:val="28"/>
          <w:szCs w:val="28"/>
        </w:rPr>
        <w:lastRenderedPageBreak/>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7B54E185" w14:textId="77777777" w:rsidR="00701A79" w:rsidRPr="004830AF" w:rsidRDefault="00701A79" w:rsidP="004830AF">
      <w:pPr>
        <w:rPr>
          <w:rFonts w:ascii="Arial" w:hAnsi="Arial" w:cs="Arial"/>
          <w:i/>
          <w:sz w:val="28"/>
          <w:szCs w:val="28"/>
        </w:rPr>
      </w:pPr>
    </w:p>
    <w:p w14:paraId="025CA11C" w14:textId="77777777"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369D50F7" w14:textId="77777777" w:rsidR="004830AF" w:rsidRDefault="004830AF">
      <w:pPr>
        <w:rPr>
          <w:rStyle w:val="DARDEqualityTextBoldChar"/>
          <w:b w:val="0"/>
          <w:color w:val="auto"/>
        </w:rPr>
      </w:pPr>
    </w:p>
    <w:p w14:paraId="4C37EA80" w14:textId="77777777" w:rsidR="00D20045" w:rsidRDefault="00D20045">
      <w:pPr>
        <w:rPr>
          <w:rStyle w:val="DARDEqualityTextBoldChar"/>
          <w:b w:val="0"/>
          <w:color w:val="auto"/>
        </w:rPr>
      </w:pPr>
    </w:p>
    <w:p w14:paraId="182C0805" w14:textId="77777777"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14:paraId="6C3C6149" w14:textId="77777777" w:rsidR="00F92B0D" w:rsidRPr="00CB4313" w:rsidRDefault="00F92B0D">
      <w:pPr>
        <w:rPr>
          <w:rFonts w:ascii="Arial" w:hAnsi="Arial" w:cs="Arial"/>
          <w:sz w:val="28"/>
          <w:szCs w:val="28"/>
        </w:rPr>
      </w:pPr>
    </w:p>
    <w:p w14:paraId="636D1392" w14:textId="77777777"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260"/>
        <w:gridCol w:w="3402"/>
      </w:tblGrid>
      <w:tr w:rsidR="00CB4313" w14:paraId="22CF165C" w14:textId="77777777" w:rsidTr="002B1C37">
        <w:tc>
          <w:tcPr>
            <w:tcW w:w="3261" w:type="dxa"/>
          </w:tcPr>
          <w:p w14:paraId="6A94B129" w14:textId="77777777"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3260" w:type="dxa"/>
          </w:tcPr>
          <w:p w14:paraId="655D6C07" w14:textId="77777777"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3402" w:type="dxa"/>
          </w:tcPr>
          <w:p w14:paraId="4C06253B" w14:textId="77777777"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14:paraId="40196FEB" w14:textId="77777777" w:rsidTr="002B1C37">
        <w:tc>
          <w:tcPr>
            <w:tcW w:w="3261" w:type="dxa"/>
          </w:tcPr>
          <w:p w14:paraId="7D999DA9" w14:textId="69D94F65" w:rsidR="00CB4313" w:rsidRDefault="002B1C37" w:rsidP="00B23698">
            <w:r>
              <w:rPr>
                <w:rFonts w:ascii="Arial" w:hAnsi="Arial" w:cs="Arial"/>
                <w:szCs w:val="24"/>
              </w:rPr>
              <w:t xml:space="preserve">Since the </w:t>
            </w:r>
            <w:r w:rsidR="00F127D4">
              <w:rPr>
                <w:rFonts w:ascii="Arial" w:hAnsi="Arial" w:cs="Arial"/>
                <w:szCs w:val="24"/>
              </w:rPr>
              <w:t xml:space="preserve">draft </w:t>
            </w:r>
            <w:r>
              <w:rPr>
                <w:rFonts w:ascii="Arial" w:hAnsi="Arial" w:cs="Arial"/>
                <w:szCs w:val="24"/>
              </w:rPr>
              <w:t xml:space="preserve">2019 Regulations do not introduce policies it is not necessary to monitor their specific impact on equality. However, </w:t>
            </w:r>
            <w:r w:rsidRPr="007B6A6A">
              <w:rPr>
                <w:rFonts w:ascii="Arial" w:hAnsi="Arial" w:cs="Arial"/>
                <w:szCs w:val="24"/>
              </w:rPr>
              <w:t xml:space="preserve">DAERA will publish this Assessment on </w:t>
            </w:r>
            <w:hyperlink r:id="rId16" w:history="1">
              <w:r w:rsidRPr="007B6A6A">
                <w:rPr>
                  <w:rStyle w:val="Hyperlink"/>
                  <w:rFonts w:ascii="Arial" w:hAnsi="Arial" w:cs="Arial"/>
                  <w:szCs w:val="24"/>
                </w:rPr>
                <w:t>www.daera-ni.gov.uk</w:t>
              </w:r>
            </w:hyperlink>
            <w:r w:rsidRPr="007B6A6A">
              <w:rPr>
                <w:rFonts w:ascii="Arial" w:hAnsi="Arial" w:cs="Arial"/>
                <w:szCs w:val="24"/>
              </w:rPr>
              <w:t xml:space="preserve"> </w:t>
            </w:r>
            <w:r>
              <w:rPr>
                <w:rFonts w:ascii="Arial" w:hAnsi="Arial" w:cs="Arial"/>
                <w:szCs w:val="24"/>
              </w:rPr>
              <w:t>with the</w:t>
            </w:r>
            <w:r w:rsidRPr="007B6A6A">
              <w:rPr>
                <w:rFonts w:ascii="Arial" w:hAnsi="Arial" w:cs="Arial"/>
                <w:szCs w:val="24"/>
              </w:rPr>
              <w:t xml:space="preserve"> consultation on </w:t>
            </w:r>
            <w:r>
              <w:rPr>
                <w:rFonts w:ascii="Arial" w:hAnsi="Arial" w:cs="Arial"/>
                <w:szCs w:val="24"/>
              </w:rPr>
              <w:t xml:space="preserve">the </w:t>
            </w:r>
            <w:r w:rsidRPr="007B6A6A">
              <w:rPr>
                <w:rFonts w:ascii="Arial" w:hAnsi="Arial" w:cs="Arial"/>
                <w:szCs w:val="24"/>
              </w:rPr>
              <w:t>proposal for the Regulations</w:t>
            </w:r>
            <w:r>
              <w:rPr>
                <w:rFonts w:ascii="Arial" w:hAnsi="Arial" w:cs="Arial"/>
                <w:szCs w:val="24"/>
              </w:rPr>
              <w:t>. S</w:t>
            </w:r>
            <w:r w:rsidRPr="007B6A6A">
              <w:rPr>
                <w:rFonts w:ascii="Arial" w:hAnsi="Arial" w:cs="Arial"/>
                <w:szCs w:val="24"/>
              </w:rPr>
              <w:t>takeholders will be asked to comment on the conclusions of this Assessment</w:t>
            </w:r>
            <w:r>
              <w:rPr>
                <w:rFonts w:ascii="Arial" w:hAnsi="Arial" w:cs="Arial"/>
                <w:szCs w:val="24"/>
              </w:rPr>
              <w:t>. This assessment</w:t>
            </w:r>
            <w:r w:rsidRPr="007B6A6A">
              <w:rPr>
                <w:rFonts w:ascii="Arial" w:hAnsi="Arial" w:cs="Arial"/>
                <w:szCs w:val="24"/>
              </w:rPr>
              <w:t xml:space="preserve"> will be updated </w:t>
            </w:r>
            <w:r>
              <w:rPr>
                <w:rFonts w:ascii="Arial" w:hAnsi="Arial" w:cs="Arial"/>
                <w:szCs w:val="24"/>
              </w:rPr>
              <w:t>as necessary</w:t>
            </w:r>
            <w:r w:rsidRPr="007B6A6A">
              <w:rPr>
                <w:rFonts w:ascii="Arial" w:hAnsi="Arial" w:cs="Arial"/>
                <w:szCs w:val="24"/>
              </w:rPr>
              <w:t>.</w:t>
            </w:r>
          </w:p>
        </w:tc>
        <w:tc>
          <w:tcPr>
            <w:tcW w:w="3260" w:type="dxa"/>
          </w:tcPr>
          <w:p w14:paraId="09425F39" w14:textId="3907A141" w:rsidR="00CB4313" w:rsidRPr="002B1C37" w:rsidRDefault="002B1C37" w:rsidP="00B23698">
            <w:pPr>
              <w:pStyle w:val="DARDEqualityText"/>
              <w:tabs>
                <w:tab w:val="left" w:pos="448"/>
              </w:tabs>
              <w:spacing w:line="240" w:lineRule="auto"/>
              <w:rPr>
                <w:sz w:val="24"/>
                <w:szCs w:val="24"/>
              </w:rPr>
            </w:pPr>
            <w:r w:rsidRPr="002B1C37">
              <w:rPr>
                <w:rFonts w:cs="Arial"/>
                <w:sz w:val="24"/>
                <w:szCs w:val="24"/>
              </w:rPr>
              <w:t xml:space="preserve">Since the </w:t>
            </w:r>
            <w:r w:rsidR="00F127D4">
              <w:rPr>
                <w:rFonts w:cs="Arial"/>
                <w:sz w:val="24"/>
                <w:szCs w:val="24"/>
              </w:rPr>
              <w:t xml:space="preserve">draft </w:t>
            </w:r>
            <w:r w:rsidRPr="002B1C37">
              <w:rPr>
                <w:rFonts w:cs="Arial"/>
                <w:sz w:val="24"/>
                <w:szCs w:val="24"/>
              </w:rPr>
              <w:t xml:space="preserve">2019 Regulations do not introduce policies it is not necessary to monitor their specific impact on </w:t>
            </w:r>
            <w:r>
              <w:rPr>
                <w:rFonts w:cs="Arial"/>
                <w:sz w:val="24"/>
                <w:szCs w:val="24"/>
              </w:rPr>
              <w:t>good relations</w:t>
            </w:r>
            <w:r w:rsidRPr="002B1C37">
              <w:rPr>
                <w:rFonts w:cs="Arial"/>
                <w:sz w:val="24"/>
                <w:szCs w:val="24"/>
              </w:rPr>
              <w:t xml:space="preserve">. However, DAERA will publish this Assessment on </w:t>
            </w:r>
            <w:hyperlink r:id="rId17" w:history="1">
              <w:r w:rsidRPr="002B1C37">
                <w:rPr>
                  <w:rStyle w:val="Hyperlink"/>
                  <w:rFonts w:cs="Arial"/>
                  <w:sz w:val="24"/>
                  <w:szCs w:val="24"/>
                </w:rPr>
                <w:t>www.daera-ni.gov.uk</w:t>
              </w:r>
            </w:hyperlink>
            <w:r w:rsidRPr="002B1C37">
              <w:rPr>
                <w:rFonts w:cs="Arial"/>
                <w:sz w:val="24"/>
                <w:szCs w:val="24"/>
              </w:rPr>
              <w:t xml:space="preserve"> </w:t>
            </w:r>
            <w:r>
              <w:rPr>
                <w:rFonts w:cs="Arial"/>
                <w:sz w:val="24"/>
                <w:szCs w:val="24"/>
              </w:rPr>
              <w:t>with the</w:t>
            </w:r>
            <w:r w:rsidRPr="002B1C37">
              <w:rPr>
                <w:rFonts w:cs="Arial"/>
                <w:sz w:val="24"/>
                <w:szCs w:val="24"/>
              </w:rPr>
              <w:t xml:space="preserve"> consultation on </w:t>
            </w:r>
            <w:r>
              <w:rPr>
                <w:rFonts w:cs="Arial"/>
                <w:sz w:val="24"/>
                <w:szCs w:val="24"/>
              </w:rPr>
              <w:t xml:space="preserve">the </w:t>
            </w:r>
            <w:r w:rsidRPr="002B1C37">
              <w:rPr>
                <w:rFonts w:cs="Arial"/>
                <w:sz w:val="24"/>
                <w:szCs w:val="24"/>
              </w:rPr>
              <w:t>proposal for the Regulations. Stakeholders will be asked to comment on the conclusions of this Assessment. This assessment will be updated as necessary.</w:t>
            </w:r>
          </w:p>
        </w:tc>
        <w:tc>
          <w:tcPr>
            <w:tcW w:w="3402" w:type="dxa"/>
          </w:tcPr>
          <w:p w14:paraId="524BC6E0" w14:textId="555AEF04" w:rsidR="00CB4313" w:rsidRPr="002B1C37" w:rsidRDefault="002B1C37" w:rsidP="00B23698">
            <w:pPr>
              <w:pStyle w:val="DARDEqualityText"/>
              <w:tabs>
                <w:tab w:val="left" w:pos="448"/>
              </w:tabs>
              <w:spacing w:line="240" w:lineRule="auto"/>
              <w:rPr>
                <w:sz w:val="24"/>
                <w:szCs w:val="24"/>
              </w:rPr>
            </w:pPr>
            <w:r w:rsidRPr="002B1C37">
              <w:rPr>
                <w:sz w:val="24"/>
                <w:szCs w:val="24"/>
              </w:rPr>
              <w:t xml:space="preserve">Since the </w:t>
            </w:r>
            <w:r w:rsidR="00F127D4">
              <w:rPr>
                <w:sz w:val="24"/>
                <w:szCs w:val="24"/>
              </w:rPr>
              <w:t xml:space="preserve">draft </w:t>
            </w:r>
            <w:r w:rsidRPr="002B1C37">
              <w:rPr>
                <w:sz w:val="24"/>
                <w:szCs w:val="24"/>
              </w:rPr>
              <w:t xml:space="preserve">2019 Regulations do not introduce policies it is not necessary to monitor their specific impact on </w:t>
            </w:r>
            <w:r>
              <w:rPr>
                <w:sz w:val="24"/>
                <w:szCs w:val="24"/>
              </w:rPr>
              <w:t>disability duties</w:t>
            </w:r>
            <w:r w:rsidRPr="002B1C37">
              <w:rPr>
                <w:sz w:val="24"/>
                <w:szCs w:val="24"/>
              </w:rPr>
              <w:t xml:space="preserve">. However, DAERA will publish this Assessment on </w:t>
            </w:r>
            <w:hyperlink r:id="rId18" w:history="1">
              <w:r w:rsidRPr="002B1C37">
                <w:rPr>
                  <w:rStyle w:val="Hyperlink"/>
                  <w:sz w:val="24"/>
                  <w:szCs w:val="24"/>
                </w:rPr>
                <w:t>www.daera-ni.gov.uk</w:t>
              </w:r>
            </w:hyperlink>
            <w:r>
              <w:rPr>
                <w:sz w:val="24"/>
                <w:szCs w:val="24"/>
              </w:rPr>
              <w:t xml:space="preserve"> with </w:t>
            </w:r>
            <w:r w:rsidRPr="002B1C37">
              <w:rPr>
                <w:sz w:val="24"/>
                <w:szCs w:val="24"/>
              </w:rPr>
              <w:t xml:space="preserve">the consultation on </w:t>
            </w:r>
            <w:r>
              <w:rPr>
                <w:sz w:val="24"/>
                <w:szCs w:val="24"/>
              </w:rPr>
              <w:t xml:space="preserve">the </w:t>
            </w:r>
            <w:r w:rsidRPr="002B1C37">
              <w:rPr>
                <w:sz w:val="24"/>
                <w:szCs w:val="24"/>
              </w:rPr>
              <w:t xml:space="preserve">proposal for the Regulations. Stakeholders will be asked to comment on the conclusions of this Assessment. </w:t>
            </w:r>
            <w:r>
              <w:rPr>
                <w:sz w:val="24"/>
                <w:szCs w:val="24"/>
              </w:rPr>
              <w:t>T</w:t>
            </w:r>
            <w:r w:rsidRPr="002B1C37">
              <w:rPr>
                <w:sz w:val="24"/>
                <w:szCs w:val="24"/>
              </w:rPr>
              <w:t xml:space="preserve">his </w:t>
            </w:r>
            <w:r>
              <w:rPr>
                <w:sz w:val="24"/>
                <w:szCs w:val="24"/>
              </w:rPr>
              <w:t xml:space="preserve">assessment </w:t>
            </w:r>
            <w:r w:rsidRPr="002B1C37">
              <w:rPr>
                <w:sz w:val="24"/>
                <w:szCs w:val="24"/>
              </w:rPr>
              <w:t>will be updated as necessary.</w:t>
            </w:r>
          </w:p>
        </w:tc>
      </w:tr>
      <w:tr w:rsidR="00E70E6C" w14:paraId="6AAA2E67" w14:textId="77777777" w:rsidTr="002B1C37">
        <w:tc>
          <w:tcPr>
            <w:tcW w:w="3261" w:type="dxa"/>
          </w:tcPr>
          <w:p w14:paraId="2AE75D78" w14:textId="77777777" w:rsidR="00E70E6C" w:rsidRDefault="00E70E6C" w:rsidP="00C106EB">
            <w:pPr>
              <w:pStyle w:val="DARDEqualityText"/>
              <w:tabs>
                <w:tab w:val="left" w:pos="448"/>
              </w:tabs>
            </w:pPr>
          </w:p>
        </w:tc>
        <w:tc>
          <w:tcPr>
            <w:tcW w:w="3260" w:type="dxa"/>
          </w:tcPr>
          <w:p w14:paraId="08F988EF" w14:textId="77777777" w:rsidR="00E70E6C" w:rsidRDefault="00E70E6C" w:rsidP="00C106EB">
            <w:pPr>
              <w:pStyle w:val="DARDEqualityText"/>
              <w:tabs>
                <w:tab w:val="left" w:pos="448"/>
              </w:tabs>
            </w:pPr>
          </w:p>
        </w:tc>
        <w:tc>
          <w:tcPr>
            <w:tcW w:w="3402" w:type="dxa"/>
          </w:tcPr>
          <w:p w14:paraId="6806DF1C" w14:textId="77777777" w:rsidR="00E70E6C" w:rsidRDefault="00E70E6C" w:rsidP="00C106EB">
            <w:pPr>
              <w:pStyle w:val="DARDEqualityText"/>
              <w:tabs>
                <w:tab w:val="left" w:pos="448"/>
              </w:tabs>
            </w:pPr>
          </w:p>
        </w:tc>
      </w:tr>
    </w:tbl>
    <w:p w14:paraId="1DC32194" w14:textId="77777777" w:rsidR="00202D9F" w:rsidRDefault="00202D9F">
      <w:pPr>
        <w:pStyle w:val="DARDEqualityText"/>
        <w:tabs>
          <w:tab w:val="left" w:pos="448"/>
        </w:tabs>
        <w:ind w:left="448" w:hanging="448"/>
      </w:pPr>
    </w:p>
    <w:p w14:paraId="61EBDD6A" w14:textId="77777777" w:rsidR="00202D9F" w:rsidRDefault="00202D9F">
      <w:pPr>
        <w:pStyle w:val="DARDEqualityTextBold"/>
        <w:rPr>
          <w:sz w:val="40"/>
        </w:rPr>
      </w:pPr>
      <w:r>
        <w:br w:type="page"/>
      </w:r>
      <w:r>
        <w:rPr>
          <w:sz w:val="40"/>
        </w:rPr>
        <w:lastRenderedPageBreak/>
        <w:t>Section D</w:t>
      </w:r>
      <w:r w:rsidR="00462813">
        <w:rPr>
          <w:sz w:val="40"/>
        </w:rPr>
        <w:t xml:space="preserve"> – Summary Sheet</w:t>
      </w:r>
    </w:p>
    <w:p w14:paraId="309A239E" w14:textId="77777777"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66267041" w14:textId="77777777" w:rsidTr="00C92FA5">
        <w:trPr>
          <w:trHeight w:val="1083"/>
        </w:trPr>
        <w:tc>
          <w:tcPr>
            <w:tcW w:w="10432" w:type="dxa"/>
          </w:tcPr>
          <w:p w14:paraId="245544C2" w14:textId="77777777" w:rsidR="00202D9F" w:rsidRDefault="00202D9F" w:rsidP="003B5D00">
            <w:pPr>
              <w:pStyle w:val="DARDEqualityText"/>
              <w:tabs>
                <w:tab w:val="left" w:pos="452"/>
              </w:tabs>
              <w:spacing w:before="20"/>
              <w:rPr>
                <w:sz w:val="24"/>
              </w:rPr>
            </w:pPr>
            <w:r>
              <w:rPr>
                <w:b/>
                <w:sz w:val="24"/>
              </w:rPr>
              <w:t xml:space="preserve">Title of Proposed Policy / Decision being screened </w:t>
            </w:r>
          </w:p>
          <w:p w14:paraId="763B9094" w14:textId="724D53D7" w:rsidR="003B5D00" w:rsidRPr="0002349A" w:rsidRDefault="0035253F" w:rsidP="0035253F">
            <w:pPr>
              <w:pStyle w:val="DARDEqualityText"/>
              <w:tabs>
                <w:tab w:val="left" w:pos="452"/>
              </w:tabs>
              <w:spacing w:before="20" w:line="240" w:lineRule="auto"/>
              <w:rPr>
                <w:sz w:val="24"/>
              </w:rPr>
            </w:pPr>
            <w:r w:rsidRPr="0035253F">
              <w:rPr>
                <w:sz w:val="24"/>
              </w:rPr>
              <w:t>The Agriculture, Food and Horse (Miscellaneous Amendments) (Northern Ireland) (EU Exit) Regulations 2019</w:t>
            </w:r>
          </w:p>
        </w:tc>
      </w:tr>
    </w:tbl>
    <w:p w14:paraId="6BAD5C6E" w14:textId="77777777" w:rsidR="000C1464" w:rsidRDefault="000C1464" w:rsidP="000C1464">
      <w:pPr>
        <w:pStyle w:val="DARDEqualityText"/>
      </w:pPr>
    </w:p>
    <w:p w14:paraId="74BFDA99" w14:textId="77777777"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14:paraId="65869372" w14:textId="77777777" w:rsidTr="00C92FA5">
        <w:trPr>
          <w:trHeight w:val="737"/>
        </w:trPr>
        <w:tc>
          <w:tcPr>
            <w:tcW w:w="1102" w:type="dxa"/>
          </w:tcPr>
          <w:p w14:paraId="7F321C7C" w14:textId="77777777" w:rsidR="00202D9F" w:rsidRDefault="003B5D00">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2" w:name="Check4"/>
            <w:r>
              <w:instrText xml:space="preserve"> FORMCHECKBOX </w:instrText>
            </w:r>
            <w:r w:rsidR="005D423D">
              <w:fldChar w:fldCharType="separate"/>
            </w:r>
            <w:r>
              <w:fldChar w:fldCharType="end"/>
            </w:r>
            <w:bookmarkEnd w:id="2"/>
          </w:p>
        </w:tc>
        <w:tc>
          <w:tcPr>
            <w:tcW w:w="9354" w:type="dxa"/>
          </w:tcPr>
          <w:p w14:paraId="407BB975" w14:textId="77777777" w:rsidR="00202D9F" w:rsidRDefault="00202D9F">
            <w:pPr>
              <w:pStyle w:val="DARDEqualityText"/>
              <w:spacing w:before="100"/>
            </w:pPr>
            <w:r>
              <w:t>equality of opportunity and good relations</w:t>
            </w:r>
          </w:p>
        </w:tc>
      </w:tr>
      <w:tr w:rsidR="00202D9F" w14:paraId="2A12A5DA" w14:textId="77777777" w:rsidTr="00C92FA5">
        <w:trPr>
          <w:trHeight w:val="737"/>
        </w:trPr>
        <w:tc>
          <w:tcPr>
            <w:tcW w:w="1102" w:type="dxa"/>
          </w:tcPr>
          <w:p w14:paraId="76D3635D" w14:textId="77777777" w:rsidR="00202D9F" w:rsidRDefault="003B5D00">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5D423D">
              <w:fldChar w:fldCharType="separate"/>
            </w:r>
            <w:r>
              <w:fldChar w:fldCharType="end"/>
            </w:r>
          </w:p>
        </w:tc>
        <w:tc>
          <w:tcPr>
            <w:tcW w:w="9354" w:type="dxa"/>
          </w:tcPr>
          <w:p w14:paraId="2697D6A8" w14:textId="77777777" w:rsidR="00202D9F" w:rsidRDefault="00202D9F">
            <w:pPr>
              <w:pStyle w:val="DARDEqualityText"/>
              <w:spacing w:before="100"/>
            </w:pPr>
            <w:r>
              <w:t>disabilities duties; and</w:t>
            </w:r>
          </w:p>
        </w:tc>
      </w:tr>
      <w:tr w:rsidR="00202D9F" w14:paraId="34BC9803" w14:textId="77777777" w:rsidTr="00C92FA5">
        <w:trPr>
          <w:trHeight w:val="737"/>
        </w:trPr>
        <w:tc>
          <w:tcPr>
            <w:tcW w:w="1102" w:type="dxa"/>
          </w:tcPr>
          <w:p w14:paraId="2871663A" w14:textId="77777777" w:rsidR="00202D9F" w:rsidRDefault="003B5D00"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5D423D">
              <w:fldChar w:fldCharType="separate"/>
            </w:r>
            <w:r>
              <w:fldChar w:fldCharType="end"/>
            </w:r>
          </w:p>
        </w:tc>
        <w:tc>
          <w:tcPr>
            <w:tcW w:w="9354" w:type="dxa"/>
          </w:tcPr>
          <w:p w14:paraId="216B843B" w14:textId="77777777" w:rsidR="00202D9F" w:rsidRDefault="00202D9F" w:rsidP="000C1464">
            <w:pPr>
              <w:pStyle w:val="DARDEqualityText"/>
            </w:pPr>
            <w:r>
              <w:t>human rights issues</w:t>
            </w:r>
          </w:p>
        </w:tc>
      </w:tr>
    </w:tbl>
    <w:p w14:paraId="422076FE" w14:textId="77777777" w:rsidR="00F018BD" w:rsidRDefault="00F018BD" w:rsidP="000C1464">
      <w:pPr>
        <w:pStyle w:val="DARDEqualityText"/>
      </w:pPr>
    </w:p>
    <w:p w14:paraId="7281C82F" w14:textId="77777777"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14:paraId="77E9B213" w14:textId="77777777"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14:paraId="12D67A82"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5B617E9C" w14:textId="77777777"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5D423D">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4642FC51" w14:textId="77777777" w:rsidR="00D14B5C" w:rsidRDefault="00D14B5C" w:rsidP="00F52D58">
            <w:pPr>
              <w:pStyle w:val="DARDEqualityText"/>
              <w:spacing w:before="100"/>
            </w:pPr>
            <w:r>
              <w:t>*</w:t>
            </w:r>
            <w:r w:rsidRPr="00E14398">
              <w:rPr>
                <w:b/>
                <w:u w:val="single"/>
              </w:rPr>
              <w:t>Screened In</w:t>
            </w:r>
            <w:r>
              <w:t xml:space="preserve"> – Necessary to conduct a full EQIA</w:t>
            </w:r>
          </w:p>
        </w:tc>
      </w:tr>
    </w:tbl>
    <w:p w14:paraId="492680DA" w14:textId="77777777" w:rsidR="00F018BD" w:rsidRDefault="00F018BD"/>
    <w:tbl>
      <w:tblPr>
        <w:tblW w:w="10456" w:type="dxa"/>
        <w:tblLook w:val="0000" w:firstRow="0" w:lastRow="0" w:firstColumn="0" w:lastColumn="0" w:noHBand="0" w:noVBand="0"/>
      </w:tblPr>
      <w:tblGrid>
        <w:gridCol w:w="1102"/>
        <w:gridCol w:w="9354"/>
      </w:tblGrid>
      <w:tr w:rsidR="00202D9F" w14:paraId="1BA9D176"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652A0ACD" w14:textId="77777777" w:rsidR="00202D9F" w:rsidRDefault="003B5D00">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5D423D">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18ED51FC" w14:textId="77777777"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14:paraId="68B7FE58" w14:textId="296C002D" w:rsidR="003B5D00" w:rsidRDefault="00B966AE" w:rsidP="003B5D00">
            <w:pPr>
              <w:pStyle w:val="DARDEqualityText"/>
              <w:spacing w:before="100"/>
              <w:rPr>
                <w:sz w:val="24"/>
                <w:szCs w:val="24"/>
              </w:rPr>
            </w:pPr>
            <w:r>
              <w:rPr>
                <w:sz w:val="24"/>
                <w:szCs w:val="24"/>
              </w:rPr>
              <w:t>T</w:t>
            </w:r>
            <w:r w:rsidR="00997064" w:rsidRPr="00997064">
              <w:rPr>
                <w:sz w:val="24"/>
                <w:szCs w:val="24"/>
              </w:rPr>
              <w:t>he amending regulations do no</w:t>
            </w:r>
            <w:r w:rsidR="00FA407E">
              <w:rPr>
                <w:sz w:val="24"/>
                <w:szCs w:val="24"/>
              </w:rPr>
              <w:t xml:space="preserve">t introduce new policy change; it makes </w:t>
            </w:r>
            <w:r w:rsidR="00997064" w:rsidRPr="00997064">
              <w:rPr>
                <w:sz w:val="24"/>
                <w:szCs w:val="24"/>
              </w:rPr>
              <w:t xml:space="preserve">minor </w:t>
            </w:r>
            <w:r w:rsidR="00586718">
              <w:rPr>
                <w:sz w:val="24"/>
                <w:szCs w:val="24"/>
              </w:rPr>
              <w:t xml:space="preserve">drafting </w:t>
            </w:r>
            <w:r w:rsidR="00997064" w:rsidRPr="00997064">
              <w:rPr>
                <w:sz w:val="24"/>
                <w:szCs w:val="24"/>
              </w:rPr>
              <w:t>amendments</w:t>
            </w:r>
            <w:r w:rsidR="00DE6906">
              <w:rPr>
                <w:sz w:val="24"/>
                <w:szCs w:val="24"/>
              </w:rPr>
              <w:t xml:space="preserve"> which have no impact on society generally</w:t>
            </w:r>
            <w:r>
              <w:rPr>
                <w:sz w:val="24"/>
                <w:szCs w:val="24"/>
              </w:rPr>
              <w:t xml:space="preserve">. </w:t>
            </w:r>
            <w:r w:rsidR="00997064" w:rsidRPr="00997064">
              <w:rPr>
                <w:sz w:val="24"/>
                <w:szCs w:val="24"/>
              </w:rPr>
              <w:t xml:space="preserve">There are therefore no impacts anticipated on any Section 75 categories / good relations etc.  </w:t>
            </w:r>
          </w:p>
          <w:p w14:paraId="3F52F881" w14:textId="3FEEA1C9" w:rsidR="00FA407E" w:rsidRPr="00DD4AF6" w:rsidRDefault="00FA407E" w:rsidP="00FA407E">
            <w:pPr>
              <w:spacing w:line="259" w:lineRule="auto"/>
              <w:contextualSpacing/>
              <w:rPr>
                <w:rFonts w:ascii="Arial" w:hAnsi="Arial" w:cs="Arial"/>
                <w:color w:val="FF0000"/>
                <w:szCs w:val="24"/>
              </w:rPr>
            </w:pPr>
          </w:p>
          <w:p w14:paraId="344D7C64" w14:textId="7EB71513" w:rsidR="00FA407E" w:rsidRPr="00D14B5C" w:rsidRDefault="00FA407E" w:rsidP="003B5D00">
            <w:pPr>
              <w:pStyle w:val="DARDEqualityText"/>
              <w:spacing w:before="100"/>
              <w:rPr>
                <w:sz w:val="24"/>
                <w:szCs w:val="24"/>
              </w:rPr>
            </w:pPr>
          </w:p>
        </w:tc>
      </w:tr>
    </w:tbl>
    <w:p w14:paraId="5CD55A22" w14:textId="77777777" w:rsidR="00F018BD" w:rsidRDefault="00F018BD"/>
    <w:tbl>
      <w:tblPr>
        <w:tblW w:w="10456" w:type="dxa"/>
        <w:tblLook w:val="0000" w:firstRow="0" w:lastRow="0" w:firstColumn="0" w:lastColumn="0" w:noHBand="0" w:noVBand="0"/>
      </w:tblPr>
      <w:tblGrid>
        <w:gridCol w:w="1102"/>
        <w:gridCol w:w="9354"/>
      </w:tblGrid>
      <w:tr w:rsidR="00E85D82" w14:paraId="4E5DF3EB"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7FEFA204" w14:textId="19DA7798"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
                  <w:enabled/>
                  <w:calcOnExit w:val="0"/>
                  <w:checkBox>
                    <w:size w:val="30"/>
                    <w:default w:val="0"/>
                  </w:checkBox>
                </w:ffData>
              </w:fldChar>
            </w:r>
            <w:r w:rsidRPr="005D0A14">
              <w:rPr>
                <w:sz w:val="22"/>
                <w:szCs w:val="22"/>
              </w:rPr>
              <w:instrText xml:space="preserve"> FORMCHECKBOX </w:instrText>
            </w:r>
            <w:r w:rsidR="005D423D">
              <w:rPr>
                <w:sz w:val="22"/>
                <w:szCs w:val="22"/>
              </w:rPr>
            </w:r>
            <w:r w:rsidR="005D423D">
              <w:rPr>
                <w:sz w:val="22"/>
                <w:szCs w:val="22"/>
              </w:rPr>
              <w:fldChar w:fldCharType="separate"/>
            </w:r>
            <w:r w:rsidRPr="005D0A14">
              <w:rPr>
                <w:sz w:val="22"/>
                <w:szCs w:val="22"/>
              </w:rPr>
              <w:fldChar w:fldCharType="end"/>
            </w:r>
          </w:p>
          <w:p w14:paraId="2727613A" w14:textId="77777777" w:rsidR="005D0A14" w:rsidRPr="005D0A14" w:rsidRDefault="005D0A14" w:rsidP="00E85D82">
            <w:pPr>
              <w:pStyle w:val="Header"/>
              <w:tabs>
                <w:tab w:val="clear" w:pos="4320"/>
                <w:tab w:val="clear" w:pos="8640"/>
              </w:tabs>
              <w:spacing w:before="100"/>
              <w:jc w:val="center"/>
              <w:rPr>
                <w:sz w:val="22"/>
                <w:szCs w:val="22"/>
              </w:rPr>
            </w:pPr>
          </w:p>
          <w:p w14:paraId="2CC9A598" w14:textId="77777777" w:rsidR="005D0A14" w:rsidRPr="005D0A14" w:rsidRDefault="005D0A14" w:rsidP="00E85D82">
            <w:pPr>
              <w:pStyle w:val="Header"/>
              <w:tabs>
                <w:tab w:val="clear" w:pos="4320"/>
                <w:tab w:val="clear" w:pos="8640"/>
              </w:tabs>
              <w:spacing w:before="100"/>
              <w:jc w:val="center"/>
              <w:rPr>
                <w:sz w:val="22"/>
                <w:szCs w:val="22"/>
              </w:rPr>
            </w:pPr>
          </w:p>
          <w:p w14:paraId="4EE2828C" w14:textId="77777777"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62B715E4" w14:textId="77777777"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14:paraId="24CFAE49" w14:textId="77777777" w:rsidR="00F22301" w:rsidRPr="00DD697A" w:rsidRDefault="00F22301" w:rsidP="003B5D00">
            <w:pPr>
              <w:pStyle w:val="DARDEqualityText"/>
              <w:spacing w:before="100"/>
              <w:ind w:left="780"/>
              <w:rPr>
                <w:sz w:val="24"/>
                <w:szCs w:val="24"/>
              </w:rPr>
            </w:pPr>
          </w:p>
        </w:tc>
      </w:tr>
    </w:tbl>
    <w:p w14:paraId="05637091" w14:textId="77777777" w:rsidR="00C946E4" w:rsidRDefault="00C946E4"/>
    <w:p w14:paraId="52E21742" w14:textId="77777777" w:rsidR="00F018BD" w:rsidRDefault="00F018BD"/>
    <w:p w14:paraId="25E0D7B9" w14:textId="77777777" w:rsidR="0002349A" w:rsidRDefault="0002349A" w:rsidP="008E13D2">
      <w:pPr>
        <w:rPr>
          <w:rFonts w:ascii="Arial" w:hAnsi="Arial"/>
          <w:b/>
          <w:sz w:val="40"/>
        </w:rPr>
      </w:pPr>
    </w:p>
    <w:p w14:paraId="3DC0934C" w14:textId="77777777" w:rsidR="0002349A" w:rsidRDefault="0002349A" w:rsidP="008E13D2">
      <w:pPr>
        <w:rPr>
          <w:rFonts w:ascii="Arial" w:hAnsi="Arial"/>
          <w:b/>
          <w:sz w:val="40"/>
        </w:rPr>
      </w:pPr>
    </w:p>
    <w:p w14:paraId="1FDFA234" w14:textId="77777777" w:rsidR="0002349A" w:rsidRDefault="0002349A" w:rsidP="008E13D2">
      <w:pPr>
        <w:rPr>
          <w:rFonts w:ascii="Arial" w:hAnsi="Arial"/>
          <w:b/>
          <w:sz w:val="40"/>
        </w:rPr>
      </w:pPr>
    </w:p>
    <w:p w14:paraId="46A31BBD" w14:textId="77777777"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14:paraId="7A6BF68D" w14:textId="77777777" w:rsidR="008E13D2" w:rsidRDefault="008E13D2" w:rsidP="008E13D2">
      <w:pPr>
        <w:pStyle w:val="Heading1"/>
      </w:pPr>
      <w:r>
        <w:rPr>
          <w:sz w:val="40"/>
        </w:rPr>
        <w:lastRenderedPageBreak/>
        <w:t>Screening Checklist</w:t>
      </w:r>
    </w:p>
    <w:p w14:paraId="1ADE77B6" w14:textId="77777777" w:rsidR="008E13D2" w:rsidRDefault="008E13D2" w:rsidP="008E13D2">
      <w:pPr>
        <w:jc w:val="center"/>
        <w:rPr>
          <w:b/>
          <w:sz w:val="28"/>
        </w:rPr>
      </w:pPr>
    </w:p>
    <w:p w14:paraId="63A33797" w14:textId="77777777" w:rsidR="008E13D2" w:rsidRDefault="008E13D2" w:rsidP="008E13D2">
      <w:pPr>
        <w:pStyle w:val="DARDEqualityText"/>
      </w:pPr>
      <w:r>
        <w:t>Before signing off this screening template please confirm that you have completed all the actions listed below.</w:t>
      </w:r>
    </w:p>
    <w:p w14:paraId="079877B9" w14:textId="77777777" w:rsidR="008E13D2" w:rsidRDefault="008E13D2" w:rsidP="008E13D2">
      <w:pPr>
        <w:pStyle w:val="DARDEqualityText"/>
      </w:pPr>
    </w:p>
    <w:p w14:paraId="7F359BD7" w14:textId="77777777" w:rsidR="008E13D2" w:rsidRDefault="008E13D2" w:rsidP="008E13D2">
      <w:pPr>
        <w:pStyle w:val="DARDEqualityText"/>
      </w:pPr>
      <w:r>
        <w:t>I can confirm that all the actions listed below have been completed –</w:t>
      </w:r>
    </w:p>
    <w:p w14:paraId="46A88AAE" w14:textId="77777777"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14:paraId="2FB4B145" w14:textId="77777777" w:rsidTr="00250BA2">
        <w:trPr>
          <w:trHeight w:val="737"/>
        </w:trPr>
        <w:tc>
          <w:tcPr>
            <w:tcW w:w="1102" w:type="dxa"/>
          </w:tcPr>
          <w:p w14:paraId="4ADD0D8D" w14:textId="0A0B1510" w:rsidR="008E13D2" w:rsidRDefault="00997064"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5D423D">
              <w:fldChar w:fldCharType="separate"/>
            </w:r>
            <w:r>
              <w:fldChar w:fldCharType="end"/>
            </w:r>
          </w:p>
        </w:tc>
        <w:tc>
          <w:tcPr>
            <w:tcW w:w="8260" w:type="dxa"/>
          </w:tcPr>
          <w:p w14:paraId="1D5DB9FC" w14:textId="77777777" w:rsidR="008E13D2" w:rsidRDefault="008E13D2" w:rsidP="00250BA2">
            <w:pPr>
              <w:pStyle w:val="DARDEqualityText"/>
              <w:spacing w:before="100"/>
            </w:pPr>
            <w:r>
              <w:t>I have explained any technical issues in plain English (easily understood by a 12 year old)</w:t>
            </w:r>
          </w:p>
        </w:tc>
      </w:tr>
      <w:tr w:rsidR="008E13D2" w14:paraId="62E935E9" w14:textId="77777777" w:rsidTr="00250BA2">
        <w:trPr>
          <w:trHeight w:val="737"/>
        </w:trPr>
        <w:tc>
          <w:tcPr>
            <w:tcW w:w="1102" w:type="dxa"/>
          </w:tcPr>
          <w:p w14:paraId="42016ACD" w14:textId="16004AF1" w:rsidR="008E13D2" w:rsidRDefault="00997064"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5D423D">
              <w:fldChar w:fldCharType="separate"/>
            </w:r>
            <w:r>
              <w:fldChar w:fldCharType="end"/>
            </w:r>
          </w:p>
        </w:tc>
        <w:tc>
          <w:tcPr>
            <w:tcW w:w="8260" w:type="dxa"/>
          </w:tcPr>
          <w:p w14:paraId="4B6AFFEE" w14:textId="77777777" w:rsidR="008E13D2" w:rsidRDefault="008E13D2" w:rsidP="00250BA2">
            <w:pPr>
              <w:pStyle w:val="DARDEqualityText"/>
              <w:spacing w:before="100"/>
            </w:pPr>
            <w:r>
              <w:t>I have added evidence and explained my assessments in full</w:t>
            </w:r>
          </w:p>
        </w:tc>
      </w:tr>
      <w:tr w:rsidR="008E13D2" w14:paraId="6F073FA4" w14:textId="77777777" w:rsidTr="00250BA2">
        <w:trPr>
          <w:trHeight w:val="737"/>
        </w:trPr>
        <w:tc>
          <w:tcPr>
            <w:tcW w:w="1102" w:type="dxa"/>
          </w:tcPr>
          <w:p w14:paraId="27C60D6E" w14:textId="7ACC8354" w:rsidR="008E13D2" w:rsidRDefault="006E48EB" w:rsidP="006E48EB">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5D423D">
              <w:fldChar w:fldCharType="separate"/>
            </w:r>
            <w:r>
              <w:fldChar w:fldCharType="end"/>
            </w:r>
          </w:p>
        </w:tc>
        <w:tc>
          <w:tcPr>
            <w:tcW w:w="8260" w:type="dxa"/>
          </w:tcPr>
          <w:p w14:paraId="73FDEA02" w14:textId="77777777" w:rsidR="008E13D2" w:rsidRDefault="008E13D2" w:rsidP="00250BA2">
            <w:pPr>
              <w:pStyle w:val="DARDEqualityText"/>
              <w:spacing w:before="100"/>
            </w:pPr>
            <w:r>
              <w:t>I have provided a brief note to justify my decision to ‘Screen In’ or ‘Screen Out’</w:t>
            </w:r>
          </w:p>
        </w:tc>
      </w:tr>
      <w:tr w:rsidR="008E13D2" w14:paraId="3A9F16A5" w14:textId="77777777" w:rsidTr="00250BA2">
        <w:trPr>
          <w:trHeight w:val="737"/>
        </w:trPr>
        <w:tc>
          <w:tcPr>
            <w:tcW w:w="1102" w:type="dxa"/>
          </w:tcPr>
          <w:p w14:paraId="04216C98" w14:textId="62CF4437" w:rsidR="008E13D2" w:rsidRDefault="001B1370"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5D423D">
              <w:fldChar w:fldCharType="separate"/>
            </w:r>
            <w:r>
              <w:fldChar w:fldCharType="end"/>
            </w:r>
          </w:p>
        </w:tc>
        <w:tc>
          <w:tcPr>
            <w:tcW w:w="8260" w:type="dxa"/>
          </w:tcPr>
          <w:p w14:paraId="114FB9FF" w14:textId="77777777"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14:paraId="04349BD3" w14:textId="77777777" w:rsidR="008E13D2" w:rsidRDefault="008E13D2" w:rsidP="008E13D2">
      <w:pPr>
        <w:pStyle w:val="DARDEqualityText"/>
      </w:pPr>
    </w:p>
    <w:p w14:paraId="714AA5FF" w14:textId="77777777" w:rsidR="008E13D2" w:rsidRDefault="008E13D2"/>
    <w:p w14:paraId="57CF1841" w14:textId="77777777" w:rsidR="008E13D2" w:rsidRDefault="008E13D2"/>
    <w:p w14:paraId="3EE24FC1" w14:textId="77777777" w:rsidR="008E13D2" w:rsidRDefault="008E13D2"/>
    <w:p w14:paraId="0B1A664C" w14:textId="77777777" w:rsidR="008E13D2" w:rsidRDefault="008E13D2"/>
    <w:p w14:paraId="0ED33A85" w14:textId="77777777" w:rsidR="008E13D2" w:rsidRDefault="008E13D2"/>
    <w:p w14:paraId="5878A9AD" w14:textId="77777777" w:rsidR="008E13D2" w:rsidRDefault="008E13D2"/>
    <w:p w14:paraId="281235E1" w14:textId="77777777" w:rsidR="008E13D2" w:rsidRDefault="008E13D2"/>
    <w:p w14:paraId="5DA9BF05" w14:textId="77777777" w:rsidR="008E13D2" w:rsidRDefault="008E13D2"/>
    <w:p w14:paraId="54120B31" w14:textId="77777777" w:rsidR="008E13D2" w:rsidRDefault="008E13D2"/>
    <w:p w14:paraId="5344319D" w14:textId="77777777" w:rsidR="008E13D2" w:rsidRDefault="008E13D2"/>
    <w:p w14:paraId="7A303391" w14:textId="77777777" w:rsidR="008E13D2" w:rsidRDefault="008E13D2"/>
    <w:p w14:paraId="26373238" w14:textId="77777777" w:rsidR="008E13D2" w:rsidRDefault="008E13D2"/>
    <w:p w14:paraId="2E8E6197" w14:textId="77777777" w:rsidR="008E13D2" w:rsidRDefault="008E13D2"/>
    <w:p w14:paraId="2742B021" w14:textId="77777777" w:rsidR="008E13D2" w:rsidRDefault="008E13D2"/>
    <w:p w14:paraId="446BA666" w14:textId="77777777" w:rsidR="008E13D2" w:rsidRDefault="008E13D2"/>
    <w:p w14:paraId="70DB6AAC" w14:textId="77777777" w:rsidR="006713FE" w:rsidRDefault="006713FE"/>
    <w:p w14:paraId="2C983D99" w14:textId="77777777" w:rsidR="006713FE" w:rsidRDefault="006713FE"/>
    <w:p w14:paraId="677FECD3" w14:textId="77777777" w:rsidR="008E13D2" w:rsidRDefault="008E13D2"/>
    <w:p w14:paraId="31AD371D" w14:textId="77777777" w:rsidR="008E13D2" w:rsidRDefault="008E13D2"/>
    <w:p w14:paraId="5D2832EB" w14:textId="77777777" w:rsidR="008E13D2" w:rsidRDefault="008E13D2"/>
    <w:p w14:paraId="6A3643F9" w14:textId="77777777" w:rsidR="008E13D2" w:rsidRDefault="008E13D2"/>
    <w:p w14:paraId="3EDAA929" w14:textId="77777777" w:rsidR="00B35098" w:rsidRDefault="00B35098"/>
    <w:p w14:paraId="65984D7A" w14:textId="77777777" w:rsidR="00B35098" w:rsidRDefault="00B35098"/>
    <w:p w14:paraId="1EE13B61" w14:textId="77777777"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14:paraId="41AFCDF5" w14:textId="77777777" w:rsidR="00462813" w:rsidRDefault="00462813" w:rsidP="00462813">
      <w:pPr>
        <w:rPr>
          <w:rFonts w:ascii="Arial" w:hAnsi="Arial" w:cs="Arial"/>
          <w:sz w:val="28"/>
          <w:szCs w:val="28"/>
        </w:rPr>
      </w:pPr>
    </w:p>
    <w:p w14:paraId="107D020E" w14:textId="77777777" w:rsidR="00462813" w:rsidRDefault="00462813" w:rsidP="00462813">
      <w:pPr>
        <w:rPr>
          <w:rFonts w:ascii="Arial" w:hAnsi="Arial" w:cs="Arial"/>
          <w:b/>
          <w:i/>
          <w:sz w:val="28"/>
          <w:szCs w:val="28"/>
        </w:rPr>
      </w:pPr>
      <w:r w:rsidRPr="00E33385">
        <w:rPr>
          <w:rFonts w:ascii="Arial" w:hAnsi="Arial" w:cs="Arial"/>
          <w:b/>
          <w:i/>
          <w:sz w:val="28"/>
          <w:szCs w:val="28"/>
        </w:rPr>
        <w:lastRenderedPageBreak/>
        <w:t>Have you issued this document to Equality Unit prior to obtaining Grade 3 signature?</w:t>
      </w:r>
    </w:p>
    <w:p w14:paraId="26C48298" w14:textId="77777777" w:rsidR="00462813" w:rsidRDefault="00462813" w:rsidP="00462813">
      <w:pPr>
        <w:rPr>
          <w:rFonts w:ascii="Arial" w:hAnsi="Arial" w:cs="Arial"/>
          <w:b/>
          <w:i/>
          <w:sz w:val="28"/>
          <w:szCs w:val="28"/>
        </w:rPr>
      </w:pPr>
    </w:p>
    <w:p w14:paraId="5BD2BAD6" w14:textId="388BDDE2" w:rsidR="00462813" w:rsidRDefault="001B1370" w:rsidP="00462813">
      <w:pPr>
        <w:rPr>
          <w:rFonts w:ascii="Arial" w:hAnsi="Arial" w:cs="Arial"/>
          <w:b/>
          <w:i/>
          <w:sz w:val="28"/>
          <w:szCs w:val="28"/>
        </w:rPr>
      </w:pPr>
      <w:r>
        <w:rPr>
          <w:rFonts w:ascii="Arial" w:hAnsi="Arial" w:cs="Arial"/>
          <w:b/>
          <w:i/>
          <w:sz w:val="28"/>
          <w:szCs w:val="28"/>
        </w:rPr>
        <w:t>Yes</w:t>
      </w:r>
    </w:p>
    <w:p w14:paraId="3E5697BB" w14:textId="77777777" w:rsidR="00462813" w:rsidRDefault="00462813" w:rsidP="00462813">
      <w:pPr>
        <w:rPr>
          <w:rFonts w:ascii="Arial" w:hAnsi="Arial" w:cs="Arial"/>
          <w:b/>
          <w:i/>
          <w:sz w:val="28"/>
          <w:szCs w:val="28"/>
        </w:rPr>
      </w:pPr>
    </w:p>
    <w:p w14:paraId="1B07C1AB" w14:textId="77777777" w:rsidR="00462813" w:rsidRPr="00E33385" w:rsidRDefault="00462813" w:rsidP="00462813">
      <w:pPr>
        <w:rPr>
          <w:rFonts w:ascii="Arial" w:hAnsi="Arial" w:cs="Arial"/>
          <w:b/>
          <w:i/>
          <w:sz w:val="28"/>
          <w:szCs w:val="28"/>
        </w:rPr>
      </w:pPr>
    </w:p>
    <w:p w14:paraId="139D83B5" w14:textId="77777777" w:rsidR="00462813" w:rsidRDefault="00462813" w:rsidP="00462813">
      <w:pPr>
        <w:rPr>
          <w:rFonts w:ascii="Arial" w:hAnsi="Arial" w:cs="Arial"/>
          <w:sz w:val="28"/>
          <w:szCs w:val="28"/>
        </w:rPr>
      </w:pPr>
    </w:p>
    <w:p w14:paraId="1CD26E47" w14:textId="77777777" w:rsidR="00462813" w:rsidRDefault="00462813" w:rsidP="00462813">
      <w:pPr>
        <w:rPr>
          <w:rFonts w:ascii="Arial" w:hAnsi="Arial" w:cs="Arial"/>
          <w:sz w:val="28"/>
          <w:szCs w:val="28"/>
        </w:rPr>
      </w:pPr>
    </w:p>
    <w:p w14:paraId="4FDD641F" w14:textId="77777777" w:rsidR="00462813" w:rsidRDefault="00462813" w:rsidP="00462813">
      <w:pPr>
        <w:rPr>
          <w:rFonts w:ascii="Arial" w:hAnsi="Arial" w:cs="Arial"/>
          <w:sz w:val="28"/>
          <w:szCs w:val="28"/>
        </w:rPr>
      </w:pPr>
    </w:p>
    <w:p w14:paraId="7B56DA4A" w14:textId="77777777"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14:paraId="23A833F2" w14:textId="77777777" w:rsidTr="00B60891">
        <w:trPr>
          <w:cantSplit/>
          <w:trHeight w:val="454"/>
        </w:trPr>
        <w:tc>
          <w:tcPr>
            <w:tcW w:w="9362" w:type="dxa"/>
            <w:gridSpan w:val="2"/>
          </w:tcPr>
          <w:p w14:paraId="4E0151B4" w14:textId="77777777" w:rsidR="00462813" w:rsidRDefault="00462813" w:rsidP="00B60891">
            <w:pPr>
              <w:pStyle w:val="DARDEqualityText"/>
              <w:spacing w:before="100"/>
              <w:rPr>
                <w:b/>
              </w:rPr>
            </w:pPr>
            <w:r>
              <w:rPr>
                <w:b/>
              </w:rPr>
              <w:t>Screening assessment completed by (Staff Officer level or above) -</w:t>
            </w:r>
          </w:p>
        </w:tc>
      </w:tr>
      <w:tr w:rsidR="00462813" w14:paraId="12623380" w14:textId="77777777" w:rsidTr="00B60891">
        <w:trPr>
          <w:trHeight w:val="454"/>
        </w:trPr>
        <w:tc>
          <w:tcPr>
            <w:tcW w:w="5646" w:type="dxa"/>
          </w:tcPr>
          <w:p w14:paraId="06DD7E52" w14:textId="088466E3" w:rsidR="00462813" w:rsidRDefault="00462813" w:rsidP="001B1370">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1B1370">
              <w:rPr>
                <w:rFonts w:ascii="Arial" w:hAnsi="Arial"/>
              </w:rPr>
              <w:t>Darren Beggs</w:t>
            </w:r>
          </w:p>
        </w:tc>
        <w:tc>
          <w:tcPr>
            <w:tcW w:w="3716" w:type="dxa"/>
          </w:tcPr>
          <w:p w14:paraId="7A43B420" w14:textId="24490E08" w:rsidR="00462813" w:rsidRDefault="00462813" w:rsidP="001B1370">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1B1370">
              <w:rPr>
                <w:rFonts w:ascii="Arial" w:hAnsi="Arial"/>
              </w:rPr>
              <w:t>Staff Officer</w:t>
            </w:r>
          </w:p>
        </w:tc>
      </w:tr>
      <w:tr w:rsidR="00462813" w14:paraId="64CD24AD" w14:textId="77777777" w:rsidTr="00B60891">
        <w:trPr>
          <w:trHeight w:val="454"/>
        </w:trPr>
        <w:tc>
          <w:tcPr>
            <w:tcW w:w="5646" w:type="dxa"/>
            <w:shd w:val="solid" w:color="C0C0C0" w:fill="auto"/>
          </w:tcPr>
          <w:p w14:paraId="5C5E8359"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30E1E2F8" w14:textId="16F82223" w:rsidR="00462813" w:rsidRDefault="00462813" w:rsidP="00F326D0">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F326D0">
              <w:rPr>
                <w:rFonts w:ascii="Arial" w:hAnsi="Arial"/>
              </w:rPr>
              <w:t>08</w:t>
            </w:r>
            <w:r w:rsidR="00321F11">
              <w:rPr>
                <w:rFonts w:ascii="Arial" w:hAnsi="Arial"/>
              </w:rPr>
              <w:t xml:space="preserve"> </w:t>
            </w:r>
            <w:r w:rsidR="00F326D0">
              <w:rPr>
                <w:rFonts w:ascii="Arial" w:hAnsi="Arial"/>
              </w:rPr>
              <w:t>November</w:t>
            </w:r>
            <w:r w:rsidR="001B1370">
              <w:rPr>
                <w:rFonts w:ascii="Arial" w:hAnsi="Arial"/>
              </w:rPr>
              <w:t xml:space="preserve"> 2018</w:t>
            </w:r>
          </w:p>
        </w:tc>
      </w:tr>
      <w:tr w:rsidR="00462813" w14:paraId="2F0CBAB0" w14:textId="77777777" w:rsidTr="00B60891">
        <w:trPr>
          <w:cantSplit/>
          <w:trHeight w:val="454"/>
        </w:trPr>
        <w:tc>
          <w:tcPr>
            <w:tcW w:w="9362" w:type="dxa"/>
            <w:gridSpan w:val="2"/>
          </w:tcPr>
          <w:p w14:paraId="2D04DFDC" w14:textId="6E9F14D9" w:rsidR="00462813" w:rsidRDefault="00462813" w:rsidP="001B1370">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1B1370">
              <w:rPr>
                <w:rFonts w:ascii="Arial" w:hAnsi="Arial"/>
              </w:rPr>
              <w:t>Agri-food Brexit Policy 2</w:t>
            </w:r>
          </w:p>
        </w:tc>
      </w:tr>
    </w:tbl>
    <w:p w14:paraId="1662BB85" w14:textId="77777777" w:rsidR="00462813" w:rsidRDefault="00462813" w:rsidP="00462813">
      <w:pPr>
        <w:pStyle w:val="DARDEqualityText"/>
        <w:rPr>
          <w:b/>
        </w:rPr>
        <w:sectPr w:rsidR="00462813" w:rsidSect="005C03E2">
          <w:footerReference w:type="default" r:id="rId19"/>
          <w:pgSz w:w="11899" w:h="16838"/>
          <w:pgMar w:top="720" w:right="720" w:bottom="720" w:left="720" w:header="720" w:footer="567" w:gutter="0"/>
          <w:cols w:space="720"/>
          <w:titlePg/>
          <w:docGrid w:linePitch="326"/>
        </w:sectPr>
      </w:pPr>
    </w:p>
    <w:p w14:paraId="64C09F07" w14:textId="77777777"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62B955D1" w14:textId="77777777" w:rsidTr="00B60891">
        <w:trPr>
          <w:cantSplit/>
          <w:trHeight w:val="501"/>
        </w:trPr>
        <w:tc>
          <w:tcPr>
            <w:tcW w:w="9362" w:type="dxa"/>
          </w:tcPr>
          <w:p w14:paraId="4CA1B4D8" w14:textId="77777777"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72A3B27C" w14:textId="77777777" w:rsidR="00462813" w:rsidRDefault="00462813" w:rsidP="00B60891">
            <w:pPr>
              <w:rPr>
                <w:rFonts w:ascii="Arial" w:hAnsi="Arial"/>
                <w:color w:val="808080"/>
                <w:sz w:val="28"/>
              </w:rPr>
            </w:pPr>
          </w:p>
          <w:p w14:paraId="0D032E18" w14:textId="77777777" w:rsidR="00462813" w:rsidRDefault="00462813" w:rsidP="00B60891"/>
          <w:p w14:paraId="4E0C09B0" w14:textId="77777777" w:rsidR="00462813" w:rsidRDefault="00462813" w:rsidP="00B60891"/>
          <w:p w14:paraId="3EDC7CE7" w14:textId="77777777" w:rsidR="00462813" w:rsidRDefault="00462813" w:rsidP="00B60891"/>
          <w:p w14:paraId="2BB08D33" w14:textId="77777777" w:rsidR="00462813" w:rsidRDefault="00462813" w:rsidP="00B60891"/>
          <w:p w14:paraId="2F25AADB" w14:textId="77777777" w:rsidR="00462813" w:rsidRDefault="00462813" w:rsidP="00B60891"/>
          <w:p w14:paraId="5318586B" w14:textId="77777777" w:rsidR="00462813" w:rsidRDefault="00462813" w:rsidP="00B60891"/>
          <w:p w14:paraId="6804D7F0" w14:textId="77777777" w:rsidR="00462813" w:rsidRDefault="00462813" w:rsidP="00B60891"/>
          <w:p w14:paraId="1CDCEE94" w14:textId="77777777" w:rsidR="00462813" w:rsidRDefault="00462813" w:rsidP="00B60891"/>
        </w:tc>
      </w:tr>
    </w:tbl>
    <w:p w14:paraId="7B1E19A6"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14:paraId="4CCAF6A1"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14:paraId="21646C1C" w14:textId="77777777"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14:paraId="661D1DF6" w14:textId="77777777" w:rsidTr="00B60891">
        <w:trPr>
          <w:cantSplit/>
          <w:trHeight w:val="454"/>
        </w:trPr>
        <w:tc>
          <w:tcPr>
            <w:tcW w:w="9362" w:type="dxa"/>
            <w:gridSpan w:val="2"/>
          </w:tcPr>
          <w:p w14:paraId="24943E0C" w14:textId="77777777"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14:paraId="7EAC6A11" w14:textId="77777777" w:rsidTr="00B60891">
        <w:trPr>
          <w:trHeight w:val="454"/>
        </w:trPr>
        <w:tc>
          <w:tcPr>
            <w:tcW w:w="5646" w:type="dxa"/>
          </w:tcPr>
          <w:p w14:paraId="06134AC6" w14:textId="148CC9C0" w:rsidR="00462813" w:rsidRDefault="00462813" w:rsidP="005D423D">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5D423D">
              <w:rPr>
                <w:rFonts w:ascii="Arial" w:hAnsi="Arial"/>
              </w:rPr>
              <w:t>Norman Fulton</w:t>
            </w:r>
          </w:p>
        </w:tc>
        <w:tc>
          <w:tcPr>
            <w:tcW w:w="3716" w:type="dxa"/>
          </w:tcPr>
          <w:p w14:paraId="2D2850B1" w14:textId="2AD78B12" w:rsidR="00462813" w:rsidRDefault="00462813" w:rsidP="005D423D">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5D423D">
              <w:rPr>
                <w:rFonts w:ascii="Arial" w:hAnsi="Arial"/>
              </w:rPr>
              <w:t>3</w:t>
            </w:r>
          </w:p>
        </w:tc>
      </w:tr>
      <w:tr w:rsidR="00462813" w14:paraId="19B10BC1" w14:textId="77777777" w:rsidTr="00B60891">
        <w:trPr>
          <w:trHeight w:val="454"/>
        </w:trPr>
        <w:tc>
          <w:tcPr>
            <w:tcW w:w="5646" w:type="dxa"/>
            <w:shd w:val="solid" w:color="C0C0C0" w:fill="auto"/>
          </w:tcPr>
          <w:p w14:paraId="376E113A"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1497AC13" w14:textId="41D98D68" w:rsidR="00462813" w:rsidRDefault="00462813" w:rsidP="005D423D">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5D423D">
              <w:rPr>
                <w:rFonts w:ascii="Arial" w:hAnsi="Arial"/>
              </w:rPr>
              <w:t>9/11/2018</w:t>
            </w:r>
          </w:p>
        </w:tc>
      </w:tr>
      <w:tr w:rsidR="00462813" w14:paraId="3CC35B1D" w14:textId="77777777" w:rsidTr="00B60891">
        <w:trPr>
          <w:cantSplit/>
          <w:trHeight w:val="454"/>
        </w:trPr>
        <w:tc>
          <w:tcPr>
            <w:tcW w:w="9362" w:type="dxa"/>
            <w:gridSpan w:val="2"/>
          </w:tcPr>
          <w:p w14:paraId="381C9D17" w14:textId="17C8458D" w:rsidR="00462813" w:rsidRDefault="00462813" w:rsidP="005D423D">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5D423D">
              <w:rPr>
                <w:rFonts w:ascii="Arial" w:hAnsi="Arial"/>
              </w:rPr>
              <w:t>FFG</w:t>
            </w:r>
          </w:p>
        </w:tc>
      </w:tr>
    </w:tbl>
    <w:p w14:paraId="2D8B469F" w14:textId="77777777"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14:paraId="5321087E" w14:textId="77777777"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19012FF2" w14:textId="77777777" w:rsidTr="00B60891">
        <w:trPr>
          <w:cantSplit/>
          <w:trHeight w:val="1713"/>
        </w:trPr>
        <w:tc>
          <w:tcPr>
            <w:tcW w:w="9362" w:type="dxa"/>
          </w:tcPr>
          <w:p w14:paraId="354FB599" w14:textId="77777777" w:rsidR="00462813" w:rsidRDefault="00462813" w:rsidP="00B60891">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4DF670AB" w14:textId="2BF88FC3" w:rsidR="00462813" w:rsidRDefault="005D423D" w:rsidP="00B60891">
            <w:pPr>
              <w:pStyle w:val="Header"/>
              <w:tabs>
                <w:tab w:val="clear" w:pos="4320"/>
                <w:tab w:val="clear" w:pos="8640"/>
              </w:tabs>
              <w:spacing w:before="100"/>
            </w:pPr>
            <w:r>
              <w:object w:dxaOrig="14010" w:dyaOrig="6930" w14:anchorId="4BC05137">
                <v:shape id="_x0000_i1029" type="#_x0000_t75" style="width:147.75pt;height:72.75pt" o:ole="" fillcolor="window">
                  <v:imagedata r:id="rId20" o:title=""/>
                </v:shape>
                <o:OLEObject Type="Embed" ProgID="PBrush" ShapeID="_x0000_i1029" DrawAspect="Content" ObjectID="_1603271977" r:id="rId21"/>
              </w:object>
            </w:r>
          </w:p>
          <w:p w14:paraId="25D289E7" w14:textId="77777777" w:rsidR="00D47DB7" w:rsidRPr="00855DA3" w:rsidRDefault="00D47DB7" w:rsidP="00B60891">
            <w:pPr>
              <w:pStyle w:val="Header"/>
              <w:tabs>
                <w:tab w:val="clear" w:pos="4320"/>
                <w:tab w:val="clear" w:pos="8640"/>
              </w:tabs>
              <w:spacing w:before="100"/>
              <w:rPr>
                <w:rFonts w:ascii="Arial" w:hAnsi="Arial" w:cs="Arial"/>
                <w:sz w:val="28"/>
                <w:szCs w:val="28"/>
              </w:rPr>
            </w:pPr>
            <w:bookmarkStart w:id="3" w:name="_GoBack"/>
            <w:bookmarkEnd w:id="3"/>
          </w:p>
        </w:tc>
      </w:tr>
    </w:tbl>
    <w:p w14:paraId="5D992643" w14:textId="77777777"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14:paraId="575DBFE4" w14:textId="77777777"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14:paraId="429768B7" w14:textId="77777777"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w:t>
      </w:r>
      <w:r w:rsidR="00202D9F" w:rsidRPr="00B35098">
        <w:lastRenderedPageBreak/>
        <w:t xml:space="preserve">Equality Branch at </w:t>
      </w:r>
      <w:hyperlink r:id="rId22"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14:paraId="45991AFB" w14:textId="77777777" w:rsidR="00227800" w:rsidRDefault="00227800">
      <w:pPr>
        <w:pStyle w:val="DARDEqualityText"/>
        <w:rPr>
          <w:color w:val="142062"/>
        </w:rPr>
      </w:pPr>
    </w:p>
    <w:p w14:paraId="1DACFB9B" w14:textId="77777777" w:rsidR="00227800" w:rsidRPr="00B35098" w:rsidRDefault="00227800">
      <w:pPr>
        <w:pStyle w:val="DARDEqualityText"/>
      </w:pPr>
      <w:r>
        <w:object w:dxaOrig="1550" w:dyaOrig="991" w14:anchorId="60507A9C">
          <v:shape id="_x0000_i1027" type="#_x0000_t75" style="width:75.75pt;height:49.5pt" o:ole="">
            <v:imagedata r:id="rId23" o:title=""/>
          </v:shape>
          <o:OLEObject Type="Embed" ProgID="Package" ShapeID="_x0000_i1027" DrawAspect="Icon" ObjectID="_1603271978" r:id="rId24"/>
        </w:object>
      </w:r>
    </w:p>
    <w:p w14:paraId="103D3CC8" w14:textId="77777777" w:rsidR="00462813" w:rsidRDefault="00462813" w:rsidP="000C1464">
      <w:pPr>
        <w:pStyle w:val="DARDEqualityText"/>
      </w:pPr>
    </w:p>
    <w:p w14:paraId="18518579" w14:textId="77777777"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14:paraId="0A7A2B02" w14:textId="77777777" w:rsidR="00227800" w:rsidRDefault="00227800" w:rsidP="00227800">
      <w:pPr>
        <w:pStyle w:val="DARDEqualityText"/>
        <w:spacing w:line="240" w:lineRule="auto"/>
      </w:pPr>
      <w:r>
        <w:t>DAERA Equality Unit</w:t>
      </w:r>
    </w:p>
    <w:p w14:paraId="0BD09A1C" w14:textId="77777777" w:rsidR="00227800" w:rsidRDefault="00227800" w:rsidP="00227800">
      <w:pPr>
        <w:rPr>
          <w:rFonts w:ascii="Arial" w:hAnsi="Arial" w:cs="Arial"/>
          <w:sz w:val="28"/>
          <w:szCs w:val="28"/>
          <w:lang w:val="en"/>
        </w:rPr>
      </w:pPr>
      <w:r w:rsidRPr="00E647A4">
        <w:rPr>
          <w:rFonts w:ascii="Arial" w:hAnsi="Arial" w:cs="Arial"/>
          <w:sz w:val="28"/>
          <w:szCs w:val="28"/>
          <w:lang w:val="en"/>
        </w:rPr>
        <w:t>Old Library Building</w:t>
      </w:r>
      <w:r w:rsidRPr="00E647A4">
        <w:rPr>
          <w:rFonts w:ascii="Arial" w:hAnsi="Arial" w:cs="Arial"/>
          <w:sz w:val="28"/>
          <w:szCs w:val="28"/>
          <w:lang w:val="en"/>
        </w:rPr>
        <w:br/>
        <w:t>County</w:t>
      </w:r>
      <w:r>
        <w:rPr>
          <w:rFonts w:ascii="Arial" w:hAnsi="Arial" w:cs="Arial"/>
          <w:sz w:val="28"/>
          <w:szCs w:val="28"/>
          <w:lang w:val="en"/>
        </w:rPr>
        <w:t xml:space="preserve"> H</w:t>
      </w:r>
      <w:r w:rsidRPr="00E647A4">
        <w:rPr>
          <w:rFonts w:ascii="Arial" w:hAnsi="Arial" w:cs="Arial"/>
          <w:sz w:val="28"/>
          <w:szCs w:val="28"/>
          <w:lang w:val="en"/>
        </w:rPr>
        <w:t>all</w:t>
      </w:r>
      <w:r w:rsidRPr="00E647A4">
        <w:rPr>
          <w:rFonts w:ascii="Arial" w:hAnsi="Arial" w:cs="Arial"/>
          <w:sz w:val="28"/>
          <w:szCs w:val="28"/>
          <w:lang w:val="en"/>
        </w:rPr>
        <w:br/>
        <w:t>Coleraine</w:t>
      </w:r>
      <w:r w:rsidRPr="00E647A4">
        <w:rPr>
          <w:rFonts w:ascii="Arial" w:hAnsi="Arial" w:cs="Arial"/>
          <w:sz w:val="28"/>
          <w:szCs w:val="28"/>
          <w:lang w:val="en"/>
        </w:rPr>
        <w:br/>
        <w:t>BT51 3HS</w:t>
      </w:r>
    </w:p>
    <w:p w14:paraId="5CB4E85B" w14:textId="77777777" w:rsidR="00227800" w:rsidRPr="00E647A4" w:rsidRDefault="00227800" w:rsidP="00227800">
      <w:pPr>
        <w:rPr>
          <w:rFonts w:ascii="Arial" w:hAnsi="Arial" w:cs="Arial"/>
          <w:sz w:val="28"/>
          <w:szCs w:val="28"/>
          <w:lang w:val="en"/>
        </w:rPr>
      </w:pPr>
    </w:p>
    <w:p w14:paraId="2342D024" w14:textId="77777777"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5" w:history="1">
        <w:r w:rsidRPr="00E647A4">
          <w:rPr>
            <w:rStyle w:val="Hyperlink"/>
            <w:rFonts w:ascii="Arial" w:hAnsi="Arial" w:cs="Arial"/>
            <w:sz w:val="28"/>
            <w:szCs w:val="28"/>
          </w:rPr>
          <w:t>equalitybranch@daera-ni.gov.uk</w:t>
        </w:r>
      </w:hyperlink>
    </w:p>
    <w:p w14:paraId="5537A9D4" w14:textId="77777777" w:rsidR="00227800" w:rsidRPr="00E647A4" w:rsidRDefault="00227800" w:rsidP="00227800">
      <w:pPr>
        <w:rPr>
          <w:rStyle w:val="Hyperlink"/>
          <w:rFonts w:ascii="Arial" w:hAnsi="Arial" w:cs="Arial"/>
          <w:sz w:val="28"/>
          <w:szCs w:val="28"/>
        </w:rPr>
      </w:pPr>
    </w:p>
    <w:p w14:paraId="537AFF0F" w14:textId="77777777" w:rsidR="00227800" w:rsidRDefault="00227800" w:rsidP="00227800">
      <w:pPr>
        <w:rPr>
          <w:rStyle w:val="Hyperlink"/>
          <w:rFonts w:ascii="Arial" w:hAnsi="Arial" w:cs="Arial"/>
          <w:sz w:val="28"/>
          <w:szCs w:val="28"/>
        </w:rPr>
      </w:pPr>
      <w:r w:rsidRPr="00E647A4">
        <w:rPr>
          <w:rStyle w:val="Hyperlink"/>
          <w:rFonts w:ascii="Arial" w:hAnsi="Arial" w:cs="Arial"/>
          <w:sz w:val="28"/>
          <w:szCs w:val="28"/>
        </w:rPr>
        <w:t>Tel: 028 7034 1253</w:t>
      </w:r>
    </w:p>
    <w:p w14:paraId="3097C282" w14:textId="77777777" w:rsidR="0077251C" w:rsidRDefault="0077251C" w:rsidP="00227800">
      <w:pPr>
        <w:rPr>
          <w:rStyle w:val="Hyperlink"/>
          <w:rFonts w:ascii="Arial" w:hAnsi="Arial" w:cs="Arial"/>
          <w:sz w:val="28"/>
          <w:szCs w:val="28"/>
        </w:rPr>
      </w:pPr>
    </w:p>
    <w:p w14:paraId="490DC9D2" w14:textId="77777777" w:rsidR="0077251C" w:rsidRDefault="0077251C" w:rsidP="00227800">
      <w:pPr>
        <w:rPr>
          <w:rStyle w:val="Hyperlink"/>
          <w:rFonts w:ascii="Arial" w:hAnsi="Arial" w:cs="Arial"/>
          <w:sz w:val="28"/>
          <w:szCs w:val="28"/>
        </w:rPr>
      </w:pPr>
    </w:p>
    <w:p w14:paraId="310459E7" w14:textId="77777777" w:rsidR="0077251C" w:rsidRDefault="0077251C" w:rsidP="00227800">
      <w:pPr>
        <w:rPr>
          <w:rStyle w:val="Hyperlink"/>
          <w:rFonts w:ascii="Arial" w:hAnsi="Arial" w:cs="Arial"/>
          <w:sz w:val="28"/>
          <w:szCs w:val="28"/>
        </w:rPr>
      </w:pPr>
    </w:p>
    <w:p w14:paraId="0EF9B9E1" w14:textId="77777777"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14:paraId="1D5CA0BE" w14:textId="77777777" w:rsidR="00227800" w:rsidRDefault="00227800" w:rsidP="00227800">
      <w:pPr>
        <w:pStyle w:val="DARDEqualityText"/>
        <w:spacing w:line="240" w:lineRule="auto"/>
      </w:pPr>
    </w:p>
    <w:p w14:paraId="058F4EC0" w14:textId="77777777" w:rsidR="001B0109" w:rsidRDefault="001B0109">
      <w:pPr>
        <w:pStyle w:val="DARDEqualityText"/>
        <w:spacing w:line="240" w:lineRule="auto"/>
      </w:pPr>
    </w:p>
    <w:p w14:paraId="65CCD84A" w14:textId="77777777" w:rsidR="001B0109" w:rsidRDefault="001B0109">
      <w:pPr>
        <w:pStyle w:val="DARDEqualityText"/>
        <w:spacing w:line="240" w:lineRule="auto"/>
      </w:pPr>
    </w:p>
    <w:p w14:paraId="7E928617" w14:textId="77777777" w:rsidR="00202D9F" w:rsidRDefault="00202D9F">
      <w:pPr>
        <w:pStyle w:val="DARDEqualityText"/>
        <w:spacing w:line="240" w:lineRule="auto"/>
      </w:pPr>
    </w:p>
    <w:p w14:paraId="562F202F" w14:textId="77777777" w:rsidR="001C32B5" w:rsidRDefault="001C32B5">
      <w:pPr>
        <w:pStyle w:val="DARDEqualityText"/>
        <w:spacing w:line="240" w:lineRule="auto"/>
        <w:rPr>
          <w:b/>
          <w:color w:val="FF0000"/>
          <w:u w:val="single"/>
        </w:rPr>
      </w:pPr>
    </w:p>
    <w:p w14:paraId="68F2806A" w14:textId="77777777" w:rsidR="00D059C6" w:rsidRDefault="00D059C6" w:rsidP="00E15BF2">
      <w:pPr>
        <w:pStyle w:val="DARDEqualityText"/>
        <w:spacing w:line="240" w:lineRule="auto"/>
      </w:pPr>
    </w:p>
    <w:p w14:paraId="3A355E71" w14:textId="77777777" w:rsidR="00D059C6" w:rsidRDefault="00D059C6" w:rsidP="00E15BF2">
      <w:pPr>
        <w:pStyle w:val="DARDEqualityText"/>
        <w:spacing w:line="240" w:lineRule="auto"/>
      </w:pPr>
    </w:p>
    <w:p w14:paraId="2C74D92A" w14:textId="77777777" w:rsidR="00D059C6" w:rsidRDefault="00D059C6" w:rsidP="00E15BF2">
      <w:pPr>
        <w:pStyle w:val="DARDEqualityText"/>
        <w:spacing w:line="240" w:lineRule="auto"/>
      </w:pPr>
    </w:p>
    <w:p w14:paraId="19BBD802" w14:textId="77777777" w:rsidR="00D059C6" w:rsidRDefault="00D059C6" w:rsidP="00E15BF2">
      <w:pPr>
        <w:pStyle w:val="DARDEqualityText"/>
        <w:spacing w:line="240" w:lineRule="auto"/>
      </w:pPr>
    </w:p>
    <w:p w14:paraId="565A7D99" w14:textId="77777777" w:rsidR="00202D9F" w:rsidRDefault="00202D9F">
      <w:pPr>
        <w:pStyle w:val="DARDEqualityText"/>
        <w:spacing w:line="240" w:lineRule="auto"/>
      </w:pPr>
    </w:p>
    <w:p w14:paraId="68912B40" w14:textId="77777777" w:rsidR="000A1FB1" w:rsidRDefault="000A1FB1">
      <w:pPr>
        <w:pStyle w:val="DARDEqualityText"/>
        <w:spacing w:before="100" w:line="240" w:lineRule="auto"/>
        <w:rPr>
          <w:sz w:val="56"/>
        </w:rPr>
      </w:pPr>
    </w:p>
    <w:p w14:paraId="243519D5" w14:textId="77777777" w:rsidR="00B96E27" w:rsidRDefault="005D423D">
      <w:pPr>
        <w:pStyle w:val="DARDEqualityText"/>
        <w:spacing w:before="100" w:line="240" w:lineRule="auto"/>
        <w:rPr>
          <w:szCs w:val="28"/>
        </w:rPr>
      </w:pPr>
      <w:r>
        <w:rPr>
          <w:sz w:val="56"/>
        </w:rPr>
        <w:pict w14:anchorId="0A7CAAA3">
          <v:shape id="_x0000_i1028" type="#_x0000_t75" style="width:269.25pt;height:70.5pt">
            <v:imagedata r:id="rId11" o:title="A4 DAERA Logo process"/>
          </v:shape>
        </w:pict>
      </w:r>
    </w:p>
    <w:p w14:paraId="242CC338" w14:textId="77777777" w:rsidR="000A1FB1" w:rsidRDefault="000A1FB1" w:rsidP="00D47DB7">
      <w:pPr>
        <w:pStyle w:val="DARDEqualityText"/>
        <w:spacing w:before="100"/>
        <w:rPr>
          <w:b/>
          <w:szCs w:val="28"/>
        </w:rPr>
      </w:pPr>
      <w:r w:rsidRPr="000A1FB1">
        <w:rPr>
          <w:b/>
          <w:szCs w:val="28"/>
        </w:rPr>
        <w:t>Annex A</w:t>
      </w:r>
    </w:p>
    <w:p w14:paraId="6449EFB7" w14:textId="77777777"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037E3E6A" w14:textId="77777777"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1D2D1072"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64DCB822"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0290DE93"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0AB7684D"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3928FC9C"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746FC4B3"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7EDA085A"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0D7F5252"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6885BD5F"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6DBEDE72"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4E689BB2"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1E29E53E"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484C2C60"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2D4F4933" w14:textId="77777777"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55B7F9B3" w14:textId="77777777"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14:paraId="0DF32F82"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45723BC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14:paraId="4A6C5247" w14:textId="77777777"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14:paraId="389D59D7"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078C641A"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14:paraId="2FE8E880"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14:paraId="152C530A"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607A669F"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52BFC03F"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213F0C9A"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0AD33003" w14:textId="77777777"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62E5A22D"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1E8B964E"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6C11EEC6" w14:textId="77777777"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070203DD"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735AF85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03F6379E"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17C04E64"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478C0953"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624E9B6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7CADA279"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2C3F0228"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0842784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790DC530"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2052AA84"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1E6448F8"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085022B8"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0550B168"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03B29DFB" w14:textId="77777777"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6634653"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598DDB6E"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227FFC6"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438C2F96"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40A7377"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4FFCA499" w14:textId="77777777"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A4371E7"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875691B"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4B4E27DF"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105C619E"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319A870"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4A5FB9D0"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55683455"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19AC7D91"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0959F19B"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5A967730"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596748E6"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6A647EF0"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2C669FCB" w14:textId="77777777"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780D0A15"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2748B194"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14:paraId="2AD14E9D"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3AC19A54"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304A5252"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14:paraId="2E44EA68"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24E170B9" w14:textId="77777777"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14:paraId="77AE33FB" w14:textId="77777777"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14:paraId="710D2F06" w14:textId="77777777"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14:paraId="21D1E959"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0CF1D20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34131017"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A5D0903"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3E2F9CF2"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43A4B61F"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20EBA4AC"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0B19130F"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5BFCDF3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0F0D4197"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0A99FF32"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50DFE3A0"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382C4F63"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16EE4FC6"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4F772B5B"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14:paraId="29C72664"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14:paraId="5818861F"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3FDE2B27"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492A537B"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77D16721"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376E47D6"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1CC6B77C"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0E79C241"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lastRenderedPageBreak/>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701DDF8C"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515F6F2"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76AF69C4"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42798BD3"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4BF5EECD"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34D6FD73"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36C5E97D"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619B298A"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189577C4" w14:textId="77777777"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39204B82" w14:textId="77777777"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26FD81A3" w14:textId="77777777"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666301A9"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7F439A1D"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14:paraId="5F7C560D"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3FFE12F4"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1129F981" w14:textId="77777777" w:rsidR="000A1FB1" w:rsidRDefault="000A1FB1" w:rsidP="00D47DB7">
      <w:pPr>
        <w:spacing w:line="360" w:lineRule="auto"/>
        <w:rPr>
          <w:rFonts w:ascii="Arial" w:hAnsi="Arial" w:cs="Arial"/>
          <w:sz w:val="23"/>
          <w:szCs w:val="23"/>
        </w:rPr>
      </w:pPr>
    </w:p>
    <w:p w14:paraId="12557BB2" w14:textId="77777777" w:rsidR="00D47DB7" w:rsidRDefault="00D47DB7" w:rsidP="00D47DB7">
      <w:pPr>
        <w:spacing w:line="360" w:lineRule="auto"/>
        <w:rPr>
          <w:rFonts w:ascii="Arial" w:hAnsi="Arial" w:cs="Arial"/>
          <w:sz w:val="23"/>
          <w:szCs w:val="23"/>
        </w:rPr>
      </w:pPr>
    </w:p>
    <w:p w14:paraId="7477071F" w14:textId="77777777" w:rsidR="00D47DB7" w:rsidRDefault="00D47DB7" w:rsidP="00D47DB7">
      <w:pPr>
        <w:spacing w:line="360" w:lineRule="auto"/>
        <w:rPr>
          <w:rFonts w:ascii="Arial" w:hAnsi="Arial" w:cs="Arial"/>
          <w:sz w:val="23"/>
          <w:szCs w:val="23"/>
        </w:rPr>
      </w:pPr>
    </w:p>
    <w:p w14:paraId="15591797" w14:textId="77777777" w:rsidR="00D47DB7" w:rsidRDefault="00D47DB7" w:rsidP="00D47DB7">
      <w:pPr>
        <w:spacing w:line="360" w:lineRule="auto"/>
        <w:rPr>
          <w:rFonts w:ascii="Arial" w:hAnsi="Arial" w:cs="Arial"/>
          <w:sz w:val="23"/>
          <w:szCs w:val="23"/>
        </w:rPr>
      </w:pPr>
    </w:p>
    <w:p w14:paraId="15EAC1EB" w14:textId="77777777" w:rsidR="00D47DB7" w:rsidRDefault="00D47DB7" w:rsidP="00D47DB7">
      <w:pPr>
        <w:spacing w:line="360" w:lineRule="auto"/>
        <w:rPr>
          <w:rFonts w:ascii="Arial" w:hAnsi="Arial" w:cs="Arial"/>
          <w:sz w:val="23"/>
          <w:szCs w:val="23"/>
        </w:rPr>
      </w:pPr>
    </w:p>
    <w:p w14:paraId="6A1E017A" w14:textId="77777777" w:rsidR="00D47DB7" w:rsidRDefault="00D47DB7" w:rsidP="00D47DB7">
      <w:pPr>
        <w:spacing w:line="360" w:lineRule="auto"/>
        <w:rPr>
          <w:rFonts w:ascii="Arial" w:hAnsi="Arial" w:cs="Arial"/>
          <w:sz w:val="23"/>
          <w:szCs w:val="23"/>
        </w:rPr>
      </w:pPr>
    </w:p>
    <w:p w14:paraId="1C2B8C80" w14:textId="77777777" w:rsidR="00D47DB7" w:rsidRDefault="00D47DB7" w:rsidP="00D47DB7">
      <w:pPr>
        <w:spacing w:line="360" w:lineRule="auto"/>
        <w:rPr>
          <w:rFonts w:ascii="Arial" w:hAnsi="Arial" w:cs="Arial"/>
          <w:sz w:val="23"/>
          <w:szCs w:val="23"/>
        </w:rPr>
      </w:pPr>
    </w:p>
    <w:p w14:paraId="4DB9C28C" w14:textId="77777777" w:rsidR="00D47DB7" w:rsidRDefault="00D47DB7" w:rsidP="00D47DB7">
      <w:pPr>
        <w:spacing w:line="360" w:lineRule="auto"/>
        <w:rPr>
          <w:rFonts w:ascii="Arial" w:hAnsi="Arial" w:cs="Arial"/>
          <w:sz w:val="23"/>
          <w:szCs w:val="23"/>
        </w:rPr>
      </w:pPr>
    </w:p>
    <w:p w14:paraId="6A69499A" w14:textId="77777777" w:rsidR="00D47DB7" w:rsidRDefault="00D47DB7" w:rsidP="00D47DB7">
      <w:pPr>
        <w:spacing w:line="360" w:lineRule="auto"/>
        <w:rPr>
          <w:rFonts w:ascii="Arial" w:hAnsi="Arial" w:cs="Arial"/>
          <w:sz w:val="23"/>
          <w:szCs w:val="23"/>
        </w:rPr>
      </w:pPr>
    </w:p>
    <w:p w14:paraId="6439837E" w14:textId="77777777"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14:paraId="0D765DDB"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10FB4F50"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141E5EBF"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6C257F14"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75891D38"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2832F065"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453D20B1" w14:textId="77777777"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551C0383" w14:textId="77777777"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2EBF90EF" w14:textId="77777777"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0627DA39"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41EB756E"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0104C3B3"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2ED44920" w14:textId="77777777"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210612B7" w14:textId="77777777"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0108BD6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4756DC1E"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6A4735DD" w14:textId="77777777"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48EA4D81" w14:textId="77777777"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C8E8E" w14:textId="77777777" w:rsidR="00937FE9" w:rsidRDefault="00937FE9">
      <w:r>
        <w:separator/>
      </w:r>
    </w:p>
  </w:endnote>
  <w:endnote w:type="continuationSeparator" w:id="0">
    <w:p w14:paraId="400AAE92" w14:textId="77777777" w:rsidR="00937FE9" w:rsidRDefault="00937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55956" w14:textId="77777777" w:rsidR="00284C95" w:rsidRDefault="00284C95"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C0E160" w14:textId="77777777" w:rsidR="00284C95" w:rsidRDefault="00284C95"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7AEFF" w14:textId="77777777" w:rsidR="00284C95" w:rsidRDefault="00284C95">
    <w:pPr>
      <w:pStyle w:val="Footer"/>
    </w:pPr>
    <w:r>
      <w:t>[Type here]</w:t>
    </w:r>
  </w:p>
  <w:p w14:paraId="64013D55" w14:textId="77777777" w:rsidR="00284C95" w:rsidRDefault="00284C95"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47E01" w14:textId="77777777" w:rsidR="00284C95" w:rsidRDefault="00284C95"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54945" w14:textId="77777777" w:rsidR="00937FE9" w:rsidRDefault="00937FE9">
      <w:r>
        <w:separator/>
      </w:r>
    </w:p>
  </w:footnote>
  <w:footnote w:type="continuationSeparator" w:id="0">
    <w:p w14:paraId="5C17D355" w14:textId="77777777" w:rsidR="00937FE9" w:rsidRDefault="00937FE9">
      <w:r>
        <w:continuationSeparator/>
      </w:r>
    </w:p>
  </w:footnote>
  <w:footnote w:id="1">
    <w:p w14:paraId="427BE95D" w14:textId="77777777" w:rsidR="00284C95" w:rsidRPr="00132B12" w:rsidRDefault="00284C95">
      <w:pPr>
        <w:pStyle w:val="FootnoteText"/>
        <w:rPr>
          <w:lang w:val="en-GB"/>
        </w:rPr>
      </w:pPr>
      <w:r>
        <w:rPr>
          <w:rStyle w:val="FootnoteReference"/>
        </w:rPr>
        <w:footnoteRef/>
      </w:r>
      <w:r>
        <w:t xml:space="preserve"> Table KS212  </w:t>
      </w:r>
      <w:hyperlink r:id="rId1" w:history="1">
        <w:r w:rsidRPr="00F17C36">
          <w:rPr>
            <w:rStyle w:val="Hyperlink"/>
          </w:rPr>
          <w:t>https://www.nisra.gov.uk/sites/nisra.gov.uk/files/publications/2011-census-results-key-statistics-northern-ireland-report-11-december-2012.pdf</w:t>
        </w:r>
      </w:hyperlink>
      <w:r>
        <w:t xml:space="preserve">  </w:t>
      </w:r>
    </w:p>
  </w:footnote>
  <w:footnote w:id="2">
    <w:p w14:paraId="26B47751" w14:textId="77777777" w:rsidR="00284C95" w:rsidRPr="00DA42B7" w:rsidRDefault="00284C95" w:rsidP="005534C3">
      <w:pPr>
        <w:pStyle w:val="FootnoteText"/>
      </w:pPr>
      <w:r>
        <w:rPr>
          <w:rStyle w:val="FootnoteReference"/>
        </w:rPr>
        <w:footnoteRef/>
      </w:r>
      <w:r>
        <w:t xml:space="preserve"> Census 2011 Table QS220 ( Accessed via DARD Archived website : </w:t>
      </w:r>
      <w:hyperlink r:id="rId2" w:history="1">
        <w:r w:rsidRPr="00F17C36">
          <w:rPr>
            <w:rStyle w:val="Hyperlink"/>
          </w:rPr>
          <w:t>http://webarchive.proni.gov.uk/20151028131413/http://www.dardni.gov.uk/index/statistics/rural-statistics/statistics-people-and-households/statistics-census-2011.htm</w:t>
        </w:r>
      </w:hyperlink>
      <w:r>
        <w:t xml:space="preserve"> )</w:t>
      </w:r>
    </w:p>
  </w:footnote>
  <w:footnote w:id="3">
    <w:p w14:paraId="745232CB" w14:textId="77777777" w:rsidR="00284C95" w:rsidRPr="00132B12" w:rsidRDefault="00284C95">
      <w:pPr>
        <w:pStyle w:val="FootnoteText"/>
        <w:rPr>
          <w:lang w:val="en-GB"/>
        </w:rPr>
      </w:pPr>
      <w:r>
        <w:rPr>
          <w:rStyle w:val="FootnoteReference"/>
        </w:rPr>
        <w:footnoteRef/>
      </w:r>
      <w:r>
        <w:t xml:space="preserve"> </w:t>
      </w:r>
      <w:hyperlink r:id="rId3" w:history="1">
        <w:r w:rsidRPr="00F17C36">
          <w:rPr>
            <w:rStyle w:val="Hyperlink"/>
          </w:rPr>
          <w:t>https://www.nisra.gov.uk/sites/nisra.gov.uk/files/publications/2011-census-results-detailed-characteristics-statistics-bulletin-16-may-2013.pdf</w:t>
        </w:r>
      </w:hyperlink>
      <w:r>
        <w:t xml:space="preserve">  </w:t>
      </w:r>
    </w:p>
  </w:footnote>
  <w:footnote w:id="4">
    <w:p w14:paraId="107383D2" w14:textId="77777777" w:rsidR="00284C95" w:rsidRPr="003B72DF" w:rsidRDefault="00284C95" w:rsidP="005534C3">
      <w:pPr>
        <w:pStyle w:val="FootnoteText"/>
        <w:rPr>
          <w:lang w:val="en-GB"/>
        </w:rPr>
      </w:pPr>
      <w:r>
        <w:rPr>
          <w:rStyle w:val="FootnoteReference"/>
        </w:rPr>
        <w:footnoteRef/>
      </w:r>
      <w:r>
        <w:t xml:space="preserve"> Source: </w:t>
      </w:r>
      <w:hyperlink r:id="rId4" w:history="1">
        <w:r w:rsidRPr="00BE3D34">
          <w:rPr>
            <w:rStyle w:val="Hyperlink"/>
          </w:rPr>
          <w:t>http://www.ark.ac.uk/nilt/2013/Political_Attitudes/UNINATID.html</w:t>
        </w:r>
      </w:hyperlink>
      <w:r>
        <w:t xml:space="preserve"> </w:t>
      </w:r>
    </w:p>
  </w:footnote>
  <w:footnote w:id="5">
    <w:p w14:paraId="3A94BC52" w14:textId="77777777" w:rsidR="00284C95" w:rsidRPr="00EB40E6" w:rsidRDefault="00284C95">
      <w:pPr>
        <w:pStyle w:val="FootnoteText"/>
        <w:rPr>
          <w:lang w:val="en-GB"/>
        </w:rPr>
      </w:pPr>
      <w:r>
        <w:rPr>
          <w:rStyle w:val="FootnoteReference"/>
        </w:rPr>
        <w:footnoteRef/>
      </w:r>
      <w:r>
        <w:t xml:space="preserve"> Table KS201 </w:t>
      </w:r>
      <w:hyperlink r:id="rId5" w:history="1">
        <w:r w:rsidRPr="00F17C36">
          <w:rPr>
            <w:rStyle w:val="Hyperlink"/>
          </w:rPr>
          <w:t>https://www.nisra.gov.uk/sites/nisra.gov.uk/files/publications/2011-census-results-key-statistics-northern-ireland-report-11-december-2012.pdf</w:t>
        </w:r>
      </w:hyperlink>
      <w:r>
        <w:t xml:space="preserve"> </w:t>
      </w:r>
    </w:p>
  </w:footnote>
  <w:footnote w:id="6">
    <w:p w14:paraId="770975FE" w14:textId="77777777" w:rsidR="00284C95" w:rsidRPr="00864E32" w:rsidRDefault="00284C95">
      <w:pPr>
        <w:pStyle w:val="FootnoteText"/>
        <w:rPr>
          <w:lang w:val="en-GB"/>
        </w:rPr>
      </w:pPr>
      <w:r>
        <w:rPr>
          <w:rStyle w:val="FootnoteReference"/>
        </w:rPr>
        <w:footnoteRef/>
      </w:r>
      <w:r>
        <w:t xml:space="preserve"> </w:t>
      </w:r>
      <w:r>
        <w:rPr>
          <w:lang w:val="en-GB"/>
        </w:rPr>
        <w:t xml:space="preserve">Table KS102 </w:t>
      </w:r>
      <w:hyperlink r:id="rId6" w:history="1">
        <w:r w:rsidRPr="00F17C36">
          <w:rPr>
            <w:rStyle w:val="Hyperlink"/>
          </w:rPr>
          <w:t>https://www.nisra.gov.uk/sites/nisra.gov.uk/files/publications/2011-census-results-key-statistics-northern-ireland-report-11-december-2012.pdf</w:t>
        </w:r>
      </w:hyperlink>
      <w:r>
        <w:t xml:space="preserve">  </w:t>
      </w:r>
    </w:p>
  </w:footnote>
  <w:footnote w:id="7">
    <w:p w14:paraId="41009A2B" w14:textId="77777777" w:rsidR="00284C95" w:rsidRPr="00DE6B9E" w:rsidRDefault="00284C95" w:rsidP="005534C3">
      <w:pPr>
        <w:pStyle w:val="FootnoteText"/>
        <w:rPr>
          <w:lang w:val="en-GB"/>
        </w:rPr>
      </w:pPr>
      <w:r>
        <w:rPr>
          <w:rStyle w:val="FootnoteReference"/>
        </w:rPr>
        <w:footnoteRef/>
      </w:r>
      <w:r>
        <w:t xml:space="preserve"> Table 3.5,  </w:t>
      </w:r>
      <w:hyperlink r:id="rId7" w:history="1">
        <w:r w:rsidRPr="00F17C36">
          <w:rPr>
            <w:rStyle w:val="Hyperlink"/>
          </w:rPr>
          <w:t>https://www.daera-ni.gov.uk/sites/default/files/publications/daera/17.18.088%20EU%20Farm%20Structure%20Survey%202016%20V2.pdf</w:t>
        </w:r>
      </w:hyperlink>
      <w:r>
        <w:t xml:space="preserve"> </w:t>
      </w:r>
    </w:p>
  </w:footnote>
  <w:footnote w:id="8">
    <w:p w14:paraId="4F273811" w14:textId="77777777" w:rsidR="00284C95" w:rsidRPr="006C7DD2" w:rsidRDefault="00284C95" w:rsidP="005534C3">
      <w:pPr>
        <w:pStyle w:val="FootnoteText"/>
        <w:rPr>
          <w:lang w:val="en-GB"/>
        </w:rPr>
      </w:pPr>
      <w:r>
        <w:rPr>
          <w:rStyle w:val="FootnoteReference"/>
        </w:rPr>
        <w:footnoteRef/>
      </w:r>
      <w:r>
        <w:t xml:space="preserve"> </w:t>
      </w:r>
      <w:r>
        <w:rPr>
          <w:lang w:val="en-GB"/>
        </w:rPr>
        <w:t xml:space="preserve">Table KS103  </w:t>
      </w:r>
      <w:hyperlink r:id="rId8" w:history="1">
        <w:r w:rsidRPr="00F17C36">
          <w:rPr>
            <w:rStyle w:val="Hyperlink"/>
          </w:rPr>
          <w:t>https://www.nisra.gov.uk/sites/nisra.gov.uk/files/publications/2011-census-results-key-statistics-northern-ireland-report-11-december-2012.pdf</w:t>
        </w:r>
      </w:hyperlink>
    </w:p>
  </w:footnote>
  <w:footnote w:id="9">
    <w:p w14:paraId="2E9EB2DA" w14:textId="77777777" w:rsidR="00284C95" w:rsidRPr="00834BC1" w:rsidRDefault="00284C95">
      <w:pPr>
        <w:pStyle w:val="FootnoteText"/>
        <w:rPr>
          <w:lang w:val="en-GB"/>
        </w:rPr>
      </w:pPr>
      <w:r>
        <w:rPr>
          <w:rStyle w:val="FootnoteReference"/>
        </w:rPr>
        <w:footnoteRef/>
      </w:r>
      <w:r>
        <w:t xml:space="preserve"> </w:t>
      </w:r>
      <w:r>
        <w:rPr>
          <w:lang w:val="en-GB"/>
        </w:rPr>
        <w:t xml:space="preserve">Table 3.3, </w:t>
      </w:r>
      <w:hyperlink r:id="rId9" w:history="1">
        <w:r w:rsidRPr="00F17C36">
          <w:rPr>
            <w:rStyle w:val="Hyperlink"/>
          </w:rPr>
          <w:t>https://www.daera-ni.gov.uk/sites/default/files/publications/daera/17.18.088%20EU%20Farm%20Structure%20Survey%202016%20V2.pdf</w:t>
        </w:r>
      </w:hyperlink>
      <w:r>
        <w:t xml:space="preserve"> </w:t>
      </w:r>
    </w:p>
  </w:footnote>
  <w:footnote w:id="10">
    <w:p w14:paraId="19402466" w14:textId="77777777" w:rsidR="00284C95" w:rsidRPr="00DD192F" w:rsidRDefault="00284C95" w:rsidP="005534C3">
      <w:pPr>
        <w:pStyle w:val="FootnoteText"/>
        <w:rPr>
          <w:lang w:val="en-GB"/>
        </w:rPr>
      </w:pPr>
      <w:r>
        <w:rPr>
          <w:rStyle w:val="FootnoteReference"/>
        </w:rPr>
        <w:footnoteRef/>
      </w:r>
      <w:r>
        <w:t xml:space="preserve"> </w:t>
      </w:r>
      <w:r>
        <w:rPr>
          <w:lang w:val="en-GB"/>
        </w:rPr>
        <w:t xml:space="preserve">Source: </w:t>
      </w:r>
      <w:hyperlink r:id="rId10" w:history="1">
        <w:r w:rsidRPr="00EA0E06">
          <w:rPr>
            <w:rStyle w:val="Hyperlink"/>
            <w:lang w:val="en-GB"/>
          </w:rPr>
          <w:t>http://www.ark.ac.uk/nilt/2013/Background/ORIENT.html</w:t>
        </w:r>
      </w:hyperlink>
      <w:r>
        <w:rPr>
          <w:lang w:val="en-GB"/>
        </w:rPr>
        <w:t xml:space="preserve"> </w:t>
      </w:r>
    </w:p>
  </w:footnote>
  <w:footnote w:id="11">
    <w:p w14:paraId="4CC1104E" w14:textId="77777777" w:rsidR="00284C95" w:rsidRPr="00834BC1" w:rsidRDefault="00284C95">
      <w:pPr>
        <w:pStyle w:val="FootnoteText"/>
        <w:rPr>
          <w:lang w:val="en-GB"/>
        </w:rPr>
      </w:pPr>
      <w:r>
        <w:rPr>
          <w:rStyle w:val="FootnoteReference"/>
        </w:rPr>
        <w:footnoteRef/>
      </w:r>
      <w:r>
        <w:t xml:space="preserve"> Table 3.1, </w:t>
      </w:r>
      <w:hyperlink r:id="rId11" w:history="1">
        <w:r w:rsidRPr="00F17C36">
          <w:rPr>
            <w:rStyle w:val="Hyperlink"/>
          </w:rPr>
          <w:t>https://www.daera-ni.gov.uk/sites/default/files/publications/daera/17.18.088%20EU%20Farm%20Structure%20Survey%202016%20V2.pdf</w:t>
        </w:r>
      </w:hyperlink>
      <w:r>
        <w:t xml:space="preserve"> </w:t>
      </w:r>
    </w:p>
  </w:footnote>
  <w:footnote w:id="12">
    <w:p w14:paraId="259B6378" w14:textId="77777777" w:rsidR="00284C95" w:rsidRPr="00834BC1" w:rsidRDefault="00284C95">
      <w:pPr>
        <w:pStyle w:val="FootnoteText"/>
        <w:rPr>
          <w:lang w:val="en-GB"/>
        </w:rPr>
      </w:pPr>
      <w:r>
        <w:rPr>
          <w:rStyle w:val="FootnoteReference"/>
        </w:rPr>
        <w:footnoteRef/>
      </w:r>
      <w:r>
        <w:t xml:space="preserve"> </w:t>
      </w:r>
      <w:r>
        <w:rPr>
          <w:lang w:val="en-GB"/>
        </w:rPr>
        <w:t xml:space="preserve">Table 2.6, </w:t>
      </w:r>
      <w:hyperlink r:id="rId12" w:history="1">
        <w:r w:rsidRPr="00F17C36">
          <w:rPr>
            <w:rStyle w:val="Hyperlink"/>
          </w:rPr>
          <w:t>https://www.daera-ni.gov.uk/sites/default/files/publications/daera/17.18.088%20EU%20Farm%20Structure%20Survey%202016%20V2.pdf</w:t>
        </w:r>
      </w:hyperlink>
      <w:r>
        <w:t xml:space="preserve"> </w:t>
      </w:r>
    </w:p>
  </w:footnote>
  <w:footnote w:id="13">
    <w:p w14:paraId="5543B1FB" w14:textId="77777777" w:rsidR="00284C95" w:rsidRPr="00947D74" w:rsidRDefault="00284C95">
      <w:pPr>
        <w:pStyle w:val="FootnoteText"/>
        <w:rPr>
          <w:lang w:val="en-GB"/>
        </w:rPr>
      </w:pPr>
      <w:r>
        <w:rPr>
          <w:rStyle w:val="FootnoteReference"/>
        </w:rPr>
        <w:footnoteRef/>
      </w:r>
      <w:r>
        <w:t xml:space="preserve"> </w:t>
      </w:r>
      <w:r>
        <w:rPr>
          <w:lang w:val="en-GB"/>
        </w:rPr>
        <w:t xml:space="preserve">Table 4.3, </w:t>
      </w:r>
      <w:hyperlink r:id="rId13" w:history="1">
        <w:r w:rsidRPr="00F17C36">
          <w:rPr>
            <w:rStyle w:val="Hyperlink"/>
          </w:rPr>
          <w:t>https://www.daera-ni.gov.uk/sites/default/files/publications/daera/17.18.088%20EU%20Farm%20Structure%20Survey%202016%20V2.pdf</w:t>
        </w:r>
      </w:hyperlink>
      <w:r>
        <w:t xml:space="preserve"> </w:t>
      </w:r>
    </w:p>
  </w:footnote>
  <w:footnote w:id="14">
    <w:p w14:paraId="210FDDA6" w14:textId="77777777" w:rsidR="00284C95" w:rsidRPr="00947D74" w:rsidRDefault="00284C95">
      <w:pPr>
        <w:pStyle w:val="FootnoteText"/>
        <w:rPr>
          <w:lang w:val="en-GB"/>
        </w:rPr>
      </w:pPr>
      <w:r>
        <w:rPr>
          <w:rStyle w:val="FootnoteReference"/>
        </w:rPr>
        <w:footnoteRef/>
      </w:r>
      <w:r>
        <w:t xml:space="preserve"> </w:t>
      </w:r>
      <w:r>
        <w:rPr>
          <w:lang w:val="en-GB"/>
        </w:rPr>
        <w:t xml:space="preserve">Page 17, para 3.3, </w:t>
      </w:r>
      <w:hyperlink r:id="rId14" w:history="1">
        <w:r w:rsidRPr="00F17C36">
          <w:rPr>
            <w:rStyle w:val="Hyperlink"/>
          </w:rPr>
          <w:t>https://www.daera-ni.gov.uk/sites/default/files/publications/daera/17.18.088%20EU%20Farm%20Structure%20Survey%202016%20V2.pdf</w:t>
        </w:r>
      </w:hyperlink>
      <w:r>
        <w:t xml:space="preserve"> </w:t>
      </w:r>
    </w:p>
  </w:footnote>
  <w:footnote w:id="15">
    <w:p w14:paraId="78B6FF9E" w14:textId="77777777" w:rsidR="00284C95" w:rsidRPr="00500A64" w:rsidRDefault="00284C95" w:rsidP="005534C3">
      <w:pPr>
        <w:pStyle w:val="DARDEqualityText"/>
        <w:spacing w:before="100" w:line="240" w:lineRule="auto"/>
      </w:pPr>
      <w:r w:rsidRPr="00500A64">
        <w:rPr>
          <w:rStyle w:val="FootnoteReference"/>
          <w:rFonts w:ascii="Times New Roman" w:hAnsi="Times New Roman"/>
          <w:sz w:val="20"/>
        </w:rPr>
        <w:footnoteRef/>
      </w:r>
      <w:r w:rsidRPr="00500A64">
        <w:rPr>
          <w:rFonts w:ascii="Times New Roman" w:hAnsi="Times New Roman"/>
          <w:sz w:val="20"/>
        </w:rPr>
        <w:t xml:space="preserve"> </w:t>
      </w:r>
      <w:r>
        <w:rPr>
          <w:rFonts w:ascii="Times New Roman" w:hAnsi="Times New Roman"/>
          <w:sz w:val="20"/>
        </w:rPr>
        <w:t xml:space="preserve">Source: </w:t>
      </w:r>
      <w:r w:rsidRPr="00500A64">
        <w:rPr>
          <w:rFonts w:ascii="Times New Roman" w:hAnsi="Times New Roman"/>
          <w:sz w:val="20"/>
        </w:rPr>
        <w:t>Shorthall, S. (2003). Women in Rural Areas in NI: A Policy Discussion Document. The Rural Community Network NI, Cookstown</w:t>
      </w:r>
      <w:r>
        <w:rPr>
          <w:sz w:val="13"/>
          <w:szCs w:val="13"/>
        </w:rPr>
        <w:t xml:space="preserve"> </w:t>
      </w:r>
      <w:r>
        <w:t xml:space="preserve"> </w:t>
      </w:r>
    </w:p>
  </w:footnote>
  <w:footnote w:id="16">
    <w:p w14:paraId="1F795A32" w14:textId="77777777" w:rsidR="00284C95" w:rsidRPr="00B4199F" w:rsidRDefault="00284C95" w:rsidP="005534C3">
      <w:pPr>
        <w:pStyle w:val="FootnoteText"/>
        <w:rPr>
          <w:lang w:val="en-GB"/>
        </w:rPr>
      </w:pPr>
      <w:r>
        <w:rPr>
          <w:rStyle w:val="FootnoteReference"/>
        </w:rPr>
        <w:footnoteRef/>
      </w:r>
      <w:r>
        <w:t xml:space="preserve"> </w:t>
      </w:r>
      <w:hyperlink r:id="rId15" w:history="1">
        <w:r w:rsidRPr="00B11D74">
          <w:rPr>
            <w:rStyle w:val="Hyperlink"/>
          </w:rPr>
          <w:t>https://www.nisra.gov.uk/sites/nisra.gov.uk/files/publications/2013_census_of_employment_statistics_bulletin.pdf</w:t>
        </w:r>
      </w:hyperlink>
      <w:r>
        <w:t xml:space="preserve"> - Table: Census Disaggregated into Standard Industrial Classification</w:t>
      </w:r>
    </w:p>
  </w:footnote>
  <w:footnote w:id="17">
    <w:p w14:paraId="0D85E524" w14:textId="77777777" w:rsidR="00284C95" w:rsidRPr="007D42EF" w:rsidRDefault="00284C95" w:rsidP="005534C3">
      <w:pPr>
        <w:pStyle w:val="FootnoteText"/>
        <w:rPr>
          <w:lang w:val="en-GB"/>
        </w:rPr>
      </w:pPr>
      <w:r>
        <w:rPr>
          <w:rStyle w:val="FootnoteReference"/>
        </w:rPr>
        <w:footnoteRef/>
      </w:r>
      <w:hyperlink r:id="rId16" w:history="1">
        <w:r w:rsidRPr="00B11D74">
          <w:rPr>
            <w:rStyle w:val="Hyperlink"/>
          </w:rPr>
          <w:t>https://www.nisra.gov.uk/sites/nisra.gov.uk/files/publications/2013_census_of_employment_statistics_bulletin.pdf</w:t>
        </w:r>
      </w:hyperlink>
      <w:r>
        <w:t xml:space="preserve">  </w:t>
      </w:r>
      <w:r>
        <w:rPr>
          <w:lang w:val="en-GB"/>
        </w:rPr>
        <w:t>- Table: Census Disaggregated into Standard Industrial Classification</w:t>
      </w:r>
    </w:p>
  </w:footnote>
  <w:footnote w:id="18">
    <w:p w14:paraId="64B459A9" w14:textId="77777777" w:rsidR="00284C95" w:rsidRPr="00863504" w:rsidRDefault="00284C95" w:rsidP="005534C3">
      <w:pPr>
        <w:pStyle w:val="FootnoteText"/>
        <w:rPr>
          <w:lang w:val="en-GB"/>
        </w:rPr>
      </w:pPr>
      <w:r>
        <w:rPr>
          <w:rStyle w:val="FootnoteReference"/>
        </w:rPr>
        <w:footnoteRef/>
      </w:r>
      <w:r>
        <w:t xml:space="preserve"> </w:t>
      </w:r>
      <w:r>
        <w:rPr>
          <w:lang w:val="en-GB"/>
        </w:rPr>
        <w:t xml:space="preserve">Table KS301 </w:t>
      </w:r>
      <w:hyperlink r:id="rId17" w:history="1">
        <w:r w:rsidRPr="00F17C36">
          <w:rPr>
            <w:rStyle w:val="Hyperlink"/>
          </w:rPr>
          <w:t>https://www.nisra.gov.uk/sites/nisra.gov.uk/files/publications/2011-census-results-key-statistics-northern-ireland-report-11-december-2012.pdf</w:t>
        </w:r>
      </w:hyperlink>
    </w:p>
  </w:footnote>
  <w:footnote w:id="19">
    <w:p w14:paraId="75E0A273" w14:textId="77777777" w:rsidR="00284C95" w:rsidRPr="00227410" w:rsidRDefault="00284C95">
      <w:pPr>
        <w:pStyle w:val="FootnoteText"/>
        <w:rPr>
          <w:lang w:val="en-GB"/>
        </w:rPr>
      </w:pPr>
      <w:r>
        <w:rPr>
          <w:rStyle w:val="FootnoteReference"/>
        </w:rPr>
        <w:footnoteRef/>
      </w:r>
      <w:r>
        <w:t xml:space="preserve"> Page 92, </w:t>
      </w:r>
      <w:hyperlink r:id="rId18" w:history="1">
        <w:r w:rsidRPr="00B11D74">
          <w:rPr>
            <w:rStyle w:val="Hyperlink"/>
          </w:rPr>
          <w:t>https://www.daera-ni.gov.uk/sites/default/files/publications/dard/farmers-and-farm-families-in-northern-ireland.pdf</w:t>
        </w:r>
      </w:hyperlink>
      <w:r>
        <w:t xml:space="preserve"> </w:t>
      </w:r>
    </w:p>
  </w:footnote>
  <w:footnote w:id="20">
    <w:p w14:paraId="45C511DC" w14:textId="77777777" w:rsidR="00284C95" w:rsidRPr="005322DB" w:rsidRDefault="00284C95" w:rsidP="005534C3">
      <w:pPr>
        <w:pStyle w:val="FootnoteText"/>
        <w:rPr>
          <w:lang w:val="en-GB"/>
        </w:rPr>
      </w:pPr>
      <w:r>
        <w:rPr>
          <w:rStyle w:val="FootnoteReference"/>
        </w:rPr>
        <w:footnoteRef/>
      </w:r>
      <w:r>
        <w:t xml:space="preserve"> </w:t>
      </w:r>
      <w:r>
        <w:rPr>
          <w:lang w:val="en-GB"/>
        </w:rPr>
        <w:t xml:space="preserve">Table KS105 </w:t>
      </w:r>
      <w:hyperlink r:id="rId19" w:history="1">
        <w:r w:rsidRPr="00F17C36">
          <w:rPr>
            <w:rStyle w:val="Hyperlink"/>
          </w:rPr>
          <w:t>https://www.nisra.gov.uk/sites/nisra.gov.uk/files/publications/2011-census-results-key-statistics-northern-ireland-report-11-december-2012.pdf</w:t>
        </w:r>
      </w:hyperlink>
    </w:p>
  </w:footnote>
  <w:footnote w:id="21">
    <w:p w14:paraId="344AF6F8" w14:textId="77777777" w:rsidR="00284C95" w:rsidRPr="00227410" w:rsidRDefault="00284C95" w:rsidP="00227410">
      <w:pPr>
        <w:pStyle w:val="FootnoteText"/>
        <w:rPr>
          <w:lang w:val="en-GB"/>
        </w:rPr>
      </w:pPr>
      <w:r>
        <w:rPr>
          <w:rStyle w:val="FootnoteReference"/>
        </w:rPr>
        <w:footnoteRef/>
      </w:r>
      <w:r>
        <w:t xml:space="preserve"> Page 13, </w:t>
      </w:r>
      <w:hyperlink r:id="rId20" w:history="1">
        <w:r w:rsidRPr="00B11D74">
          <w:rPr>
            <w:rStyle w:val="Hyperlink"/>
          </w:rPr>
          <w:t>https://www.daera-ni.gov.uk/sites/default/files/publications/dard/farmers-and-farm-families-in-northern-ireland.pdf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7636E" w14:textId="77777777" w:rsidR="00284C95" w:rsidRDefault="00284C95">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364B7A"/>
    <w:multiLevelType w:val="hybridMultilevel"/>
    <w:tmpl w:val="9F7A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B3D9C"/>
    <w:multiLevelType w:val="hybridMultilevel"/>
    <w:tmpl w:val="705E56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10"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F745BF"/>
    <w:multiLevelType w:val="hybridMultilevel"/>
    <w:tmpl w:val="DAEE9AB6"/>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3"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4" w15:restartNumberingAfterBreak="0">
    <w:nsid w:val="46FA2702"/>
    <w:multiLevelType w:val="hybridMultilevel"/>
    <w:tmpl w:val="7D6AB5BE"/>
    <w:lvl w:ilvl="0" w:tplc="E98E6AC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7B327B"/>
    <w:multiLevelType w:val="hybridMultilevel"/>
    <w:tmpl w:val="A3EE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9"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21"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5"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6"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9"/>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6"/>
  </w:num>
  <w:num w:numId="5">
    <w:abstractNumId w:val="18"/>
  </w:num>
  <w:num w:numId="6">
    <w:abstractNumId w:val="13"/>
  </w:num>
  <w:num w:numId="7">
    <w:abstractNumId w:val="3"/>
  </w:num>
  <w:num w:numId="8">
    <w:abstractNumId w:val="22"/>
  </w:num>
  <w:num w:numId="9">
    <w:abstractNumId w:val="24"/>
  </w:num>
  <w:num w:numId="10">
    <w:abstractNumId w:val="21"/>
  </w:num>
  <w:num w:numId="11">
    <w:abstractNumId w:val="23"/>
  </w:num>
  <w:num w:numId="12">
    <w:abstractNumId w:val="25"/>
  </w:num>
  <w:num w:numId="13">
    <w:abstractNumId w:val="0"/>
  </w:num>
  <w:num w:numId="14">
    <w:abstractNumId w:val="7"/>
  </w:num>
  <w:num w:numId="15">
    <w:abstractNumId w:val="2"/>
  </w:num>
  <w:num w:numId="16">
    <w:abstractNumId w:val="10"/>
  </w:num>
  <w:num w:numId="17">
    <w:abstractNumId w:val="19"/>
  </w:num>
  <w:num w:numId="18">
    <w:abstractNumId w:val="11"/>
  </w:num>
  <w:num w:numId="19">
    <w:abstractNumId w:val="15"/>
  </w:num>
  <w:num w:numId="20">
    <w:abstractNumId w:val="16"/>
  </w:num>
  <w:num w:numId="21">
    <w:abstractNumId w:val="8"/>
  </w:num>
  <w:num w:numId="22">
    <w:abstractNumId w:val="1"/>
  </w:num>
  <w:num w:numId="23">
    <w:abstractNumId w:val="6"/>
  </w:num>
  <w:num w:numId="24">
    <w:abstractNumId w:val="5"/>
  </w:num>
  <w:num w:numId="25">
    <w:abstractNumId w:val="17"/>
  </w:num>
  <w:num w:numId="26">
    <w:abstractNumId w:val="1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006CA"/>
    <w:rsid w:val="000060B7"/>
    <w:rsid w:val="000109BD"/>
    <w:rsid w:val="00011002"/>
    <w:rsid w:val="0002349A"/>
    <w:rsid w:val="00042940"/>
    <w:rsid w:val="000532C6"/>
    <w:rsid w:val="00053B50"/>
    <w:rsid w:val="00073F4D"/>
    <w:rsid w:val="000763FE"/>
    <w:rsid w:val="00092067"/>
    <w:rsid w:val="000A1FB1"/>
    <w:rsid w:val="000A57E9"/>
    <w:rsid w:val="000C0080"/>
    <w:rsid w:val="000C1464"/>
    <w:rsid w:val="000D68B0"/>
    <w:rsid w:val="000E173E"/>
    <w:rsid w:val="000E207C"/>
    <w:rsid w:val="000E5B9B"/>
    <w:rsid w:val="000F0C4D"/>
    <w:rsid w:val="001015C2"/>
    <w:rsid w:val="00105C0B"/>
    <w:rsid w:val="001163E8"/>
    <w:rsid w:val="001262D9"/>
    <w:rsid w:val="00130D46"/>
    <w:rsid w:val="00132B12"/>
    <w:rsid w:val="00135041"/>
    <w:rsid w:val="00136652"/>
    <w:rsid w:val="00162902"/>
    <w:rsid w:val="00171C9C"/>
    <w:rsid w:val="00173641"/>
    <w:rsid w:val="001906D5"/>
    <w:rsid w:val="00194483"/>
    <w:rsid w:val="001A0E53"/>
    <w:rsid w:val="001A2665"/>
    <w:rsid w:val="001A6E80"/>
    <w:rsid w:val="001B0109"/>
    <w:rsid w:val="001B1370"/>
    <w:rsid w:val="001C051C"/>
    <w:rsid w:val="001C32B5"/>
    <w:rsid w:val="001C7443"/>
    <w:rsid w:val="001F26FA"/>
    <w:rsid w:val="00202D9F"/>
    <w:rsid w:val="00205ECA"/>
    <w:rsid w:val="002171F1"/>
    <w:rsid w:val="0021778B"/>
    <w:rsid w:val="0022257B"/>
    <w:rsid w:val="00224B4F"/>
    <w:rsid w:val="00227410"/>
    <w:rsid w:val="00227481"/>
    <w:rsid w:val="00227800"/>
    <w:rsid w:val="00230293"/>
    <w:rsid w:val="00250BA2"/>
    <w:rsid w:val="00264635"/>
    <w:rsid w:val="002658B1"/>
    <w:rsid w:val="0027081E"/>
    <w:rsid w:val="00281A61"/>
    <w:rsid w:val="00284C95"/>
    <w:rsid w:val="00295734"/>
    <w:rsid w:val="002A6223"/>
    <w:rsid w:val="002A6A7D"/>
    <w:rsid w:val="002A72E8"/>
    <w:rsid w:val="002B1C37"/>
    <w:rsid w:val="002B7D3D"/>
    <w:rsid w:val="002D27B6"/>
    <w:rsid w:val="002D519B"/>
    <w:rsid w:val="002D65A6"/>
    <w:rsid w:val="002E4391"/>
    <w:rsid w:val="002E4442"/>
    <w:rsid w:val="002E4E7C"/>
    <w:rsid w:val="002E6A0E"/>
    <w:rsid w:val="002F4B72"/>
    <w:rsid w:val="003041FF"/>
    <w:rsid w:val="003052DB"/>
    <w:rsid w:val="00311A8D"/>
    <w:rsid w:val="0031243D"/>
    <w:rsid w:val="00321F11"/>
    <w:rsid w:val="00322747"/>
    <w:rsid w:val="0035253F"/>
    <w:rsid w:val="00366647"/>
    <w:rsid w:val="00375C4D"/>
    <w:rsid w:val="003819B4"/>
    <w:rsid w:val="00394485"/>
    <w:rsid w:val="00397C76"/>
    <w:rsid w:val="003B12B1"/>
    <w:rsid w:val="003B146D"/>
    <w:rsid w:val="003B5D00"/>
    <w:rsid w:val="003C3FAE"/>
    <w:rsid w:val="003D15A4"/>
    <w:rsid w:val="003D1DAC"/>
    <w:rsid w:val="0046189D"/>
    <w:rsid w:val="00462813"/>
    <w:rsid w:val="00465279"/>
    <w:rsid w:val="00465FBD"/>
    <w:rsid w:val="004738FB"/>
    <w:rsid w:val="0047531B"/>
    <w:rsid w:val="004830AF"/>
    <w:rsid w:val="00486A07"/>
    <w:rsid w:val="004A3DE5"/>
    <w:rsid w:val="004B6158"/>
    <w:rsid w:val="004B65E9"/>
    <w:rsid w:val="004D6559"/>
    <w:rsid w:val="004E64BD"/>
    <w:rsid w:val="004F6BFB"/>
    <w:rsid w:val="00506394"/>
    <w:rsid w:val="00512C52"/>
    <w:rsid w:val="00514462"/>
    <w:rsid w:val="005534C3"/>
    <w:rsid w:val="00563ED4"/>
    <w:rsid w:val="00570052"/>
    <w:rsid w:val="005715F8"/>
    <w:rsid w:val="0057584A"/>
    <w:rsid w:val="0058299D"/>
    <w:rsid w:val="00586718"/>
    <w:rsid w:val="0059008F"/>
    <w:rsid w:val="005C03E2"/>
    <w:rsid w:val="005D0A14"/>
    <w:rsid w:val="005D423D"/>
    <w:rsid w:val="005E5692"/>
    <w:rsid w:val="00602BD5"/>
    <w:rsid w:val="00607423"/>
    <w:rsid w:val="00607CB9"/>
    <w:rsid w:val="0061085C"/>
    <w:rsid w:val="00640371"/>
    <w:rsid w:val="00644CBC"/>
    <w:rsid w:val="00661EEE"/>
    <w:rsid w:val="006713FE"/>
    <w:rsid w:val="00677852"/>
    <w:rsid w:val="0069174E"/>
    <w:rsid w:val="00691A68"/>
    <w:rsid w:val="006A1F17"/>
    <w:rsid w:val="006A2EB8"/>
    <w:rsid w:val="006A54E5"/>
    <w:rsid w:val="006A73A4"/>
    <w:rsid w:val="006B7041"/>
    <w:rsid w:val="006C5BF5"/>
    <w:rsid w:val="006C7DA9"/>
    <w:rsid w:val="006D2BA5"/>
    <w:rsid w:val="006E48EB"/>
    <w:rsid w:val="006E6ADD"/>
    <w:rsid w:val="006F2B78"/>
    <w:rsid w:val="00701A79"/>
    <w:rsid w:val="00716554"/>
    <w:rsid w:val="00730BFC"/>
    <w:rsid w:val="0077251C"/>
    <w:rsid w:val="007731AE"/>
    <w:rsid w:val="007775BD"/>
    <w:rsid w:val="007811C0"/>
    <w:rsid w:val="007B29F0"/>
    <w:rsid w:val="007C126B"/>
    <w:rsid w:val="007C7078"/>
    <w:rsid w:val="007D37EA"/>
    <w:rsid w:val="007F311C"/>
    <w:rsid w:val="007F720E"/>
    <w:rsid w:val="00803CD9"/>
    <w:rsid w:val="00807323"/>
    <w:rsid w:val="00810580"/>
    <w:rsid w:val="00817FBA"/>
    <w:rsid w:val="00834BC1"/>
    <w:rsid w:val="008370F8"/>
    <w:rsid w:val="008416A5"/>
    <w:rsid w:val="008461B5"/>
    <w:rsid w:val="00855DA3"/>
    <w:rsid w:val="00861896"/>
    <w:rsid w:val="00862D63"/>
    <w:rsid w:val="00864E32"/>
    <w:rsid w:val="00866C8E"/>
    <w:rsid w:val="0088236D"/>
    <w:rsid w:val="0089605C"/>
    <w:rsid w:val="008A2DB4"/>
    <w:rsid w:val="008D29E0"/>
    <w:rsid w:val="008D79BF"/>
    <w:rsid w:val="008E13D2"/>
    <w:rsid w:val="008E6AB7"/>
    <w:rsid w:val="00903CEB"/>
    <w:rsid w:val="00912813"/>
    <w:rsid w:val="009159AF"/>
    <w:rsid w:val="00916054"/>
    <w:rsid w:val="00916911"/>
    <w:rsid w:val="0093252B"/>
    <w:rsid w:val="00937FE9"/>
    <w:rsid w:val="009462F8"/>
    <w:rsid w:val="00947D74"/>
    <w:rsid w:val="009508BA"/>
    <w:rsid w:val="00952DA9"/>
    <w:rsid w:val="00956B34"/>
    <w:rsid w:val="00956C57"/>
    <w:rsid w:val="00963E15"/>
    <w:rsid w:val="00967982"/>
    <w:rsid w:val="00997064"/>
    <w:rsid w:val="009A1E33"/>
    <w:rsid w:val="009B6775"/>
    <w:rsid w:val="009C7ABC"/>
    <w:rsid w:val="009D6A39"/>
    <w:rsid w:val="009D7DB3"/>
    <w:rsid w:val="009E0138"/>
    <w:rsid w:val="009F31D9"/>
    <w:rsid w:val="009F4E30"/>
    <w:rsid w:val="009F6574"/>
    <w:rsid w:val="00A04139"/>
    <w:rsid w:val="00A32E7A"/>
    <w:rsid w:val="00A42679"/>
    <w:rsid w:val="00A551D1"/>
    <w:rsid w:val="00A63A94"/>
    <w:rsid w:val="00A65ECA"/>
    <w:rsid w:val="00A71176"/>
    <w:rsid w:val="00A73FCC"/>
    <w:rsid w:val="00AA7425"/>
    <w:rsid w:val="00AB0AD7"/>
    <w:rsid w:val="00AB34AA"/>
    <w:rsid w:val="00AC4C46"/>
    <w:rsid w:val="00AD47F1"/>
    <w:rsid w:val="00AE3B4B"/>
    <w:rsid w:val="00AE5F35"/>
    <w:rsid w:val="00AE771C"/>
    <w:rsid w:val="00AF0043"/>
    <w:rsid w:val="00AF1941"/>
    <w:rsid w:val="00B00B78"/>
    <w:rsid w:val="00B2029E"/>
    <w:rsid w:val="00B23698"/>
    <w:rsid w:val="00B35098"/>
    <w:rsid w:val="00B60891"/>
    <w:rsid w:val="00B63608"/>
    <w:rsid w:val="00B7098C"/>
    <w:rsid w:val="00B90197"/>
    <w:rsid w:val="00B966AE"/>
    <w:rsid w:val="00B96E27"/>
    <w:rsid w:val="00BA751D"/>
    <w:rsid w:val="00BA7CB6"/>
    <w:rsid w:val="00BC05CA"/>
    <w:rsid w:val="00BC32D3"/>
    <w:rsid w:val="00BC3F3B"/>
    <w:rsid w:val="00BC6346"/>
    <w:rsid w:val="00BE7A92"/>
    <w:rsid w:val="00C075D9"/>
    <w:rsid w:val="00C106EB"/>
    <w:rsid w:val="00C16C5F"/>
    <w:rsid w:val="00C16E00"/>
    <w:rsid w:val="00C17092"/>
    <w:rsid w:val="00C30F41"/>
    <w:rsid w:val="00C47FCA"/>
    <w:rsid w:val="00C50901"/>
    <w:rsid w:val="00C87FE8"/>
    <w:rsid w:val="00C91E99"/>
    <w:rsid w:val="00C92FA5"/>
    <w:rsid w:val="00C946E4"/>
    <w:rsid w:val="00CA0BB5"/>
    <w:rsid w:val="00CA7F26"/>
    <w:rsid w:val="00CB01BD"/>
    <w:rsid w:val="00CB4313"/>
    <w:rsid w:val="00CB7BD3"/>
    <w:rsid w:val="00CC0E7F"/>
    <w:rsid w:val="00CC25DA"/>
    <w:rsid w:val="00CC5C4C"/>
    <w:rsid w:val="00CE3512"/>
    <w:rsid w:val="00CE4727"/>
    <w:rsid w:val="00D059C6"/>
    <w:rsid w:val="00D07258"/>
    <w:rsid w:val="00D129E0"/>
    <w:rsid w:val="00D14B5C"/>
    <w:rsid w:val="00D20045"/>
    <w:rsid w:val="00D363AA"/>
    <w:rsid w:val="00D47DB7"/>
    <w:rsid w:val="00D539BB"/>
    <w:rsid w:val="00D64449"/>
    <w:rsid w:val="00D72D62"/>
    <w:rsid w:val="00D74B55"/>
    <w:rsid w:val="00D7631B"/>
    <w:rsid w:val="00D9704D"/>
    <w:rsid w:val="00DA148F"/>
    <w:rsid w:val="00DC2867"/>
    <w:rsid w:val="00DC5514"/>
    <w:rsid w:val="00DD4199"/>
    <w:rsid w:val="00DD697A"/>
    <w:rsid w:val="00DE076F"/>
    <w:rsid w:val="00DE1A1C"/>
    <w:rsid w:val="00DE6906"/>
    <w:rsid w:val="00DF6C1E"/>
    <w:rsid w:val="00E12311"/>
    <w:rsid w:val="00E14398"/>
    <w:rsid w:val="00E15BF2"/>
    <w:rsid w:val="00E22308"/>
    <w:rsid w:val="00E42DD3"/>
    <w:rsid w:val="00E475DE"/>
    <w:rsid w:val="00E550A9"/>
    <w:rsid w:val="00E57AEE"/>
    <w:rsid w:val="00E70E6C"/>
    <w:rsid w:val="00E85D82"/>
    <w:rsid w:val="00E90069"/>
    <w:rsid w:val="00EA1E36"/>
    <w:rsid w:val="00EB116D"/>
    <w:rsid w:val="00EB403B"/>
    <w:rsid w:val="00EB40E6"/>
    <w:rsid w:val="00EB53FA"/>
    <w:rsid w:val="00EB6CC7"/>
    <w:rsid w:val="00EB7848"/>
    <w:rsid w:val="00EE29A4"/>
    <w:rsid w:val="00EE572E"/>
    <w:rsid w:val="00F018BD"/>
    <w:rsid w:val="00F07814"/>
    <w:rsid w:val="00F127D4"/>
    <w:rsid w:val="00F162DA"/>
    <w:rsid w:val="00F22301"/>
    <w:rsid w:val="00F317D8"/>
    <w:rsid w:val="00F326D0"/>
    <w:rsid w:val="00F41252"/>
    <w:rsid w:val="00F43C60"/>
    <w:rsid w:val="00F52437"/>
    <w:rsid w:val="00F52D58"/>
    <w:rsid w:val="00F54920"/>
    <w:rsid w:val="00F54A3E"/>
    <w:rsid w:val="00F5561D"/>
    <w:rsid w:val="00F57C37"/>
    <w:rsid w:val="00F642E2"/>
    <w:rsid w:val="00F659F1"/>
    <w:rsid w:val="00F77F77"/>
    <w:rsid w:val="00F92B0D"/>
    <w:rsid w:val="00FA407E"/>
    <w:rsid w:val="00FA5C2B"/>
    <w:rsid w:val="00FB4A33"/>
    <w:rsid w:val="00FB6B1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4097"/>
    <o:shapelayout v:ext="edit">
      <o:idmap v:ext="edit" data="1"/>
    </o:shapelayout>
  </w:shapeDefaults>
  <w:decimalSymbol w:val="."/>
  <w:listSeparator w:val=","/>
  <w14:docId w14:val="61372A16"/>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link w:val="CommentTextChar"/>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aliases w:val="Footnote"/>
    <w:basedOn w:val="Normal"/>
    <w:link w:val="FootnoteTextChar"/>
    <w:qFormat/>
    <w:rsid w:val="009462F8"/>
    <w:rPr>
      <w:sz w:val="20"/>
    </w:rPr>
  </w:style>
  <w:style w:type="character" w:styleId="FootnoteReference">
    <w:name w:val="footnote reference"/>
    <w:uiPriority w:val="99"/>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character" w:customStyle="1" w:styleId="FootnoteTextChar">
    <w:name w:val="Footnote Text Char"/>
    <w:aliases w:val="Footnote Char"/>
    <w:link w:val="FootnoteText"/>
    <w:rsid w:val="005534C3"/>
    <w:rPr>
      <w:lang w:val="en-US" w:eastAsia="en-US"/>
    </w:rPr>
  </w:style>
  <w:style w:type="paragraph" w:customStyle="1" w:styleId="Default">
    <w:name w:val="Default"/>
    <w:rsid w:val="005534C3"/>
    <w:pPr>
      <w:autoSpaceDE w:val="0"/>
      <w:autoSpaceDN w:val="0"/>
      <w:adjustRightInd w:val="0"/>
    </w:pPr>
    <w:rPr>
      <w:rFonts w:ascii="Arial" w:hAnsi="Arial" w:cs="Arial"/>
      <w:color w:val="000000"/>
      <w:sz w:val="24"/>
      <w:szCs w:val="24"/>
    </w:rPr>
  </w:style>
  <w:style w:type="character" w:customStyle="1" w:styleId="CommentTextChar">
    <w:name w:val="Comment Text Char"/>
    <w:link w:val="CommentText"/>
    <w:rsid w:val="00397C76"/>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 w:id="833912186">
      <w:bodyDiv w:val="1"/>
      <w:marLeft w:val="0"/>
      <w:marRight w:val="0"/>
      <w:marTop w:val="0"/>
      <w:marBottom w:val="0"/>
      <w:divBdr>
        <w:top w:val="none" w:sz="0" w:space="0" w:color="auto"/>
        <w:left w:val="none" w:sz="0" w:space="0" w:color="auto"/>
        <w:bottom w:val="none" w:sz="0" w:space="0" w:color="auto"/>
        <w:right w:val="none" w:sz="0" w:space="0" w:color="auto"/>
      </w:divBdr>
    </w:div>
    <w:div w:id="205527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http://www.daera-ni.gov.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mailto:equalitybranch@daera-ni.gov.uk" TargetMode="External"/><Relationship Id="rId17" Type="http://schemas.openxmlformats.org/officeDocument/2006/relationships/hyperlink" Target="http://www.daera-ni.gov.uk" TargetMode="External"/><Relationship Id="rId25" Type="http://schemas.openxmlformats.org/officeDocument/2006/relationships/hyperlink" Target="mailto:equalitybranch@daera-ni.gov.uk" TargetMode="External"/><Relationship Id="rId2" Type="http://schemas.openxmlformats.org/officeDocument/2006/relationships/numbering" Target="numbering.xml"/><Relationship Id="rId16" Type="http://schemas.openxmlformats.org/officeDocument/2006/relationships/hyperlink" Target="http://www.daera-ni.gov.uk"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hyperlink" Target="http://www.daera-ni.gov.uk" TargetMode="External"/><Relationship Id="rId23" Type="http://schemas.openxmlformats.org/officeDocument/2006/relationships/image" Target="media/image4.emf"/><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hyperlink" Target="mailto:equalitybranch@daera-ni.gov.uk"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nisra.gov.uk/sites/nisra.gov.uk/files/publications/2011-census-results-key-statistics-northern-ireland-report-11-december-2012.pdf" TargetMode="External"/><Relationship Id="rId13" Type="http://schemas.openxmlformats.org/officeDocument/2006/relationships/hyperlink" Target="https://www.daera-ni.gov.uk/sites/default/files/publications/daera/17.18.088%20EU%20Farm%20Structure%20Survey%202016%20V2.pdf" TargetMode="External"/><Relationship Id="rId18" Type="http://schemas.openxmlformats.org/officeDocument/2006/relationships/hyperlink" Target="https://www.daera-ni.gov.uk/sites/default/files/publications/dard/farmers-and-farm-families-in-northern-ireland.pdf" TargetMode="External"/><Relationship Id="rId3" Type="http://schemas.openxmlformats.org/officeDocument/2006/relationships/hyperlink" Target="https://www.nisra.gov.uk/sites/nisra.gov.uk/files/publications/2011-census-results-detailed-characteristics-statistics-bulletin-16-may-2013.pdf" TargetMode="External"/><Relationship Id="rId7" Type="http://schemas.openxmlformats.org/officeDocument/2006/relationships/hyperlink" Target="https://www.daera-ni.gov.uk/sites/default/files/publications/daera/17.18.088%20EU%20Farm%20Structure%20Survey%202016%20V2.pdf" TargetMode="External"/><Relationship Id="rId12" Type="http://schemas.openxmlformats.org/officeDocument/2006/relationships/hyperlink" Target="https://www.daera-ni.gov.uk/sites/default/files/publications/daera/17.18.088%20EU%20Farm%20Structure%20Survey%202016%20V2.pdf" TargetMode="External"/><Relationship Id="rId17" Type="http://schemas.openxmlformats.org/officeDocument/2006/relationships/hyperlink" Target="https://www.nisra.gov.uk/sites/nisra.gov.uk/files/publications/2011-census-results-key-statistics-northern-ireland-report-11-december-2012.pdf" TargetMode="External"/><Relationship Id="rId2" Type="http://schemas.openxmlformats.org/officeDocument/2006/relationships/hyperlink" Target="http://webarchive.proni.gov.uk/20151028131413/http://www.dardni.gov.uk/index/statistics/rural-statistics/statistics-people-and-households/statistics-census-2011.htm" TargetMode="External"/><Relationship Id="rId16" Type="http://schemas.openxmlformats.org/officeDocument/2006/relationships/hyperlink" Target="https://www.nisra.gov.uk/sites/nisra.gov.uk/files/publications/2013_census_of_employment_statistics_bulletin.pdf" TargetMode="External"/><Relationship Id="rId20" Type="http://schemas.openxmlformats.org/officeDocument/2006/relationships/hyperlink" Target="https://www.daera-ni.gov.uk/sites/default/files/publications/dard/farmers-and-farm-families-in-northern-ireland.pdf" TargetMode="External"/><Relationship Id="rId1" Type="http://schemas.openxmlformats.org/officeDocument/2006/relationships/hyperlink" Target="https://www.nisra.gov.uk/sites/nisra.gov.uk/files/publications/2011-census-results-key-statistics-northern-ireland-report-11-december-2012.pdf" TargetMode="External"/><Relationship Id="rId6" Type="http://schemas.openxmlformats.org/officeDocument/2006/relationships/hyperlink" Target="https://www.nisra.gov.uk/sites/nisra.gov.uk/files/publications/2011-census-results-key-statistics-northern-ireland-report-11-december-2012.pdf" TargetMode="External"/><Relationship Id="rId11" Type="http://schemas.openxmlformats.org/officeDocument/2006/relationships/hyperlink" Target="https://www.daera-ni.gov.uk/sites/default/files/publications/daera/17.18.088%20EU%20Farm%20Structure%20Survey%202016%20V2.pdf" TargetMode="External"/><Relationship Id="rId5" Type="http://schemas.openxmlformats.org/officeDocument/2006/relationships/hyperlink" Target="https://www.nisra.gov.uk/sites/nisra.gov.uk/files/publications/2011-census-results-key-statistics-northern-ireland-report-11-december-2012.pdf" TargetMode="External"/><Relationship Id="rId15" Type="http://schemas.openxmlformats.org/officeDocument/2006/relationships/hyperlink" Target="https://www.nisra.gov.uk/sites/nisra.gov.uk/files/publications/2013_census_of_employment_statistics_bulletin.pdf" TargetMode="External"/><Relationship Id="rId10" Type="http://schemas.openxmlformats.org/officeDocument/2006/relationships/hyperlink" Target="http://www.ark.ac.uk/nilt/2013/Background/ORIENT.html" TargetMode="External"/><Relationship Id="rId19" Type="http://schemas.openxmlformats.org/officeDocument/2006/relationships/hyperlink" Target="https://www.nisra.gov.uk/sites/nisra.gov.uk/files/publications/2011-census-results-key-statistics-northern-ireland-report-11-december-2012.pdf" TargetMode="External"/><Relationship Id="rId4" Type="http://schemas.openxmlformats.org/officeDocument/2006/relationships/hyperlink" Target="http://www.ark.ac.uk/nilt/2013/Political_Attitudes/UNINATID.html" TargetMode="External"/><Relationship Id="rId9" Type="http://schemas.openxmlformats.org/officeDocument/2006/relationships/hyperlink" Target="https://www.daera-ni.gov.uk/sites/default/files/publications/daera/17.18.088%20EU%20Farm%20Structure%20Survey%202016%20V2.pdf" TargetMode="External"/><Relationship Id="rId14" Type="http://schemas.openxmlformats.org/officeDocument/2006/relationships/hyperlink" Target="https://www.daera-ni.gov.uk/sites/default/files/publications/daera/17.18.088%20EU%20Farm%20Structure%20Survey%202016%20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A4E14-DAC6-40B7-A5A0-AFD1E149D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27</Pages>
  <Words>6582</Words>
  <Characters>36038</Characters>
  <Application>Microsoft Office Word</Application>
  <DocSecurity>0</DocSecurity>
  <Lines>300</Lines>
  <Paragraphs>85</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42535</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Norman Fulton</cp:lastModifiedBy>
  <cp:revision>86</cp:revision>
  <cp:lastPrinted>2011-06-29T10:17:00Z</cp:lastPrinted>
  <dcterms:created xsi:type="dcterms:W3CDTF">2017-11-15T14:30:00Z</dcterms:created>
  <dcterms:modified xsi:type="dcterms:W3CDTF">2018-11-09T12:33:00Z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