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823C7" w14:textId="77777777"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3F797598" wp14:editId="31A1140C">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37E14E3A" w14:textId="77777777" w:rsidR="00133E60" w:rsidRDefault="00133E60" w:rsidP="00793070">
      <w:pPr>
        <w:pStyle w:val="Heading1"/>
        <w:rPr>
          <w:rFonts w:ascii="Arial" w:hAnsi="Arial" w:cs="Arial"/>
          <w:b/>
          <w:bCs/>
          <w:color w:val="000000" w:themeColor="text1"/>
        </w:rPr>
      </w:pPr>
    </w:p>
    <w:p w14:paraId="5982E51B" w14:textId="77777777" w:rsidR="00133E60" w:rsidRDefault="00133E60" w:rsidP="00793070">
      <w:pPr>
        <w:pStyle w:val="Heading1"/>
        <w:rPr>
          <w:rFonts w:ascii="Arial" w:hAnsi="Arial" w:cs="Arial"/>
          <w:b/>
          <w:bCs/>
          <w:color w:val="000000" w:themeColor="text1"/>
        </w:rPr>
      </w:pPr>
    </w:p>
    <w:p w14:paraId="0D9C1514" w14:textId="77777777" w:rsidR="00133E60" w:rsidRDefault="00133E60" w:rsidP="00133E60"/>
    <w:p w14:paraId="37E152B1" w14:textId="77777777" w:rsidR="00133E60" w:rsidRDefault="00133E60" w:rsidP="00133E60"/>
    <w:p w14:paraId="5A2E3381" w14:textId="77777777" w:rsidR="00133E60" w:rsidRPr="00133E60" w:rsidRDefault="00133E60" w:rsidP="00133E60"/>
    <w:p w14:paraId="397AC896" w14:textId="77777777" w:rsidR="00133E60" w:rsidRPr="00607CB9" w:rsidRDefault="00133E60" w:rsidP="00133E60">
      <w:pPr>
        <w:ind w:left="1704" w:right="1693"/>
        <w:jc w:val="center"/>
        <w:rPr>
          <w:b/>
          <w:sz w:val="56"/>
        </w:rPr>
      </w:pPr>
      <w:r>
        <w:rPr>
          <w:b/>
          <w:sz w:val="56"/>
        </w:rPr>
        <w:t>Equality &amp; Disability Duties</w:t>
      </w:r>
    </w:p>
    <w:p w14:paraId="366DEB79"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1EF57A6" w14:textId="77777777" w:rsidR="00133E60" w:rsidRPr="00133E60" w:rsidRDefault="00133E60" w:rsidP="00133E60"/>
    <w:p w14:paraId="46025B36" w14:textId="77777777" w:rsidR="00133E60" w:rsidRDefault="00133E60" w:rsidP="00793070">
      <w:pPr>
        <w:pStyle w:val="Heading1"/>
        <w:rPr>
          <w:rFonts w:ascii="Arial" w:hAnsi="Arial" w:cs="Arial"/>
          <w:b/>
          <w:bCs/>
          <w:color w:val="000000" w:themeColor="text1"/>
        </w:rPr>
      </w:pPr>
    </w:p>
    <w:p w14:paraId="637213A3" w14:textId="77777777" w:rsidR="00133E60" w:rsidRDefault="00133E60" w:rsidP="00133E60"/>
    <w:p w14:paraId="2A683912" w14:textId="77777777" w:rsidR="00133E60" w:rsidRDefault="00133E60" w:rsidP="00133E60"/>
    <w:p w14:paraId="7B622DBE" w14:textId="77777777" w:rsidR="00133E60" w:rsidRDefault="00133E60" w:rsidP="00133E60"/>
    <w:p w14:paraId="0081D9CC" w14:textId="77777777" w:rsidR="00133E60" w:rsidRDefault="00133E60" w:rsidP="00133E60"/>
    <w:p w14:paraId="108D1FAF" w14:textId="77777777" w:rsidR="00133E60" w:rsidRDefault="00133E60" w:rsidP="00793070">
      <w:pPr>
        <w:pStyle w:val="Heading1"/>
        <w:rPr>
          <w:rFonts w:ascii="Arial" w:hAnsi="Arial" w:cs="Arial"/>
          <w:b/>
          <w:bCs/>
          <w:color w:val="000000" w:themeColor="text1"/>
        </w:rPr>
      </w:pPr>
    </w:p>
    <w:p w14:paraId="11053560" w14:textId="77777777" w:rsidR="00133E60" w:rsidRDefault="00133E60" w:rsidP="00793070">
      <w:pPr>
        <w:pStyle w:val="Heading1"/>
        <w:rPr>
          <w:rFonts w:ascii="Arial" w:hAnsi="Arial" w:cs="Arial"/>
          <w:b/>
          <w:bCs/>
          <w:color w:val="000000" w:themeColor="text1"/>
        </w:rPr>
      </w:pPr>
    </w:p>
    <w:p w14:paraId="0FDD56B8" w14:textId="77777777" w:rsidR="00133E60" w:rsidRDefault="00133E60" w:rsidP="00793070">
      <w:pPr>
        <w:pStyle w:val="Heading1"/>
        <w:rPr>
          <w:rFonts w:ascii="Arial" w:hAnsi="Arial" w:cs="Arial"/>
          <w:b/>
          <w:bCs/>
          <w:color w:val="000000" w:themeColor="text1"/>
        </w:rPr>
      </w:pPr>
    </w:p>
    <w:p w14:paraId="39547A78" w14:textId="77777777" w:rsidR="00133E60" w:rsidRDefault="00133E60" w:rsidP="00793070">
      <w:pPr>
        <w:pStyle w:val="Heading1"/>
        <w:rPr>
          <w:rFonts w:ascii="Arial" w:hAnsi="Arial" w:cs="Arial"/>
          <w:b/>
          <w:bCs/>
          <w:color w:val="000000" w:themeColor="text1"/>
        </w:rPr>
      </w:pPr>
    </w:p>
    <w:p w14:paraId="78EB1077" w14:textId="77777777" w:rsidR="00133E60" w:rsidRDefault="00133E60" w:rsidP="00793070">
      <w:pPr>
        <w:pStyle w:val="Heading1"/>
        <w:rPr>
          <w:rFonts w:ascii="Arial" w:hAnsi="Arial" w:cs="Arial"/>
          <w:b/>
          <w:bCs/>
          <w:color w:val="000000" w:themeColor="text1"/>
        </w:rPr>
      </w:pPr>
    </w:p>
    <w:p w14:paraId="6CE396AB" w14:textId="77777777" w:rsidR="000D08B0" w:rsidRDefault="000D08B0" w:rsidP="000D08B0"/>
    <w:p w14:paraId="72181E9F" w14:textId="77777777" w:rsidR="000D08B0" w:rsidRDefault="000D08B0" w:rsidP="000D08B0"/>
    <w:p w14:paraId="225BA762" w14:textId="77777777" w:rsidR="000D08B0" w:rsidRDefault="000D08B0" w:rsidP="000D08B0"/>
    <w:p w14:paraId="31312A8D" w14:textId="77777777" w:rsidR="000D08B0" w:rsidRDefault="000D08B0" w:rsidP="000D08B0"/>
    <w:p w14:paraId="463A35CB" w14:textId="77777777" w:rsidR="000D08B0" w:rsidRDefault="000D08B0" w:rsidP="000D08B0"/>
    <w:p w14:paraId="422E8D07" w14:textId="77777777" w:rsidR="000D08B0" w:rsidRDefault="000D08B0" w:rsidP="000D08B0"/>
    <w:p w14:paraId="0EE52F0C" w14:textId="77777777" w:rsidR="000D08B0" w:rsidRDefault="000D08B0" w:rsidP="000D08B0"/>
    <w:p w14:paraId="094A893F" w14:textId="77777777" w:rsidR="000D08B0" w:rsidRPr="000D08B0" w:rsidRDefault="000D08B0" w:rsidP="000D08B0"/>
    <w:p w14:paraId="0B7FFDF9" w14:textId="77777777" w:rsidR="00133E60" w:rsidRPr="00133E60" w:rsidRDefault="00133E60" w:rsidP="00133E60"/>
    <w:p w14:paraId="483EE2E4"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F932FD4" w14:textId="77777777" w:rsidR="00E91D60" w:rsidRDefault="00E91D60" w:rsidP="00E91D60">
      <w:pPr>
        <w:rPr>
          <w:rFonts w:cs="Arial"/>
          <w:b/>
          <w:bCs/>
          <w:sz w:val="28"/>
          <w:szCs w:val="28"/>
        </w:rPr>
      </w:pPr>
    </w:p>
    <w:p w14:paraId="3C9E9A2E" w14:textId="77777777" w:rsidR="00E91D60" w:rsidRDefault="00E91D60" w:rsidP="00E91D60">
      <w:pPr>
        <w:rPr>
          <w:rFonts w:cs="Arial"/>
          <w:b/>
          <w:bCs/>
          <w:sz w:val="28"/>
          <w:szCs w:val="28"/>
        </w:rPr>
      </w:pPr>
      <w:r w:rsidRPr="00F54EA0">
        <w:rPr>
          <w:rFonts w:cs="Arial"/>
          <w:b/>
          <w:bCs/>
          <w:sz w:val="28"/>
          <w:szCs w:val="28"/>
        </w:rPr>
        <w:t>Introduction</w:t>
      </w:r>
    </w:p>
    <w:p w14:paraId="2B8D9919" w14:textId="77777777" w:rsidR="00E91D60" w:rsidRPr="00F54EA0" w:rsidRDefault="00E91D60" w:rsidP="00E91D60">
      <w:pPr>
        <w:rPr>
          <w:rFonts w:cs="Arial"/>
          <w:b/>
          <w:bCs/>
          <w:sz w:val="28"/>
          <w:szCs w:val="28"/>
        </w:rPr>
      </w:pPr>
    </w:p>
    <w:p w14:paraId="72372B5F" w14:textId="77777777" w:rsidR="00E91D60" w:rsidRDefault="00E91D60" w:rsidP="00E91D60">
      <w:pPr>
        <w:rPr>
          <w:rFonts w:cs="Arial"/>
          <w:bCs/>
          <w:sz w:val="28"/>
          <w:szCs w:val="28"/>
        </w:rPr>
      </w:pPr>
    </w:p>
    <w:p w14:paraId="4987CCCE"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79C8C6E3" w14:textId="77777777" w:rsidR="00E91D60" w:rsidRPr="00E95611" w:rsidRDefault="00E91D60" w:rsidP="00E91D60">
      <w:pPr>
        <w:ind w:left="360"/>
        <w:rPr>
          <w:rFonts w:cs="Arial"/>
          <w:b/>
          <w:bCs/>
          <w:sz w:val="28"/>
          <w:szCs w:val="28"/>
        </w:rPr>
      </w:pPr>
    </w:p>
    <w:p w14:paraId="2682DA5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04FE25FA" w14:textId="77777777" w:rsidR="00E91D60" w:rsidRPr="00E95611" w:rsidRDefault="00E91D60" w:rsidP="00E91D60">
      <w:pPr>
        <w:rPr>
          <w:rFonts w:cs="Arial"/>
          <w:b/>
          <w:bCs/>
          <w:sz w:val="28"/>
          <w:szCs w:val="28"/>
        </w:rPr>
      </w:pPr>
    </w:p>
    <w:p w14:paraId="2503A56A"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7ED92D3" w14:textId="77777777" w:rsidR="00E91D60" w:rsidRPr="00E95611" w:rsidRDefault="00E91D60" w:rsidP="00E91D60">
      <w:pPr>
        <w:rPr>
          <w:rFonts w:cs="Arial"/>
          <w:b/>
          <w:bCs/>
          <w:sz w:val="28"/>
          <w:szCs w:val="28"/>
        </w:rPr>
      </w:pPr>
    </w:p>
    <w:p w14:paraId="10266ECA"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2D74EF76" w14:textId="77777777" w:rsidR="00044701" w:rsidRDefault="00044701" w:rsidP="00E91D60">
      <w:pPr>
        <w:ind w:left="360" w:firstLine="15"/>
        <w:rPr>
          <w:rFonts w:cs="Arial"/>
          <w:b/>
          <w:bCs/>
          <w:sz w:val="28"/>
          <w:szCs w:val="28"/>
        </w:rPr>
      </w:pPr>
    </w:p>
    <w:p w14:paraId="7A133E8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4F53D2BC" w14:textId="77777777" w:rsidR="00E91D60" w:rsidRDefault="00E91D60" w:rsidP="00E91D60">
      <w:pPr>
        <w:rPr>
          <w:rFonts w:cs="Arial"/>
          <w:b/>
          <w:bCs/>
          <w:sz w:val="28"/>
          <w:szCs w:val="28"/>
        </w:rPr>
      </w:pPr>
    </w:p>
    <w:p w14:paraId="5DC84798"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676F6F21" w14:textId="77777777" w:rsidR="00E91D60" w:rsidRDefault="00E91D60" w:rsidP="00E91D60">
      <w:pPr>
        <w:ind w:left="360" w:hanging="360"/>
        <w:rPr>
          <w:rFonts w:cs="Arial"/>
          <w:bCs/>
          <w:sz w:val="28"/>
          <w:szCs w:val="28"/>
        </w:rPr>
      </w:pPr>
    </w:p>
    <w:p w14:paraId="390727D2" w14:textId="77777777" w:rsidR="006F0634" w:rsidRDefault="006F0634" w:rsidP="00E91D60">
      <w:pPr>
        <w:ind w:left="360" w:hanging="360"/>
        <w:rPr>
          <w:rFonts w:cs="Arial"/>
          <w:bCs/>
          <w:sz w:val="28"/>
          <w:szCs w:val="28"/>
        </w:rPr>
      </w:pPr>
    </w:p>
    <w:p w14:paraId="628F6D2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35BE835"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8AE34F" wp14:editId="6A3F041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CB6EAE1" w14:textId="77777777" w:rsidR="00222D68" w:rsidRDefault="00222D68" w:rsidP="00E91D60">
                              <w:pPr>
                                <w:jc w:val="center"/>
                              </w:pPr>
                              <w:r>
                                <w:t>Policy Scoping</w:t>
                              </w:r>
                            </w:p>
                            <w:p w14:paraId="605D760E" w14:textId="77777777" w:rsidR="00222D68" w:rsidRDefault="00222D68" w:rsidP="00E91D60">
                              <w:pPr>
                                <w:numPr>
                                  <w:ilvl w:val="1"/>
                                  <w:numId w:val="7"/>
                                </w:numPr>
                              </w:pPr>
                              <w:r>
                                <w:t>Policy</w:t>
                              </w:r>
                            </w:p>
                            <w:p w14:paraId="7C86D963" w14:textId="77777777" w:rsidR="00222D68" w:rsidRDefault="00222D68"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2D54DAD" w14:textId="77777777" w:rsidR="00222D68" w:rsidRDefault="00222D68" w:rsidP="00E91D60">
                              <w:pPr>
                                <w:jc w:val="center"/>
                              </w:pPr>
                              <w:r>
                                <w:t>Screening Questions</w:t>
                              </w:r>
                            </w:p>
                            <w:p w14:paraId="5C11BF03" w14:textId="77777777" w:rsidR="00222D68" w:rsidRDefault="00222D68" w:rsidP="00E91D60">
                              <w:pPr>
                                <w:numPr>
                                  <w:ilvl w:val="0"/>
                                  <w:numId w:val="8"/>
                                </w:numPr>
                              </w:pPr>
                              <w:r>
                                <w:t>Apply screening questions</w:t>
                              </w:r>
                            </w:p>
                            <w:p w14:paraId="2FD9B5C6" w14:textId="77777777" w:rsidR="00222D68" w:rsidRDefault="00222D68"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0A8A837" w14:textId="77777777" w:rsidR="00222D68" w:rsidRDefault="00222D68"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09750CA" w14:textId="77777777" w:rsidR="00222D68" w:rsidRDefault="00222D68"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5FF2E09" w14:textId="77777777" w:rsidR="00222D68" w:rsidRDefault="00222D68"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9A7BB84" w14:textId="77777777" w:rsidR="00222D68" w:rsidRDefault="00222D68"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A2E6A20" w14:textId="77777777" w:rsidR="00222D68" w:rsidRDefault="00222D68" w:rsidP="00E91D60">
                              <w:r>
                                <w:t>Publish Template</w:t>
                              </w:r>
                            </w:p>
                            <w:p w14:paraId="11AA4789" w14:textId="77777777" w:rsidR="00222D68" w:rsidRDefault="00222D68"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6126D82" w14:textId="77777777" w:rsidR="00222D68" w:rsidRDefault="00222D68"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96779C7" w14:textId="77777777" w:rsidR="00222D68" w:rsidRDefault="00222D68"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105D4F9" w14:textId="77777777" w:rsidR="00222D68" w:rsidRDefault="00222D68"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92FBB" w14:textId="77777777" w:rsidR="00222D68" w:rsidRPr="004D02B0" w:rsidRDefault="00222D68" w:rsidP="00E91D60">
                              <w:pPr>
                                <w:rPr>
                                  <w:b/>
                                  <w:sz w:val="22"/>
                                  <w:szCs w:val="22"/>
                                </w:rPr>
                              </w:pPr>
                              <w:r w:rsidRPr="004D02B0">
                                <w:rPr>
                                  <w:b/>
                                  <w:sz w:val="22"/>
                                  <w:szCs w:val="22"/>
                                </w:rPr>
                                <w:t>‘None’</w:t>
                              </w:r>
                            </w:p>
                            <w:p w14:paraId="13791D43" w14:textId="77777777" w:rsidR="00222D68" w:rsidRPr="00526D0F" w:rsidRDefault="00222D68" w:rsidP="00E91D60">
                              <w:pPr>
                                <w:rPr>
                                  <w:sz w:val="22"/>
                                  <w:szCs w:val="22"/>
                                </w:rPr>
                              </w:pPr>
                              <w:r w:rsidRPr="00526D0F">
                                <w:rPr>
                                  <w:sz w:val="22"/>
                                  <w:szCs w:val="22"/>
                                </w:rPr>
                                <w:t>Screened out</w:t>
                              </w:r>
                            </w:p>
                            <w:p w14:paraId="28643E6D" w14:textId="77777777" w:rsidR="00222D68" w:rsidRDefault="00222D68"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92038" w14:textId="77777777" w:rsidR="00222D68" w:rsidRPr="004D02B0" w:rsidRDefault="00222D68" w:rsidP="00E91D60">
                              <w:pPr>
                                <w:rPr>
                                  <w:b/>
                                  <w:sz w:val="22"/>
                                  <w:szCs w:val="22"/>
                                </w:rPr>
                              </w:pPr>
                              <w:r>
                                <w:rPr>
                                  <w:b/>
                                  <w:sz w:val="22"/>
                                  <w:szCs w:val="22"/>
                                </w:rPr>
                                <w:t>‘</w:t>
                              </w:r>
                              <w:r w:rsidRPr="004D02B0">
                                <w:rPr>
                                  <w:b/>
                                  <w:sz w:val="22"/>
                                  <w:szCs w:val="22"/>
                                </w:rPr>
                                <w:t>Major</w:t>
                              </w:r>
                              <w:r>
                                <w:rPr>
                                  <w:b/>
                                  <w:sz w:val="22"/>
                                  <w:szCs w:val="22"/>
                                </w:rPr>
                                <w:t>’</w:t>
                              </w:r>
                            </w:p>
                            <w:p w14:paraId="3055CEF9" w14:textId="77777777" w:rsidR="00222D68" w:rsidRPr="00526D0F" w:rsidRDefault="00222D68"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BAF8" w14:textId="77777777" w:rsidR="00222D68" w:rsidRPr="004D02B0" w:rsidRDefault="00222D68" w:rsidP="00E91D60">
                              <w:pPr>
                                <w:rPr>
                                  <w:b/>
                                  <w:sz w:val="22"/>
                                  <w:szCs w:val="22"/>
                                </w:rPr>
                              </w:pPr>
                              <w:r>
                                <w:rPr>
                                  <w:b/>
                                  <w:sz w:val="22"/>
                                  <w:szCs w:val="22"/>
                                </w:rPr>
                                <w:t>‘</w:t>
                              </w:r>
                              <w:r w:rsidRPr="004D02B0">
                                <w:rPr>
                                  <w:b/>
                                  <w:sz w:val="22"/>
                                  <w:szCs w:val="22"/>
                                </w:rPr>
                                <w:t>Minor</w:t>
                              </w:r>
                              <w:r>
                                <w:rPr>
                                  <w:b/>
                                  <w:sz w:val="22"/>
                                  <w:szCs w:val="22"/>
                                </w:rPr>
                                <w:t>’</w:t>
                              </w:r>
                            </w:p>
                            <w:p w14:paraId="14A8B15C" w14:textId="77777777" w:rsidR="00222D68" w:rsidRPr="00526D0F" w:rsidRDefault="00222D68"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2FC61" w14:textId="77777777" w:rsidR="00222D68" w:rsidRPr="00305E79" w:rsidRDefault="00222D68"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A1912" w14:textId="77777777" w:rsidR="00222D68" w:rsidRDefault="00222D68"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8AE34F"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0CB6EAE1" w14:textId="77777777" w:rsidR="00222D68" w:rsidRDefault="00222D68" w:rsidP="00E91D60">
                        <w:pPr>
                          <w:jc w:val="center"/>
                        </w:pPr>
                        <w:r>
                          <w:t>Policy Scoping</w:t>
                        </w:r>
                      </w:p>
                      <w:p w14:paraId="605D760E" w14:textId="77777777" w:rsidR="00222D68" w:rsidRDefault="00222D68" w:rsidP="00E91D60">
                        <w:pPr>
                          <w:numPr>
                            <w:ilvl w:val="1"/>
                            <w:numId w:val="7"/>
                          </w:numPr>
                        </w:pPr>
                        <w:r>
                          <w:t>Policy</w:t>
                        </w:r>
                      </w:p>
                      <w:p w14:paraId="7C86D963" w14:textId="77777777" w:rsidR="00222D68" w:rsidRDefault="00222D68"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52D54DAD" w14:textId="77777777" w:rsidR="00222D68" w:rsidRDefault="00222D68" w:rsidP="00E91D60">
                        <w:pPr>
                          <w:jc w:val="center"/>
                        </w:pPr>
                        <w:r>
                          <w:t>Screening Questions</w:t>
                        </w:r>
                      </w:p>
                      <w:p w14:paraId="5C11BF03" w14:textId="77777777" w:rsidR="00222D68" w:rsidRDefault="00222D68" w:rsidP="00E91D60">
                        <w:pPr>
                          <w:numPr>
                            <w:ilvl w:val="0"/>
                            <w:numId w:val="8"/>
                          </w:numPr>
                        </w:pPr>
                        <w:r>
                          <w:t>Apply screening questions</w:t>
                        </w:r>
                      </w:p>
                      <w:p w14:paraId="2FD9B5C6" w14:textId="77777777" w:rsidR="00222D68" w:rsidRDefault="00222D68"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20A8A837" w14:textId="77777777" w:rsidR="00222D68" w:rsidRDefault="00222D68"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109750CA" w14:textId="77777777" w:rsidR="00222D68" w:rsidRDefault="00222D68"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45FF2E09" w14:textId="77777777" w:rsidR="00222D68" w:rsidRDefault="00222D68"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39A7BB84" w14:textId="77777777" w:rsidR="00222D68" w:rsidRDefault="00222D68"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6A2E6A20" w14:textId="77777777" w:rsidR="00222D68" w:rsidRDefault="00222D68" w:rsidP="00E91D60">
                        <w:r>
                          <w:t>Publish Template</w:t>
                        </w:r>
                      </w:p>
                      <w:p w14:paraId="11AA4789" w14:textId="77777777" w:rsidR="00222D68" w:rsidRDefault="00222D68"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76126D82" w14:textId="77777777" w:rsidR="00222D68" w:rsidRDefault="00222D68"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696779C7" w14:textId="77777777" w:rsidR="00222D68" w:rsidRDefault="00222D68"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4105D4F9" w14:textId="77777777" w:rsidR="00222D68" w:rsidRDefault="00222D68"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8092FBB" w14:textId="77777777" w:rsidR="00222D68" w:rsidRPr="004D02B0" w:rsidRDefault="00222D68" w:rsidP="00E91D60">
                        <w:pPr>
                          <w:rPr>
                            <w:b/>
                            <w:sz w:val="22"/>
                            <w:szCs w:val="22"/>
                          </w:rPr>
                        </w:pPr>
                        <w:r w:rsidRPr="004D02B0">
                          <w:rPr>
                            <w:b/>
                            <w:sz w:val="22"/>
                            <w:szCs w:val="22"/>
                          </w:rPr>
                          <w:t>‘None’</w:t>
                        </w:r>
                      </w:p>
                      <w:p w14:paraId="13791D43" w14:textId="77777777" w:rsidR="00222D68" w:rsidRPr="00526D0F" w:rsidRDefault="00222D68" w:rsidP="00E91D60">
                        <w:pPr>
                          <w:rPr>
                            <w:sz w:val="22"/>
                            <w:szCs w:val="22"/>
                          </w:rPr>
                        </w:pPr>
                        <w:r w:rsidRPr="00526D0F">
                          <w:rPr>
                            <w:sz w:val="22"/>
                            <w:szCs w:val="22"/>
                          </w:rPr>
                          <w:t>Screened out</w:t>
                        </w:r>
                      </w:p>
                      <w:p w14:paraId="28643E6D" w14:textId="77777777" w:rsidR="00222D68" w:rsidRDefault="00222D68"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40F92038" w14:textId="77777777" w:rsidR="00222D68" w:rsidRPr="004D02B0" w:rsidRDefault="00222D68" w:rsidP="00E91D60">
                        <w:pPr>
                          <w:rPr>
                            <w:b/>
                            <w:sz w:val="22"/>
                            <w:szCs w:val="22"/>
                          </w:rPr>
                        </w:pPr>
                        <w:r>
                          <w:rPr>
                            <w:b/>
                            <w:sz w:val="22"/>
                            <w:szCs w:val="22"/>
                          </w:rPr>
                          <w:t>‘</w:t>
                        </w:r>
                        <w:r w:rsidRPr="004D02B0">
                          <w:rPr>
                            <w:b/>
                            <w:sz w:val="22"/>
                            <w:szCs w:val="22"/>
                          </w:rPr>
                          <w:t>Major</w:t>
                        </w:r>
                        <w:r>
                          <w:rPr>
                            <w:b/>
                            <w:sz w:val="22"/>
                            <w:szCs w:val="22"/>
                          </w:rPr>
                          <w:t>’</w:t>
                        </w:r>
                      </w:p>
                      <w:p w14:paraId="3055CEF9" w14:textId="77777777" w:rsidR="00222D68" w:rsidRPr="00526D0F" w:rsidRDefault="00222D68"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6C83BAF8" w14:textId="77777777" w:rsidR="00222D68" w:rsidRPr="004D02B0" w:rsidRDefault="00222D68" w:rsidP="00E91D60">
                        <w:pPr>
                          <w:rPr>
                            <w:b/>
                            <w:sz w:val="22"/>
                            <w:szCs w:val="22"/>
                          </w:rPr>
                        </w:pPr>
                        <w:r>
                          <w:rPr>
                            <w:b/>
                            <w:sz w:val="22"/>
                            <w:szCs w:val="22"/>
                          </w:rPr>
                          <w:t>‘</w:t>
                        </w:r>
                        <w:r w:rsidRPr="004D02B0">
                          <w:rPr>
                            <w:b/>
                            <w:sz w:val="22"/>
                            <w:szCs w:val="22"/>
                          </w:rPr>
                          <w:t>Minor</w:t>
                        </w:r>
                        <w:r>
                          <w:rPr>
                            <w:b/>
                            <w:sz w:val="22"/>
                            <w:szCs w:val="22"/>
                          </w:rPr>
                          <w:t>’</w:t>
                        </w:r>
                      </w:p>
                      <w:p w14:paraId="14A8B15C" w14:textId="77777777" w:rsidR="00222D68" w:rsidRPr="00526D0F" w:rsidRDefault="00222D68"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35E2FC61" w14:textId="77777777" w:rsidR="00222D68" w:rsidRPr="00305E79" w:rsidRDefault="00222D68"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6CEA1912" w14:textId="77777777" w:rsidR="00222D68" w:rsidRDefault="00222D68"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67E80E12"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C70BA0E" w14:textId="77777777" w:rsidR="00E91D60" w:rsidRPr="00E91D60" w:rsidRDefault="00E91D60" w:rsidP="00E91D60">
      <w:pPr>
        <w:rPr>
          <w:rFonts w:cs="Arial"/>
          <w:b/>
          <w:sz w:val="16"/>
          <w:szCs w:val="16"/>
        </w:rPr>
      </w:pPr>
    </w:p>
    <w:p w14:paraId="1B9E8C0C"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C6F5D7C" w14:textId="77777777" w:rsidR="00E91D60" w:rsidRPr="00E91D60" w:rsidRDefault="00E91D60" w:rsidP="00E91D60">
      <w:pPr>
        <w:autoSpaceDE w:val="0"/>
        <w:autoSpaceDN w:val="0"/>
        <w:adjustRightInd w:val="0"/>
        <w:rPr>
          <w:rFonts w:cs="Arial"/>
          <w:sz w:val="16"/>
          <w:szCs w:val="16"/>
        </w:rPr>
      </w:pPr>
    </w:p>
    <w:p w14:paraId="47622F92"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CC7BF7F" w14:textId="77777777" w:rsidR="00E91D60" w:rsidRPr="00E91D60" w:rsidRDefault="00E91D60" w:rsidP="00E91D60">
      <w:pPr>
        <w:rPr>
          <w:rFonts w:cs="Arial"/>
          <w:bCs/>
          <w:sz w:val="16"/>
          <w:szCs w:val="16"/>
        </w:rPr>
      </w:pPr>
    </w:p>
    <w:p w14:paraId="360A1B3E"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3CC3E487" w14:textId="77777777" w:rsidR="00E91D60" w:rsidRDefault="00E91D60" w:rsidP="00E91D60">
      <w:pPr>
        <w:rPr>
          <w:rFonts w:cs="Arial"/>
          <w:b/>
          <w:sz w:val="28"/>
          <w:szCs w:val="28"/>
        </w:rPr>
      </w:pPr>
    </w:p>
    <w:p w14:paraId="4222E210" w14:textId="77777777" w:rsidR="004E3127" w:rsidRPr="00DC4732" w:rsidRDefault="004E3127" w:rsidP="004E3127">
      <w:pPr>
        <w:rPr>
          <w:rFonts w:cs="Arial"/>
          <w:b/>
          <w:sz w:val="28"/>
          <w:szCs w:val="28"/>
        </w:rPr>
      </w:pPr>
      <w:r w:rsidRPr="00DC4732">
        <w:rPr>
          <w:rFonts w:cs="Arial"/>
          <w:b/>
          <w:sz w:val="28"/>
          <w:szCs w:val="28"/>
        </w:rPr>
        <w:t>Name of the policy</w:t>
      </w:r>
    </w:p>
    <w:p w14:paraId="4F47638B" w14:textId="77777777" w:rsidR="004E3127" w:rsidRDefault="004E3127" w:rsidP="004E3127">
      <w:pPr>
        <w:rPr>
          <w:rFonts w:cs="Arial"/>
          <w:sz w:val="28"/>
          <w:szCs w:val="28"/>
        </w:rPr>
      </w:pPr>
    </w:p>
    <w:p w14:paraId="00C29C46" w14:textId="77777777" w:rsidR="004E3127" w:rsidRPr="009C2808" w:rsidRDefault="009C2808" w:rsidP="004E3127">
      <w:pPr>
        <w:rPr>
          <w:sz w:val="28"/>
          <w:szCs w:val="28"/>
        </w:rPr>
      </w:pPr>
      <w:r w:rsidRPr="009C2808">
        <w:rPr>
          <w:sz w:val="28"/>
          <w:szCs w:val="28"/>
        </w:rPr>
        <w:t>Amending options for the assessment of</w:t>
      </w:r>
      <w:r w:rsidRPr="00DC01B2">
        <w:rPr>
          <w:szCs w:val="24"/>
        </w:rPr>
        <w:t xml:space="preserve"> </w:t>
      </w:r>
      <w:r>
        <w:rPr>
          <w:sz w:val="28"/>
          <w:szCs w:val="28"/>
        </w:rPr>
        <w:t>t</w:t>
      </w:r>
      <w:r w:rsidRPr="009C2808">
        <w:rPr>
          <w:sz w:val="28"/>
          <w:szCs w:val="28"/>
        </w:rPr>
        <w:t>echnical competence under the Northern Ireland Waste Management Licensing Regime</w:t>
      </w:r>
      <w:r w:rsidRPr="009C2808">
        <w:rPr>
          <w:rFonts w:cs="Arial"/>
          <w:sz w:val="28"/>
          <w:szCs w:val="28"/>
        </w:rPr>
        <w:t xml:space="preserve"> </w:t>
      </w:r>
    </w:p>
    <w:p w14:paraId="44F1D590" w14:textId="77777777" w:rsidR="004E3127" w:rsidRPr="00495BF0" w:rsidRDefault="004E3127" w:rsidP="004E3127">
      <w:pPr>
        <w:rPr>
          <w:rFonts w:cs="Arial"/>
          <w:sz w:val="28"/>
          <w:szCs w:val="28"/>
        </w:rPr>
      </w:pPr>
    </w:p>
    <w:p w14:paraId="0C9ACEA2"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29F5C936" w14:textId="77777777" w:rsidR="004E3127" w:rsidRDefault="004E3127" w:rsidP="004E3127">
      <w:pPr>
        <w:rPr>
          <w:rFonts w:cs="Arial"/>
          <w:sz w:val="28"/>
          <w:szCs w:val="28"/>
        </w:rPr>
      </w:pPr>
    </w:p>
    <w:p w14:paraId="5534E479" w14:textId="77777777" w:rsidR="004E3127" w:rsidRDefault="009C2808" w:rsidP="004E3127">
      <w:r>
        <w:rPr>
          <w:rFonts w:cs="Arial"/>
          <w:sz w:val="28"/>
          <w:szCs w:val="28"/>
        </w:rPr>
        <w:t>Revising existing policy</w:t>
      </w:r>
    </w:p>
    <w:p w14:paraId="692DD736" w14:textId="77777777" w:rsidR="004E3127" w:rsidRPr="00495BF0" w:rsidRDefault="004E3127" w:rsidP="004E3127">
      <w:pPr>
        <w:rPr>
          <w:rFonts w:cs="Arial"/>
          <w:sz w:val="28"/>
          <w:szCs w:val="28"/>
        </w:rPr>
      </w:pPr>
    </w:p>
    <w:p w14:paraId="1EA629FB"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67A54338" w14:textId="77777777" w:rsidR="004E3127" w:rsidRDefault="004E3127" w:rsidP="004E3127">
      <w:pPr>
        <w:rPr>
          <w:rFonts w:cs="Arial"/>
          <w:sz w:val="28"/>
          <w:szCs w:val="28"/>
        </w:rPr>
      </w:pPr>
    </w:p>
    <w:p w14:paraId="4A10AEA8" w14:textId="77777777" w:rsidR="009C2808" w:rsidRPr="00A8616E" w:rsidRDefault="009C2808" w:rsidP="009C2808">
      <w:pPr>
        <w:rPr>
          <w:rFonts w:cs="Arial"/>
          <w:sz w:val="28"/>
          <w:szCs w:val="28"/>
        </w:rPr>
      </w:pPr>
      <w:r w:rsidRPr="00A8616E">
        <w:rPr>
          <w:rFonts w:cs="Arial"/>
          <w:sz w:val="28"/>
          <w:szCs w:val="28"/>
        </w:rPr>
        <w:t>The Waste and Contaminated Land (Northern Ireland) Order 1997 and supporting subordinate legislation includes provisions that allow the Department (as the competent authority) to determine if the person controlling the waste (the waste operator) is a fit and proper person.</w:t>
      </w:r>
    </w:p>
    <w:p w14:paraId="7D0951C6" w14:textId="77777777" w:rsidR="009C2808" w:rsidRPr="00A8616E" w:rsidRDefault="009C2808" w:rsidP="009C2808">
      <w:pPr>
        <w:rPr>
          <w:rFonts w:cs="Arial"/>
          <w:sz w:val="28"/>
          <w:szCs w:val="28"/>
        </w:rPr>
      </w:pPr>
    </w:p>
    <w:p w14:paraId="69930499" w14:textId="77777777" w:rsidR="009C2808" w:rsidRPr="00A8616E" w:rsidRDefault="009C2808" w:rsidP="009C2808">
      <w:pPr>
        <w:rPr>
          <w:rFonts w:cs="Arial"/>
          <w:sz w:val="28"/>
          <w:szCs w:val="28"/>
        </w:rPr>
      </w:pPr>
      <w:r w:rsidRPr="00A8616E">
        <w:rPr>
          <w:rFonts w:cs="Arial"/>
          <w:sz w:val="28"/>
          <w:szCs w:val="28"/>
        </w:rPr>
        <w:t xml:space="preserve">In order to be considered a fit and proper person (for the purposes of holding a waste management license), they must be technically competent. Currently in NI, waste operators are able to demonstrate technical competence by obtaining relevant Operator Competence Certificate(s) (OCCs) from </w:t>
      </w:r>
      <w:r w:rsidRPr="00A8616E">
        <w:rPr>
          <w:rStyle w:val="Hyperlink"/>
          <w:rFonts w:cs="Arial"/>
          <w:sz w:val="28"/>
          <w:szCs w:val="28"/>
        </w:rPr>
        <w:t>WAMITAB</w:t>
      </w:r>
      <w:r w:rsidRPr="00A8616E">
        <w:rPr>
          <w:rFonts w:cs="Arial"/>
          <w:sz w:val="28"/>
          <w:szCs w:val="28"/>
        </w:rPr>
        <w:t xml:space="preserve"> (Waste Management Industry Training &amp; Advisory Board). At the time of introducing the 2003 Regulations WAMITAB was the only provider of technical competence certification in Northern Ireland and this was reflected in the legislation. </w:t>
      </w:r>
    </w:p>
    <w:p w14:paraId="48246289" w14:textId="77777777" w:rsidR="009C2808" w:rsidRPr="00A8616E" w:rsidRDefault="009C2808" w:rsidP="009C2808">
      <w:pPr>
        <w:rPr>
          <w:rFonts w:cs="Arial"/>
          <w:sz w:val="28"/>
          <w:szCs w:val="28"/>
        </w:rPr>
      </w:pPr>
    </w:p>
    <w:p w14:paraId="36E4EC66" w14:textId="77777777" w:rsidR="009C2808" w:rsidRPr="00A8616E" w:rsidRDefault="009C2808" w:rsidP="009C2808">
      <w:pPr>
        <w:rPr>
          <w:rFonts w:cs="Arial"/>
          <w:sz w:val="28"/>
          <w:szCs w:val="28"/>
        </w:rPr>
      </w:pPr>
      <w:r w:rsidRPr="00A8616E">
        <w:rPr>
          <w:rFonts w:cs="Arial"/>
          <w:sz w:val="28"/>
          <w:szCs w:val="28"/>
        </w:rPr>
        <w:t xml:space="preserve">It was necessary to name the provider (WAMITAB) because of the way the primary legislation is written.  The legislation does not stop other certification bodies from providing this or a similar service but the primary powers are written </w:t>
      </w:r>
      <w:r w:rsidRPr="00A8616E">
        <w:rPr>
          <w:rFonts w:cs="Arial"/>
          <w:sz w:val="28"/>
          <w:szCs w:val="28"/>
        </w:rPr>
        <w:lastRenderedPageBreak/>
        <w:t>in such a way that in order to be able to recognise other accredited providers legislative changes are required.  Until recently, this was not an issue.  However, another acceptable service provider has been identified - Energy and Utility Skills Ltd.  The Waste Management Licensing (Amendment) Regulations (NI) 2020, will introduce Energy and Utility Skills as an additional accredited provider of assurance of technical competence in NI for the purposes of waste management licensing.</w:t>
      </w:r>
    </w:p>
    <w:p w14:paraId="074DDB9A" w14:textId="77777777" w:rsidR="009C2808" w:rsidRPr="00A8616E" w:rsidRDefault="009C2808" w:rsidP="009C2808">
      <w:pPr>
        <w:rPr>
          <w:rFonts w:cs="Arial"/>
          <w:sz w:val="28"/>
          <w:szCs w:val="28"/>
        </w:rPr>
      </w:pPr>
    </w:p>
    <w:p w14:paraId="50EE4E8E" w14:textId="77777777" w:rsidR="009C2808" w:rsidRPr="00A8616E" w:rsidRDefault="009C2808" w:rsidP="009C2808">
      <w:pPr>
        <w:rPr>
          <w:rFonts w:cs="Arial"/>
          <w:sz w:val="28"/>
          <w:szCs w:val="28"/>
        </w:rPr>
      </w:pPr>
      <w:r w:rsidRPr="00A8616E">
        <w:rPr>
          <w:rFonts w:cs="Arial"/>
          <w:sz w:val="28"/>
          <w:szCs w:val="28"/>
        </w:rPr>
        <w:t xml:space="preserve">Energy and Utility Skills already provides similar services to the waste industry in GB.  </w:t>
      </w:r>
    </w:p>
    <w:p w14:paraId="61486C7C" w14:textId="77777777" w:rsidR="004E3127" w:rsidRPr="00A8616E" w:rsidRDefault="004E3127" w:rsidP="004E3127">
      <w:pPr>
        <w:rPr>
          <w:rFonts w:cs="Arial"/>
          <w:sz w:val="28"/>
          <w:szCs w:val="28"/>
        </w:rPr>
      </w:pPr>
    </w:p>
    <w:p w14:paraId="0F10666C" w14:textId="36939CB8" w:rsidR="009C2808" w:rsidRPr="00A8616E" w:rsidRDefault="009C2808" w:rsidP="009C2808">
      <w:pPr>
        <w:pStyle w:val="DARDEqualityTextBold"/>
        <w:spacing w:before="20" w:line="240" w:lineRule="auto"/>
        <w:rPr>
          <w:b w:val="0"/>
          <w:color w:val="auto"/>
          <w:szCs w:val="28"/>
        </w:rPr>
      </w:pPr>
      <w:r w:rsidRPr="00A8616E">
        <w:rPr>
          <w:b w:val="0"/>
          <w:color w:val="auto"/>
          <w:szCs w:val="28"/>
        </w:rPr>
        <w:t xml:space="preserve">The introduction of an alternative provider of technical competence certification may provide businesses with a viable alternative. Waste operators will have the option to choose the assessor and service that best suits their needs whilst complying with legislation.  The introduction of a new assessor may also introduce innovation and generate cost benefits to waste operators. </w:t>
      </w:r>
    </w:p>
    <w:p w14:paraId="48EFD5D0" w14:textId="77777777" w:rsidR="002C4A6D" w:rsidRPr="00A8616E" w:rsidRDefault="002C4A6D" w:rsidP="009C2808">
      <w:pPr>
        <w:rPr>
          <w:rFonts w:cs="Arial"/>
          <w:sz w:val="28"/>
          <w:szCs w:val="28"/>
        </w:rPr>
      </w:pPr>
    </w:p>
    <w:p w14:paraId="33EA6894"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42BAC258"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11BE75E0" w14:textId="77777777" w:rsidR="004E3127" w:rsidRDefault="004E3127" w:rsidP="004E3127">
      <w:pPr>
        <w:rPr>
          <w:rFonts w:cs="Arial"/>
          <w:sz w:val="28"/>
          <w:szCs w:val="28"/>
        </w:rPr>
      </w:pPr>
    </w:p>
    <w:p w14:paraId="52BCC5ED" w14:textId="77777777" w:rsidR="004E3127" w:rsidRDefault="009C2808" w:rsidP="004E3127">
      <w:r>
        <w:rPr>
          <w:rFonts w:cs="Arial"/>
          <w:sz w:val="28"/>
          <w:szCs w:val="28"/>
        </w:rPr>
        <w:t>No</w:t>
      </w:r>
    </w:p>
    <w:p w14:paraId="2F01EDBD" w14:textId="77777777" w:rsidR="004E3127" w:rsidRDefault="004E3127" w:rsidP="004E3127">
      <w:pPr>
        <w:rPr>
          <w:rFonts w:cs="Arial"/>
          <w:sz w:val="28"/>
          <w:szCs w:val="28"/>
        </w:rPr>
      </w:pPr>
    </w:p>
    <w:p w14:paraId="780A40ED"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3C69B910" w14:textId="77777777" w:rsidR="004E3127" w:rsidRDefault="004E3127" w:rsidP="004E3127">
      <w:pPr>
        <w:rPr>
          <w:rFonts w:cs="Arial"/>
          <w:sz w:val="28"/>
          <w:szCs w:val="28"/>
        </w:rPr>
      </w:pPr>
    </w:p>
    <w:p w14:paraId="3EED631E" w14:textId="77777777" w:rsidR="004E3127" w:rsidRDefault="009C2808" w:rsidP="004E3127">
      <w:r w:rsidRPr="00D031DB">
        <w:rPr>
          <w:rFonts w:cs="Arial"/>
          <w:sz w:val="28"/>
          <w:szCs w:val="28"/>
        </w:rPr>
        <w:t>Policy is being amended by DAERA</w:t>
      </w:r>
    </w:p>
    <w:p w14:paraId="34005A9A" w14:textId="77777777" w:rsidR="004E3127" w:rsidRDefault="004E3127" w:rsidP="004E3127">
      <w:pPr>
        <w:rPr>
          <w:rFonts w:cs="Arial"/>
          <w:sz w:val="28"/>
          <w:szCs w:val="28"/>
        </w:rPr>
      </w:pPr>
    </w:p>
    <w:p w14:paraId="0CA0A495"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9D6AB6B" w14:textId="77777777" w:rsidR="002F3D15" w:rsidRDefault="002F3D15" w:rsidP="004E3127">
      <w:pPr>
        <w:rPr>
          <w:rFonts w:cs="Arial"/>
          <w:sz w:val="28"/>
          <w:szCs w:val="28"/>
        </w:rPr>
      </w:pPr>
    </w:p>
    <w:p w14:paraId="0B7ADFB2" w14:textId="1A0FD893" w:rsidR="004E3127" w:rsidRDefault="00222D68" w:rsidP="004E3127">
      <w:pPr>
        <w:rPr>
          <w:rFonts w:cs="Arial"/>
          <w:b/>
          <w:sz w:val="28"/>
          <w:szCs w:val="28"/>
        </w:rPr>
      </w:pPr>
      <w:r>
        <w:rPr>
          <w:rFonts w:cs="Arial"/>
          <w:sz w:val="28"/>
          <w:szCs w:val="28"/>
        </w:rPr>
        <w:t>EPD</w:t>
      </w:r>
    </w:p>
    <w:p w14:paraId="6D967869" w14:textId="77777777" w:rsidR="004E3127" w:rsidRDefault="004E3127" w:rsidP="00E91D60">
      <w:pPr>
        <w:rPr>
          <w:rFonts w:cs="Arial"/>
          <w:b/>
          <w:sz w:val="28"/>
          <w:szCs w:val="28"/>
        </w:rPr>
      </w:pPr>
    </w:p>
    <w:p w14:paraId="40963819"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5DF2FCE8" w14:textId="77777777" w:rsidR="00E91D60" w:rsidRDefault="00E91D60" w:rsidP="00E91D60">
      <w:pPr>
        <w:rPr>
          <w:rFonts w:cs="Arial"/>
          <w:sz w:val="28"/>
          <w:szCs w:val="28"/>
        </w:rPr>
      </w:pPr>
    </w:p>
    <w:p w14:paraId="4DDD4AB7"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3D8820AD" w14:textId="77777777" w:rsidR="00E91D60" w:rsidRPr="00881B74" w:rsidRDefault="00E91D60" w:rsidP="00E91D60">
      <w:pPr>
        <w:rPr>
          <w:rFonts w:cs="Arial"/>
          <w:b/>
          <w:sz w:val="28"/>
          <w:szCs w:val="28"/>
        </w:rPr>
      </w:pPr>
    </w:p>
    <w:p w14:paraId="2A5A70A7" w14:textId="77777777" w:rsidR="005D3258" w:rsidRPr="008C5134" w:rsidRDefault="005D3258" w:rsidP="005D3258">
      <w:pPr>
        <w:rPr>
          <w:rFonts w:cs="Arial"/>
          <w:sz w:val="28"/>
          <w:szCs w:val="28"/>
        </w:rPr>
      </w:pPr>
      <w:r w:rsidRPr="008C5134">
        <w:rPr>
          <w:rFonts w:cs="Arial"/>
          <w:sz w:val="28"/>
          <w:szCs w:val="28"/>
        </w:rPr>
        <w:t>No, this is a legislative change only.</w:t>
      </w:r>
    </w:p>
    <w:p w14:paraId="63E06801" w14:textId="77777777" w:rsidR="00FD0BBD" w:rsidRDefault="00FD0BBD" w:rsidP="00E91D60">
      <w:pPr>
        <w:rPr>
          <w:rFonts w:cs="Arial"/>
          <w:b/>
          <w:sz w:val="28"/>
          <w:szCs w:val="28"/>
        </w:rPr>
      </w:pPr>
    </w:p>
    <w:p w14:paraId="3302D876"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0F370881" w14:textId="77777777" w:rsidR="00E91D60" w:rsidRDefault="00E91D60" w:rsidP="00E91D60">
      <w:pPr>
        <w:rPr>
          <w:rFonts w:cs="Arial"/>
          <w:b/>
          <w:sz w:val="28"/>
          <w:szCs w:val="28"/>
        </w:rPr>
      </w:pPr>
    </w:p>
    <w:p w14:paraId="02FD3C3A" w14:textId="57F01CA7" w:rsidR="00E91D60" w:rsidRPr="008925FE" w:rsidRDefault="00E91D60" w:rsidP="007067B2">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7FC33D8" w14:textId="77777777" w:rsidR="00E91D60" w:rsidRDefault="00E91D60" w:rsidP="007067B2">
      <w:pPr>
        <w:rPr>
          <w:rFonts w:cs="Arial"/>
          <w:sz w:val="28"/>
          <w:szCs w:val="28"/>
        </w:rPr>
      </w:pPr>
      <w:r w:rsidRPr="008925FE">
        <w:rPr>
          <w:rFonts w:cs="Arial"/>
          <w:b/>
          <w:sz w:val="28"/>
          <w:szCs w:val="28"/>
        </w:rPr>
        <w:lastRenderedPageBreak/>
        <w:t>other, please specify</w:t>
      </w:r>
      <w:r w:rsidR="002C4A6D">
        <w:rPr>
          <w:rFonts w:cs="Arial"/>
          <w:b/>
          <w:sz w:val="28"/>
          <w:szCs w:val="28"/>
        </w:rPr>
        <w:t xml:space="preserve">: </w:t>
      </w:r>
      <w:r w:rsidR="002C4A6D" w:rsidRPr="002C4A6D">
        <w:rPr>
          <w:rFonts w:cs="Arial"/>
          <w:sz w:val="28"/>
          <w:szCs w:val="28"/>
        </w:rPr>
        <w:t>Businesses involved in the waste sector.</w:t>
      </w:r>
    </w:p>
    <w:p w14:paraId="733C50FC" w14:textId="77777777" w:rsidR="00E91D60" w:rsidRDefault="00E91D60" w:rsidP="00E91D60">
      <w:pPr>
        <w:rPr>
          <w:rFonts w:cs="Arial"/>
          <w:sz w:val="28"/>
          <w:szCs w:val="28"/>
        </w:rPr>
      </w:pPr>
    </w:p>
    <w:p w14:paraId="6BFBCF8D"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365645BD" w14:textId="77777777" w:rsidR="00E91D60" w:rsidRPr="00FA0121" w:rsidRDefault="00E91D60" w:rsidP="005D3258">
      <w:pPr>
        <w:spacing w:line="240" w:lineRule="atLeast"/>
        <w:rPr>
          <w:rFonts w:cs="Arial"/>
          <w:bCs/>
          <w:sz w:val="28"/>
          <w:szCs w:val="28"/>
        </w:rPr>
      </w:pPr>
    </w:p>
    <w:p w14:paraId="26BE44B2" w14:textId="77777777" w:rsidR="00E91D60" w:rsidRDefault="00177BB4" w:rsidP="00177BB4">
      <w:pPr>
        <w:spacing w:line="240" w:lineRule="atLeast"/>
        <w:rPr>
          <w:rFonts w:cs="Arial"/>
          <w:bCs/>
          <w:sz w:val="28"/>
          <w:szCs w:val="28"/>
        </w:rPr>
      </w:pPr>
      <w:r w:rsidRPr="005D3258">
        <w:rPr>
          <w:rFonts w:cs="Arial"/>
          <w:bCs/>
          <w:sz w:val="28"/>
          <w:szCs w:val="28"/>
        </w:rPr>
        <w:t>None</w:t>
      </w:r>
    </w:p>
    <w:p w14:paraId="6C5E1CC1" w14:textId="77777777" w:rsidR="00E91D60" w:rsidRPr="00FA0121" w:rsidRDefault="00E91D60" w:rsidP="00E91D60">
      <w:pPr>
        <w:spacing w:line="240" w:lineRule="atLeast"/>
        <w:ind w:hanging="180"/>
        <w:rPr>
          <w:rFonts w:cs="Arial"/>
          <w:bCs/>
          <w:sz w:val="28"/>
          <w:szCs w:val="28"/>
        </w:rPr>
      </w:pPr>
    </w:p>
    <w:p w14:paraId="71820BE0"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250E82A5" w14:textId="77777777" w:rsidR="00E91D60" w:rsidRDefault="00E91D60" w:rsidP="00E91D60">
      <w:pPr>
        <w:autoSpaceDE w:val="0"/>
        <w:autoSpaceDN w:val="0"/>
        <w:adjustRightInd w:val="0"/>
        <w:rPr>
          <w:rFonts w:cs="Arial"/>
          <w:sz w:val="28"/>
          <w:szCs w:val="28"/>
        </w:rPr>
      </w:pPr>
    </w:p>
    <w:p w14:paraId="38B6A79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52474549" w14:textId="77777777" w:rsidR="00E91D60" w:rsidRPr="00FA0121" w:rsidRDefault="00E91D60" w:rsidP="00E91D60">
      <w:pPr>
        <w:autoSpaceDE w:val="0"/>
        <w:autoSpaceDN w:val="0"/>
        <w:adjustRightInd w:val="0"/>
        <w:rPr>
          <w:rFonts w:cs="Arial"/>
          <w:b/>
          <w:sz w:val="28"/>
          <w:szCs w:val="28"/>
        </w:rPr>
      </w:pPr>
    </w:p>
    <w:p w14:paraId="1339D2AC"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C53B919" w14:textId="77777777" w:rsidR="00027BD2" w:rsidRDefault="00027BD2" w:rsidP="00E91D60">
      <w:pPr>
        <w:autoSpaceDE w:val="0"/>
        <w:autoSpaceDN w:val="0"/>
        <w:adjustRightInd w:val="0"/>
        <w:rPr>
          <w:rFonts w:cs="Arial"/>
          <w:sz w:val="28"/>
          <w:szCs w:val="28"/>
        </w:rPr>
      </w:pPr>
    </w:p>
    <w:p w14:paraId="22F0B8CB"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7EE0CE1" w14:textId="77777777" w:rsidR="00776185" w:rsidRPr="00FA0121" w:rsidRDefault="00776185" w:rsidP="00E91D60">
      <w:pPr>
        <w:autoSpaceDE w:val="0"/>
        <w:autoSpaceDN w:val="0"/>
        <w:adjustRightInd w:val="0"/>
        <w:rPr>
          <w:rFonts w:cs="Arial"/>
          <w:b/>
          <w:sz w:val="28"/>
          <w:szCs w:val="28"/>
        </w:rPr>
      </w:pPr>
    </w:p>
    <w:p w14:paraId="625A841D" w14:textId="77777777" w:rsidR="000F64FF" w:rsidRPr="00234724" w:rsidRDefault="000F64FF" w:rsidP="000F64FF">
      <w:pPr>
        <w:jc w:val="both"/>
        <w:rPr>
          <w:bCs/>
          <w:sz w:val="28"/>
          <w:szCs w:val="28"/>
        </w:rPr>
      </w:pPr>
      <w:r w:rsidRPr="00234724">
        <w:rPr>
          <w:sz w:val="28"/>
          <w:szCs w:val="28"/>
        </w:rPr>
        <w:t>DAERA acknowledges that equality of opportunity and good relations must be central to all public policy development and implementation</w:t>
      </w:r>
      <w:r w:rsidRPr="00234724">
        <w:rPr>
          <w:rFonts w:cs="Arial"/>
          <w:sz w:val="28"/>
          <w:szCs w:val="28"/>
        </w:rPr>
        <w:t xml:space="preserve">. </w:t>
      </w:r>
      <w:r w:rsidRPr="00234724">
        <w:rPr>
          <w:bCs/>
          <w:sz w:val="28"/>
          <w:szCs w:val="28"/>
        </w:rPr>
        <w:t xml:space="preserve">Valuable new evidence sources such as that provided by the NI Census 2021 will be used to update and inform the development of the </w:t>
      </w:r>
      <w:r>
        <w:rPr>
          <w:bCs/>
          <w:sz w:val="28"/>
          <w:szCs w:val="28"/>
        </w:rPr>
        <w:t>policy</w:t>
      </w:r>
      <w:r w:rsidRPr="00234724">
        <w:rPr>
          <w:bCs/>
          <w:sz w:val="28"/>
          <w:szCs w:val="28"/>
        </w:rPr>
        <w:t>.</w:t>
      </w:r>
    </w:p>
    <w:p w14:paraId="458B343C" w14:textId="77777777" w:rsidR="000F64FF" w:rsidRPr="00234724" w:rsidRDefault="000F64FF" w:rsidP="000F64FF">
      <w:pPr>
        <w:jc w:val="both"/>
        <w:rPr>
          <w:bCs/>
          <w:sz w:val="28"/>
          <w:szCs w:val="28"/>
        </w:rPr>
      </w:pPr>
    </w:p>
    <w:p w14:paraId="085FCAA0" w14:textId="68411C81" w:rsidR="000F64FF" w:rsidRPr="00234724" w:rsidRDefault="000F64FF" w:rsidP="000F64FF">
      <w:pPr>
        <w:jc w:val="both"/>
        <w:rPr>
          <w:rFonts w:cs="Arial"/>
          <w:sz w:val="28"/>
          <w:szCs w:val="28"/>
        </w:rPr>
      </w:pPr>
      <w:r w:rsidRPr="00234724">
        <w:rPr>
          <w:rFonts w:cs="Arial"/>
          <w:sz w:val="28"/>
          <w:szCs w:val="28"/>
        </w:rPr>
        <w:t xml:space="preserve">All Section 75 groups will have opportunity to comment on the </w:t>
      </w:r>
      <w:r w:rsidR="00222D68">
        <w:rPr>
          <w:rFonts w:cs="Arial"/>
          <w:sz w:val="28"/>
          <w:szCs w:val="28"/>
        </w:rPr>
        <w:t>consultation for</w:t>
      </w:r>
      <w:r w:rsidRPr="00234724">
        <w:rPr>
          <w:rFonts w:cs="Arial"/>
          <w:sz w:val="28"/>
          <w:szCs w:val="28"/>
        </w:rPr>
        <w:t xml:space="preserve"> the proposed </w:t>
      </w:r>
      <w:r w:rsidR="00222D68">
        <w:rPr>
          <w:rFonts w:cs="Arial"/>
          <w:sz w:val="28"/>
          <w:szCs w:val="28"/>
        </w:rPr>
        <w:t>amending legislation</w:t>
      </w:r>
      <w:r w:rsidRPr="00234724">
        <w:rPr>
          <w:rFonts w:cs="Arial"/>
          <w:sz w:val="28"/>
          <w:szCs w:val="28"/>
        </w:rPr>
        <w:t>. Consultation will take place over a 12 week period.  If during the consultation something is brought to our attention, we will consider the comments made.</w:t>
      </w:r>
    </w:p>
    <w:p w14:paraId="5DED1405" w14:textId="77777777" w:rsidR="000F64FF" w:rsidRPr="00FA448F" w:rsidRDefault="000F64FF" w:rsidP="000F64FF">
      <w:pPr>
        <w:autoSpaceDE w:val="0"/>
        <w:autoSpaceDN w:val="0"/>
        <w:adjustRightInd w:val="0"/>
        <w:rPr>
          <w:rFonts w:cs="Arial"/>
          <w:i/>
          <w:color w:val="2F5496" w:themeColor="accent1" w:themeShade="BF"/>
          <w:sz w:val="28"/>
          <w:szCs w:val="28"/>
        </w:rPr>
      </w:pPr>
    </w:p>
    <w:p w14:paraId="6B25F0FC" w14:textId="4D5454B5" w:rsidR="000F64FF" w:rsidRPr="00A4331E" w:rsidRDefault="00A4331E" w:rsidP="000F64FF">
      <w:pPr>
        <w:autoSpaceDE w:val="0"/>
        <w:autoSpaceDN w:val="0"/>
        <w:adjustRightInd w:val="0"/>
        <w:rPr>
          <w:rFonts w:cs="Arial"/>
          <w:sz w:val="28"/>
          <w:szCs w:val="28"/>
        </w:rPr>
      </w:pPr>
      <w:r w:rsidRPr="00A4331E">
        <w:rPr>
          <w:rFonts w:cs="Arial"/>
          <w:sz w:val="28"/>
          <w:szCs w:val="28"/>
        </w:rPr>
        <w:t xml:space="preserve">There is no specific </w:t>
      </w:r>
      <w:r w:rsidR="00F25799">
        <w:rPr>
          <w:rFonts w:cs="Arial"/>
          <w:sz w:val="28"/>
          <w:szCs w:val="28"/>
        </w:rPr>
        <w:t xml:space="preserve">Section 75 </w:t>
      </w:r>
      <w:r w:rsidRPr="00A4331E">
        <w:rPr>
          <w:rFonts w:cs="Arial"/>
          <w:sz w:val="28"/>
          <w:szCs w:val="28"/>
        </w:rPr>
        <w:t xml:space="preserve">evidence/information </w:t>
      </w:r>
      <w:r>
        <w:rPr>
          <w:rFonts w:cs="Arial"/>
          <w:sz w:val="28"/>
          <w:szCs w:val="28"/>
        </w:rPr>
        <w:t xml:space="preserve">gathered </w:t>
      </w:r>
      <w:r w:rsidRPr="00A4331E">
        <w:rPr>
          <w:rFonts w:cs="Arial"/>
          <w:sz w:val="28"/>
          <w:szCs w:val="28"/>
        </w:rPr>
        <w:t>on the waste sector</w:t>
      </w:r>
      <w:r>
        <w:rPr>
          <w:rFonts w:cs="Arial"/>
          <w:sz w:val="28"/>
          <w:szCs w:val="28"/>
        </w:rPr>
        <w:t>, so have considered each category based on available data</w:t>
      </w:r>
      <w:r w:rsidRPr="00A4331E">
        <w:rPr>
          <w:rFonts w:cs="Arial"/>
          <w:sz w:val="28"/>
          <w:szCs w:val="28"/>
        </w:rPr>
        <w:t>.</w:t>
      </w:r>
      <w:r>
        <w:rPr>
          <w:rFonts w:cs="Arial"/>
          <w:sz w:val="28"/>
          <w:szCs w:val="28"/>
        </w:rPr>
        <w:t xml:space="preserve"> </w:t>
      </w:r>
    </w:p>
    <w:p w14:paraId="2B4A2578" w14:textId="77777777" w:rsidR="00A4331E" w:rsidRDefault="00A4331E" w:rsidP="000F64FF">
      <w:pPr>
        <w:rPr>
          <w:rFonts w:cs="Arial"/>
          <w:b/>
          <w:sz w:val="28"/>
          <w:szCs w:val="28"/>
        </w:rPr>
      </w:pPr>
    </w:p>
    <w:p w14:paraId="299AE657" w14:textId="29C7D64D" w:rsidR="000F64FF" w:rsidRPr="00F10CE4" w:rsidRDefault="000F64FF" w:rsidP="000F64FF">
      <w:pPr>
        <w:rPr>
          <w:sz w:val="28"/>
          <w:szCs w:val="28"/>
        </w:rPr>
      </w:pPr>
      <w:r w:rsidRPr="00B92E4E">
        <w:rPr>
          <w:rFonts w:cs="Arial"/>
          <w:b/>
          <w:sz w:val="28"/>
          <w:szCs w:val="28"/>
        </w:rPr>
        <w:t>Religious belief</w:t>
      </w:r>
      <w:r>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Pr="00F10CE4">
        <w:rPr>
          <w:sz w:val="28"/>
          <w:szCs w:val="28"/>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There will be no specific reference to religious belief included in this consultation document as it would not be proportionate to gather such information. However, the policy is subject to public consultation and should any section 75 issues be raised they will be considered.</w:t>
      </w:r>
    </w:p>
    <w:p w14:paraId="36835592" w14:textId="77777777" w:rsidR="000F64FF" w:rsidRPr="00B92E4E" w:rsidRDefault="000F64FF" w:rsidP="000F64FF">
      <w:pPr>
        <w:rPr>
          <w:rFonts w:cs="Arial"/>
          <w:sz w:val="28"/>
          <w:szCs w:val="28"/>
        </w:rPr>
      </w:pPr>
    </w:p>
    <w:p w14:paraId="6776A431" w14:textId="77777777" w:rsidR="000F64FF" w:rsidRPr="00B92E4E" w:rsidRDefault="000F64FF" w:rsidP="000F64FF">
      <w:r w:rsidRPr="00B92E4E">
        <w:rPr>
          <w:rFonts w:cs="Arial"/>
          <w:b/>
          <w:sz w:val="28"/>
          <w:szCs w:val="28"/>
        </w:rPr>
        <w:t>Political Opinion</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F10CE4">
        <w:rPr>
          <w:sz w:val="28"/>
          <w:szCs w:val="28"/>
        </w:rPr>
        <w:t>The Northern Ire</w:t>
      </w:r>
      <w:r>
        <w:rPr>
          <w:sz w:val="28"/>
          <w:szCs w:val="28"/>
        </w:rPr>
        <w:t>land Life and Times Survey 2013</w:t>
      </w:r>
      <w:r w:rsidRPr="00F10CE4">
        <w:rPr>
          <w:sz w:val="28"/>
          <w:szCs w:val="28"/>
        </w:rPr>
        <w:t xml:space="preserve"> found that 25% of the Northern Ireland population describe themselves as nationalist, 29% as unionist and 43% held neither political opinion. There will be no specific reference to political opinion included in this consultation document as it would not be </w:t>
      </w:r>
      <w:r w:rsidRPr="00F10CE4">
        <w:rPr>
          <w:sz w:val="28"/>
          <w:szCs w:val="28"/>
        </w:rPr>
        <w:lastRenderedPageBreak/>
        <w:t>proportionate to gather such information. However, the policy is subject to public consultation and should any section 75 issues be raised they will be considered.</w:t>
      </w:r>
    </w:p>
    <w:p w14:paraId="4D85EA0E" w14:textId="77777777" w:rsidR="000F64FF" w:rsidRPr="00B92E4E" w:rsidRDefault="000F64FF" w:rsidP="000F64FF">
      <w:pPr>
        <w:rPr>
          <w:rFonts w:cs="Arial"/>
          <w:sz w:val="28"/>
          <w:szCs w:val="28"/>
        </w:rPr>
      </w:pPr>
    </w:p>
    <w:p w14:paraId="2570F766" w14:textId="77777777" w:rsidR="000F64FF" w:rsidRPr="00457BB7" w:rsidRDefault="000F64FF" w:rsidP="000F64FF">
      <w:pPr>
        <w:rPr>
          <w:sz w:val="28"/>
          <w:szCs w:val="28"/>
        </w:rPr>
      </w:pPr>
      <w:r w:rsidRPr="00B92E4E">
        <w:rPr>
          <w:rFonts w:cs="Arial"/>
          <w:b/>
          <w:sz w:val="28"/>
          <w:szCs w:val="28"/>
        </w:rPr>
        <w:t>Racial Group</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457BB7">
        <w:rPr>
          <w:sz w:val="28"/>
          <w:szCs w:val="28"/>
        </w:rPr>
        <w:t>The 2011 Census found that over 98% of the population state their ethnic origin to be white; in rural areas, the population is almost entirely classified as white (99.4%). There will be no specific reference to racial groups included in this consultation document as it would not be proportionate to gather such information. However, the policy is subject to public consultation and should any section 75 issues be raised they will be considered.</w:t>
      </w:r>
    </w:p>
    <w:p w14:paraId="79CFD580" w14:textId="77777777" w:rsidR="000F64FF" w:rsidRPr="00B92E4E" w:rsidRDefault="000F64FF" w:rsidP="000F64FF">
      <w:pPr>
        <w:rPr>
          <w:rFonts w:cs="Arial"/>
          <w:sz w:val="28"/>
          <w:szCs w:val="28"/>
        </w:rPr>
      </w:pPr>
    </w:p>
    <w:p w14:paraId="353E7A59" w14:textId="6C3B49E0" w:rsidR="000F64FF" w:rsidRPr="00B92E4E" w:rsidRDefault="000F64FF" w:rsidP="000F64FF">
      <w:r w:rsidRPr="00B92E4E">
        <w:rPr>
          <w:rFonts w:cs="Arial"/>
          <w:b/>
          <w:sz w:val="28"/>
          <w:szCs w:val="28"/>
        </w:rPr>
        <w:t>Age</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D841E6">
        <w:rPr>
          <w:sz w:val="28"/>
          <w:szCs w:val="28"/>
        </w:rPr>
        <w:t>The 2011 Census showed that around 25% of the population was 55 years or older and around 47% were under 35 ye</w:t>
      </w:r>
      <w:r>
        <w:rPr>
          <w:sz w:val="28"/>
          <w:szCs w:val="28"/>
        </w:rPr>
        <w:t>ars old</w:t>
      </w:r>
      <w:r w:rsidRPr="00D841E6">
        <w:rPr>
          <w:sz w:val="28"/>
          <w:szCs w:val="28"/>
        </w:rPr>
        <w:t xml:space="preserve">. </w:t>
      </w:r>
      <w:r w:rsidR="00A8616E" w:rsidRPr="00457BB7">
        <w:rPr>
          <w:sz w:val="28"/>
          <w:szCs w:val="28"/>
        </w:rPr>
        <w:t xml:space="preserve">There will be no specific reference to </w:t>
      </w:r>
      <w:r w:rsidR="00A8616E">
        <w:rPr>
          <w:sz w:val="28"/>
          <w:szCs w:val="28"/>
        </w:rPr>
        <w:t>age</w:t>
      </w:r>
      <w:r w:rsidR="00A8616E" w:rsidRPr="00457BB7">
        <w:rPr>
          <w:sz w:val="28"/>
          <w:szCs w:val="28"/>
        </w:rPr>
        <w:t xml:space="preserve"> groups included in this consultation document as it would not be proportionate to gather such information. </w:t>
      </w:r>
      <w:r w:rsidR="00A8616E">
        <w:rPr>
          <w:sz w:val="28"/>
          <w:szCs w:val="28"/>
        </w:rPr>
        <w:t>However, t</w:t>
      </w:r>
      <w:r w:rsidRPr="00D841E6">
        <w:rPr>
          <w:sz w:val="28"/>
          <w:szCs w:val="28"/>
        </w:rPr>
        <w:t>he policy is subject to public consultation and should any section 75 issues be raised they will be considered.</w:t>
      </w:r>
    </w:p>
    <w:p w14:paraId="38E88312" w14:textId="77777777" w:rsidR="000F64FF" w:rsidRPr="00B92E4E" w:rsidRDefault="000F64FF" w:rsidP="000F64FF">
      <w:pPr>
        <w:rPr>
          <w:rFonts w:cs="Arial"/>
          <w:sz w:val="28"/>
          <w:szCs w:val="28"/>
        </w:rPr>
      </w:pPr>
    </w:p>
    <w:p w14:paraId="4AF9221B" w14:textId="77777777" w:rsidR="000F64FF" w:rsidRPr="00B92E4E" w:rsidRDefault="000F64FF" w:rsidP="000F64FF">
      <w:r w:rsidRPr="00B92E4E">
        <w:rPr>
          <w:rFonts w:cs="Arial"/>
          <w:b/>
          <w:sz w:val="28"/>
          <w:szCs w:val="28"/>
        </w:rPr>
        <w:t>Marital Status</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D841E6">
        <w:rPr>
          <w:sz w:val="28"/>
          <w:szCs w:val="28"/>
        </w:rPr>
        <w:t>The 2011 Census showed that around 48% of the population were married or in a civil p</w:t>
      </w:r>
      <w:r>
        <w:rPr>
          <w:sz w:val="28"/>
          <w:szCs w:val="28"/>
        </w:rPr>
        <w:t>artnership, and 36% were single</w:t>
      </w:r>
      <w:r w:rsidRPr="00D841E6">
        <w:rPr>
          <w:sz w:val="28"/>
          <w:szCs w:val="28"/>
        </w:rPr>
        <w:t>. There will be no specific reference to marital status included in this consultation document as it would not be proportionate to gather such information. However, the policy is subject to public consultation and should any section 75 issues be raised they will be considered.</w:t>
      </w:r>
    </w:p>
    <w:p w14:paraId="529E341C" w14:textId="77777777" w:rsidR="000F64FF" w:rsidRDefault="000F64FF" w:rsidP="000F64FF">
      <w:pPr>
        <w:rPr>
          <w:rFonts w:cs="Arial"/>
          <w:b/>
          <w:sz w:val="28"/>
          <w:szCs w:val="28"/>
        </w:rPr>
      </w:pPr>
    </w:p>
    <w:p w14:paraId="1A41E8E5" w14:textId="77777777" w:rsidR="000F64FF" w:rsidRPr="00B92E4E" w:rsidRDefault="000F64FF" w:rsidP="000F64FF">
      <w:r w:rsidRPr="00B92E4E">
        <w:rPr>
          <w:rFonts w:cs="Arial"/>
          <w:b/>
          <w:sz w:val="28"/>
          <w:szCs w:val="28"/>
        </w:rPr>
        <w:t>Sexual Orientation</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457BB7">
        <w:rPr>
          <w:sz w:val="28"/>
          <w:szCs w:val="28"/>
        </w:rPr>
        <w:t xml:space="preserve">There </w:t>
      </w:r>
      <w:r>
        <w:rPr>
          <w:sz w:val="28"/>
          <w:szCs w:val="28"/>
        </w:rPr>
        <w:t>is</w:t>
      </w:r>
      <w:r w:rsidRPr="00457BB7">
        <w:rPr>
          <w:sz w:val="28"/>
          <w:szCs w:val="28"/>
        </w:rPr>
        <w:t xml:space="preserve"> no data on the number of lesbian, gay or bisexual (LGB) persons in NI</w:t>
      </w:r>
      <w:r>
        <w:rPr>
          <w:sz w:val="28"/>
          <w:szCs w:val="28"/>
        </w:rPr>
        <w:t>,</w:t>
      </w:r>
      <w:r w:rsidRPr="00457BB7">
        <w:rPr>
          <w:sz w:val="28"/>
          <w:szCs w:val="28"/>
        </w:rPr>
        <w:t xml:space="preserve"> as no national census has ever asked people to define their sexuality. The 2011 Census showed that those in a registered same-sex civil partnership was 0.09%. The Office for National Statistics (ONS) show that, for Northern Ireland, the percentage of people identifying themselves as LGB in 2018 was 1.2%. There will be no specific reference to sexual orientation included in this consultation document as it would not be proportionate to gather such information. However, the policy is subject to public consultation and should any section 75 issues be raised they will be considered.</w:t>
      </w:r>
    </w:p>
    <w:p w14:paraId="6D90610C" w14:textId="77777777" w:rsidR="000F64FF" w:rsidRPr="00B92E4E" w:rsidRDefault="000F64FF" w:rsidP="000F64FF">
      <w:pPr>
        <w:rPr>
          <w:rFonts w:cs="Arial"/>
          <w:sz w:val="28"/>
          <w:szCs w:val="28"/>
        </w:rPr>
      </w:pPr>
    </w:p>
    <w:p w14:paraId="56E7EA9E" w14:textId="77777777" w:rsidR="000F64FF" w:rsidRPr="00B92E4E" w:rsidRDefault="000F64FF" w:rsidP="000F64FF">
      <w:r w:rsidRPr="008519EB">
        <w:rPr>
          <w:rFonts w:cs="Arial"/>
          <w:b/>
          <w:sz w:val="28"/>
          <w:szCs w:val="28"/>
        </w:rPr>
        <w:t>Men &amp; Women generally</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457BB7">
        <w:rPr>
          <w:sz w:val="28"/>
          <w:szCs w:val="28"/>
        </w:rPr>
        <w:t>The 2011 Census showed that 49% of the population were male and 51% fema</w:t>
      </w:r>
      <w:r>
        <w:rPr>
          <w:sz w:val="28"/>
          <w:szCs w:val="28"/>
        </w:rPr>
        <w:t>le</w:t>
      </w:r>
      <w:r w:rsidRPr="00457BB7">
        <w:rPr>
          <w:sz w:val="28"/>
          <w:szCs w:val="28"/>
        </w:rPr>
        <w:t xml:space="preserve">. There will be no specific reference to whether a respondent is male or female included in this consultation document as it would not be proportionate </w:t>
      </w:r>
      <w:r w:rsidRPr="00457BB7">
        <w:rPr>
          <w:sz w:val="28"/>
          <w:szCs w:val="28"/>
        </w:rPr>
        <w:lastRenderedPageBreak/>
        <w:t>to gather such information. However, the policy is subject to public consultation and should any section 75 issues be raised they will be considered.</w:t>
      </w:r>
    </w:p>
    <w:p w14:paraId="1A20808C" w14:textId="77777777" w:rsidR="000F64FF" w:rsidRPr="00B92E4E" w:rsidRDefault="000F64FF" w:rsidP="000F64FF">
      <w:pPr>
        <w:rPr>
          <w:rFonts w:cs="Arial"/>
          <w:sz w:val="28"/>
          <w:szCs w:val="28"/>
        </w:rPr>
      </w:pPr>
    </w:p>
    <w:p w14:paraId="6BF049D5" w14:textId="77777777" w:rsidR="000F64FF" w:rsidRPr="00B92E4E" w:rsidRDefault="000F64FF" w:rsidP="000F64FF">
      <w:r w:rsidRPr="008519EB">
        <w:rPr>
          <w:rFonts w:cs="Arial"/>
          <w:b/>
          <w:sz w:val="28"/>
          <w:szCs w:val="28"/>
        </w:rPr>
        <w:t>Disability</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457BB7">
        <w:rPr>
          <w:sz w:val="28"/>
          <w:szCs w:val="28"/>
        </w:rPr>
        <w:t>The 2011 Census of Northern Ireland showed that around 12% of the population found their day to day activities to be limited a lot due to a disability and around 9% found their activities limited a little</w:t>
      </w:r>
      <w:r w:rsidRPr="00457BB7">
        <w:rPr>
          <w:rFonts w:cs="Arial"/>
          <w:sz w:val="28"/>
          <w:szCs w:val="28"/>
        </w:rPr>
        <w:t xml:space="preserve">. </w:t>
      </w:r>
      <w:r w:rsidRPr="00457BB7">
        <w:rPr>
          <w:sz w:val="28"/>
          <w:szCs w:val="28"/>
        </w:rPr>
        <w:t>There will be no specific reference to whether a respondent considers themselves to have a disability included in this consultation document as it would not be proportionate to gather such information. However, the policy is subject to public consultation and should any section 75 issues be raised they will be considered.</w:t>
      </w:r>
    </w:p>
    <w:p w14:paraId="7C4D5B73" w14:textId="77777777" w:rsidR="000F64FF" w:rsidRPr="00B92E4E" w:rsidRDefault="000F64FF" w:rsidP="000F64FF">
      <w:pPr>
        <w:rPr>
          <w:rFonts w:cs="Arial"/>
          <w:sz w:val="28"/>
          <w:szCs w:val="28"/>
        </w:rPr>
      </w:pPr>
    </w:p>
    <w:p w14:paraId="3EBA3A59" w14:textId="1682B4C9" w:rsidR="000F64FF" w:rsidRPr="00457BB7" w:rsidRDefault="000F64FF" w:rsidP="000F64FF">
      <w:pPr>
        <w:rPr>
          <w:rFonts w:cs="Arial"/>
          <w:sz w:val="28"/>
          <w:szCs w:val="28"/>
        </w:rPr>
      </w:pPr>
      <w:r w:rsidRPr="008519EB">
        <w:rPr>
          <w:rFonts w:cs="Arial"/>
          <w:b/>
          <w:sz w:val="28"/>
          <w:szCs w:val="28"/>
        </w:rPr>
        <w:t>Dependants</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r w:rsidRPr="00685BBF">
        <w:rPr>
          <w:sz w:val="28"/>
          <w:szCs w:val="28"/>
        </w:rPr>
        <w:t xml:space="preserve">The 2011 Census of Northern Ireland showed that 34% of family households contained dependent children. NISRA household projections by size show that by 2027, when a further review of this policy is anticipated, one person households are projected to increase by 5.65% and two person households are projected to increase by 6.5%, while five or more person households are projected to have decreased by 1.5%. The birth rate in NI has consistently fallen from 2012 to 2018. </w:t>
      </w:r>
      <w:r w:rsidR="00A8616E" w:rsidRPr="00457BB7">
        <w:rPr>
          <w:sz w:val="28"/>
          <w:szCs w:val="28"/>
        </w:rPr>
        <w:t xml:space="preserve">There will be no specific reference to </w:t>
      </w:r>
      <w:r w:rsidR="00A8616E">
        <w:rPr>
          <w:sz w:val="28"/>
          <w:szCs w:val="28"/>
        </w:rPr>
        <w:t>dependents</w:t>
      </w:r>
      <w:r w:rsidR="00A8616E" w:rsidRPr="00457BB7">
        <w:rPr>
          <w:sz w:val="28"/>
          <w:szCs w:val="28"/>
        </w:rPr>
        <w:t xml:space="preserve"> included in this consultation document as it </w:t>
      </w:r>
      <w:r w:rsidR="00A8616E">
        <w:rPr>
          <w:sz w:val="28"/>
          <w:szCs w:val="28"/>
        </w:rPr>
        <w:t>does not really have any bearing on this policy</w:t>
      </w:r>
      <w:r w:rsidR="00A8616E" w:rsidRPr="00457BB7">
        <w:rPr>
          <w:sz w:val="28"/>
          <w:szCs w:val="28"/>
        </w:rPr>
        <w:t xml:space="preserve">. </w:t>
      </w:r>
      <w:r w:rsidR="00A8616E">
        <w:rPr>
          <w:sz w:val="28"/>
          <w:szCs w:val="28"/>
        </w:rPr>
        <w:t>However, t</w:t>
      </w:r>
      <w:r w:rsidRPr="00685BBF">
        <w:rPr>
          <w:sz w:val="28"/>
          <w:szCs w:val="28"/>
        </w:rPr>
        <w:t>he policy is subject to public consultation and should any section 75 issues be raised they will be considered.</w:t>
      </w:r>
    </w:p>
    <w:p w14:paraId="2F99E7BC" w14:textId="77777777" w:rsidR="00B92E4E" w:rsidRPr="00B92E4E" w:rsidRDefault="00B92E4E" w:rsidP="00B92E4E">
      <w:pPr>
        <w:rPr>
          <w:rFonts w:cs="Arial"/>
          <w:sz w:val="28"/>
          <w:szCs w:val="28"/>
        </w:rPr>
      </w:pPr>
    </w:p>
    <w:p w14:paraId="3E5BE8BF" w14:textId="77777777" w:rsidR="00625F15" w:rsidRDefault="00625F15">
      <w:pPr>
        <w:rPr>
          <w:rFonts w:cs="Arial"/>
          <w:b/>
          <w:sz w:val="28"/>
          <w:szCs w:val="28"/>
        </w:rPr>
      </w:pPr>
      <w:r>
        <w:rPr>
          <w:rFonts w:cs="Arial"/>
          <w:b/>
          <w:sz w:val="28"/>
          <w:szCs w:val="28"/>
        </w:rPr>
        <w:br w:type="page"/>
      </w:r>
    </w:p>
    <w:p w14:paraId="66FCABDE"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065A649B" w14:textId="77777777" w:rsidR="00E91D60" w:rsidRPr="00FA0121" w:rsidRDefault="00E91D60" w:rsidP="00E91D60">
      <w:pPr>
        <w:autoSpaceDE w:val="0"/>
        <w:autoSpaceDN w:val="0"/>
        <w:adjustRightInd w:val="0"/>
        <w:rPr>
          <w:rFonts w:cs="Arial"/>
          <w:b/>
          <w:sz w:val="28"/>
          <w:szCs w:val="28"/>
        </w:rPr>
      </w:pPr>
    </w:p>
    <w:p w14:paraId="54D23293"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1EEB07F2" w14:textId="77777777" w:rsidR="0072544B" w:rsidRDefault="0072544B" w:rsidP="00E91D60">
      <w:pPr>
        <w:autoSpaceDE w:val="0"/>
        <w:autoSpaceDN w:val="0"/>
        <w:adjustRightInd w:val="0"/>
        <w:rPr>
          <w:rFonts w:cs="Arial"/>
          <w:sz w:val="28"/>
          <w:szCs w:val="28"/>
        </w:rPr>
      </w:pPr>
    </w:p>
    <w:p w14:paraId="399CA0E3" w14:textId="77777777" w:rsidR="0072544B" w:rsidRDefault="0072544B" w:rsidP="00E91D60">
      <w:pPr>
        <w:autoSpaceDE w:val="0"/>
        <w:autoSpaceDN w:val="0"/>
        <w:adjustRightInd w:val="0"/>
        <w:rPr>
          <w:rFonts w:cs="Arial"/>
          <w:sz w:val="28"/>
          <w:szCs w:val="28"/>
        </w:rPr>
      </w:pPr>
    </w:p>
    <w:p w14:paraId="48D4F35D"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C891AE4" w14:textId="77777777" w:rsidR="00914890" w:rsidRDefault="00914890" w:rsidP="00914890">
      <w:pPr>
        <w:rPr>
          <w:rFonts w:cs="Arial"/>
          <w:sz w:val="28"/>
          <w:szCs w:val="28"/>
        </w:rPr>
      </w:pPr>
    </w:p>
    <w:p w14:paraId="22D96A15" w14:textId="77777777" w:rsidR="0072544B" w:rsidRDefault="0072544B" w:rsidP="0072544B">
      <w:pPr>
        <w:rPr>
          <w:rFonts w:cs="Arial"/>
          <w:b/>
          <w:sz w:val="28"/>
          <w:szCs w:val="28"/>
        </w:rPr>
      </w:pPr>
    </w:p>
    <w:p w14:paraId="3D5EA761" w14:textId="77777777" w:rsidR="000F64FF" w:rsidRPr="00685BBF" w:rsidRDefault="00914890" w:rsidP="000F64FF">
      <w:pPr>
        <w:autoSpaceDE w:val="0"/>
        <w:autoSpaceDN w:val="0"/>
        <w:adjustRightInd w:val="0"/>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0F64FF" w:rsidRPr="00685BBF">
        <w:rPr>
          <w:sz w:val="28"/>
          <w:szCs w:val="28"/>
        </w:rPr>
        <w:t>None. No equality issues identified. The policy is subject to public consultation and should any religious belief issues be raised they will be considered.</w:t>
      </w:r>
    </w:p>
    <w:p w14:paraId="418E7A81" w14:textId="77777777" w:rsidR="00914890" w:rsidRDefault="00914890" w:rsidP="005D3258">
      <w:pPr>
        <w:rPr>
          <w:rFonts w:cs="Arial"/>
          <w:sz w:val="28"/>
          <w:szCs w:val="28"/>
        </w:rPr>
      </w:pPr>
    </w:p>
    <w:p w14:paraId="11FE82E1"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2E708584" w14:textId="1F8183FA" w:rsidR="000F64FF" w:rsidRPr="00685BBF" w:rsidRDefault="000F64FF" w:rsidP="000F64FF">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political opinion</w:t>
      </w:r>
      <w:r w:rsidRPr="00685BBF">
        <w:rPr>
          <w:sz w:val="28"/>
          <w:szCs w:val="28"/>
        </w:rPr>
        <w:t xml:space="preserve"> issues be raised they will be considered.</w:t>
      </w:r>
    </w:p>
    <w:p w14:paraId="63F27D08" w14:textId="77777777" w:rsidR="0072544B" w:rsidRDefault="0072544B" w:rsidP="00E91D60">
      <w:pPr>
        <w:autoSpaceDE w:val="0"/>
        <w:autoSpaceDN w:val="0"/>
        <w:adjustRightInd w:val="0"/>
        <w:rPr>
          <w:rFonts w:cs="Arial"/>
          <w:sz w:val="28"/>
          <w:szCs w:val="28"/>
        </w:rPr>
      </w:pPr>
    </w:p>
    <w:p w14:paraId="68B3752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0A35C145" w14:textId="34068A98" w:rsidR="000F64FF" w:rsidRPr="00685BBF" w:rsidRDefault="000F64FF" w:rsidP="000F64FF">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racial group</w:t>
      </w:r>
      <w:r w:rsidRPr="00685BBF">
        <w:rPr>
          <w:sz w:val="28"/>
          <w:szCs w:val="28"/>
        </w:rPr>
        <w:t xml:space="preserve"> issues be raised they will be considered.</w:t>
      </w:r>
    </w:p>
    <w:p w14:paraId="47A1F318" w14:textId="46B0DDB2" w:rsidR="0072544B" w:rsidRPr="0072544B" w:rsidRDefault="0072544B" w:rsidP="0072544B"/>
    <w:p w14:paraId="7BB63EB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79FFC5E7" w14:textId="7F40AA98" w:rsidR="000F64FF" w:rsidRPr="00685BBF" w:rsidRDefault="000F64FF" w:rsidP="000F64FF">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age related</w:t>
      </w:r>
      <w:r w:rsidRPr="00685BBF">
        <w:rPr>
          <w:sz w:val="28"/>
          <w:szCs w:val="28"/>
        </w:rPr>
        <w:t xml:space="preserve"> issues be raised they will be considered.</w:t>
      </w:r>
    </w:p>
    <w:p w14:paraId="599823A7" w14:textId="77777777" w:rsidR="0072544B" w:rsidRDefault="0072544B" w:rsidP="00E91D60">
      <w:pPr>
        <w:autoSpaceDE w:val="0"/>
        <w:autoSpaceDN w:val="0"/>
        <w:adjustRightInd w:val="0"/>
        <w:rPr>
          <w:rFonts w:cs="Arial"/>
          <w:sz w:val="28"/>
          <w:szCs w:val="28"/>
        </w:rPr>
      </w:pPr>
    </w:p>
    <w:p w14:paraId="3C9C968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EDD8EF7" w14:textId="4A39C37A" w:rsidR="000F64FF" w:rsidRPr="00685BBF" w:rsidRDefault="000F64FF" w:rsidP="000F64FF">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marital status</w:t>
      </w:r>
      <w:r w:rsidRPr="00685BBF">
        <w:rPr>
          <w:sz w:val="28"/>
          <w:szCs w:val="28"/>
        </w:rPr>
        <w:t xml:space="preserve"> issues be raised they will be considered.</w:t>
      </w:r>
    </w:p>
    <w:p w14:paraId="030D1B5F" w14:textId="77777777" w:rsidR="0072544B" w:rsidRDefault="0072544B" w:rsidP="00E91D60">
      <w:pPr>
        <w:autoSpaceDE w:val="0"/>
        <w:autoSpaceDN w:val="0"/>
        <w:adjustRightInd w:val="0"/>
        <w:rPr>
          <w:rFonts w:cs="Arial"/>
          <w:sz w:val="28"/>
          <w:szCs w:val="28"/>
        </w:rPr>
      </w:pPr>
    </w:p>
    <w:p w14:paraId="28DFAE81"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250CEF45" w14:textId="4787C6B6" w:rsidR="000F64FF" w:rsidRPr="00685BBF" w:rsidRDefault="000F64FF" w:rsidP="000F64FF">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sexual orientation</w:t>
      </w:r>
      <w:r w:rsidRPr="00685BBF">
        <w:rPr>
          <w:sz w:val="28"/>
          <w:szCs w:val="28"/>
        </w:rPr>
        <w:t xml:space="preserve"> issues be raised they will be considered.</w:t>
      </w:r>
    </w:p>
    <w:p w14:paraId="48C26193" w14:textId="77777777" w:rsidR="0072544B" w:rsidRDefault="0072544B" w:rsidP="00E91D60">
      <w:pPr>
        <w:autoSpaceDE w:val="0"/>
        <w:autoSpaceDN w:val="0"/>
        <w:adjustRightInd w:val="0"/>
        <w:rPr>
          <w:rFonts w:cs="Arial"/>
          <w:sz w:val="28"/>
          <w:szCs w:val="28"/>
        </w:rPr>
      </w:pPr>
    </w:p>
    <w:p w14:paraId="64262A3A"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272EED81" w14:textId="31881C65" w:rsidR="0072544B" w:rsidRDefault="000F64FF" w:rsidP="00763127">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male/female</w:t>
      </w:r>
      <w:r w:rsidRPr="00685BBF">
        <w:rPr>
          <w:sz w:val="28"/>
          <w:szCs w:val="28"/>
        </w:rPr>
        <w:t xml:space="preserve"> issues be raised they will be considered.</w:t>
      </w:r>
    </w:p>
    <w:p w14:paraId="4E5A400F" w14:textId="77777777" w:rsidR="00DD7FC0" w:rsidRDefault="00DD7FC0" w:rsidP="0072544B"/>
    <w:p w14:paraId="77586340"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1EE94D83" w14:textId="4DB60D7B" w:rsidR="00DD7FC0" w:rsidRPr="00763127" w:rsidRDefault="000F64FF" w:rsidP="00763127">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disability</w:t>
      </w:r>
      <w:r w:rsidRPr="00685BBF">
        <w:rPr>
          <w:sz w:val="28"/>
          <w:szCs w:val="28"/>
        </w:rPr>
        <w:t xml:space="preserve"> issues be raised they will be considered.</w:t>
      </w:r>
    </w:p>
    <w:p w14:paraId="774F54E2"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lastRenderedPageBreak/>
        <w:t xml:space="preserve">Dependants </w:t>
      </w:r>
    </w:p>
    <w:p w14:paraId="2F4FCF82" w14:textId="5C3009C3" w:rsidR="00E91D60" w:rsidRPr="00763127" w:rsidRDefault="000F64FF" w:rsidP="00763127">
      <w:pPr>
        <w:autoSpaceDE w:val="0"/>
        <w:autoSpaceDN w:val="0"/>
        <w:adjustRightInd w:val="0"/>
        <w:rPr>
          <w:rFonts w:cs="Arial"/>
          <w:sz w:val="28"/>
          <w:szCs w:val="28"/>
        </w:rPr>
      </w:pPr>
      <w:r w:rsidRPr="00685BBF">
        <w:rPr>
          <w:sz w:val="28"/>
          <w:szCs w:val="28"/>
        </w:rPr>
        <w:t xml:space="preserve">None. No equality issues identified. The policy is subject to public consultation and should any </w:t>
      </w:r>
      <w:r>
        <w:rPr>
          <w:sz w:val="28"/>
          <w:szCs w:val="28"/>
        </w:rPr>
        <w:t>dependent</w:t>
      </w:r>
      <w:r w:rsidRPr="00685BBF">
        <w:rPr>
          <w:sz w:val="28"/>
          <w:szCs w:val="28"/>
        </w:rPr>
        <w:t xml:space="preserve"> issues be raised they will be considered.</w:t>
      </w:r>
    </w:p>
    <w:p w14:paraId="23D87D34" w14:textId="77777777" w:rsidR="00E91D60" w:rsidRDefault="00E91D60" w:rsidP="00E91D60">
      <w:pPr>
        <w:rPr>
          <w:rFonts w:cs="Arial"/>
          <w:b/>
          <w:sz w:val="28"/>
          <w:szCs w:val="28"/>
        </w:rPr>
      </w:pPr>
    </w:p>
    <w:p w14:paraId="4347F89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3B18F513" w14:textId="77777777" w:rsidR="00E91D60" w:rsidRDefault="00E91D60" w:rsidP="00E91D60">
      <w:pPr>
        <w:rPr>
          <w:rFonts w:cs="Arial"/>
          <w:sz w:val="28"/>
          <w:szCs w:val="28"/>
        </w:rPr>
      </w:pPr>
    </w:p>
    <w:p w14:paraId="477EBE88"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4603F12" w14:textId="77777777" w:rsidR="00E91D60" w:rsidRPr="00B81381" w:rsidRDefault="00E91D60" w:rsidP="00E91D60">
      <w:pPr>
        <w:rPr>
          <w:rFonts w:cs="Arial"/>
          <w:sz w:val="28"/>
          <w:szCs w:val="28"/>
        </w:rPr>
      </w:pPr>
    </w:p>
    <w:p w14:paraId="5B60834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09A4B83" w14:textId="77777777" w:rsidR="00E91D60" w:rsidRPr="00B81381" w:rsidRDefault="00E91D60" w:rsidP="00E91D60">
      <w:pPr>
        <w:autoSpaceDE w:val="0"/>
        <w:autoSpaceDN w:val="0"/>
        <w:adjustRightInd w:val="0"/>
        <w:rPr>
          <w:rFonts w:cs="Arial"/>
          <w:sz w:val="28"/>
          <w:szCs w:val="28"/>
        </w:rPr>
      </w:pPr>
    </w:p>
    <w:p w14:paraId="5A4FA3F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C51866E" w14:textId="77777777" w:rsidR="00E91D60" w:rsidRDefault="00E91D60" w:rsidP="00E91D60">
      <w:pPr>
        <w:autoSpaceDE w:val="0"/>
        <w:autoSpaceDN w:val="0"/>
        <w:adjustRightInd w:val="0"/>
        <w:rPr>
          <w:rFonts w:cs="Arial"/>
          <w:sz w:val="28"/>
          <w:szCs w:val="28"/>
        </w:rPr>
      </w:pPr>
    </w:p>
    <w:p w14:paraId="1E9F0C0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569DD2EB" w14:textId="77777777" w:rsidR="00E91D60" w:rsidRPr="00B81381" w:rsidRDefault="00E91D60" w:rsidP="00E91D60">
      <w:pPr>
        <w:autoSpaceDE w:val="0"/>
        <w:autoSpaceDN w:val="0"/>
        <w:adjustRightInd w:val="0"/>
        <w:rPr>
          <w:rFonts w:cs="Arial"/>
          <w:sz w:val="28"/>
          <w:szCs w:val="28"/>
        </w:rPr>
      </w:pPr>
    </w:p>
    <w:p w14:paraId="7FB161CD"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5301ECE8" w14:textId="77777777" w:rsidR="00E91D60" w:rsidRPr="00B81381" w:rsidRDefault="00E91D60" w:rsidP="00E91D60">
      <w:pPr>
        <w:autoSpaceDE w:val="0"/>
        <w:autoSpaceDN w:val="0"/>
        <w:adjustRightInd w:val="0"/>
        <w:rPr>
          <w:rFonts w:cs="Arial"/>
          <w:sz w:val="28"/>
          <w:szCs w:val="28"/>
        </w:rPr>
      </w:pPr>
    </w:p>
    <w:p w14:paraId="0BEA6ECE"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3BA9853D"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71695C09" w14:textId="77777777" w:rsidR="00E91D60" w:rsidRPr="00B81381" w:rsidRDefault="00E91D60" w:rsidP="00E91D60">
      <w:pPr>
        <w:autoSpaceDE w:val="0"/>
        <w:autoSpaceDN w:val="0"/>
        <w:adjustRightInd w:val="0"/>
        <w:rPr>
          <w:rFonts w:cs="Arial"/>
          <w:sz w:val="28"/>
          <w:szCs w:val="28"/>
        </w:rPr>
      </w:pPr>
    </w:p>
    <w:p w14:paraId="71FCAE2B" w14:textId="77777777" w:rsidR="00E91D60" w:rsidRDefault="00E91D60" w:rsidP="00E91D60">
      <w:pPr>
        <w:rPr>
          <w:rFonts w:cs="Arial"/>
          <w:b/>
          <w:sz w:val="28"/>
        </w:rPr>
      </w:pPr>
      <w:r>
        <w:rPr>
          <w:rFonts w:cs="Arial"/>
          <w:b/>
          <w:sz w:val="28"/>
        </w:rPr>
        <w:t>In favour of a ‘major’ impact</w:t>
      </w:r>
    </w:p>
    <w:p w14:paraId="05B28CDA" w14:textId="77777777" w:rsidR="00E91D60" w:rsidRPr="008A3870" w:rsidRDefault="00E91D60" w:rsidP="00E91D60">
      <w:pPr>
        <w:rPr>
          <w:rFonts w:cs="Arial"/>
          <w:b/>
          <w:sz w:val="28"/>
        </w:rPr>
      </w:pPr>
    </w:p>
    <w:p w14:paraId="2DD249F5"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76C0FC5"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07A5FB9F" w14:textId="77777777" w:rsidR="00E91D60" w:rsidRDefault="00E91D60" w:rsidP="00E91D60">
      <w:pPr>
        <w:numPr>
          <w:ilvl w:val="0"/>
          <w:numId w:val="4"/>
        </w:numPr>
        <w:spacing w:after="120"/>
        <w:rPr>
          <w:rFonts w:cs="Arial"/>
          <w:sz w:val="28"/>
        </w:rPr>
      </w:pPr>
      <w:r>
        <w:rPr>
          <w:rFonts w:cs="Arial"/>
          <w:sz w:val="28"/>
        </w:rPr>
        <w:lastRenderedPageBreak/>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05B2AA6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323FE844"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58BE510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1837F2C2" w14:textId="77777777" w:rsidR="00E91D60" w:rsidRDefault="00E91D60" w:rsidP="00E91D60">
      <w:pPr>
        <w:rPr>
          <w:rFonts w:cs="Arial"/>
          <w:b/>
          <w:sz w:val="28"/>
          <w:szCs w:val="28"/>
        </w:rPr>
      </w:pPr>
    </w:p>
    <w:p w14:paraId="3568B533"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0CFC2C43" w14:textId="77777777" w:rsidR="00E91D60" w:rsidRPr="00921222" w:rsidRDefault="00E91D60" w:rsidP="00E91D60">
      <w:pPr>
        <w:tabs>
          <w:tab w:val="left" w:pos="567"/>
        </w:tabs>
        <w:ind w:left="142"/>
        <w:rPr>
          <w:rFonts w:cs="Arial"/>
          <w:b/>
          <w:sz w:val="28"/>
        </w:rPr>
      </w:pPr>
    </w:p>
    <w:p w14:paraId="413ACBCC"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7A93990"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21204BC"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084C555A"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737301E3" w14:textId="77777777" w:rsidR="00E91D60" w:rsidRDefault="00E91D60" w:rsidP="00E91D60">
      <w:pPr>
        <w:rPr>
          <w:sz w:val="28"/>
          <w:szCs w:val="28"/>
        </w:rPr>
      </w:pPr>
    </w:p>
    <w:p w14:paraId="1E1C4809" w14:textId="77777777" w:rsidR="00E91D60" w:rsidRDefault="00E91D60" w:rsidP="00E91D60">
      <w:pPr>
        <w:rPr>
          <w:b/>
          <w:sz w:val="28"/>
          <w:szCs w:val="28"/>
        </w:rPr>
      </w:pPr>
      <w:r>
        <w:rPr>
          <w:b/>
          <w:sz w:val="28"/>
          <w:szCs w:val="28"/>
        </w:rPr>
        <w:t>In favour of none</w:t>
      </w:r>
    </w:p>
    <w:p w14:paraId="3E043F16" w14:textId="77777777" w:rsidR="00E91D60" w:rsidRDefault="00E91D60" w:rsidP="00E91D60">
      <w:pPr>
        <w:tabs>
          <w:tab w:val="left" w:pos="360"/>
        </w:tabs>
        <w:rPr>
          <w:b/>
          <w:sz w:val="28"/>
          <w:szCs w:val="28"/>
        </w:rPr>
      </w:pPr>
      <w:r>
        <w:rPr>
          <w:b/>
          <w:sz w:val="28"/>
          <w:szCs w:val="28"/>
        </w:rPr>
        <w:tab/>
      </w:r>
    </w:p>
    <w:p w14:paraId="43F5033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9890EC0"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0A07B751" w14:textId="77777777" w:rsidR="00E91D60" w:rsidRPr="00B81381" w:rsidRDefault="00E91D60" w:rsidP="00E91D60">
      <w:pPr>
        <w:rPr>
          <w:sz w:val="28"/>
          <w:szCs w:val="28"/>
        </w:rPr>
      </w:pPr>
    </w:p>
    <w:p w14:paraId="6510508D"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DEF1EEB" w14:textId="77777777" w:rsidR="00FA2356" w:rsidRDefault="00FA2356" w:rsidP="00E91D60">
      <w:pPr>
        <w:autoSpaceDE w:val="0"/>
        <w:autoSpaceDN w:val="0"/>
        <w:adjustRightInd w:val="0"/>
        <w:rPr>
          <w:rFonts w:cs="Arial"/>
          <w:sz w:val="28"/>
          <w:szCs w:val="28"/>
        </w:rPr>
      </w:pPr>
    </w:p>
    <w:p w14:paraId="1981F437"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2982A977" w14:textId="77777777" w:rsidR="00127EA5" w:rsidRDefault="00127EA5" w:rsidP="00E42C80">
      <w:pPr>
        <w:pStyle w:val="ListParagraph"/>
        <w:autoSpaceDE w:val="0"/>
        <w:autoSpaceDN w:val="0"/>
        <w:adjustRightInd w:val="0"/>
        <w:ind w:left="360"/>
        <w:rPr>
          <w:rFonts w:cs="Arial"/>
          <w:bCs/>
          <w:sz w:val="28"/>
          <w:szCs w:val="28"/>
        </w:rPr>
      </w:pPr>
    </w:p>
    <w:p w14:paraId="14ABF8A6"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46EB78C" w14:textId="77777777" w:rsidR="00E42C80" w:rsidRDefault="00E42C80" w:rsidP="00E42C80">
      <w:pPr>
        <w:pStyle w:val="ListParagraph"/>
        <w:autoSpaceDE w:val="0"/>
        <w:autoSpaceDN w:val="0"/>
        <w:adjustRightInd w:val="0"/>
        <w:ind w:left="360"/>
        <w:rPr>
          <w:rFonts w:cs="Arial"/>
          <w:bCs/>
          <w:sz w:val="28"/>
          <w:szCs w:val="28"/>
        </w:rPr>
      </w:pPr>
    </w:p>
    <w:p w14:paraId="46843506" w14:textId="77777777" w:rsidR="00127EA5" w:rsidRDefault="00127EA5" w:rsidP="00E42C80">
      <w:pPr>
        <w:pStyle w:val="ListParagraph"/>
        <w:autoSpaceDE w:val="0"/>
        <w:autoSpaceDN w:val="0"/>
        <w:adjustRightInd w:val="0"/>
        <w:ind w:left="360"/>
        <w:rPr>
          <w:rFonts w:cs="Arial"/>
          <w:bCs/>
          <w:sz w:val="28"/>
          <w:szCs w:val="28"/>
        </w:rPr>
      </w:pPr>
    </w:p>
    <w:p w14:paraId="58F305B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5AEFF2E9"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137019EA" w14:textId="77777777" w:rsidR="00530FFE" w:rsidRDefault="00530FFE" w:rsidP="00127EA5">
      <w:pPr>
        <w:pStyle w:val="ListParagraph"/>
        <w:autoSpaceDE w:val="0"/>
        <w:autoSpaceDN w:val="0"/>
        <w:adjustRightInd w:val="0"/>
        <w:ind w:left="360"/>
        <w:rPr>
          <w:rFonts w:cs="Arial"/>
          <w:bCs/>
          <w:sz w:val="28"/>
          <w:szCs w:val="28"/>
        </w:rPr>
      </w:pPr>
    </w:p>
    <w:p w14:paraId="4E9EE579"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0D62707" w14:textId="77777777" w:rsidR="00530FFE" w:rsidRPr="0096413F" w:rsidRDefault="00530FFE" w:rsidP="00127EA5">
      <w:pPr>
        <w:autoSpaceDE w:val="0"/>
        <w:autoSpaceDN w:val="0"/>
        <w:adjustRightInd w:val="0"/>
        <w:ind w:left="360"/>
        <w:rPr>
          <w:rFonts w:cs="Arial"/>
          <w:bCs/>
          <w:sz w:val="28"/>
          <w:szCs w:val="28"/>
        </w:rPr>
      </w:pPr>
    </w:p>
    <w:p w14:paraId="72A409BD" w14:textId="77777777" w:rsidR="00530FFE" w:rsidRPr="00530FFE" w:rsidRDefault="00530FFE" w:rsidP="00E42C80">
      <w:pPr>
        <w:pStyle w:val="ListParagraph"/>
        <w:autoSpaceDE w:val="0"/>
        <w:autoSpaceDN w:val="0"/>
        <w:adjustRightInd w:val="0"/>
        <w:ind w:left="360"/>
        <w:rPr>
          <w:rFonts w:cs="Arial"/>
          <w:b/>
          <w:bCs/>
          <w:sz w:val="28"/>
          <w:szCs w:val="28"/>
        </w:rPr>
      </w:pPr>
    </w:p>
    <w:p w14:paraId="1A167B78"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2EB744AA"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6B8B5BF8" w14:textId="4246BC6C" w:rsidR="00530FFE" w:rsidRDefault="00530FFE" w:rsidP="00127EA5">
      <w:pPr>
        <w:pStyle w:val="ListParagraph"/>
        <w:autoSpaceDE w:val="0"/>
        <w:autoSpaceDN w:val="0"/>
        <w:adjustRightInd w:val="0"/>
        <w:ind w:left="360"/>
        <w:rPr>
          <w:rFonts w:cs="Arial"/>
          <w:bCs/>
          <w:sz w:val="28"/>
          <w:szCs w:val="28"/>
        </w:rPr>
      </w:pPr>
    </w:p>
    <w:p w14:paraId="5C542DD5" w14:textId="77777777" w:rsidR="00530FFE" w:rsidRDefault="00530FFE" w:rsidP="00127EA5">
      <w:pPr>
        <w:pStyle w:val="ListParagraph"/>
        <w:autoSpaceDE w:val="0"/>
        <w:autoSpaceDN w:val="0"/>
        <w:adjustRightInd w:val="0"/>
        <w:ind w:left="360"/>
        <w:rPr>
          <w:rFonts w:cs="Arial"/>
          <w:bCs/>
          <w:sz w:val="28"/>
          <w:szCs w:val="28"/>
        </w:rPr>
      </w:pPr>
    </w:p>
    <w:p w14:paraId="246F1E38"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5E71C04" w14:textId="77777777" w:rsidR="00530FFE" w:rsidRPr="00200673" w:rsidRDefault="00530FFE" w:rsidP="00200673">
      <w:pPr>
        <w:autoSpaceDE w:val="0"/>
        <w:autoSpaceDN w:val="0"/>
        <w:adjustRightInd w:val="0"/>
        <w:rPr>
          <w:rFonts w:cs="Arial"/>
          <w:bCs/>
          <w:sz w:val="28"/>
          <w:szCs w:val="28"/>
        </w:rPr>
      </w:pPr>
    </w:p>
    <w:p w14:paraId="1E2A9ED8" w14:textId="77777777" w:rsidR="00530FFE" w:rsidRDefault="00530FFE" w:rsidP="00127EA5">
      <w:pPr>
        <w:pStyle w:val="ListParagraph"/>
        <w:autoSpaceDE w:val="0"/>
        <w:autoSpaceDN w:val="0"/>
        <w:adjustRightInd w:val="0"/>
        <w:ind w:left="360"/>
        <w:rPr>
          <w:rFonts w:cs="Arial"/>
          <w:bCs/>
          <w:sz w:val="28"/>
          <w:szCs w:val="28"/>
        </w:rPr>
      </w:pPr>
    </w:p>
    <w:p w14:paraId="641C92B1"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47D207E5"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747C0ED8" w14:textId="77777777" w:rsidR="00530FFE" w:rsidRPr="00BB0620" w:rsidRDefault="00530FFE" w:rsidP="00127EA5">
      <w:pPr>
        <w:pStyle w:val="ListParagraph"/>
        <w:autoSpaceDE w:val="0"/>
        <w:autoSpaceDN w:val="0"/>
        <w:adjustRightInd w:val="0"/>
        <w:ind w:left="360"/>
        <w:rPr>
          <w:rFonts w:cs="Arial"/>
          <w:bCs/>
          <w:sz w:val="28"/>
          <w:szCs w:val="28"/>
        </w:rPr>
      </w:pPr>
    </w:p>
    <w:p w14:paraId="56527BB7"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560F013" w14:textId="77777777" w:rsidR="00530FFE" w:rsidRPr="00200673" w:rsidRDefault="00530FFE" w:rsidP="00200673">
      <w:pPr>
        <w:autoSpaceDE w:val="0"/>
        <w:autoSpaceDN w:val="0"/>
        <w:adjustRightInd w:val="0"/>
        <w:rPr>
          <w:rFonts w:cs="Arial"/>
          <w:bCs/>
          <w:sz w:val="28"/>
          <w:szCs w:val="28"/>
        </w:rPr>
      </w:pPr>
    </w:p>
    <w:p w14:paraId="62E6E583" w14:textId="77777777" w:rsidR="00530FFE" w:rsidRDefault="00530FFE" w:rsidP="00127EA5">
      <w:pPr>
        <w:pStyle w:val="ListParagraph"/>
        <w:autoSpaceDE w:val="0"/>
        <w:autoSpaceDN w:val="0"/>
        <w:adjustRightInd w:val="0"/>
        <w:ind w:left="360"/>
        <w:rPr>
          <w:rFonts w:cs="Arial"/>
          <w:bCs/>
          <w:sz w:val="28"/>
          <w:szCs w:val="28"/>
        </w:rPr>
      </w:pPr>
    </w:p>
    <w:p w14:paraId="4EFFBFE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5F85C9BC"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6A75B0D0" w14:textId="77777777" w:rsidR="00530FFE" w:rsidRPr="00BB0620" w:rsidRDefault="00530FFE" w:rsidP="00127EA5">
      <w:pPr>
        <w:pStyle w:val="ListParagraph"/>
        <w:autoSpaceDE w:val="0"/>
        <w:autoSpaceDN w:val="0"/>
        <w:adjustRightInd w:val="0"/>
        <w:ind w:left="360"/>
        <w:rPr>
          <w:rFonts w:cs="Arial"/>
          <w:bCs/>
          <w:sz w:val="28"/>
          <w:szCs w:val="28"/>
        </w:rPr>
      </w:pPr>
    </w:p>
    <w:p w14:paraId="400CFE78"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D8B1271" w14:textId="77777777" w:rsidR="00530FFE" w:rsidRDefault="00530FFE" w:rsidP="00127EA5">
      <w:pPr>
        <w:autoSpaceDE w:val="0"/>
        <w:autoSpaceDN w:val="0"/>
        <w:adjustRightInd w:val="0"/>
        <w:ind w:left="360"/>
        <w:rPr>
          <w:rFonts w:cs="Arial"/>
          <w:sz w:val="28"/>
          <w:szCs w:val="28"/>
        </w:rPr>
      </w:pPr>
    </w:p>
    <w:p w14:paraId="58ED48E9" w14:textId="77777777" w:rsidR="00BB0620" w:rsidRPr="00763127" w:rsidRDefault="00BB0620" w:rsidP="00763127">
      <w:pPr>
        <w:autoSpaceDE w:val="0"/>
        <w:autoSpaceDN w:val="0"/>
        <w:adjustRightInd w:val="0"/>
        <w:rPr>
          <w:rFonts w:cs="Arial"/>
          <w:bCs/>
          <w:sz w:val="28"/>
          <w:szCs w:val="28"/>
        </w:rPr>
      </w:pPr>
    </w:p>
    <w:p w14:paraId="2212EBE3"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2A992091"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7998771B" w14:textId="77777777" w:rsidR="00530FFE" w:rsidRPr="00BB0620" w:rsidRDefault="00530FFE" w:rsidP="00127EA5">
      <w:pPr>
        <w:pStyle w:val="ListParagraph"/>
        <w:autoSpaceDE w:val="0"/>
        <w:autoSpaceDN w:val="0"/>
        <w:adjustRightInd w:val="0"/>
        <w:ind w:left="360"/>
        <w:rPr>
          <w:rFonts w:cs="Arial"/>
          <w:bCs/>
          <w:sz w:val="28"/>
          <w:szCs w:val="28"/>
        </w:rPr>
      </w:pPr>
    </w:p>
    <w:p w14:paraId="691E3866" w14:textId="77777777" w:rsidR="00530FFE" w:rsidRDefault="0096413F" w:rsidP="00200673">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200673">
        <w:rPr>
          <w:rFonts w:cs="Arial"/>
          <w:sz w:val="28"/>
          <w:szCs w:val="28"/>
        </w:rPr>
        <w:t xml:space="preserve">  </w:t>
      </w:r>
    </w:p>
    <w:p w14:paraId="476688FB" w14:textId="77777777" w:rsidR="00530FFE" w:rsidRDefault="00530FFE" w:rsidP="00127EA5">
      <w:pPr>
        <w:autoSpaceDE w:val="0"/>
        <w:autoSpaceDN w:val="0"/>
        <w:adjustRightInd w:val="0"/>
        <w:ind w:left="360"/>
        <w:rPr>
          <w:rFonts w:cs="Arial"/>
          <w:sz w:val="28"/>
          <w:szCs w:val="28"/>
        </w:rPr>
      </w:pPr>
    </w:p>
    <w:p w14:paraId="43A1DC8D"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4F832A66"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3DFA7031" w14:textId="77777777" w:rsidR="00530FFE" w:rsidRPr="00DD62F3" w:rsidRDefault="00530FFE" w:rsidP="00127EA5">
      <w:pPr>
        <w:pStyle w:val="ListParagraph"/>
        <w:autoSpaceDE w:val="0"/>
        <w:autoSpaceDN w:val="0"/>
        <w:adjustRightInd w:val="0"/>
        <w:ind w:left="360"/>
        <w:rPr>
          <w:rFonts w:cs="Arial"/>
          <w:bCs/>
          <w:sz w:val="28"/>
          <w:szCs w:val="28"/>
        </w:rPr>
      </w:pPr>
    </w:p>
    <w:p w14:paraId="4BAEF007"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13B096C" w14:textId="77777777" w:rsidR="00530FFE" w:rsidRPr="0096413F" w:rsidRDefault="00530FFE" w:rsidP="00200673">
      <w:pPr>
        <w:autoSpaceDE w:val="0"/>
        <w:autoSpaceDN w:val="0"/>
        <w:adjustRightInd w:val="0"/>
        <w:rPr>
          <w:rFonts w:cs="Arial"/>
          <w:bCs/>
          <w:sz w:val="28"/>
          <w:szCs w:val="28"/>
        </w:rPr>
      </w:pPr>
    </w:p>
    <w:p w14:paraId="20E535A6" w14:textId="77777777" w:rsidR="00DD62F3" w:rsidRDefault="00DD62F3" w:rsidP="00127EA5">
      <w:pPr>
        <w:pStyle w:val="ListParagraph"/>
        <w:autoSpaceDE w:val="0"/>
        <w:autoSpaceDN w:val="0"/>
        <w:adjustRightInd w:val="0"/>
        <w:ind w:left="360"/>
        <w:rPr>
          <w:rFonts w:cs="Arial"/>
          <w:bCs/>
          <w:sz w:val="28"/>
          <w:szCs w:val="28"/>
        </w:rPr>
      </w:pPr>
    </w:p>
    <w:p w14:paraId="1447EAB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75FE6F15"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2A2177DF" w14:textId="77777777" w:rsidR="00530FFE" w:rsidRPr="00BB0620" w:rsidRDefault="00530FFE" w:rsidP="00127EA5">
      <w:pPr>
        <w:pStyle w:val="ListParagraph"/>
        <w:autoSpaceDE w:val="0"/>
        <w:autoSpaceDN w:val="0"/>
        <w:adjustRightInd w:val="0"/>
        <w:ind w:left="360"/>
        <w:rPr>
          <w:rFonts w:cs="Arial"/>
          <w:bCs/>
          <w:sz w:val="28"/>
          <w:szCs w:val="28"/>
        </w:rPr>
      </w:pPr>
    </w:p>
    <w:p w14:paraId="61006EEA"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8ABFD18" w14:textId="77777777" w:rsidR="00BB0620" w:rsidRPr="00200673" w:rsidRDefault="00BB0620" w:rsidP="00200673">
      <w:pPr>
        <w:autoSpaceDE w:val="0"/>
        <w:autoSpaceDN w:val="0"/>
        <w:adjustRightInd w:val="0"/>
        <w:rPr>
          <w:rFonts w:cs="Arial"/>
          <w:bCs/>
          <w:sz w:val="28"/>
          <w:szCs w:val="28"/>
        </w:rPr>
      </w:pPr>
    </w:p>
    <w:p w14:paraId="291965C0" w14:textId="77777777" w:rsidR="00530FFE" w:rsidRDefault="00530FFE" w:rsidP="00127EA5">
      <w:pPr>
        <w:pStyle w:val="ListParagraph"/>
        <w:autoSpaceDE w:val="0"/>
        <w:autoSpaceDN w:val="0"/>
        <w:adjustRightInd w:val="0"/>
        <w:ind w:left="360"/>
        <w:rPr>
          <w:rFonts w:cs="Arial"/>
          <w:bCs/>
          <w:sz w:val="28"/>
          <w:szCs w:val="28"/>
        </w:rPr>
      </w:pPr>
    </w:p>
    <w:p w14:paraId="4E613D08"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3CF86547"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5E9B58F8" w14:textId="77777777" w:rsidR="00530FFE" w:rsidRPr="00BB0620" w:rsidRDefault="00530FFE" w:rsidP="00127EA5">
      <w:pPr>
        <w:pStyle w:val="ListParagraph"/>
        <w:autoSpaceDE w:val="0"/>
        <w:autoSpaceDN w:val="0"/>
        <w:adjustRightInd w:val="0"/>
        <w:ind w:left="360"/>
        <w:rPr>
          <w:rFonts w:cs="Arial"/>
          <w:bCs/>
          <w:sz w:val="28"/>
          <w:szCs w:val="28"/>
        </w:rPr>
      </w:pPr>
    </w:p>
    <w:p w14:paraId="08B101A2"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00200673">
        <w:rPr>
          <w:rFonts w:cs="Arial"/>
          <w:b/>
          <w:bCs/>
          <w:sz w:val="28"/>
          <w:szCs w:val="28"/>
        </w:rPr>
        <w:t xml:space="preserve"> </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99847AC" w14:textId="77777777" w:rsidR="00BB0620" w:rsidRPr="00200673" w:rsidRDefault="00BB0620" w:rsidP="00200673">
      <w:pPr>
        <w:autoSpaceDE w:val="0"/>
        <w:autoSpaceDN w:val="0"/>
        <w:adjustRightInd w:val="0"/>
        <w:rPr>
          <w:rFonts w:cs="Arial"/>
          <w:bCs/>
          <w:sz w:val="28"/>
          <w:szCs w:val="28"/>
        </w:rPr>
      </w:pPr>
    </w:p>
    <w:p w14:paraId="32023E38" w14:textId="77777777" w:rsidR="00530FFE" w:rsidRDefault="00530FFE" w:rsidP="00127EA5">
      <w:pPr>
        <w:pStyle w:val="ListParagraph"/>
        <w:autoSpaceDE w:val="0"/>
        <w:autoSpaceDN w:val="0"/>
        <w:adjustRightInd w:val="0"/>
        <w:ind w:left="360"/>
        <w:rPr>
          <w:rFonts w:cs="Arial"/>
          <w:bCs/>
          <w:sz w:val="28"/>
          <w:szCs w:val="28"/>
        </w:rPr>
      </w:pPr>
    </w:p>
    <w:p w14:paraId="1B19AEAE"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205216F5" w14:textId="77777777" w:rsidR="00370488" w:rsidRPr="00F2352C" w:rsidRDefault="00370488" w:rsidP="00370488">
      <w:pPr>
        <w:pStyle w:val="ListParagraph"/>
        <w:autoSpaceDE w:val="0"/>
        <w:autoSpaceDN w:val="0"/>
        <w:adjustRightInd w:val="0"/>
        <w:ind w:left="360"/>
        <w:rPr>
          <w:rFonts w:cs="Arial"/>
          <w:bCs/>
          <w:sz w:val="28"/>
          <w:szCs w:val="28"/>
        </w:rPr>
      </w:pPr>
      <w:r w:rsidRPr="00F2352C">
        <w:rPr>
          <w:rFonts w:cs="Arial"/>
          <w:sz w:val="28"/>
          <w:szCs w:val="28"/>
        </w:rPr>
        <w:t>The proposed changes</w:t>
      </w:r>
      <w:r>
        <w:rPr>
          <w:rFonts w:cs="Arial"/>
          <w:sz w:val="28"/>
          <w:szCs w:val="28"/>
        </w:rPr>
        <w:t xml:space="preserve"> within the consultation</w:t>
      </w:r>
      <w:r w:rsidRPr="00F2352C">
        <w:rPr>
          <w:rFonts w:cs="Arial"/>
          <w:sz w:val="28"/>
          <w:szCs w:val="28"/>
        </w:rPr>
        <w:t xml:space="preserve"> will have no impact on equality of opportunity for those affected and no differential impacts on this Sec 75 category are anticipated.</w:t>
      </w:r>
      <w:r>
        <w:rPr>
          <w:rFonts w:cs="Arial"/>
          <w:sz w:val="28"/>
          <w:szCs w:val="28"/>
        </w:rPr>
        <w:t xml:space="preserve"> </w:t>
      </w:r>
    </w:p>
    <w:p w14:paraId="4C069228" w14:textId="77777777" w:rsidR="00530FFE" w:rsidRPr="00DD62F3" w:rsidRDefault="00530FFE" w:rsidP="00127EA5">
      <w:pPr>
        <w:pStyle w:val="ListParagraph"/>
        <w:autoSpaceDE w:val="0"/>
        <w:autoSpaceDN w:val="0"/>
        <w:adjustRightInd w:val="0"/>
        <w:ind w:left="360"/>
        <w:rPr>
          <w:rFonts w:cs="Arial"/>
          <w:bCs/>
          <w:sz w:val="28"/>
          <w:szCs w:val="28"/>
        </w:rPr>
      </w:pPr>
    </w:p>
    <w:p w14:paraId="3321DE53"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55AEF2B" w14:textId="77777777" w:rsidR="00530FFE" w:rsidRDefault="00530FFE" w:rsidP="00127EA5">
      <w:pPr>
        <w:autoSpaceDE w:val="0"/>
        <w:autoSpaceDN w:val="0"/>
        <w:adjustRightInd w:val="0"/>
        <w:ind w:left="360"/>
        <w:rPr>
          <w:rFonts w:cs="Arial"/>
          <w:sz w:val="28"/>
          <w:szCs w:val="28"/>
        </w:rPr>
      </w:pPr>
    </w:p>
    <w:p w14:paraId="7C96165D" w14:textId="77777777" w:rsidR="00530FFE" w:rsidRDefault="00530FFE" w:rsidP="00127EA5">
      <w:pPr>
        <w:autoSpaceDE w:val="0"/>
        <w:autoSpaceDN w:val="0"/>
        <w:adjustRightInd w:val="0"/>
        <w:ind w:left="360"/>
        <w:rPr>
          <w:rFonts w:cs="Arial"/>
          <w:sz w:val="28"/>
          <w:szCs w:val="28"/>
        </w:rPr>
      </w:pPr>
    </w:p>
    <w:p w14:paraId="24E4F482" w14:textId="77777777" w:rsidR="00530FFE" w:rsidRDefault="00530FFE" w:rsidP="00127EA5">
      <w:pPr>
        <w:autoSpaceDE w:val="0"/>
        <w:autoSpaceDN w:val="0"/>
        <w:adjustRightInd w:val="0"/>
        <w:ind w:left="360"/>
        <w:rPr>
          <w:rFonts w:cs="Arial"/>
          <w:sz w:val="28"/>
          <w:szCs w:val="28"/>
        </w:rPr>
      </w:pPr>
    </w:p>
    <w:p w14:paraId="7E84E97A" w14:textId="77777777" w:rsidR="00530FFE" w:rsidRDefault="00530FFE" w:rsidP="00127EA5">
      <w:pPr>
        <w:autoSpaceDE w:val="0"/>
        <w:autoSpaceDN w:val="0"/>
        <w:adjustRightInd w:val="0"/>
        <w:ind w:left="360"/>
        <w:rPr>
          <w:rFonts w:cs="Arial"/>
          <w:sz w:val="28"/>
          <w:szCs w:val="28"/>
        </w:rPr>
      </w:pPr>
    </w:p>
    <w:p w14:paraId="67969F1C" w14:textId="77777777" w:rsidR="00530FFE" w:rsidRDefault="00530FFE" w:rsidP="00763127">
      <w:pPr>
        <w:autoSpaceDE w:val="0"/>
        <w:autoSpaceDN w:val="0"/>
        <w:adjustRightInd w:val="0"/>
        <w:rPr>
          <w:rFonts w:cs="Arial"/>
          <w:sz w:val="28"/>
          <w:szCs w:val="28"/>
        </w:rPr>
      </w:pPr>
    </w:p>
    <w:p w14:paraId="1862F680" w14:textId="77777777" w:rsidR="00FA2356" w:rsidRPr="00127EA5" w:rsidRDefault="00FA2356" w:rsidP="002C45F8">
      <w:pPr>
        <w:pStyle w:val="ListParagraph"/>
        <w:numPr>
          <w:ilvl w:val="0"/>
          <w:numId w:val="14"/>
        </w:numPr>
        <w:rPr>
          <w:b/>
          <w:bCs/>
        </w:rPr>
      </w:pPr>
      <w:r w:rsidRPr="00C82DA4">
        <w:rPr>
          <w:rFonts w:cs="Arial"/>
          <w:b/>
          <w:bCs/>
          <w:sz w:val="28"/>
          <w:szCs w:val="28"/>
        </w:rPr>
        <w:lastRenderedPageBreak/>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2797539C" w14:textId="77777777" w:rsidR="00127EA5" w:rsidRDefault="00127EA5" w:rsidP="00127EA5">
      <w:pPr>
        <w:rPr>
          <w:b/>
          <w:bCs/>
        </w:rPr>
      </w:pPr>
    </w:p>
    <w:p w14:paraId="0F67B985" w14:textId="3414F4F1" w:rsidR="00C82DA4" w:rsidRPr="00763127" w:rsidRDefault="00C82DA4" w:rsidP="00763127">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1944E0AF" w14:textId="77777777" w:rsidR="00E513EE" w:rsidRPr="00C82DA4" w:rsidRDefault="00E513EE" w:rsidP="00EA4088">
      <w:pPr>
        <w:ind w:left="360"/>
        <w:rPr>
          <w:b/>
          <w:bCs/>
          <w:sz w:val="28"/>
          <w:szCs w:val="28"/>
        </w:rPr>
      </w:pPr>
    </w:p>
    <w:p w14:paraId="026C6A5A"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5CFE6055" w14:textId="77777777" w:rsidR="00625F15" w:rsidRPr="00625F15" w:rsidRDefault="00625F15" w:rsidP="00763127">
      <w:pPr>
        <w:rPr>
          <w:b/>
          <w:bCs/>
          <w:sz w:val="28"/>
          <w:szCs w:val="28"/>
          <w:u w:val="single"/>
        </w:rPr>
      </w:pPr>
    </w:p>
    <w:p w14:paraId="25C27B24"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38BC0E9F"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3BF7C928" w14:textId="77777777" w:rsidR="00625F15" w:rsidRPr="00625F15" w:rsidRDefault="00625F15" w:rsidP="00370488">
      <w:pPr>
        <w:rPr>
          <w:b/>
          <w:bCs/>
          <w:sz w:val="28"/>
          <w:szCs w:val="28"/>
          <w:u w:val="single"/>
        </w:rPr>
      </w:pPr>
    </w:p>
    <w:p w14:paraId="2BECE5B0"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07A66955" w14:textId="77777777" w:rsidR="00625F15" w:rsidRPr="00625F15" w:rsidRDefault="00625F15" w:rsidP="00370488">
      <w:pPr>
        <w:rPr>
          <w:b/>
          <w:bCs/>
          <w:sz w:val="28"/>
          <w:szCs w:val="28"/>
        </w:rPr>
      </w:pPr>
    </w:p>
    <w:p w14:paraId="16238CF7"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2189B4B1"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7E2C27BD" w14:textId="77777777" w:rsidR="00625F15" w:rsidRPr="00625F15" w:rsidRDefault="00625F15" w:rsidP="00200673">
      <w:pPr>
        <w:rPr>
          <w:b/>
          <w:bCs/>
          <w:sz w:val="28"/>
          <w:szCs w:val="28"/>
        </w:rPr>
      </w:pPr>
    </w:p>
    <w:p w14:paraId="5E621290" w14:textId="3AE5B65B" w:rsidR="00625F15" w:rsidRDefault="00BD2AEC" w:rsidP="003704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36F16DF" w14:textId="77777777" w:rsidR="00625F15" w:rsidRPr="00625F15" w:rsidRDefault="00625F15" w:rsidP="00EA4088">
      <w:pPr>
        <w:ind w:left="360"/>
        <w:rPr>
          <w:b/>
          <w:bCs/>
          <w:sz w:val="28"/>
          <w:szCs w:val="28"/>
        </w:rPr>
      </w:pPr>
    </w:p>
    <w:p w14:paraId="07CD4CD2"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1991828C"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61BD84D3" w14:textId="77777777" w:rsidR="00625F15" w:rsidRPr="00625F15" w:rsidRDefault="00625F15" w:rsidP="00370488">
      <w:pPr>
        <w:rPr>
          <w:b/>
          <w:bCs/>
          <w:sz w:val="28"/>
          <w:szCs w:val="28"/>
        </w:rPr>
      </w:pPr>
    </w:p>
    <w:p w14:paraId="3E9D7CD3"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87FEDF9" w14:textId="77777777" w:rsidR="00625F15" w:rsidRPr="00625F15" w:rsidRDefault="00625F15" w:rsidP="00370488">
      <w:pPr>
        <w:rPr>
          <w:b/>
          <w:bCs/>
          <w:sz w:val="28"/>
          <w:szCs w:val="28"/>
        </w:rPr>
      </w:pPr>
    </w:p>
    <w:p w14:paraId="2ED91644"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8B88AFE"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5B7FFF97" w14:textId="77777777" w:rsidR="00625F15" w:rsidRPr="00625F15" w:rsidRDefault="00625F15" w:rsidP="00EA4088">
      <w:pPr>
        <w:ind w:left="360"/>
        <w:rPr>
          <w:b/>
          <w:bCs/>
          <w:sz w:val="28"/>
          <w:szCs w:val="28"/>
        </w:rPr>
      </w:pPr>
    </w:p>
    <w:p w14:paraId="587D3DD6"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CCABABB" w14:textId="77777777" w:rsidR="00625F15" w:rsidRPr="00625F15" w:rsidRDefault="00625F15" w:rsidP="00EA4088">
      <w:pPr>
        <w:ind w:left="360"/>
        <w:rPr>
          <w:b/>
          <w:bCs/>
          <w:sz w:val="28"/>
          <w:szCs w:val="28"/>
        </w:rPr>
      </w:pPr>
    </w:p>
    <w:p w14:paraId="286A4711" w14:textId="77777777" w:rsidR="00C82DA4" w:rsidRPr="00625F15" w:rsidRDefault="00C82DA4" w:rsidP="00EA4088">
      <w:pPr>
        <w:ind w:left="360"/>
        <w:rPr>
          <w:b/>
          <w:bCs/>
          <w:sz w:val="28"/>
          <w:szCs w:val="28"/>
        </w:rPr>
      </w:pPr>
      <w:r w:rsidRPr="00625F15">
        <w:rPr>
          <w:b/>
          <w:bCs/>
          <w:sz w:val="28"/>
          <w:szCs w:val="28"/>
        </w:rPr>
        <w:t>If No, provide reasons</w:t>
      </w:r>
    </w:p>
    <w:p w14:paraId="5AB92031" w14:textId="77777777" w:rsidR="00370488" w:rsidRDefault="00370488" w:rsidP="00370488">
      <w:pPr>
        <w:ind w:left="360"/>
        <w:rPr>
          <w:b/>
          <w:bCs/>
          <w:sz w:val="28"/>
          <w:szCs w:val="28"/>
          <w:u w:val="single"/>
        </w:rPr>
      </w:pPr>
      <w:r w:rsidRPr="00CF135E">
        <w:rPr>
          <w:sz w:val="28"/>
          <w:szCs w:val="28"/>
        </w:rPr>
        <w:lastRenderedPageBreak/>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7F6B90E3" w14:textId="77777777" w:rsidR="00625F15" w:rsidRPr="00625F15" w:rsidRDefault="00625F15" w:rsidP="00EA4088">
      <w:pPr>
        <w:ind w:left="360"/>
        <w:rPr>
          <w:b/>
          <w:bCs/>
          <w:sz w:val="28"/>
          <w:szCs w:val="28"/>
        </w:rPr>
      </w:pPr>
    </w:p>
    <w:p w14:paraId="5CA25304"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A57B8B6" w14:textId="77777777" w:rsidR="00625F15" w:rsidRDefault="00625F15" w:rsidP="00EA4088">
      <w:pPr>
        <w:ind w:left="360"/>
        <w:rPr>
          <w:b/>
          <w:bCs/>
          <w:sz w:val="28"/>
          <w:szCs w:val="28"/>
        </w:rPr>
      </w:pPr>
    </w:p>
    <w:p w14:paraId="6A27005E"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B14E3A0"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0033667F" w14:textId="77777777" w:rsidR="000A1318" w:rsidRPr="00625F15" w:rsidRDefault="000A1318" w:rsidP="00EA4088">
      <w:pPr>
        <w:ind w:left="360"/>
        <w:rPr>
          <w:b/>
          <w:bCs/>
          <w:sz w:val="28"/>
          <w:szCs w:val="28"/>
        </w:rPr>
      </w:pPr>
    </w:p>
    <w:p w14:paraId="4EEFD839"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246E47D" w14:textId="77777777" w:rsidR="00625F15" w:rsidRDefault="00625F15" w:rsidP="00EA4088">
      <w:pPr>
        <w:ind w:left="360"/>
        <w:rPr>
          <w:b/>
          <w:bCs/>
          <w:sz w:val="28"/>
          <w:szCs w:val="28"/>
        </w:rPr>
      </w:pPr>
    </w:p>
    <w:p w14:paraId="440ED260"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B6D3336"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490E2D8B" w14:textId="77777777" w:rsidR="000A1318" w:rsidRPr="00625F15" w:rsidRDefault="000A1318" w:rsidP="00EA4088">
      <w:pPr>
        <w:ind w:left="360"/>
        <w:rPr>
          <w:b/>
          <w:bCs/>
          <w:sz w:val="28"/>
          <w:szCs w:val="28"/>
        </w:rPr>
      </w:pPr>
    </w:p>
    <w:p w14:paraId="3FF61054"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DDD3065" w14:textId="77777777" w:rsidR="00625F15" w:rsidRDefault="00625F15" w:rsidP="00EA4088">
      <w:pPr>
        <w:ind w:left="360"/>
        <w:rPr>
          <w:b/>
          <w:bCs/>
          <w:sz w:val="28"/>
          <w:szCs w:val="28"/>
        </w:rPr>
      </w:pPr>
    </w:p>
    <w:p w14:paraId="6B5E289C"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7528066"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5A3A920C" w14:textId="77777777" w:rsidR="00625F15" w:rsidRPr="00625F15" w:rsidRDefault="00625F15" w:rsidP="00200673">
      <w:pPr>
        <w:rPr>
          <w:b/>
          <w:bCs/>
          <w:sz w:val="28"/>
          <w:szCs w:val="28"/>
        </w:rPr>
      </w:pPr>
    </w:p>
    <w:p w14:paraId="1401CA20"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3B3F974" w14:textId="77777777" w:rsidR="00625F15" w:rsidRDefault="00625F15" w:rsidP="00EA4088">
      <w:pPr>
        <w:ind w:left="360"/>
        <w:rPr>
          <w:b/>
          <w:bCs/>
          <w:sz w:val="28"/>
          <w:szCs w:val="28"/>
        </w:rPr>
      </w:pPr>
    </w:p>
    <w:p w14:paraId="1F0AEAC1"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314A477" w14:textId="77777777" w:rsidR="00370488" w:rsidRDefault="00370488" w:rsidP="00370488">
      <w:pPr>
        <w:ind w:left="360"/>
        <w:rPr>
          <w:b/>
          <w:bCs/>
          <w:sz w:val="28"/>
          <w:szCs w:val="28"/>
          <w:u w:val="single"/>
        </w:rPr>
      </w:pPr>
      <w:r w:rsidRPr="00CF135E">
        <w:rPr>
          <w:sz w:val="28"/>
          <w:szCs w:val="28"/>
        </w:rPr>
        <w:t>Th</w:t>
      </w:r>
      <w:r>
        <w:rPr>
          <w:sz w:val="28"/>
          <w:szCs w:val="28"/>
        </w:rPr>
        <w:t>e</w:t>
      </w:r>
      <w:r w:rsidRPr="00CF135E">
        <w:rPr>
          <w:sz w:val="28"/>
          <w:szCs w:val="28"/>
        </w:rPr>
        <w:t xml:space="preserve"> proposed policy</w:t>
      </w:r>
      <w:r>
        <w:rPr>
          <w:sz w:val="28"/>
          <w:szCs w:val="28"/>
        </w:rPr>
        <w:t xml:space="preserve"> options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it will benefit one group more than another group. Should any opportunities present themselves as a result of the proposed public consultation, they will be considered.</w:t>
      </w:r>
      <w:r>
        <w:t xml:space="preserve"> </w:t>
      </w:r>
    </w:p>
    <w:p w14:paraId="4DC86EB2" w14:textId="77777777" w:rsidR="00E513EE" w:rsidRDefault="00E513EE" w:rsidP="00127EA5">
      <w:pPr>
        <w:rPr>
          <w:bCs/>
          <w:sz w:val="28"/>
          <w:szCs w:val="28"/>
        </w:rPr>
      </w:pPr>
    </w:p>
    <w:p w14:paraId="1D4B8054"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486CBF0" w14:textId="77777777" w:rsidR="008779A1" w:rsidRPr="00F41683" w:rsidRDefault="008779A1" w:rsidP="00F41683">
      <w:pPr>
        <w:autoSpaceDE w:val="0"/>
        <w:autoSpaceDN w:val="0"/>
        <w:adjustRightInd w:val="0"/>
        <w:rPr>
          <w:rFonts w:cs="Arial"/>
          <w:bCs/>
          <w:sz w:val="28"/>
          <w:szCs w:val="28"/>
        </w:rPr>
      </w:pPr>
    </w:p>
    <w:p w14:paraId="24B7C2E9" w14:textId="262A7F67" w:rsidR="008925FE" w:rsidRPr="008779A1" w:rsidRDefault="00F41683" w:rsidP="00763127">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8BD2888"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6D78F644" w14:textId="6AED3360" w:rsidR="008925FE" w:rsidRDefault="00370488" w:rsidP="008779A1">
      <w:pPr>
        <w:pStyle w:val="ListParagraph"/>
        <w:autoSpaceDE w:val="0"/>
        <w:autoSpaceDN w:val="0"/>
        <w:adjustRightInd w:val="0"/>
        <w:ind w:left="360"/>
        <w:rPr>
          <w:rFonts w:cs="Arial"/>
          <w:sz w:val="28"/>
          <w:szCs w:val="28"/>
        </w:rPr>
      </w:pPr>
      <w:r w:rsidRPr="00393A32">
        <w:rPr>
          <w:rFonts w:cs="Arial"/>
          <w:sz w:val="28"/>
          <w:szCs w:val="28"/>
        </w:rPr>
        <w:t>The</w:t>
      </w:r>
      <w:r>
        <w:rPr>
          <w:rFonts w:cs="Arial"/>
          <w:sz w:val="28"/>
          <w:szCs w:val="28"/>
        </w:rPr>
        <w:t xml:space="preserve"> proposed</w:t>
      </w:r>
      <w:r w:rsidRPr="00393A32">
        <w:rPr>
          <w:rFonts w:cs="Arial"/>
          <w:sz w:val="28"/>
          <w:szCs w:val="28"/>
        </w:rPr>
        <w:t xml:space="preserve"> changes </w:t>
      </w:r>
      <w:r>
        <w:rPr>
          <w:rFonts w:cs="Arial"/>
          <w:sz w:val="28"/>
          <w:szCs w:val="28"/>
        </w:rPr>
        <w:t xml:space="preserve">within the consultation </w:t>
      </w:r>
      <w:r w:rsidRPr="00393A32">
        <w:rPr>
          <w:rFonts w:cs="Arial"/>
          <w:sz w:val="28"/>
          <w:szCs w:val="28"/>
        </w:rPr>
        <w:t xml:space="preserve">will have no impact </w:t>
      </w:r>
      <w:r>
        <w:rPr>
          <w:rFonts w:cs="Arial"/>
          <w:sz w:val="28"/>
          <w:szCs w:val="28"/>
        </w:rPr>
        <w:t>on good relations between people of religious beliefs.</w:t>
      </w:r>
      <w:r w:rsidRPr="00CF135E">
        <w:t xml:space="preserve"> </w:t>
      </w:r>
      <w:r w:rsidRPr="00CF135E">
        <w:rPr>
          <w:sz w:val="28"/>
          <w:szCs w:val="28"/>
        </w:rPr>
        <w:t>The policy content is aimed at all citizens</w:t>
      </w:r>
      <w:r>
        <w:rPr>
          <w:rFonts w:cs="Arial"/>
          <w:sz w:val="28"/>
          <w:szCs w:val="28"/>
        </w:rPr>
        <w:t>. N</w:t>
      </w:r>
      <w:r w:rsidRPr="00393A32">
        <w:rPr>
          <w:rFonts w:cs="Arial"/>
          <w:sz w:val="28"/>
          <w:szCs w:val="28"/>
        </w:rPr>
        <w:t>o impacts on this Sec 75 category are anticipated.</w:t>
      </w:r>
    </w:p>
    <w:p w14:paraId="28D8E655" w14:textId="77777777" w:rsidR="00370488" w:rsidRDefault="00370488" w:rsidP="008779A1">
      <w:pPr>
        <w:pStyle w:val="ListParagraph"/>
        <w:autoSpaceDE w:val="0"/>
        <w:autoSpaceDN w:val="0"/>
        <w:adjustRightInd w:val="0"/>
        <w:ind w:left="360"/>
        <w:rPr>
          <w:rFonts w:cs="Arial"/>
          <w:bCs/>
          <w:sz w:val="28"/>
          <w:szCs w:val="28"/>
        </w:rPr>
      </w:pPr>
    </w:p>
    <w:p w14:paraId="548C889C"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C19F763" w14:textId="77777777" w:rsidR="008925FE" w:rsidRDefault="008925FE" w:rsidP="008779A1">
      <w:pPr>
        <w:pStyle w:val="ListParagraph"/>
        <w:autoSpaceDE w:val="0"/>
        <w:autoSpaceDN w:val="0"/>
        <w:adjustRightInd w:val="0"/>
        <w:ind w:left="360"/>
        <w:rPr>
          <w:rFonts w:cs="Arial"/>
          <w:bCs/>
          <w:sz w:val="28"/>
          <w:szCs w:val="28"/>
        </w:rPr>
      </w:pPr>
    </w:p>
    <w:p w14:paraId="2B3464E3"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7FB61DFC" w14:textId="2EABAA49" w:rsidR="00A8616E" w:rsidRDefault="00A8616E" w:rsidP="00A8616E">
      <w:pPr>
        <w:pStyle w:val="ListParagraph"/>
        <w:autoSpaceDE w:val="0"/>
        <w:autoSpaceDN w:val="0"/>
        <w:adjustRightInd w:val="0"/>
        <w:ind w:left="360"/>
        <w:rPr>
          <w:rFonts w:cs="Arial"/>
          <w:sz w:val="28"/>
          <w:szCs w:val="28"/>
        </w:rPr>
      </w:pPr>
      <w:r w:rsidRPr="00393A32">
        <w:rPr>
          <w:rFonts w:cs="Arial"/>
          <w:sz w:val="28"/>
          <w:szCs w:val="28"/>
        </w:rPr>
        <w:t>The</w:t>
      </w:r>
      <w:r>
        <w:rPr>
          <w:rFonts w:cs="Arial"/>
          <w:sz w:val="28"/>
          <w:szCs w:val="28"/>
        </w:rPr>
        <w:t xml:space="preserve"> proposed</w:t>
      </w:r>
      <w:r w:rsidRPr="00393A32">
        <w:rPr>
          <w:rFonts w:cs="Arial"/>
          <w:sz w:val="28"/>
          <w:szCs w:val="28"/>
        </w:rPr>
        <w:t xml:space="preserve"> changes </w:t>
      </w:r>
      <w:r>
        <w:rPr>
          <w:rFonts w:cs="Arial"/>
          <w:sz w:val="28"/>
          <w:szCs w:val="28"/>
        </w:rPr>
        <w:t xml:space="preserve">within the consultation </w:t>
      </w:r>
      <w:r w:rsidRPr="00393A32">
        <w:rPr>
          <w:rFonts w:cs="Arial"/>
          <w:sz w:val="28"/>
          <w:szCs w:val="28"/>
        </w:rPr>
        <w:t xml:space="preserve">will have no impact </w:t>
      </w:r>
      <w:r>
        <w:rPr>
          <w:rFonts w:cs="Arial"/>
          <w:sz w:val="28"/>
          <w:szCs w:val="28"/>
        </w:rPr>
        <w:t>on good relations between people of differing political opinion.</w:t>
      </w:r>
      <w:r w:rsidRPr="00CF135E">
        <w:t xml:space="preserve"> </w:t>
      </w:r>
      <w:r w:rsidRPr="00CF135E">
        <w:rPr>
          <w:sz w:val="28"/>
          <w:szCs w:val="28"/>
        </w:rPr>
        <w:t xml:space="preserve">The policy content is aimed </w:t>
      </w:r>
      <w:r>
        <w:rPr>
          <w:sz w:val="28"/>
          <w:szCs w:val="28"/>
        </w:rPr>
        <w:t>only at offering a wider choice of provider</w:t>
      </w:r>
      <w:r w:rsidR="007536A6">
        <w:rPr>
          <w:sz w:val="28"/>
          <w:szCs w:val="28"/>
        </w:rPr>
        <w:t xml:space="preserve"> </w:t>
      </w:r>
      <w:r w:rsidR="007536A6" w:rsidRPr="00A8616E">
        <w:rPr>
          <w:rFonts w:cs="Arial"/>
          <w:sz w:val="28"/>
          <w:szCs w:val="28"/>
        </w:rPr>
        <w:t>of technical competence</w:t>
      </w:r>
      <w:r>
        <w:rPr>
          <w:sz w:val="28"/>
          <w:szCs w:val="28"/>
        </w:rPr>
        <w:t xml:space="preserve"> to all</w:t>
      </w:r>
      <w:r>
        <w:rPr>
          <w:rFonts w:cs="Arial"/>
          <w:sz w:val="28"/>
          <w:szCs w:val="28"/>
        </w:rPr>
        <w:t>. N</w:t>
      </w:r>
      <w:r w:rsidRPr="00393A32">
        <w:rPr>
          <w:rFonts w:cs="Arial"/>
          <w:sz w:val="28"/>
          <w:szCs w:val="28"/>
        </w:rPr>
        <w:t>o impacts on this Sec 75 category are anticipated.</w:t>
      </w:r>
    </w:p>
    <w:p w14:paraId="22CDD141" w14:textId="77777777" w:rsidR="008925FE" w:rsidRDefault="008925FE" w:rsidP="008779A1">
      <w:pPr>
        <w:pStyle w:val="ListParagraph"/>
        <w:autoSpaceDE w:val="0"/>
        <w:autoSpaceDN w:val="0"/>
        <w:adjustRightInd w:val="0"/>
        <w:ind w:left="360"/>
        <w:rPr>
          <w:rFonts w:cs="Arial"/>
          <w:bCs/>
          <w:sz w:val="28"/>
          <w:szCs w:val="28"/>
        </w:rPr>
      </w:pPr>
    </w:p>
    <w:p w14:paraId="24578A2A" w14:textId="0B7721BC" w:rsidR="008925FE" w:rsidRPr="00370488" w:rsidRDefault="008779A1" w:rsidP="00370488">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A8616E">
        <w:rPr>
          <w:rFonts w:cs="Arial"/>
          <w:sz w:val="28"/>
          <w:szCs w:val="28"/>
        </w:rPr>
        <w:t>None</w:t>
      </w:r>
      <w:r>
        <w:rPr>
          <w:rFonts w:cs="Arial"/>
          <w:sz w:val="28"/>
          <w:szCs w:val="28"/>
        </w:rPr>
        <w:t xml:space="preserve"> </w:t>
      </w:r>
    </w:p>
    <w:p w14:paraId="4D5C3C62" w14:textId="77777777" w:rsidR="008779A1" w:rsidRDefault="008779A1" w:rsidP="008779A1">
      <w:pPr>
        <w:pStyle w:val="ListParagraph"/>
        <w:autoSpaceDE w:val="0"/>
        <w:autoSpaceDN w:val="0"/>
        <w:adjustRightInd w:val="0"/>
        <w:ind w:left="360"/>
        <w:rPr>
          <w:rFonts w:cs="Arial"/>
          <w:bCs/>
          <w:sz w:val="28"/>
          <w:szCs w:val="28"/>
        </w:rPr>
      </w:pPr>
    </w:p>
    <w:p w14:paraId="66854E3F"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144F7679" w14:textId="77777777" w:rsidR="00370488" w:rsidRDefault="00370488" w:rsidP="00370488">
      <w:pPr>
        <w:pStyle w:val="ListParagraph"/>
        <w:autoSpaceDE w:val="0"/>
        <w:autoSpaceDN w:val="0"/>
        <w:adjustRightInd w:val="0"/>
        <w:ind w:left="360"/>
        <w:rPr>
          <w:rFonts w:cs="Arial"/>
          <w:bCs/>
          <w:sz w:val="28"/>
          <w:szCs w:val="28"/>
        </w:rPr>
      </w:pPr>
      <w:r w:rsidRPr="00393A32">
        <w:rPr>
          <w:rFonts w:cs="Arial"/>
          <w:sz w:val="28"/>
          <w:szCs w:val="28"/>
        </w:rPr>
        <w:t>The</w:t>
      </w:r>
      <w:r>
        <w:rPr>
          <w:rFonts w:cs="Arial"/>
          <w:sz w:val="28"/>
          <w:szCs w:val="28"/>
        </w:rPr>
        <w:t xml:space="preserve"> proposed</w:t>
      </w:r>
      <w:r w:rsidRPr="00393A32">
        <w:rPr>
          <w:rFonts w:cs="Arial"/>
          <w:sz w:val="28"/>
          <w:szCs w:val="28"/>
        </w:rPr>
        <w:t xml:space="preserve"> changes </w:t>
      </w:r>
      <w:r>
        <w:rPr>
          <w:rFonts w:cs="Arial"/>
          <w:sz w:val="28"/>
          <w:szCs w:val="28"/>
        </w:rPr>
        <w:t xml:space="preserve">within the consultation </w:t>
      </w:r>
      <w:r w:rsidRPr="00393A32">
        <w:rPr>
          <w:rFonts w:cs="Arial"/>
          <w:sz w:val="28"/>
          <w:szCs w:val="28"/>
        </w:rPr>
        <w:t xml:space="preserve">will have no impact </w:t>
      </w:r>
      <w:r>
        <w:rPr>
          <w:rFonts w:cs="Arial"/>
          <w:sz w:val="28"/>
          <w:szCs w:val="28"/>
        </w:rPr>
        <w:t>on good relations between people of different racial groups. N</w:t>
      </w:r>
      <w:r w:rsidRPr="00393A32">
        <w:rPr>
          <w:rFonts w:cs="Arial"/>
          <w:sz w:val="28"/>
          <w:szCs w:val="28"/>
        </w:rPr>
        <w:t>o impacts on this Sec 75 category are anticipated.</w:t>
      </w:r>
    </w:p>
    <w:p w14:paraId="5E805A17" w14:textId="77777777" w:rsidR="008925FE" w:rsidRPr="00BB0620" w:rsidRDefault="008925FE" w:rsidP="008779A1">
      <w:pPr>
        <w:pStyle w:val="ListParagraph"/>
        <w:autoSpaceDE w:val="0"/>
        <w:autoSpaceDN w:val="0"/>
        <w:adjustRightInd w:val="0"/>
        <w:ind w:left="360"/>
        <w:rPr>
          <w:rFonts w:cs="Arial"/>
          <w:bCs/>
          <w:sz w:val="28"/>
          <w:szCs w:val="28"/>
        </w:rPr>
      </w:pPr>
    </w:p>
    <w:p w14:paraId="2C9E8E3F" w14:textId="77777777" w:rsidR="00370488" w:rsidRDefault="008779A1" w:rsidP="00370488">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370488" w:rsidRPr="00436AC5">
        <w:rPr>
          <w:rFonts w:cs="Arial"/>
          <w:sz w:val="28"/>
          <w:szCs w:val="28"/>
        </w:rPr>
        <w:t xml:space="preserve">None, </w:t>
      </w:r>
      <w:r w:rsidR="00370488">
        <w:rPr>
          <w:sz w:val="28"/>
          <w:szCs w:val="28"/>
        </w:rPr>
        <w:t>t</w:t>
      </w:r>
      <w:r w:rsidR="00370488" w:rsidRPr="00436AC5">
        <w:rPr>
          <w:sz w:val="28"/>
          <w:szCs w:val="28"/>
        </w:rPr>
        <w:t>his policy</w:t>
      </w:r>
      <w:r w:rsidR="00370488">
        <w:rPr>
          <w:sz w:val="28"/>
          <w:szCs w:val="28"/>
        </w:rPr>
        <w:t xml:space="preserve"> proposal</w:t>
      </w:r>
      <w:r w:rsidR="00370488" w:rsidRPr="00436AC5">
        <w:rPr>
          <w:sz w:val="28"/>
          <w:szCs w:val="28"/>
        </w:rPr>
        <w:t xml:space="preserve"> is aimed at all citizens</w:t>
      </w:r>
      <w:r w:rsidR="00370488">
        <w:rPr>
          <w:sz w:val="28"/>
          <w:szCs w:val="28"/>
        </w:rPr>
        <w:t>.</w:t>
      </w:r>
    </w:p>
    <w:p w14:paraId="4C340166" w14:textId="14CD9F30" w:rsidR="008925FE" w:rsidRDefault="008779A1" w:rsidP="008779A1">
      <w:pPr>
        <w:autoSpaceDE w:val="0"/>
        <w:autoSpaceDN w:val="0"/>
        <w:adjustRightInd w:val="0"/>
        <w:ind w:left="360"/>
        <w:rPr>
          <w:rFonts w:cs="Arial"/>
          <w:bCs/>
          <w:sz w:val="28"/>
          <w:szCs w:val="28"/>
        </w:rPr>
      </w:pPr>
      <w:r>
        <w:rPr>
          <w:rFonts w:cs="Arial"/>
          <w:sz w:val="28"/>
          <w:szCs w:val="28"/>
        </w:rPr>
        <w:t xml:space="preserve">   </w:t>
      </w:r>
    </w:p>
    <w:p w14:paraId="02267FD3" w14:textId="77777777" w:rsidR="008925FE" w:rsidRDefault="008925FE" w:rsidP="008779A1">
      <w:pPr>
        <w:autoSpaceDE w:val="0"/>
        <w:autoSpaceDN w:val="0"/>
        <w:adjustRightInd w:val="0"/>
        <w:ind w:left="360"/>
        <w:rPr>
          <w:rFonts w:cs="Arial"/>
          <w:bCs/>
          <w:sz w:val="28"/>
          <w:szCs w:val="28"/>
        </w:rPr>
      </w:pPr>
    </w:p>
    <w:p w14:paraId="1A0265FF" w14:textId="77777777" w:rsidR="008925FE" w:rsidRDefault="008925FE" w:rsidP="008779A1">
      <w:pPr>
        <w:autoSpaceDE w:val="0"/>
        <w:autoSpaceDN w:val="0"/>
        <w:adjustRightInd w:val="0"/>
        <w:ind w:left="360"/>
        <w:rPr>
          <w:rFonts w:cs="Arial"/>
          <w:bCs/>
          <w:sz w:val="28"/>
          <w:szCs w:val="28"/>
        </w:rPr>
      </w:pPr>
    </w:p>
    <w:p w14:paraId="690F9EC9" w14:textId="77777777" w:rsidR="008925FE" w:rsidRDefault="008925FE" w:rsidP="008779A1">
      <w:pPr>
        <w:autoSpaceDE w:val="0"/>
        <w:autoSpaceDN w:val="0"/>
        <w:adjustRightInd w:val="0"/>
        <w:ind w:left="360"/>
        <w:rPr>
          <w:rFonts w:cs="Arial"/>
          <w:bCs/>
          <w:sz w:val="28"/>
          <w:szCs w:val="28"/>
        </w:rPr>
      </w:pPr>
    </w:p>
    <w:p w14:paraId="174B69E0" w14:textId="77777777" w:rsidR="008925FE" w:rsidRDefault="008925FE" w:rsidP="008779A1">
      <w:pPr>
        <w:autoSpaceDE w:val="0"/>
        <w:autoSpaceDN w:val="0"/>
        <w:adjustRightInd w:val="0"/>
        <w:ind w:left="360"/>
        <w:rPr>
          <w:rFonts w:cs="Arial"/>
          <w:bCs/>
          <w:sz w:val="28"/>
          <w:szCs w:val="28"/>
        </w:rPr>
      </w:pPr>
    </w:p>
    <w:p w14:paraId="43297C95" w14:textId="77777777" w:rsidR="008925FE" w:rsidRDefault="008925FE" w:rsidP="00CD5BEE">
      <w:pPr>
        <w:autoSpaceDE w:val="0"/>
        <w:autoSpaceDN w:val="0"/>
        <w:adjustRightInd w:val="0"/>
        <w:rPr>
          <w:rFonts w:cs="Arial"/>
          <w:bCs/>
          <w:sz w:val="28"/>
          <w:szCs w:val="28"/>
        </w:rPr>
      </w:pPr>
    </w:p>
    <w:p w14:paraId="299D418A" w14:textId="77777777" w:rsidR="008925FE" w:rsidRDefault="008925FE">
      <w:pPr>
        <w:rPr>
          <w:rFonts w:cs="Arial"/>
          <w:bCs/>
          <w:sz w:val="28"/>
          <w:szCs w:val="28"/>
        </w:rPr>
      </w:pPr>
      <w:r>
        <w:rPr>
          <w:rFonts w:cs="Arial"/>
          <w:bCs/>
          <w:sz w:val="28"/>
          <w:szCs w:val="28"/>
        </w:rPr>
        <w:br w:type="page"/>
      </w:r>
    </w:p>
    <w:p w14:paraId="10E803B5" w14:textId="77777777" w:rsidR="00E91D60" w:rsidRPr="00D031DB" w:rsidRDefault="00FA2356" w:rsidP="002C45F8">
      <w:pPr>
        <w:pStyle w:val="ListParagraph"/>
        <w:numPr>
          <w:ilvl w:val="0"/>
          <w:numId w:val="14"/>
        </w:numPr>
        <w:rPr>
          <w:b/>
          <w:bCs/>
        </w:rPr>
      </w:pPr>
      <w:r w:rsidRPr="00D031DB">
        <w:rPr>
          <w:rFonts w:cs="Arial"/>
          <w:b/>
          <w:bCs/>
          <w:sz w:val="28"/>
          <w:szCs w:val="28"/>
        </w:rPr>
        <w:lastRenderedPageBreak/>
        <w:t>Are there opportunities to better promote good relations between people of different religious belief, political opinion or racial group?</w:t>
      </w:r>
    </w:p>
    <w:p w14:paraId="2FE2EF8D" w14:textId="77777777" w:rsidR="006A1D34" w:rsidRDefault="006A1D34" w:rsidP="006A1D34">
      <w:pPr>
        <w:pStyle w:val="ListParagraph"/>
        <w:ind w:left="360"/>
        <w:rPr>
          <w:rFonts w:cs="Arial"/>
          <w:b/>
          <w:bCs/>
          <w:sz w:val="28"/>
          <w:szCs w:val="28"/>
        </w:rPr>
      </w:pPr>
    </w:p>
    <w:p w14:paraId="300CC1ED"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478626F" w14:textId="77777777" w:rsidR="00EA4088" w:rsidRDefault="00EA4088" w:rsidP="00EA4088">
      <w:pPr>
        <w:rPr>
          <w:b/>
          <w:bCs/>
          <w:sz w:val="28"/>
          <w:szCs w:val="28"/>
        </w:rPr>
      </w:pPr>
    </w:p>
    <w:p w14:paraId="4965252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484F0124" w14:textId="77777777" w:rsidR="008925FE" w:rsidRDefault="008925FE" w:rsidP="00EA4088">
      <w:pPr>
        <w:ind w:left="360"/>
        <w:rPr>
          <w:bCs/>
          <w:sz w:val="28"/>
          <w:szCs w:val="28"/>
          <w:u w:val="single"/>
        </w:rPr>
      </w:pPr>
    </w:p>
    <w:p w14:paraId="19EB8FDB" w14:textId="77777777" w:rsidR="008925FE" w:rsidRDefault="008925FE" w:rsidP="00EA4088">
      <w:pPr>
        <w:ind w:left="360"/>
        <w:rPr>
          <w:bCs/>
          <w:sz w:val="28"/>
          <w:szCs w:val="28"/>
          <w:u w:val="single"/>
        </w:rPr>
      </w:pPr>
    </w:p>
    <w:p w14:paraId="7CFA8CDC"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6ED10F5" w14:textId="77777777" w:rsidR="00370488" w:rsidRDefault="00370488" w:rsidP="00370488">
      <w:pPr>
        <w:pStyle w:val="ListParagraph"/>
        <w:autoSpaceDE w:val="0"/>
        <w:autoSpaceDN w:val="0"/>
        <w:adjustRightInd w:val="0"/>
        <w:ind w:left="360"/>
        <w:rPr>
          <w:rFonts w:cs="Arial"/>
          <w:bCs/>
          <w:sz w:val="28"/>
          <w:szCs w:val="28"/>
        </w:rPr>
      </w:pPr>
      <w:r w:rsidRPr="00393A32">
        <w:rPr>
          <w:rFonts w:cs="Arial"/>
          <w:sz w:val="28"/>
          <w:szCs w:val="28"/>
        </w:rPr>
        <w:t>The</w:t>
      </w:r>
      <w:r>
        <w:rPr>
          <w:rFonts w:cs="Arial"/>
          <w:sz w:val="28"/>
          <w:szCs w:val="28"/>
        </w:rPr>
        <w:t xml:space="preserve"> proposed</w:t>
      </w:r>
      <w:r w:rsidRPr="00393A32">
        <w:rPr>
          <w:rFonts w:cs="Arial"/>
          <w:sz w:val="28"/>
          <w:szCs w:val="28"/>
        </w:rPr>
        <w:t xml:space="preserve"> changes </w:t>
      </w:r>
      <w:r>
        <w:rPr>
          <w:rFonts w:cs="Arial"/>
          <w:sz w:val="28"/>
          <w:szCs w:val="28"/>
        </w:rPr>
        <w:t xml:space="preserve">within the consultation </w:t>
      </w:r>
      <w:r w:rsidRPr="00393A32">
        <w:rPr>
          <w:rFonts w:cs="Arial"/>
          <w:sz w:val="28"/>
          <w:szCs w:val="28"/>
        </w:rPr>
        <w:t xml:space="preserve">will have no </w:t>
      </w:r>
      <w:r w:rsidRPr="00A54C43">
        <w:rPr>
          <w:rFonts w:cs="Arial"/>
          <w:bCs/>
          <w:sz w:val="28"/>
          <w:szCs w:val="28"/>
        </w:rPr>
        <w:t>opportunities to better promote good relations between people of different religious belief.</w:t>
      </w:r>
      <w:r>
        <w:rPr>
          <w:rFonts w:cs="Arial"/>
          <w:sz w:val="28"/>
          <w:szCs w:val="28"/>
        </w:rPr>
        <w:t xml:space="preserve"> N</w:t>
      </w:r>
      <w:r w:rsidRPr="00393A32">
        <w:rPr>
          <w:rFonts w:cs="Arial"/>
          <w:sz w:val="28"/>
          <w:szCs w:val="28"/>
        </w:rPr>
        <w:t>o impacts on this Sec 75 category are anticipated</w:t>
      </w:r>
      <w:r>
        <w:rPr>
          <w:rFonts w:cs="Arial"/>
          <w:sz w:val="28"/>
          <w:szCs w:val="28"/>
        </w:rPr>
        <w:t xml:space="preserve"> as </w:t>
      </w:r>
      <w:r>
        <w:rPr>
          <w:sz w:val="28"/>
          <w:szCs w:val="28"/>
        </w:rPr>
        <w:t>t</w:t>
      </w:r>
      <w:r w:rsidRPr="00436AC5">
        <w:rPr>
          <w:sz w:val="28"/>
          <w:szCs w:val="28"/>
        </w:rPr>
        <w:t>his policy is aimed at all citizens.</w:t>
      </w:r>
    </w:p>
    <w:p w14:paraId="7F65CD9F" w14:textId="77777777" w:rsidR="00EA4088" w:rsidRDefault="00EA4088" w:rsidP="00EA4088">
      <w:pPr>
        <w:ind w:left="360"/>
        <w:rPr>
          <w:bCs/>
          <w:sz w:val="28"/>
          <w:szCs w:val="28"/>
          <w:u w:val="single"/>
        </w:rPr>
      </w:pPr>
    </w:p>
    <w:p w14:paraId="7F8E5953"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1305BC11" w14:textId="77777777" w:rsidR="008925FE" w:rsidRDefault="008925FE" w:rsidP="00EA4088">
      <w:pPr>
        <w:ind w:left="360"/>
        <w:rPr>
          <w:b/>
          <w:bCs/>
          <w:sz w:val="28"/>
          <w:szCs w:val="28"/>
        </w:rPr>
      </w:pPr>
    </w:p>
    <w:p w14:paraId="5E0C95D7" w14:textId="77777777" w:rsidR="00CD5BEE" w:rsidRPr="008925FE" w:rsidRDefault="00CD5BEE" w:rsidP="00EA4088">
      <w:pPr>
        <w:ind w:left="360"/>
        <w:rPr>
          <w:b/>
          <w:bCs/>
          <w:sz w:val="28"/>
          <w:szCs w:val="28"/>
        </w:rPr>
      </w:pPr>
    </w:p>
    <w:p w14:paraId="23DD45C1"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6E5D6DE2" w14:textId="56F6157F" w:rsidR="008925FE" w:rsidRPr="00370488" w:rsidRDefault="00370488" w:rsidP="00370488">
      <w:pPr>
        <w:pStyle w:val="ListParagraph"/>
        <w:autoSpaceDE w:val="0"/>
        <w:autoSpaceDN w:val="0"/>
        <w:adjustRightInd w:val="0"/>
        <w:ind w:left="360"/>
        <w:rPr>
          <w:rFonts w:cs="Arial"/>
          <w:bCs/>
          <w:sz w:val="28"/>
          <w:szCs w:val="28"/>
        </w:rPr>
      </w:pPr>
      <w:r w:rsidRPr="00436AC5">
        <w:rPr>
          <w:sz w:val="28"/>
          <w:szCs w:val="28"/>
        </w:rPr>
        <w:t xml:space="preserve">This policy is aimed at </w:t>
      </w:r>
      <w:r>
        <w:rPr>
          <w:sz w:val="28"/>
          <w:szCs w:val="28"/>
        </w:rPr>
        <w:t xml:space="preserve">the waste sector only and seeks to provide a greater </w:t>
      </w:r>
      <w:r w:rsidRPr="00A8616E">
        <w:rPr>
          <w:sz w:val="28"/>
          <w:szCs w:val="28"/>
        </w:rPr>
        <w:t xml:space="preserve">choice of </w:t>
      </w:r>
      <w:r w:rsidR="00A8616E" w:rsidRPr="00A8616E">
        <w:rPr>
          <w:rFonts w:cs="Arial"/>
          <w:sz w:val="28"/>
          <w:szCs w:val="28"/>
        </w:rPr>
        <w:t>provider of technical competence</w:t>
      </w:r>
      <w:r w:rsidRPr="00A8616E">
        <w:rPr>
          <w:sz w:val="28"/>
          <w:szCs w:val="28"/>
        </w:rPr>
        <w:t>.</w:t>
      </w:r>
      <w:r w:rsidRPr="00436AC5">
        <w:rPr>
          <w:sz w:val="28"/>
          <w:szCs w:val="28"/>
        </w:rPr>
        <w:t xml:space="preserve"> </w:t>
      </w:r>
      <w:r w:rsidRPr="00393A32">
        <w:rPr>
          <w:rFonts w:cs="Arial"/>
          <w:sz w:val="28"/>
          <w:szCs w:val="28"/>
        </w:rPr>
        <w:t>The</w:t>
      </w:r>
      <w:r>
        <w:rPr>
          <w:rFonts w:cs="Arial"/>
          <w:sz w:val="28"/>
          <w:szCs w:val="28"/>
        </w:rPr>
        <w:t xml:space="preserve"> proposed</w:t>
      </w:r>
      <w:r w:rsidRPr="00393A32">
        <w:rPr>
          <w:rFonts w:cs="Arial"/>
          <w:sz w:val="28"/>
          <w:szCs w:val="28"/>
        </w:rPr>
        <w:t xml:space="preserve"> changes </w:t>
      </w:r>
      <w:r>
        <w:rPr>
          <w:rFonts w:cs="Arial"/>
          <w:sz w:val="28"/>
          <w:szCs w:val="28"/>
        </w:rPr>
        <w:t xml:space="preserve">within the consultation </w:t>
      </w:r>
      <w:r w:rsidRPr="00393A32">
        <w:rPr>
          <w:rFonts w:cs="Arial"/>
          <w:sz w:val="28"/>
          <w:szCs w:val="28"/>
        </w:rPr>
        <w:t xml:space="preserve">will have no </w:t>
      </w:r>
      <w:r w:rsidRPr="00A54C43">
        <w:rPr>
          <w:rFonts w:cs="Arial"/>
          <w:bCs/>
          <w:sz w:val="28"/>
          <w:szCs w:val="28"/>
        </w:rPr>
        <w:t xml:space="preserve">opportunities to better promote good relations between people of different </w:t>
      </w:r>
      <w:r>
        <w:rPr>
          <w:rFonts w:cs="Arial"/>
          <w:bCs/>
          <w:sz w:val="28"/>
          <w:szCs w:val="28"/>
        </w:rPr>
        <w:t>political opinion</w:t>
      </w:r>
      <w:r w:rsidRPr="00A54C43">
        <w:rPr>
          <w:rFonts w:cs="Arial"/>
          <w:bCs/>
          <w:sz w:val="28"/>
          <w:szCs w:val="28"/>
        </w:rPr>
        <w:t>.</w:t>
      </w:r>
      <w:r>
        <w:rPr>
          <w:rFonts w:cs="Arial"/>
          <w:sz w:val="28"/>
          <w:szCs w:val="28"/>
        </w:rPr>
        <w:t xml:space="preserve"> N</w:t>
      </w:r>
      <w:r w:rsidRPr="00393A32">
        <w:rPr>
          <w:rFonts w:cs="Arial"/>
          <w:sz w:val="28"/>
          <w:szCs w:val="28"/>
        </w:rPr>
        <w:t>o impacts on this Sec 75 category are anticipated</w:t>
      </w:r>
      <w:r>
        <w:rPr>
          <w:rFonts w:cs="Arial"/>
          <w:sz w:val="28"/>
          <w:szCs w:val="28"/>
        </w:rPr>
        <w:t xml:space="preserve"> as </w:t>
      </w:r>
      <w:r>
        <w:rPr>
          <w:sz w:val="28"/>
          <w:szCs w:val="28"/>
        </w:rPr>
        <w:t>t</w:t>
      </w:r>
      <w:r w:rsidRPr="00436AC5">
        <w:rPr>
          <w:sz w:val="28"/>
          <w:szCs w:val="28"/>
        </w:rPr>
        <w:t>his policy is aimed at all citizens.</w:t>
      </w:r>
    </w:p>
    <w:p w14:paraId="114D7090" w14:textId="77777777" w:rsidR="008925FE" w:rsidRPr="008925FE" w:rsidRDefault="008925FE" w:rsidP="00EA4088">
      <w:pPr>
        <w:ind w:left="360"/>
        <w:rPr>
          <w:b/>
          <w:bCs/>
          <w:sz w:val="28"/>
          <w:szCs w:val="28"/>
        </w:rPr>
      </w:pPr>
    </w:p>
    <w:p w14:paraId="62E408B8"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612F74D3" w14:textId="77777777" w:rsidR="008925FE" w:rsidRDefault="008925FE" w:rsidP="00EA4088">
      <w:pPr>
        <w:ind w:left="360"/>
        <w:rPr>
          <w:b/>
          <w:bCs/>
          <w:sz w:val="28"/>
          <w:szCs w:val="28"/>
          <w:u w:val="single"/>
        </w:rPr>
      </w:pPr>
    </w:p>
    <w:p w14:paraId="74A1B7C3" w14:textId="77777777" w:rsidR="008925FE" w:rsidRPr="008925FE" w:rsidRDefault="008925FE" w:rsidP="00EA4088">
      <w:pPr>
        <w:ind w:left="360"/>
        <w:rPr>
          <w:b/>
          <w:bCs/>
          <w:sz w:val="28"/>
          <w:szCs w:val="28"/>
        </w:rPr>
      </w:pPr>
    </w:p>
    <w:p w14:paraId="7B13B05E"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D620228" w14:textId="48CBE922" w:rsidR="008925FE" w:rsidRDefault="00370488" w:rsidP="00EA4088">
      <w:pPr>
        <w:ind w:left="360"/>
        <w:rPr>
          <w:bCs/>
          <w:sz w:val="28"/>
          <w:szCs w:val="28"/>
        </w:rPr>
      </w:pPr>
      <w:r w:rsidRPr="00393A32">
        <w:rPr>
          <w:rFonts w:cs="Arial"/>
          <w:sz w:val="28"/>
          <w:szCs w:val="28"/>
        </w:rPr>
        <w:t>The</w:t>
      </w:r>
      <w:r>
        <w:rPr>
          <w:rFonts w:cs="Arial"/>
          <w:sz w:val="28"/>
          <w:szCs w:val="28"/>
        </w:rPr>
        <w:t xml:space="preserve"> proposed</w:t>
      </w:r>
      <w:r w:rsidRPr="00393A32">
        <w:rPr>
          <w:rFonts w:cs="Arial"/>
          <w:sz w:val="28"/>
          <w:szCs w:val="28"/>
        </w:rPr>
        <w:t xml:space="preserve"> changes </w:t>
      </w:r>
      <w:r>
        <w:rPr>
          <w:rFonts w:cs="Arial"/>
          <w:sz w:val="28"/>
          <w:szCs w:val="28"/>
        </w:rPr>
        <w:t xml:space="preserve">within the consultation </w:t>
      </w:r>
      <w:r w:rsidRPr="00393A32">
        <w:rPr>
          <w:rFonts w:cs="Arial"/>
          <w:sz w:val="28"/>
          <w:szCs w:val="28"/>
        </w:rPr>
        <w:t xml:space="preserve">will have no </w:t>
      </w:r>
      <w:r w:rsidRPr="00A54C43">
        <w:rPr>
          <w:rFonts w:cs="Arial"/>
          <w:bCs/>
          <w:sz w:val="28"/>
          <w:szCs w:val="28"/>
        </w:rPr>
        <w:t>opportunities to better promote good relations between peop</w:t>
      </w:r>
      <w:r>
        <w:rPr>
          <w:rFonts w:cs="Arial"/>
          <w:bCs/>
          <w:sz w:val="28"/>
          <w:szCs w:val="28"/>
        </w:rPr>
        <w:t>le of different racial groups</w:t>
      </w:r>
      <w:r w:rsidRPr="00A54C43">
        <w:rPr>
          <w:rFonts w:cs="Arial"/>
          <w:bCs/>
          <w:sz w:val="28"/>
          <w:szCs w:val="28"/>
        </w:rPr>
        <w:t>.</w:t>
      </w:r>
      <w:r>
        <w:rPr>
          <w:rFonts w:cs="Arial"/>
          <w:sz w:val="28"/>
          <w:szCs w:val="28"/>
        </w:rPr>
        <w:t xml:space="preserve"> N</w:t>
      </w:r>
      <w:r w:rsidRPr="00393A32">
        <w:rPr>
          <w:rFonts w:cs="Arial"/>
          <w:sz w:val="28"/>
          <w:szCs w:val="28"/>
        </w:rPr>
        <w:t>o impacts on this Sec 75 category are anticipated</w:t>
      </w:r>
      <w:r w:rsidRPr="00436AC5">
        <w:rPr>
          <w:rFonts w:cs="Arial"/>
          <w:sz w:val="28"/>
          <w:szCs w:val="28"/>
        </w:rPr>
        <w:t xml:space="preserve"> </w:t>
      </w:r>
      <w:r>
        <w:rPr>
          <w:rFonts w:cs="Arial"/>
          <w:sz w:val="28"/>
          <w:szCs w:val="28"/>
        </w:rPr>
        <w:t xml:space="preserve">as </w:t>
      </w:r>
      <w:r>
        <w:rPr>
          <w:sz w:val="28"/>
          <w:szCs w:val="28"/>
        </w:rPr>
        <w:t>t</w:t>
      </w:r>
      <w:r w:rsidRPr="00436AC5">
        <w:rPr>
          <w:sz w:val="28"/>
          <w:szCs w:val="28"/>
        </w:rPr>
        <w:t>his policy is aimed at all citizens.</w:t>
      </w:r>
    </w:p>
    <w:p w14:paraId="73F983AE" w14:textId="77777777" w:rsidR="008925FE" w:rsidRDefault="008925FE" w:rsidP="00EA4088">
      <w:pPr>
        <w:ind w:left="360"/>
        <w:rPr>
          <w:bCs/>
          <w:sz w:val="28"/>
          <w:szCs w:val="28"/>
        </w:rPr>
      </w:pPr>
    </w:p>
    <w:p w14:paraId="463DB188" w14:textId="77777777" w:rsidR="008925FE" w:rsidRPr="00C82DA4" w:rsidRDefault="008925FE" w:rsidP="00EA4088">
      <w:pPr>
        <w:ind w:left="360"/>
        <w:rPr>
          <w:bCs/>
          <w:sz w:val="28"/>
          <w:szCs w:val="28"/>
        </w:rPr>
      </w:pPr>
    </w:p>
    <w:p w14:paraId="47D08A0B" w14:textId="77777777" w:rsidR="006A1D34" w:rsidRPr="008C67A9" w:rsidRDefault="006A1D34" w:rsidP="006A1D34">
      <w:pPr>
        <w:pStyle w:val="ListParagraph"/>
        <w:ind w:left="360"/>
        <w:rPr>
          <w:b/>
          <w:bCs/>
        </w:rPr>
      </w:pPr>
    </w:p>
    <w:p w14:paraId="264CA775" w14:textId="77777777" w:rsidR="00E91D60" w:rsidRDefault="00E91D60" w:rsidP="00E91D60"/>
    <w:p w14:paraId="65C0F6B6"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36C5A1B3" w14:textId="77777777" w:rsidR="00E91D60" w:rsidRDefault="00E91D60" w:rsidP="00E91D60"/>
    <w:p w14:paraId="56D913FC"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0E0A115" w14:textId="77777777" w:rsidR="00E91D60" w:rsidRDefault="00E91D60" w:rsidP="00E91D60">
      <w:pPr>
        <w:autoSpaceDE w:val="0"/>
        <w:autoSpaceDN w:val="0"/>
        <w:adjustRightInd w:val="0"/>
        <w:rPr>
          <w:rFonts w:cs="Arial"/>
          <w:sz w:val="28"/>
          <w:szCs w:val="28"/>
        </w:rPr>
      </w:pPr>
    </w:p>
    <w:p w14:paraId="24908A1B"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80F01BA" w14:textId="77777777" w:rsidR="00DD7FC0" w:rsidRDefault="00DD7FC0" w:rsidP="00E91D60">
      <w:pPr>
        <w:autoSpaceDE w:val="0"/>
        <w:autoSpaceDN w:val="0"/>
        <w:adjustRightInd w:val="0"/>
        <w:rPr>
          <w:rFonts w:cs="Arial"/>
          <w:sz w:val="28"/>
          <w:szCs w:val="28"/>
        </w:rPr>
      </w:pPr>
    </w:p>
    <w:p w14:paraId="52C22731"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D666ED8" w14:textId="77777777" w:rsidR="00E91D60" w:rsidRDefault="00E91D60" w:rsidP="00E91D60">
      <w:pPr>
        <w:autoSpaceDE w:val="0"/>
        <w:autoSpaceDN w:val="0"/>
        <w:adjustRightInd w:val="0"/>
        <w:rPr>
          <w:rFonts w:cs="Arial"/>
          <w:sz w:val="28"/>
          <w:szCs w:val="28"/>
        </w:rPr>
      </w:pPr>
    </w:p>
    <w:p w14:paraId="5DB751D3" w14:textId="77777777" w:rsidR="005D3258" w:rsidRPr="007536A6" w:rsidRDefault="005D3258" w:rsidP="005D3258">
      <w:pPr>
        <w:rPr>
          <w:rFonts w:cs="Arial"/>
          <w:sz w:val="28"/>
          <w:szCs w:val="28"/>
        </w:rPr>
      </w:pPr>
      <w:r w:rsidRPr="007536A6">
        <w:rPr>
          <w:rFonts w:cs="Arial"/>
          <w:sz w:val="28"/>
          <w:szCs w:val="28"/>
        </w:rPr>
        <w:t>No. People with multiple identities are not excluded from being assessed as a technically competent waste operator and therefore from availing of the services of the existing accredited provider or any further proposed alternative provider.</w:t>
      </w:r>
    </w:p>
    <w:p w14:paraId="2F9EC525" w14:textId="77777777" w:rsidR="00E91D60" w:rsidRPr="00DC4732" w:rsidRDefault="00E91D60" w:rsidP="00E91D60">
      <w:pPr>
        <w:autoSpaceDE w:val="0"/>
        <w:autoSpaceDN w:val="0"/>
        <w:adjustRightInd w:val="0"/>
        <w:rPr>
          <w:rFonts w:cs="Arial"/>
          <w:b/>
          <w:sz w:val="28"/>
          <w:szCs w:val="28"/>
        </w:rPr>
      </w:pPr>
    </w:p>
    <w:p w14:paraId="78FDFB5F"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42A17109" w14:textId="77777777" w:rsidR="005D3258" w:rsidRDefault="005D3258" w:rsidP="00E91D60">
      <w:pPr>
        <w:autoSpaceDE w:val="0"/>
        <w:autoSpaceDN w:val="0"/>
        <w:adjustRightInd w:val="0"/>
      </w:pPr>
    </w:p>
    <w:p w14:paraId="467A341F" w14:textId="77777777" w:rsidR="00133E60" w:rsidRPr="007536A6" w:rsidRDefault="005D3258" w:rsidP="00E91D60">
      <w:pPr>
        <w:autoSpaceDE w:val="0"/>
        <w:autoSpaceDN w:val="0"/>
        <w:adjustRightInd w:val="0"/>
        <w:rPr>
          <w:b/>
          <w:sz w:val="28"/>
        </w:rPr>
      </w:pPr>
      <w:r w:rsidRPr="007536A6">
        <w:rPr>
          <w:sz w:val="28"/>
        </w:rPr>
        <w:t>The policy will not affect or impact people with multiple identities.</w:t>
      </w:r>
      <w:r w:rsidR="00453279" w:rsidRPr="007536A6">
        <w:rPr>
          <w:b/>
          <w:sz w:val="28"/>
        </w:rPr>
        <w:br w:type="page"/>
      </w:r>
    </w:p>
    <w:p w14:paraId="592E5889"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6207605A" w14:textId="77777777" w:rsidR="006F0634" w:rsidRDefault="006F0634" w:rsidP="00133E60">
      <w:pPr>
        <w:pStyle w:val="DARDEqualityTextBold"/>
        <w:spacing w:before="300" w:line="240" w:lineRule="auto"/>
        <w:rPr>
          <w:color w:val="2F5496" w:themeColor="accent1" w:themeShade="BF"/>
        </w:rPr>
      </w:pPr>
    </w:p>
    <w:p w14:paraId="50083BB4"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66E74E84" w14:textId="77777777" w:rsidR="006F0634" w:rsidRPr="00133E60" w:rsidRDefault="006F0634" w:rsidP="006F0634">
      <w:pPr>
        <w:pStyle w:val="DARDEqualityTextBold"/>
        <w:spacing w:line="240" w:lineRule="auto"/>
        <w:rPr>
          <w:b w:val="0"/>
          <w:color w:val="2F5496" w:themeColor="accent1" w:themeShade="BF"/>
        </w:rPr>
      </w:pPr>
    </w:p>
    <w:p w14:paraId="52BC0DE5"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36DF245" w14:textId="77777777" w:rsidR="00133E60" w:rsidRPr="007536A6" w:rsidRDefault="00CD5BEE" w:rsidP="007536A6">
      <w:pPr>
        <w:rPr>
          <w:sz w:val="28"/>
          <w:szCs w:val="28"/>
        </w:rPr>
      </w:pPr>
      <w:r w:rsidRPr="007536A6">
        <w:rPr>
          <w:sz w:val="28"/>
          <w:szCs w:val="28"/>
        </w:rPr>
        <w:t>No. The waste management licensing regime in Northern Ireland and the stipulations that waste operators must be technically competent does not, in itself, provide an opportunity for the Department to better promote positive attitudes towards people with a disability.</w:t>
      </w:r>
    </w:p>
    <w:p w14:paraId="012D20B2" w14:textId="77777777" w:rsidR="007536A6" w:rsidRDefault="007536A6" w:rsidP="007536A6">
      <w:pPr>
        <w:rPr>
          <w:sz w:val="28"/>
          <w:szCs w:val="28"/>
        </w:rPr>
      </w:pPr>
    </w:p>
    <w:p w14:paraId="5D27B158" w14:textId="77777777" w:rsidR="00B32CC4" w:rsidRPr="007536A6" w:rsidRDefault="00B32CC4" w:rsidP="007536A6">
      <w:pPr>
        <w:rPr>
          <w:sz w:val="28"/>
          <w:szCs w:val="28"/>
        </w:rPr>
      </w:pPr>
      <w:r w:rsidRPr="007536A6">
        <w:rPr>
          <w:sz w:val="28"/>
          <w:szCs w:val="28"/>
        </w:rPr>
        <w:t>Comments in relation to better promoting positive attitudes towards disabled people are</w:t>
      </w:r>
      <w:r w:rsidRPr="007536A6">
        <w:rPr>
          <w:b/>
          <w:sz w:val="28"/>
          <w:szCs w:val="28"/>
        </w:rPr>
        <w:t xml:space="preserve"> </w:t>
      </w:r>
      <w:r w:rsidRPr="007536A6">
        <w:rPr>
          <w:sz w:val="28"/>
          <w:szCs w:val="28"/>
        </w:rPr>
        <w:t xml:space="preserve">welcomed during consultation, particularly if any person considers that they are significantly affected by the proposed policies and where this is not recognised in this Equality Screening Document. </w:t>
      </w:r>
    </w:p>
    <w:p w14:paraId="7BF40001" w14:textId="77777777" w:rsidR="006F0634" w:rsidRDefault="006F0634" w:rsidP="00133E60">
      <w:pPr>
        <w:pStyle w:val="DARDEqualityText"/>
        <w:tabs>
          <w:tab w:val="left" w:pos="426"/>
        </w:tabs>
        <w:spacing w:after="200" w:line="240" w:lineRule="auto"/>
      </w:pPr>
    </w:p>
    <w:p w14:paraId="5AB11661" w14:textId="77777777" w:rsidR="006F0634" w:rsidRDefault="006F0634" w:rsidP="00133E60">
      <w:pPr>
        <w:pStyle w:val="DARDEqualityText"/>
        <w:tabs>
          <w:tab w:val="left" w:pos="426"/>
        </w:tabs>
        <w:spacing w:after="200" w:line="240" w:lineRule="auto"/>
      </w:pPr>
    </w:p>
    <w:p w14:paraId="56B4765B" w14:textId="77777777" w:rsidR="006F0634" w:rsidRDefault="006F0634" w:rsidP="00133E60">
      <w:pPr>
        <w:pStyle w:val="DARDEqualityText"/>
        <w:tabs>
          <w:tab w:val="left" w:pos="426"/>
        </w:tabs>
        <w:spacing w:after="200" w:line="240" w:lineRule="auto"/>
      </w:pPr>
    </w:p>
    <w:p w14:paraId="642D6935" w14:textId="77777777" w:rsidR="006F0634" w:rsidRDefault="006F0634" w:rsidP="00133E60">
      <w:pPr>
        <w:pStyle w:val="DARDEqualityText"/>
        <w:tabs>
          <w:tab w:val="left" w:pos="426"/>
        </w:tabs>
        <w:spacing w:after="200" w:line="240" w:lineRule="auto"/>
      </w:pPr>
    </w:p>
    <w:p w14:paraId="3D2A0287" w14:textId="77777777" w:rsidR="00133E60" w:rsidRDefault="00133E60" w:rsidP="00133E60">
      <w:pPr>
        <w:pStyle w:val="DARDEqualityText"/>
        <w:tabs>
          <w:tab w:val="left" w:pos="426"/>
        </w:tabs>
        <w:spacing w:after="200" w:line="240" w:lineRule="auto"/>
      </w:pPr>
    </w:p>
    <w:p w14:paraId="0FAFBA94" w14:textId="77777777" w:rsidR="00133E60" w:rsidRDefault="00133E60" w:rsidP="00133E60">
      <w:pPr>
        <w:pStyle w:val="DARDEqualityText"/>
        <w:tabs>
          <w:tab w:val="left" w:pos="426"/>
        </w:tabs>
        <w:spacing w:after="200" w:line="240" w:lineRule="auto"/>
      </w:pPr>
    </w:p>
    <w:p w14:paraId="639588D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AAEBDF2" w14:textId="77777777" w:rsidR="00133E60" w:rsidRPr="007536A6" w:rsidRDefault="00CD5BEE" w:rsidP="007536A6">
      <w:pPr>
        <w:rPr>
          <w:sz w:val="28"/>
          <w:szCs w:val="28"/>
        </w:rPr>
      </w:pPr>
      <w:r w:rsidRPr="007536A6">
        <w:rPr>
          <w:sz w:val="28"/>
          <w:szCs w:val="28"/>
        </w:rPr>
        <w:t>No. The waste management licensing regime in Northern Ireland and the stipulations that waste operators must be technically competent does not, in itself, provide an opportunity for the Department to actively increase the participation, in public life, of people with a disability.</w:t>
      </w:r>
    </w:p>
    <w:p w14:paraId="1CB9EF11" w14:textId="77777777" w:rsidR="00133E60" w:rsidRPr="007536A6" w:rsidRDefault="00133E60" w:rsidP="007536A6">
      <w:pPr>
        <w:rPr>
          <w:sz w:val="28"/>
          <w:szCs w:val="28"/>
        </w:rPr>
      </w:pPr>
    </w:p>
    <w:p w14:paraId="7E7AF998" w14:textId="77777777" w:rsidR="00B32CC4" w:rsidRPr="007536A6" w:rsidRDefault="00B32CC4" w:rsidP="007536A6">
      <w:pPr>
        <w:rPr>
          <w:sz w:val="28"/>
          <w:szCs w:val="28"/>
        </w:rPr>
      </w:pPr>
      <w:r w:rsidRPr="007536A6">
        <w:rPr>
          <w:sz w:val="28"/>
          <w:szCs w:val="28"/>
        </w:rPr>
        <w:t>Comments in relation to better promoting positive attitudes towards disabled people are</w:t>
      </w:r>
      <w:r w:rsidRPr="007536A6">
        <w:rPr>
          <w:b/>
          <w:sz w:val="28"/>
          <w:szCs w:val="28"/>
        </w:rPr>
        <w:t xml:space="preserve"> </w:t>
      </w:r>
      <w:r w:rsidRPr="007536A6">
        <w:rPr>
          <w:sz w:val="28"/>
          <w:szCs w:val="28"/>
        </w:rPr>
        <w:t xml:space="preserve">welcomed during consultation, particularly if any person considers that they are significantly affected by the proposed policies and where this is not recognised in this Equality Screening Document. </w:t>
      </w:r>
    </w:p>
    <w:p w14:paraId="24152649" w14:textId="77777777" w:rsidR="00133E60" w:rsidRDefault="00133E60" w:rsidP="00133E60">
      <w:pPr>
        <w:pStyle w:val="DARDEqualityText"/>
        <w:tabs>
          <w:tab w:val="left" w:pos="426"/>
        </w:tabs>
        <w:spacing w:after="200"/>
      </w:pPr>
    </w:p>
    <w:p w14:paraId="0D093306"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34F73809" w14:textId="77777777" w:rsidR="007A6193" w:rsidRDefault="007A6193" w:rsidP="00E91D60">
      <w:pPr>
        <w:autoSpaceDE w:val="0"/>
        <w:autoSpaceDN w:val="0"/>
        <w:adjustRightInd w:val="0"/>
        <w:rPr>
          <w:rFonts w:cs="Arial"/>
          <w:b/>
          <w:sz w:val="28"/>
          <w:szCs w:val="28"/>
        </w:rPr>
      </w:pPr>
    </w:p>
    <w:p w14:paraId="0B2D765B" w14:textId="77777777" w:rsidR="007A6193" w:rsidRDefault="00D82B05"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14:paraId="6A2246AA" w14:textId="77777777" w:rsidR="007A6193" w:rsidRPr="007A6193" w:rsidRDefault="007A6193" w:rsidP="007A6193">
      <w:pPr>
        <w:spacing w:after="200" w:line="276" w:lineRule="auto"/>
        <w:ind w:left="30"/>
        <w:rPr>
          <w:rFonts w:cs="Arial"/>
          <w:color w:val="000000" w:themeColor="text1"/>
          <w:sz w:val="28"/>
          <w:szCs w:val="28"/>
        </w:rPr>
      </w:pPr>
    </w:p>
    <w:p w14:paraId="3FFDDE25"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9400AFC" w14:textId="77777777" w:rsidR="009D617C" w:rsidRDefault="009D617C" w:rsidP="00E91D60">
      <w:pPr>
        <w:autoSpaceDE w:val="0"/>
        <w:autoSpaceDN w:val="0"/>
        <w:adjustRightInd w:val="0"/>
        <w:rPr>
          <w:rFonts w:cs="Arial"/>
          <w:sz w:val="28"/>
          <w:szCs w:val="28"/>
        </w:rPr>
      </w:pPr>
    </w:p>
    <w:p w14:paraId="78F21B58" w14:textId="77777777" w:rsidR="009D617C" w:rsidRDefault="00D82B05" w:rsidP="00E91D60">
      <w:pPr>
        <w:autoSpaceDE w:val="0"/>
        <w:autoSpaceDN w:val="0"/>
        <w:adjustRightInd w:val="0"/>
        <w:rPr>
          <w:rFonts w:cs="Arial"/>
          <w:sz w:val="28"/>
          <w:szCs w:val="28"/>
        </w:rPr>
      </w:pPr>
      <w:r w:rsidRPr="007536A6">
        <w:rPr>
          <w:sz w:val="28"/>
          <w:szCs w:val="28"/>
        </w:rPr>
        <w:t xml:space="preserve">The waste management licensing regime in Northern Ireland and the stipulations that waste operators must be technically competent does not have any impact on equality. </w:t>
      </w:r>
      <w:r w:rsidRPr="007536A6">
        <w:rPr>
          <w:rFonts w:cs="Arial"/>
          <w:sz w:val="28"/>
          <w:szCs w:val="28"/>
        </w:rPr>
        <w:t>Following consideration of all relevant, likely impacts of the introduction of this policy, it is unlikely to directly affect, positively or negatively, the opportunities available to any groups.</w:t>
      </w:r>
    </w:p>
    <w:p w14:paraId="5BCC3B88" w14:textId="77777777" w:rsidR="007536A6" w:rsidRPr="007536A6" w:rsidRDefault="007536A6" w:rsidP="00E91D60">
      <w:pPr>
        <w:autoSpaceDE w:val="0"/>
        <w:autoSpaceDN w:val="0"/>
        <w:adjustRightInd w:val="0"/>
        <w:rPr>
          <w:rFonts w:cs="Arial"/>
          <w:sz w:val="28"/>
          <w:szCs w:val="28"/>
        </w:rPr>
      </w:pPr>
    </w:p>
    <w:p w14:paraId="13A9DF69" w14:textId="77777777" w:rsidR="00B32CC4" w:rsidRDefault="00B32CC4" w:rsidP="007536A6">
      <w:pPr>
        <w:rPr>
          <w:sz w:val="28"/>
          <w:szCs w:val="28"/>
        </w:rPr>
      </w:pPr>
      <w:r w:rsidRPr="007536A6">
        <w:rPr>
          <w:sz w:val="28"/>
          <w:szCs w:val="28"/>
        </w:rPr>
        <w:t xml:space="preserve">The decision is not to conduct an equality impact assessment as no impacts or opportunities were reported during the screening exercise. </w:t>
      </w:r>
    </w:p>
    <w:p w14:paraId="1ED9AFE1" w14:textId="77777777" w:rsidR="007536A6" w:rsidRPr="007536A6" w:rsidRDefault="007536A6" w:rsidP="007536A6">
      <w:pPr>
        <w:rPr>
          <w:sz w:val="28"/>
          <w:szCs w:val="28"/>
        </w:rPr>
      </w:pPr>
    </w:p>
    <w:p w14:paraId="76EC8B0B" w14:textId="77777777" w:rsidR="00B32CC4" w:rsidRPr="00D841E6" w:rsidRDefault="00B32CC4" w:rsidP="00B32CC4">
      <w:pPr>
        <w:autoSpaceDE w:val="0"/>
        <w:autoSpaceDN w:val="0"/>
        <w:adjustRightInd w:val="0"/>
        <w:rPr>
          <w:rFonts w:cs="Arial"/>
          <w:sz w:val="28"/>
          <w:szCs w:val="28"/>
        </w:rPr>
      </w:pPr>
      <w:r w:rsidRPr="001A46A6">
        <w:rPr>
          <w:sz w:val="28"/>
          <w:szCs w:val="28"/>
        </w:rPr>
        <w:t>These proposals are not perceived to have any negative or differential impacts on people within the equality categories</w:t>
      </w:r>
      <w:r>
        <w:rPr>
          <w:sz w:val="28"/>
          <w:szCs w:val="28"/>
        </w:rPr>
        <w:t xml:space="preserve"> at this time. </w:t>
      </w:r>
      <w:r w:rsidRPr="00D841E6">
        <w:rPr>
          <w:sz w:val="28"/>
          <w:szCs w:val="28"/>
        </w:rPr>
        <w:t xml:space="preserve">The public consultation will give opportunity for views to be gathered and considered further. </w:t>
      </w:r>
    </w:p>
    <w:p w14:paraId="7B0FE8D7" w14:textId="77777777" w:rsidR="00FA2356" w:rsidRDefault="00FA2356" w:rsidP="00E91D60">
      <w:pPr>
        <w:autoSpaceDE w:val="0"/>
        <w:autoSpaceDN w:val="0"/>
        <w:adjustRightInd w:val="0"/>
        <w:rPr>
          <w:rFonts w:cs="Arial"/>
          <w:b/>
          <w:sz w:val="28"/>
          <w:szCs w:val="28"/>
        </w:rPr>
      </w:pPr>
    </w:p>
    <w:p w14:paraId="2C64734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24A6FEF3"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358F84CC" w14:textId="77777777" w:rsidR="00E91D60" w:rsidRDefault="00E91D60" w:rsidP="00E91D60">
      <w:pPr>
        <w:autoSpaceDE w:val="0"/>
        <w:autoSpaceDN w:val="0"/>
        <w:adjustRightInd w:val="0"/>
        <w:rPr>
          <w:rFonts w:cs="Arial"/>
          <w:b/>
          <w:sz w:val="28"/>
          <w:szCs w:val="28"/>
        </w:rPr>
      </w:pPr>
    </w:p>
    <w:p w14:paraId="5DE65BC0"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695AC630" w14:textId="77777777" w:rsidR="00E91D60" w:rsidRPr="00FA0121" w:rsidRDefault="00E91D60" w:rsidP="00E91D60">
      <w:pPr>
        <w:autoSpaceDE w:val="0"/>
        <w:autoSpaceDN w:val="0"/>
        <w:adjustRightInd w:val="0"/>
        <w:rPr>
          <w:rFonts w:cs="Arial"/>
          <w:sz w:val="28"/>
          <w:szCs w:val="28"/>
        </w:rPr>
      </w:pPr>
    </w:p>
    <w:p w14:paraId="5A721FCA" w14:textId="5365C712"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B32CC4">
        <w:rPr>
          <w:rFonts w:cs="Arial"/>
          <w:b/>
          <w:sz w:val="28"/>
          <w:szCs w:val="28"/>
        </w:rPr>
        <w:t>Yes</w:t>
      </w:r>
    </w:p>
    <w:p w14:paraId="673A67FD" w14:textId="77777777" w:rsidR="00E91D60" w:rsidRPr="008925FE" w:rsidRDefault="00E91D60" w:rsidP="00E91D60">
      <w:pPr>
        <w:autoSpaceDE w:val="0"/>
        <w:autoSpaceDN w:val="0"/>
        <w:adjustRightInd w:val="0"/>
        <w:rPr>
          <w:rFonts w:cs="Arial"/>
          <w:b/>
          <w:sz w:val="28"/>
          <w:szCs w:val="28"/>
        </w:rPr>
      </w:pPr>
    </w:p>
    <w:p w14:paraId="46B44C6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DE49A36" w14:textId="77777777" w:rsidR="00E91D60" w:rsidRDefault="00E91D60" w:rsidP="00E91D60">
      <w:pPr>
        <w:autoSpaceDE w:val="0"/>
        <w:autoSpaceDN w:val="0"/>
        <w:adjustRightInd w:val="0"/>
        <w:rPr>
          <w:rFonts w:cs="Arial"/>
          <w:b/>
          <w:sz w:val="28"/>
          <w:szCs w:val="28"/>
        </w:rPr>
      </w:pPr>
    </w:p>
    <w:p w14:paraId="55B0FDAB" w14:textId="77777777" w:rsidR="00B32CC4" w:rsidRPr="0055379C" w:rsidRDefault="00B32CC4" w:rsidP="00B32CC4">
      <w:pPr>
        <w:autoSpaceDE w:val="0"/>
        <w:autoSpaceDN w:val="0"/>
        <w:adjustRightInd w:val="0"/>
        <w:rPr>
          <w:rFonts w:cs="Arial"/>
          <w:sz w:val="28"/>
          <w:szCs w:val="28"/>
        </w:rPr>
      </w:pPr>
      <w:r w:rsidRPr="0055379C">
        <w:rPr>
          <w:rFonts w:cs="Arial"/>
          <w:sz w:val="28"/>
          <w:szCs w:val="28"/>
        </w:rPr>
        <w:t>At this point the policy proposals are only at consultation stage. If any opportunities to promote equality of opportunity and/or good relations are identified they can still be considered in the policy development</w:t>
      </w:r>
      <w:r>
        <w:rPr>
          <w:rFonts w:cs="Arial"/>
          <w:sz w:val="28"/>
          <w:szCs w:val="28"/>
        </w:rPr>
        <w:t xml:space="preserve"> after the consultation is reviewed. </w:t>
      </w:r>
    </w:p>
    <w:p w14:paraId="1E8435A6"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510ADF92" w14:textId="77777777" w:rsidR="00E91D60" w:rsidRPr="00F70DA4" w:rsidRDefault="00E91D60" w:rsidP="00E91D60">
      <w:pPr>
        <w:autoSpaceDE w:val="0"/>
        <w:autoSpaceDN w:val="0"/>
        <w:adjustRightInd w:val="0"/>
        <w:jc w:val="both"/>
        <w:rPr>
          <w:rFonts w:cs="Arial"/>
          <w:b/>
          <w:sz w:val="28"/>
          <w:szCs w:val="28"/>
        </w:rPr>
      </w:pPr>
    </w:p>
    <w:p w14:paraId="292FBBB5"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740D62A" w14:textId="77777777" w:rsidR="00E91D60" w:rsidRPr="008A3870" w:rsidRDefault="00E91D60" w:rsidP="00E91D60">
      <w:pPr>
        <w:rPr>
          <w:rFonts w:cs="Arial"/>
          <w:sz w:val="28"/>
        </w:rPr>
      </w:pPr>
    </w:p>
    <w:p w14:paraId="7D64C0B4"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D41A31E" w14:textId="77777777" w:rsidR="00E91D60" w:rsidRPr="008A3870" w:rsidRDefault="00E91D60" w:rsidP="00E91D60">
      <w:pPr>
        <w:rPr>
          <w:rFonts w:cs="Arial"/>
          <w:sz w:val="28"/>
        </w:rPr>
      </w:pPr>
    </w:p>
    <w:p w14:paraId="7A1B74C3"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0A5B45E5"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0027A9F2"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A9508C7"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27EA909"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74161CAC"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CAF5D24"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E94F8B5"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5E5712F"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0F56D6BE"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78EC00" w14:textId="77777777" w:rsidR="00E91D60" w:rsidRPr="00BE7B0F" w:rsidRDefault="00E91D60" w:rsidP="00E43D7A">
            <w:pPr>
              <w:numPr>
                <w:ilvl w:val="12"/>
                <w:numId w:val="0"/>
              </w:numPr>
              <w:rPr>
                <w:sz w:val="28"/>
                <w:szCs w:val="28"/>
                <w:highlight w:val="yellow"/>
              </w:rPr>
            </w:pPr>
          </w:p>
          <w:p w14:paraId="67027F95" w14:textId="77777777" w:rsidR="00E91D60" w:rsidRPr="00BE7B0F" w:rsidRDefault="00E91D60" w:rsidP="00E43D7A">
            <w:pPr>
              <w:numPr>
                <w:ilvl w:val="12"/>
                <w:numId w:val="0"/>
              </w:numPr>
              <w:rPr>
                <w:sz w:val="28"/>
                <w:szCs w:val="28"/>
                <w:highlight w:val="yellow"/>
              </w:rPr>
            </w:pPr>
          </w:p>
        </w:tc>
      </w:tr>
      <w:tr w:rsidR="00E91D60" w:rsidRPr="007279F4" w14:paraId="36726C5E"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E341428"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1EF61494"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8047A2" w14:textId="77777777" w:rsidR="00E91D60" w:rsidRPr="007279F4" w:rsidRDefault="00E91D60" w:rsidP="00E43D7A">
            <w:pPr>
              <w:numPr>
                <w:ilvl w:val="12"/>
                <w:numId w:val="0"/>
              </w:numPr>
              <w:rPr>
                <w:sz w:val="28"/>
                <w:szCs w:val="28"/>
              </w:rPr>
            </w:pPr>
          </w:p>
          <w:p w14:paraId="1148F1D6" w14:textId="77777777" w:rsidR="00E91D60" w:rsidRPr="007279F4" w:rsidRDefault="00E91D60" w:rsidP="00E43D7A">
            <w:pPr>
              <w:numPr>
                <w:ilvl w:val="12"/>
                <w:numId w:val="0"/>
              </w:numPr>
              <w:rPr>
                <w:sz w:val="28"/>
                <w:szCs w:val="28"/>
              </w:rPr>
            </w:pPr>
          </w:p>
        </w:tc>
      </w:tr>
      <w:tr w:rsidR="00E91D60" w:rsidRPr="007279F4" w14:paraId="19D5ED76"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EB432E1"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210CEAF" w14:textId="77777777" w:rsidR="00E91D60" w:rsidRPr="007279F4" w:rsidRDefault="00E91D60" w:rsidP="00E43D7A">
            <w:pPr>
              <w:numPr>
                <w:ilvl w:val="12"/>
                <w:numId w:val="0"/>
              </w:numPr>
              <w:rPr>
                <w:sz w:val="28"/>
                <w:szCs w:val="28"/>
              </w:rPr>
            </w:pPr>
          </w:p>
        </w:tc>
      </w:tr>
      <w:tr w:rsidR="00DD7FC0" w:rsidRPr="007279F4" w14:paraId="022C85A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F03923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70C6933" w14:textId="77777777" w:rsidR="00DD7FC0" w:rsidRPr="007279F4" w:rsidRDefault="00DD7FC0" w:rsidP="00E43D7A">
            <w:pPr>
              <w:numPr>
                <w:ilvl w:val="12"/>
                <w:numId w:val="0"/>
              </w:numPr>
              <w:rPr>
                <w:sz w:val="28"/>
                <w:szCs w:val="28"/>
              </w:rPr>
            </w:pPr>
          </w:p>
        </w:tc>
      </w:tr>
    </w:tbl>
    <w:p w14:paraId="010EF22B" w14:textId="77777777" w:rsidR="00E91D60" w:rsidRDefault="00E91D60" w:rsidP="00E91D60">
      <w:pPr>
        <w:pStyle w:val="BodyTextIndent2"/>
        <w:ind w:left="0"/>
        <w:rPr>
          <w:b/>
        </w:rPr>
      </w:pPr>
    </w:p>
    <w:p w14:paraId="356D0117"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31CF92F0" w14:textId="77777777" w:rsidR="00E91D60" w:rsidRPr="001C7651" w:rsidRDefault="00E91D60" w:rsidP="00E91D60">
      <w:pPr>
        <w:numPr>
          <w:ilvl w:val="12"/>
          <w:numId w:val="0"/>
        </w:numPr>
      </w:pPr>
    </w:p>
    <w:p w14:paraId="0344C1C8"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7FCAB8CB"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F204B39"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34F27D7C"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55C4C53A" w14:textId="77777777" w:rsidR="00E91D60" w:rsidRPr="001C7651" w:rsidRDefault="00E91D60" w:rsidP="00E91D60">
      <w:pPr>
        <w:autoSpaceDE w:val="0"/>
        <w:autoSpaceDN w:val="0"/>
        <w:adjustRightInd w:val="0"/>
        <w:rPr>
          <w:rFonts w:cs="Arial"/>
          <w:sz w:val="28"/>
          <w:szCs w:val="28"/>
        </w:rPr>
      </w:pPr>
    </w:p>
    <w:p w14:paraId="78CF3156"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3FA4A654" w14:textId="77777777" w:rsidR="00FF0E8B" w:rsidRDefault="00FF0E8B" w:rsidP="00FF0E8B">
      <w:pPr>
        <w:rPr>
          <w:rStyle w:val="DARDEqualityTextBoldChar"/>
          <w:b w:val="0"/>
        </w:rPr>
      </w:pPr>
    </w:p>
    <w:p w14:paraId="2A8DC88C"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C536925" w14:textId="77777777" w:rsidR="00FF0E8B" w:rsidRPr="004830AF" w:rsidRDefault="00FF0E8B" w:rsidP="00FF0E8B">
      <w:pPr>
        <w:rPr>
          <w:rFonts w:cs="Arial"/>
          <w:i/>
          <w:sz w:val="28"/>
          <w:szCs w:val="28"/>
        </w:rPr>
      </w:pPr>
    </w:p>
    <w:p w14:paraId="46F57274"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134A6F4" w14:textId="77777777" w:rsidR="00FF0E8B" w:rsidRDefault="00FF0E8B" w:rsidP="00FF0E8B">
      <w:pPr>
        <w:rPr>
          <w:rStyle w:val="DARDEqualityTextBoldChar"/>
          <w:b w:val="0"/>
        </w:rPr>
      </w:pPr>
    </w:p>
    <w:p w14:paraId="6BF5BE2C"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4D8D8E87" w14:textId="77777777" w:rsidR="00FF0E8B" w:rsidRDefault="00FF0E8B" w:rsidP="00FF0E8B">
      <w:pPr>
        <w:rPr>
          <w:rStyle w:val="DARDEqualityTextBoldChar"/>
          <w:b w:val="0"/>
        </w:rPr>
      </w:pPr>
    </w:p>
    <w:p w14:paraId="4AA1A44A" w14:textId="77777777" w:rsidR="00FF0E8B" w:rsidRPr="008925FE" w:rsidRDefault="00FF0E8B" w:rsidP="00FF0E8B">
      <w:pPr>
        <w:rPr>
          <w:rFonts w:cs="Arial"/>
          <w:sz w:val="28"/>
          <w:szCs w:val="28"/>
        </w:rPr>
      </w:pPr>
      <w:r w:rsidRPr="004F5FD3">
        <w:rPr>
          <w:rStyle w:val="DARDEqualityTextBoldChar"/>
          <w:color w:val="auto"/>
        </w:rPr>
        <w:t>Outline what data you will collect in the future in order to monitor the impact of this policy or decision on equality, good relations and disability duties</w:t>
      </w:r>
      <w:r w:rsidRPr="004F5FD3">
        <w:rPr>
          <w:rFonts w:cs="Arial"/>
          <w:sz w:val="28"/>
          <w:szCs w:val="28"/>
        </w:rPr>
        <w:t>.</w:t>
      </w:r>
    </w:p>
    <w:p w14:paraId="36287D28" w14:textId="77777777" w:rsidR="00FF0E8B" w:rsidRDefault="00FF0E8B" w:rsidP="00E91D60">
      <w:pPr>
        <w:autoSpaceDE w:val="0"/>
        <w:autoSpaceDN w:val="0"/>
        <w:adjustRightInd w:val="0"/>
        <w:rPr>
          <w:rFonts w:cs="Arial"/>
          <w:sz w:val="28"/>
          <w:szCs w:val="28"/>
        </w:rPr>
      </w:pPr>
    </w:p>
    <w:p w14:paraId="59D180F9" w14:textId="0D1DFECA" w:rsidR="00763127" w:rsidRPr="007536A6" w:rsidRDefault="00763127" w:rsidP="00763127">
      <w:pPr>
        <w:rPr>
          <w:rFonts w:cs="Arial"/>
          <w:sz w:val="28"/>
          <w:szCs w:val="28"/>
        </w:rPr>
      </w:pPr>
      <w:r>
        <w:rPr>
          <w:rFonts w:cs="Arial"/>
          <w:sz w:val="28"/>
          <w:szCs w:val="28"/>
        </w:rPr>
        <w:t xml:space="preserve">As there is no specific </w:t>
      </w:r>
      <w:r w:rsidR="00F25799">
        <w:rPr>
          <w:rFonts w:cs="Arial"/>
          <w:sz w:val="28"/>
          <w:szCs w:val="28"/>
        </w:rPr>
        <w:t xml:space="preserve">Section 75 </w:t>
      </w:r>
      <w:r>
        <w:rPr>
          <w:rFonts w:cs="Arial"/>
          <w:sz w:val="28"/>
          <w:szCs w:val="28"/>
        </w:rPr>
        <w:t xml:space="preserve">data collected related to the waste sector, responses will be monitored during the consultation, </w:t>
      </w:r>
      <w:r w:rsidRPr="007536A6">
        <w:rPr>
          <w:sz w:val="28"/>
          <w:szCs w:val="28"/>
        </w:rPr>
        <w:t xml:space="preserve">particularly if any person considers that they are significantly affected by the proposed policies and where this is not recognised in this Equality Screening Document. </w:t>
      </w:r>
      <w:r>
        <w:rPr>
          <w:sz w:val="28"/>
          <w:szCs w:val="28"/>
        </w:rPr>
        <w:t xml:space="preserve">The </w:t>
      </w:r>
      <w:r w:rsidRPr="007536A6">
        <w:rPr>
          <w:sz w:val="28"/>
          <w:szCs w:val="28"/>
        </w:rPr>
        <w:t>SUP</w:t>
      </w:r>
      <w:r>
        <w:rPr>
          <w:sz w:val="28"/>
          <w:szCs w:val="28"/>
        </w:rPr>
        <w:t xml:space="preserve"> and Waste Legislation</w:t>
      </w:r>
      <w:r w:rsidRPr="007536A6">
        <w:rPr>
          <w:sz w:val="28"/>
          <w:szCs w:val="28"/>
        </w:rPr>
        <w:t xml:space="preserve"> team will continue to engage with stakeholders and will monitor any information received from </w:t>
      </w:r>
      <w:r>
        <w:rPr>
          <w:sz w:val="28"/>
          <w:szCs w:val="28"/>
        </w:rPr>
        <w:t>stakeholders</w:t>
      </w:r>
      <w:r w:rsidRPr="007536A6">
        <w:rPr>
          <w:sz w:val="28"/>
          <w:szCs w:val="28"/>
        </w:rPr>
        <w:t xml:space="preserve"> moving forward.</w:t>
      </w:r>
    </w:p>
    <w:p w14:paraId="4A562BF1" w14:textId="4DD75B2C" w:rsidR="00E91D60" w:rsidRDefault="00E91D60" w:rsidP="00E91D60">
      <w:pPr>
        <w:autoSpaceDE w:val="0"/>
        <w:autoSpaceDN w:val="0"/>
        <w:adjustRightInd w:val="0"/>
        <w:rPr>
          <w:rFonts w:cs="Arial"/>
          <w:sz w:val="28"/>
          <w:szCs w:val="28"/>
        </w:rPr>
      </w:pPr>
    </w:p>
    <w:p w14:paraId="66E0902B"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5007B6BC" w14:textId="24EF7860" w:rsidR="00FF0E8B" w:rsidRPr="007536A6" w:rsidRDefault="004F5FD3" w:rsidP="007536A6">
      <w:pPr>
        <w:rPr>
          <w:rFonts w:cs="Arial"/>
          <w:sz w:val="28"/>
          <w:szCs w:val="28"/>
        </w:rPr>
      </w:pPr>
      <w:r w:rsidRPr="007536A6">
        <w:rPr>
          <w:sz w:val="28"/>
          <w:szCs w:val="28"/>
        </w:rPr>
        <w:t xml:space="preserve">This is an environmental protection requirement that does not have any specific impact on any Section 75 group; nor does it have the potential to place barriers between or to impact either negatively or positively on equality, good relations or disability duties.  Accordingly, no specific monitoring measures are </w:t>
      </w:r>
      <w:r w:rsidR="00B32CC4" w:rsidRPr="007536A6">
        <w:rPr>
          <w:sz w:val="28"/>
          <w:szCs w:val="28"/>
        </w:rPr>
        <w:t xml:space="preserve">thought to </w:t>
      </w:r>
      <w:r w:rsidR="00B32CC4" w:rsidRPr="007536A6">
        <w:rPr>
          <w:sz w:val="28"/>
          <w:szCs w:val="28"/>
        </w:rPr>
        <w:lastRenderedPageBreak/>
        <w:t xml:space="preserve">be </w:t>
      </w:r>
      <w:r w:rsidRPr="007536A6">
        <w:rPr>
          <w:sz w:val="28"/>
          <w:szCs w:val="28"/>
        </w:rPr>
        <w:t>required.</w:t>
      </w:r>
      <w:r w:rsidR="00B32CC4" w:rsidRPr="007536A6">
        <w:rPr>
          <w:sz w:val="28"/>
          <w:szCs w:val="28"/>
        </w:rPr>
        <w:t xml:space="preserve"> However, responses will be monitored during consultation, particularly if any person considers that they are significantly affected by the proposed policies and where this is not recognised in this Equality Screening Document. </w:t>
      </w:r>
      <w:r w:rsidR="007536A6">
        <w:rPr>
          <w:sz w:val="28"/>
          <w:szCs w:val="28"/>
        </w:rPr>
        <w:t xml:space="preserve">The </w:t>
      </w:r>
      <w:r w:rsidR="00B32CC4" w:rsidRPr="007536A6">
        <w:rPr>
          <w:sz w:val="28"/>
          <w:szCs w:val="28"/>
        </w:rPr>
        <w:t>SUP</w:t>
      </w:r>
      <w:r w:rsidR="007536A6">
        <w:rPr>
          <w:sz w:val="28"/>
          <w:szCs w:val="28"/>
        </w:rPr>
        <w:t xml:space="preserve"> and Waste Legislation</w:t>
      </w:r>
      <w:r w:rsidR="00B32CC4" w:rsidRPr="007536A6">
        <w:rPr>
          <w:sz w:val="28"/>
          <w:szCs w:val="28"/>
        </w:rPr>
        <w:t xml:space="preserve"> team will continue to engage with stakeholders and will monitor any information received from </w:t>
      </w:r>
      <w:r w:rsidR="00214EAF">
        <w:rPr>
          <w:sz w:val="28"/>
          <w:szCs w:val="28"/>
        </w:rPr>
        <w:t>stakeholders</w:t>
      </w:r>
      <w:r w:rsidR="00214EAF" w:rsidRPr="007536A6">
        <w:rPr>
          <w:sz w:val="28"/>
          <w:szCs w:val="28"/>
        </w:rPr>
        <w:t xml:space="preserve"> </w:t>
      </w:r>
      <w:r w:rsidR="00B32CC4" w:rsidRPr="007536A6">
        <w:rPr>
          <w:sz w:val="28"/>
          <w:szCs w:val="28"/>
        </w:rPr>
        <w:t>moving forward.</w:t>
      </w:r>
    </w:p>
    <w:p w14:paraId="52FA2077" w14:textId="77777777" w:rsidR="00FF0E8B" w:rsidRDefault="00FF0E8B" w:rsidP="00E91D60">
      <w:pPr>
        <w:autoSpaceDE w:val="0"/>
        <w:autoSpaceDN w:val="0"/>
        <w:adjustRightInd w:val="0"/>
        <w:rPr>
          <w:rFonts w:cs="Arial"/>
          <w:sz w:val="28"/>
          <w:szCs w:val="28"/>
        </w:rPr>
      </w:pPr>
    </w:p>
    <w:p w14:paraId="60BC4AB9"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2C88EE5A" w14:textId="29803590" w:rsidR="00FF0E8B" w:rsidRDefault="004F5FD3" w:rsidP="00E91D60">
      <w:pPr>
        <w:autoSpaceDE w:val="0"/>
        <w:autoSpaceDN w:val="0"/>
        <w:adjustRightInd w:val="0"/>
        <w:rPr>
          <w:rFonts w:cs="Arial"/>
          <w:sz w:val="28"/>
          <w:szCs w:val="28"/>
        </w:rPr>
      </w:pPr>
      <w:r w:rsidRPr="007536A6">
        <w:rPr>
          <w:sz w:val="28"/>
          <w:szCs w:val="28"/>
        </w:rPr>
        <w:t xml:space="preserve">This is an environmental protection requirement that does not have any specific impact on any Section 75 group; nor does it have the potential to place barriers between or to impact either negatively or positively on equality, good relations or disability duties.  Accordingly, no specific monitoring measures are </w:t>
      </w:r>
      <w:r w:rsidR="00B32CC4" w:rsidRPr="007536A6">
        <w:rPr>
          <w:sz w:val="28"/>
          <w:szCs w:val="28"/>
        </w:rPr>
        <w:t xml:space="preserve">thought to be </w:t>
      </w:r>
      <w:r w:rsidRPr="007536A6">
        <w:rPr>
          <w:sz w:val="28"/>
          <w:szCs w:val="28"/>
        </w:rPr>
        <w:t>required.</w:t>
      </w:r>
      <w:r w:rsidR="00B32CC4" w:rsidRPr="007536A6">
        <w:rPr>
          <w:sz w:val="28"/>
          <w:szCs w:val="28"/>
        </w:rPr>
        <w:t xml:space="preserve"> However, responses will be monitored during consultation, particularly if any person considers that they are significantly affected by the proposed policies and where this is not recognised in this Equality Screening Document. SUP team will continue to engage with stakeholders and will monitor any information received from </w:t>
      </w:r>
      <w:r w:rsidR="00214EAF">
        <w:rPr>
          <w:sz w:val="28"/>
          <w:szCs w:val="28"/>
        </w:rPr>
        <w:t>stakeholders</w:t>
      </w:r>
      <w:r w:rsidR="00214EAF" w:rsidRPr="007536A6">
        <w:rPr>
          <w:sz w:val="28"/>
          <w:szCs w:val="28"/>
        </w:rPr>
        <w:t xml:space="preserve"> </w:t>
      </w:r>
      <w:r w:rsidR="00B32CC4" w:rsidRPr="007536A6">
        <w:rPr>
          <w:sz w:val="28"/>
          <w:szCs w:val="28"/>
        </w:rPr>
        <w:t>moving forward.</w:t>
      </w:r>
    </w:p>
    <w:p w14:paraId="1C2CAB32" w14:textId="77777777" w:rsidR="00FF0E8B" w:rsidRDefault="00FF0E8B" w:rsidP="00E91D60">
      <w:pPr>
        <w:autoSpaceDE w:val="0"/>
        <w:autoSpaceDN w:val="0"/>
        <w:adjustRightInd w:val="0"/>
        <w:rPr>
          <w:rFonts w:cs="Arial"/>
          <w:sz w:val="28"/>
          <w:szCs w:val="28"/>
        </w:rPr>
      </w:pPr>
    </w:p>
    <w:p w14:paraId="78B04EFD"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3379FD7F" w14:textId="50F174E7" w:rsidR="00B32CC4" w:rsidRPr="007536A6" w:rsidRDefault="004F5FD3" w:rsidP="00B32CC4">
      <w:pPr>
        <w:autoSpaceDE w:val="0"/>
        <w:autoSpaceDN w:val="0"/>
        <w:adjustRightInd w:val="0"/>
        <w:rPr>
          <w:rFonts w:cs="Arial"/>
          <w:sz w:val="28"/>
          <w:szCs w:val="28"/>
        </w:rPr>
      </w:pPr>
      <w:r w:rsidRPr="007536A6">
        <w:rPr>
          <w:sz w:val="28"/>
          <w:szCs w:val="28"/>
        </w:rPr>
        <w:t xml:space="preserve">This is an environmental protection requirement that does not have any specific impact on any Section 75 group; nor does it have the potential to place barriers between or to impact either negatively or positively on equality, good relations or disability duties.  Accordingly, no specific monitoring measures are </w:t>
      </w:r>
      <w:r w:rsidR="00B32CC4" w:rsidRPr="007536A6">
        <w:rPr>
          <w:sz w:val="28"/>
          <w:szCs w:val="28"/>
        </w:rPr>
        <w:t xml:space="preserve">thought to be </w:t>
      </w:r>
      <w:r w:rsidRPr="007536A6">
        <w:rPr>
          <w:sz w:val="28"/>
          <w:szCs w:val="28"/>
        </w:rPr>
        <w:t>required.</w:t>
      </w:r>
      <w:r w:rsidR="00B32CC4" w:rsidRPr="007536A6">
        <w:rPr>
          <w:sz w:val="28"/>
          <w:szCs w:val="28"/>
        </w:rPr>
        <w:t xml:space="preserve"> However, responses will be monitored during consultation, particularly if any person considers that they are significantly affected by the proposed policies and where this is not recognised in this Equality Screening Document. SUP team will continue to engage with stakeholders and will monitor any information received from </w:t>
      </w:r>
      <w:r w:rsidR="00214EAF">
        <w:rPr>
          <w:sz w:val="28"/>
          <w:szCs w:val="28"/>
        </w:rPr>
        <w:t>stakeholders</w:t>
      </w:r>
      <w:r w:rsidR="00214EAF" w:rsidRPr="007536A6">
        <w:rPr>
          <w:sz w:val="28"/>
          <w:szCs w:val="28"/>
        </w:rPr>
        <w:t xml:space="preserve"> </w:t>
      </w:r>
      <w:r w:rsidR="00B32CC4" w:rsidRPr="007536A6">
        <w:rPr>
          <w:sz w:val="28"/>
          <w:szCs w:val="28"/>
        </w:rPr>
        <w:t>moving forward.</w:t>
      </w:r>
    </w:p>
    <w:p w14:paraId="1ED33819" w14:textId="725EA201" w:rsidR="00FF0E8B" w:rsidRDefault="00FF0E8B" w:rsidP="00E91D60">
      <w:pPr>
        <w:autoSpaceDE w:val="0"/>
        <w:autoSpaceDN w:val="0"/>
        <w:adjustRightInd w:val="0"/>
        <w:rPr>
          <w:rFonts w:cs="Arial"/>
          <w:sz w:val="28"/>
          <w:szCs w:val="28"/>
        </w:rPr>
      </w:pPr>
    </w:p>
    <w:p w14:paraId="281BD80C" w14:textId="6100AFA1" w:rsidR="00E91D60" w:rsidRPr="001C7651" w:rsidRDefault="00B32CC4" w:rsidP="00E91D60">
      <w:pPr>
        <w:autoSpaceDE w:val="0"/>
        <w:autoSpaceDN w:val="0"/>
        <w:adjustRightInd w:val="0"/>
        <w:rPr>
          <w:rFonts w:cs="Arial"/>
          <w:sz w:val="28"/>
          <w:szCs w:val="28"/>
        </w:rPr>
      </w:pPr>
      <w:r>
        <w:rPr>
          <w:rFonts w:cs="Arial"/>
          <w:sz w:val="28"/>
          <w:szCs w:val="28"/>
        </w:rPr>
        <w:t xml:space="preserve"> </w:t>
      </w:r>
    </w:p>
    <w:p w14:paraId="2F60BB79" w14:textId="77777777" w:rsidR="00763127" w:rsidRDefault="00763127" w:rsidP="00044701">
      <w:pPr>
        <w:pStyle w:val="BodyTextIndent2"/>
        <w:ind w:left="0" w:firstLine="0"/>
        <w:rPr>
          <w:b/>
          <w:szCs w:val="28"/>
        </w:rPr>
      </w:pPr>
    </w:p>
    <w:p w14:paraId="2D04CBED" w14:textId="77777777" w:rsidR="00763127" w:rsidRDefault="00763127" w:rsidP="00044701">
      <w:pPr>
        <w:pStyle w:val="BodyTextIndent2"/>
        <w:ind w:left="0" w:firstLine="0"/>
        <w:rPr>
          <w:b/>
          <w:szCs w:val="28"/>
        </w:rPr>
      </w:pPr>
    </w:p>
    <w:p w14:paraId="2C101B11" w14:textId="77777777" w:rsidR="00763127" w:rsidRDefault="00763127" w:rsidP="00044701">
      <w:pPr>
        <w:pStyle w:val="BodyTextIndent2"/>
        <w:ind w:left="0" w:firstLine="0"/>
        <w:rPr>
          <w:b/>
          <w:szCs w:val="28"/>
        </w:rPr>
      </w:pPr>
    </w:p>
    <w:p w14:paraId="00EB1819" w14:textId="77777777" w:rsidR="00763127" w:rsidRDefault="00763127" w:rsidP="00044701">
      <w:pPr>
        <w:pStyle w:val="BodyTextIndent2"/>
        <w:ind w:left="0" w:firstLine="0"/>
        <w:rPr>
          <w:b/>
          <w:szCs w:val="28"/>
        </w:rPr>
      </w:pPr>
    </w:p>
    <w:p w14:paraId="56081E0B" w14:textId="77777777" w:rsidR="00763127" w:rsidRDefault="00763127" w:rsidP="00044701">
      <w:pPr>
        <w:pStyle w:val="BodyTextIndent2"/>
        <w:ind w:left="0" w:firstLine="0"/>
        <w:rPr>
          <w:b/>
          <w:szCs w:val="28"/>
        </w:rPr>
      </w:pPr>
    </w:p>
    <w:p w14:paraId="10757739" w14:textId="77777777" w:rsidR="00763127" w:rsidRDefault="00763127" w:rsidP="00044701">
      <w:pPr>
        <w:pStyle w:val="BodyTextIndent2"/>
        <w:ind w:left="0" w:firstLine="0"/>
        <w:rPr>
          <w:b/>
          <w:szCs w:val="28"/>
        </w:rPr>
      </w:pPr>
    </w:p>
    <w:p w14:paraId="056B81E1" w14:textId="77777777" w:rsidR="00763127" w:rsidRDefault="00763127" w:rsidP="00044701">
      <w:pPr>
        <w:pStyle w:val="BodyTextIndent2"/>
        <w:ind w:left="0" w:firstLine="0"/>
        <w:rPr>
          <w:b/>
          <w:szCs w:val="28"/>
        </w:rPr>
      </w:pPr>
    </w:p>
    <w:p w14:paraId="086242BF" w14:textId="77777777" w:rsidR="00763127" w:rsidRDefault="00763127" w:rsidP="00044701">
      <w:pPr>
        <w:pStyle w:val="BodyTextIndent2"/>
        <w:ind w:left="0" w:firstLine="0"/>
        <w:rPr>
          <w:b/>
          <w:szCs w:val="28"/>
        </w:rPr>
      </w:pPr>
    </w:p>
    <w:p w14:paraId="3CA76118" w14:textId="77777777" w:rsidR="00763127" w:rsidRDefault="00763127" w:rsidP="00044701">
      <w:pPr>
        <w:pStyle w:val="BodyTextIndent2"/>
        <w:ind w:left="0" w:firstLine="0"/>
        <w:rPr>
          <w:b/>
          <w:szCs w:val="28"/>
        </w:rPr>
      </w:pPr>
    </w:p>
    <w:p w14:paraId="7C44A909" w14:textId="77777777" w:rsidR="00763127" w:rsidRDefault="00763127" w:rsidP="00044701">
      <w:pPr>
        <w:pStyle w:val="BodyTextIndent2"/>
        <w:ind w:left="0" w:firstLine="0"/>
        <w:rPr>
          <w:b/>
          <w:szCs w:val="28"/>
        </w:rPr>
      </w:pPr>
    </w:p>
    <w:p w14:paraId="7115BDDF" w14:textId="77777777" w:rsidR="00763127" w:rsidRDefault="00763127" w:rsidP="00044701">
      <w:pPr>
        <w:pStyle w:val="BodyTextIndent2"/>
        <w:ind w:left="0" w:firstLine="0"/>
        <w:rPr>
          <w:b/>
          <w:szCs w:val="28"/>
        </w:rPr>
      </w:pPr>
    </w:p>
    <w:p w14:paraId="6A21FABC" w14:textId="77777777" w:rsidR="00763127" w:rsidRDefault="00763127" w:rsidP="00044701">
      <w:pPr>
        <w:pStyle w:val="BodyTextIndent2"/>
        <w:ind w:left="0" w:firstLine="0"/>
        <w:rPr>
          <w:b/>
          <w:szCs w:val="28"/>
        </w:rPr>
      </w:pPr>
    </w:p>
    <w:p w14:paraId="4F3C0A58" w14:textId="77777777"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4D659E78" w14:textId="77777777" w:rsidR="00044701" w:rsidRDefault="00044701" w:rsidP="00044701">
      <w:pPr>
        <w:pStyle w:val="BodyTextIndent2"/>
        <w:ind w:left="0" w:firstLine="0"/>
        <w:rPr>
          <w:b/>
        </w:rPr>
      </w:pPr>
    </w:p>
    <w:p w14:paraId="4E7D4CE4"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37FBA4DD" w14:textId="77777777" w:rsidR="006F0634" w:rsidRDefault="006F0634" w:rsidP="006F0634">
      <w:pPr>
        <w:pStyle w:val="DARDEqualityText"/>
        <w:tabs>
          <w:tab w:val="left" w:pos="448"/>
        </w:tabs>
        <w:spacing w:after="100" w:line="240" w:lineRule="auto"/>
        <w:rPr>
          <w:b/>
          <w:color w:val="2F5496" w:themeColor="accent1" w:themeShade="BF"/>
        </w:rPr>
      </w:pPr>
    </w:p>
    <w:p w14:paraId="4BF08A8D"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6001C03"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2D3F824C" w14:textId="77777777" w:rsidR="00044701" w:rsidRPr="006F0634" w:rsidRDefault="00044701" w:rsidP="00044701">
      <w:pPr>
        <w:pStyle w:val="DARDEqualityText"/>
        <w:tabs>
          <w:tab w:val="left" w:pos="448"/>
        </w:tabs>
        <w:spacing w:line="240" w:lineRule="auto"/>
        <w:ind w:left="448" w:hanging="448"/>
        <w:rPr>
          <w:rFonts w:cs="Arial"/>
          <w:szCs w:val="28"/>
        </w:rPr>
      </w:pPr>
    </w:p>
    <w:p w14:paraId="787663F7" w14:textId="77777777" w:rsidR="006F0634" w:rsidRPr="006F0634" w:rsidRDefault="006F0634" w:rsidP="00044701">
      <w:pPr>
        <w:pStyle w:val="DARDEqualityText"/>
        <w:tabs>
          <w:tab w:val="left" w:pos="448"/>
        </w:tabs>
        <w:spacing w:line="240" w:lineRule="auto"/>
        <w:ind w:left="448" w:hanging="448"/>
        <w:rPr>
          <w:rFonts w:cs="Arial"/>
          <w:szCs w:val="28"/>
        </w:rPr>
      </w:pPr>
    </w:p>
    <w:p w14:paraId="70E5EA12"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72ABF941" w14:textId="77777777" w:rsidTr="006F0634">
        <w:trPr>
          <w:trHeight w:val="907"/>
        </w:trPr>
        <w:tc>
          <w:tcPr>
            <w:tcW w:w="6204" w:type="dxa"/>
          </w:tcPr>
          <w:p w14:paraId="3F51B1BF"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3C1CB3F2"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3430104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32EE1518" w14:textId="77777777" w:rsidR="00044701" w:rsidRPr="006F0634" w:rsidRDefault="00044701" w:rsidP="00D82B05">
            <w:pPr>
              <w:spacing w:before="60"/>
              <w:jc w:val="center"/>
              <w:rPr>
                <w:rFonts w:cs="Arial"/>
                <w:sz w:val="28"/>
                <w:szCs w:val="28"/>
              </w:rPr>
            </w:pPr>
            <w:r w:rsidRPr="006F0634">
              <w:rPr>
                <w:rFonts w:cs="Arial"/>
                <w:sz w:val="28"/>
                <w:szCs w:val="28"/>
              </w:rPr>
              <w:t>No</w:t>
            </w:r>
          </w:p>
        </w:tc>
      </w:tr>
      <w:tr w:rsidR="00044701" w:rsidRPr="006F0634" w14:paraId="73CDEED0" w14:textId="77777777" w:rsidTr="006F0634">
        <w:trPr>
          <w:trHeight w:val="907"/>
        </w:trPr>
        <w:tc>
          <w:tcPr>
            <w:tcW w:w="6204" w:type="dxa"/>
          </w:tcPr>
          <w:p w14:paraId="4A863404"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19864B9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500F3E18"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E306679" w14:textId="77777777" w:rsidTr="006F0634">
        <w:trPr>
          <w:trHeight w:val="907"/>
        </w:trPr>
        <w:tc>
          <w:tcPr>
            <w:tcW w:w="6204" w:type="dxa"/>
          </w:tcPr>
          <w:p w14:paraId="3E4FA86F"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0FD825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87F140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7D70CA3" w14:textId="77777777" w:rsidTr="006F0634">
        <w:trPr>
          <w:trHeight w:val="907"/>
        </w:trPr>
        <w:tc>
          <w:tcPr>
            <w:tcW w:w="6204" w:type="dxa"/>
          </w:tcPr>
          <w:p w14:paraId="51D81B8E"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6AA5EA2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A13E22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E7E561E" w14:textId="77777777" w:rsidTr="006F0634">
        <w:trPr>
          <w:trHeight w:val="907"/>
        </w:trPr>
        <w:tc>
          <w:tcPr>
            <w:tcW w:w="6204" w:type="dxa"/>
          </w:tcPr>
          <w:p w14:paraId="400CC4C6"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4E5A79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95A0BA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7D8D6F4" w14:textId="77777777" w:rsidTr="006F0634">
        <w:trPr>
          <w:trHeight w:val="907"/>
        </w:trPr>
        <w:tc>
          <w:tcPr>
            <w:tcW w:w="6204" w:type="dxa"/>
          </w:tcPr>
          <w:p w14:paraId="5FBAA32D"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1612CCD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6A4A1A1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86CFF26" w14:textId="77777777" w:rsidTr="006F0634">
        <w:trPr>
          <w:trHeight w:val="907"/>
        </w:trPr>
        <w:tc>
          <w:tcPr>
            <w:tcW w:w="6204" w:type="dxa"/>
          </w:tcPr>
          <w:p w14:paraId="14BB1141"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791B07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5B2AEA5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A4D0E55" w14:textId="77777777" w:rsidTr="006F0634">
        <w:trPr>
          <w:trHeight w:val="907"/>
        </w:trPr>
        <w:tc>
          <w:tcPr>
            <w:tcW w:w="6204" w:type="dxa"/>
          </w:tcPr>
          <w:p w14:paraId="28850BBB"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31FBDE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43C43C6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33925D9" w14:textId="77777777" w:rsidTr="006F0634">
        <w:trPr>
          <w:trHeight w:val="907"/>
        </w:trPr>
        <w:tc>
          <w:tcPr>
            <w:tcW w:w="6204" w:type="dxa"/>
          </w:tcPr>
          <w:p w14:paraId="592BBC74"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7DE9855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02ADDE6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0BFCE3A" w14:textId="77777777" w:rsidTr="006F0634">
        <w:trPr>
          <w:trHeight w:val="907"/>
        </w:trPr>
        <w:tc>
          <w:tcPr>
            <w:tcW w:w="6204" w:type="dxa"/>
          </w:tcPr>
          <w:p w14:paraId="226DE448"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6CDB5E9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6C8CF2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4625328" w14:textId="77777777" w:rsidTr="006F0634">
        <w:trPr>
          <w:trHeight w:val="907"/>
        </w:trPr>
        <w:tc>
          <w:tcPr>
            <w:tcW w:w="6204" w:type="dxa"/>
          </w:tcPr>
          <w:p w14:paraId="695776B6"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B7216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42DD070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D549825" w14:textId="77777777" w:rsidTr="006F0634">
        <w:trPr>
          <w:trHeight w:val="907"/>
        </w:trPr>
        <w:tc>
          <w:tcPr>
            <w:tcW w:w="6204" w:type="dxa"/>
          </w:tcPr>
          <w:p w14:paraId="3B1CFC4D"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6207D67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1BC3BF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71CCAE5" w14:textId="77777777" w:rsidTr="006F0634">
        <w:trPr>
          <w:trHeight w:val="907"/>
        </w:trPr>
        <w:tc>
          <w:tcPr>
            <w:tcW w:w="6204" w:type="dxa"/>
          </w:tcPr>
          <w:p w14:paraId="015D8622"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BEF6C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2B2D623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0001C5" w14:textId="77777777" w:rsidTr="006F0634">
        <w:trPr>
          <w:trHeight w:val="907"/>
        </w:trPr>
        <w:tc>
          <w:tcPr>
            <w:tcW w:w="6204" w:type="dxa"/>
          </w:tcPr>
          <w:p w14:paraId="76A0658A"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026461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00633D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446ADE5" w14:textId="77777777" w:rsidTr="006F0634">
        <w:trPr>
          <w:trHeight w:val="907"/>
        </w:trPr>
        <w:tc>
          <w:tcPr>
            <w:tcW w:w="6204" w:type="dxa"/>
          </w:tcPr>
          <w:p w14:paraId="4050CFAA"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773B723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3E99906E"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4689ED2D" w14:textId="77777777" w:rsidR="006F0634" w:rsidRPr="006F0634" w:rsidRDefault="006F0634" w:rsidP="00044701">
      <w:pPr>
        <w:pStyle w:val="DARDEqualityText"/>
        <w:tabs>
          <w:tab w:val="left" w:pos="448"/>
        </w:tabs>
        <w:ind w:left="448" w:hanging="448"/>
        <w:rPr>
          <w:rFonts w:cs="Arial"/>
          <w:color w:val="000080"/>
          <w:szCs w:val="28"/>
        </w:rPr>
      </w:pPr>
    </w:p>
    <w:p w14:paraId="345CC006"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0702FDEC" w14:textId="462ACEB0" w:rsidR="006F0634" w:rsidRPr="006F0634" w:rsidRDefault="00B32CC4" w:rsidP="00B32CC4">
      <w:pPr>
        <w:pStyle w:val="DARDEqualityText"/>
        <w:tabs>
          <w:tab w:val="left" w:pos="448"/>
        </w:tabs>
        <w:ind w:left="448" w:hanging="448"/>
        <w:rPr>
          <w:rFonts w:cs="Arial"/>
          <w:color w:val="000080"/>
          <w:szCs w:val="28"/>
        </w:rPr>
      </w:pPr>
      <w:r>
        <w:tab/>
        <w:t>No adverse impact on human rights have been identified.</w:t>
      </w:r>
    </w:p>
    <w:p w14:paraId="18D3F485" w14:textId="77777777" w:rsidR="00044701" w:rsidRPr="006F0634" w:rsidRDefault="00044701" w:rsidP="00044701">
      <w:pPr>
        <w:pStyle w:val="DARDEqualityText"/>
        <w:tabs>
          <w:tab w:val="left" w:pos="448"/>
        </w:tabs>
        <w:ind w:left="448" w:hanging="448"/>
        <w:rPr>
          <w:rFonts w:cs="Arial"/>
          <w:color w:val="000080"/>
          <w:szCs w:val="28"/>
        </w:rPr>
      </w:pPr>
    </w:p>
    <w:p w14:paraId="1658451F"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3606F95" w14:textId="37F3C23B" w:rsidR="00044701" w:rsidRPr="00DD697A" w:rsidRDefault="00B32CC4" w:rsidP="00044701">
      <w:pPr>
        <w:pStyle w:val="DARDEqualityText"/>
        <w:tabs>
          <w:tab w:val="left" w:pos="448"/>
        </w:tabs>
        <w:ind w:left="448" w:hanging="448"/>
        <w:rPr>
          <w:color w:val="000080"/>
        </w:rPr>
      </w:pPr>
      <w:r>
        <w:rPr>
          <w:color w:val="000080"/>
        </w:rPr>
        <w:tab/>
      </w:r>
      <w:r>
        <w:t>The proposed policy does not create any opportunity to promote human rights.</w:t>
      </w:r>
    </w:p>
    <w:p w14:paraId="35A57F3F" w14:textId="77777777" w:rsidR="00044701" w:rsidRDefault="00044701" w:rsidP="00044701"/>
    <w:p w14:paraId="4DB2641B" w14:textId="77777777" w:rsidR="00044701" w:rsidRDefault="00044701" w:rsidP="000D08B0">
      <w:pPr>
        <w:pStyle w:val="BodyTextIndent2"/>
        <w:ind w:left="0" w:firstLine="0"/>
        <w:rPr>
          <w:b/>
          <w:szCs w:val="28"/>
        </w:rPr>
      </w:pPr>
    </w:p>
    <w:p w14:paraId="4FB74BC8"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45E307AE"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AA77C0" w14:textId="77777777" w:rsidR="000D08B0" w:rsidRDefault="000D08B0" w:rsidP="000D08B0">
      <w:pPr>
        <w:jc w:val="center"/>
        <w:rPr>
          <w:b/>
          <w:sz w:val="28"/>
        </w:rPr>
      </w:pPr>
    </w:p>
    <w:p w14:paraId="73C0DCE9" w14:textId="77777777" w:rsidR="000D08B0" w:rsidRDefault="000D08B0" w:rsidP="000D08B0">
      <w:pPr>
        <w:pStyle w:val="DARDEqualityText"/>
        <w:spacing w:line="240" w:lineRule="auto"/>
      </w:pPr>
      <w:r>
        <w:t>Before signing off this screening template please confirm that you have completed all the actions listed below.</w:t>
      </w:r>
    </w:p>
    <w:p w14:paraId="48E7C085" w14:textId="77777777" w:rsidR="000D08B0" w:rsidRDefault="000D08B0" w:rsidP="000D08B0">
      <w:pPr>
        <w:pStyle w:val="DARDEqualityText"/>
        <w:spacing w:line="240" w:lineRule="auto"/>
      </w:pPr>
    </w:p>
    <w:p w14:paraId="7DD17B1D" w14:textId="77777777" w:rsidR="000D08B0" w:rsidRDefault="000D08B0" w:rsidP="000D08B0">
      <w:pPr>
        <w:pStyle w:val="DARDEqualityText"/>
        <w:spacing w:line="240" w:lineRule="auto"/>
      </w:pPr>
      <w:r>
        <w:t>I can confirm that all the actions listed below have been completed –</w:t>
      </w:r>
    </w:p>
    <w:p w14:paraId="686D0EB4" w14:textId="77777777" w:rsidR="000D08B0" w:rsidRDefault="000D08B0" w:rsidP="000D08B0">
      <w:pPr>
        <w:pStyle w:val="DARDEqualityText"/>
        <w:spacing w:line="240" w:lineRule="auto"/>
      </w:pPr>
    </w:p>
    <w:p w14:paraId="3ADA034E" w14:textId="77777777" w:rsidR="000D08B0" w:rsidRDefault="000D08B0" w:rsidP="000D08B0">
      <w:pPr>
        <w:pStyle w:val="DARDEqualityText"/>
        <w:numPr>
          <w:ilvl w:val="0"/>
          <w:numId w:val="19"/>
        </w:numPr>
        <w:spacing w:line="240" w:lineRule="auto"/>
      </w:pPr>
      <w:r>
        <w:lastRenderedPageBreak/>
        <w:t>I have explained any technical issues in plain English (easily understood by a 12 year old)</w:t>
      </w:r>
    </w:p>
    <w:p w14:paraId="58BDA119"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DDA2D25" w14:textId="77777777" w:rsidR="000D08B0" w:rsidRDefault="000D08B0" w:rsidP="000D08B0">
      <w:pPr>
        <w:pStyle w:val="DARDEqualityText"/>
        <w:numPr>
          <w:ilvl w:val="0"/>
          <w:numId w:val="19"/>
        </w:numPr>
        <w:spacing w:line="240" w:lineRule="auto"/>
      </w:pPr>
      <w:r>
        <w:t>I have added evidence and explained my assessments in full</w:t>
      </w:r>
    </w:p>
    <w:p w14:paraId="3602E851"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28973947"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C7D2811" w14:textId="77777777" w:rsidR="00D43490" w:rsidRDefault="00D43490" w:rsidP="00E91D60">
      <w:pPr>
        <w:pStyle w:val="BodyTextIndent2"/>
        <w:rPr>
          <w:b/>
        </w:rPr>
      </w:pPr>
    </w:p>
    <w:p w14:paraId="7876F4C1" w14:textId="77777777" w:rsidR="00D43490" w:rsidRDefault="00D43490" w:rsidP="00D43490">
      <w:pPr>
        <w:pStyle w:val="BodyTextIndent2"/>
        <w:ind w:left="426"/>
        <w:rPr>
          <w:b/>
        </w:rPr>
      </w:pPr>
      <w:r>
        <w:rPr>
          <w:b/>
        </w:rPr>
        <w:t>Screening assessment completed by (Staff Officer level or above) -</w:t>
      </w:r>
    </w:p>
    <w:p w14:paraId="0698957D" w14:textId="77777777" w:rsidR="00D43490" w:rsidRDefault="00D43490" w:rsidP="00D43490">
      <w:pPr>
        <w:pStyle w:val="BodyTextIndent2"/>
        <w:ind w:left="426"/>
        <w:rPr>
          <w:b/>
        </w:rPr>
      </w:pPr>
    </w:p>
    <w:p w14:paraId="26AB9C2D" w14:textId="3C07CFD8" w:rsidR="00D43490" w:rsidRDefault="00D43490" w:rsidP="00D43490">
      <w:pPr>
        <w:pStyle w:val="BodyTextIndent2"/>
        <w:ind w:left="426"/>
        <w:rPr>
          <w:b/>
        </w:rPr>
      </w:pPr>
      <w:r>
        <w:rPr>
          <w:b/>
        </w:rPr>
        <w:t>Name:</w:t>
      </w:r>
      <w:r w:rsidRPr="00D43490">
        <w:tab/>
      </w:r>
      <w:r w:rsidR="00D82B05">
        <w:t>Shona Ritchie</w:t>
      </w:r>
      <w:r w:rsidRPr="00D43490">
        <w:tab/>
      </w:r>
      <w:r w:rsidRPr="00D43490">
        <w:tab/>
      </w:r>
      <w:r w:rsidRPr="00D43490">
        <w:tab/>
      </w:r>
      <w:r w:rsidRPr="00D43490">
        <w:tab/>
      </w:r>
      <w:r w:rsidR="007536A6">
        <w:tab/>
      </w:r>
      <w:r>
        <w:rPr>
          <w:b/>
        </w:rPr>
        <w:t>Grade:</w:t>
      </w:r>
      <w:r w:rsidRPr="00D43490">
        <w:t xml:space="preserve"> </w:t>
      </w:r>
      <w:r w:rsidR="009A6AA1">
        <w:t>Deputy Principal</w:t>
      </w:r>
    </w:p>
    <w:p w14:paraId="209333EE" w14:textId="4400F4A3" w:rsidR="00D43490" w:rsidRPr="007536A6" w:rsidRDefault="00D43490" w:rsidP="00D43490">
      <w:pPr>
        <w:pStyle w:val="BodyTextIndent2"/>
        <w:ind w:left="426"/>
      </w:pPr>
      <w:r>
        <w:rPr>
          <w:b/>
        </w:rPr>
        <w:t>Branch:</w:t>
      </w:r>
      <w:r w:rsidRPr="00D43490">
        <w:t xml:space="preserve"> </w:t>
      </w:r>
      <w:r w:rsidR="00944A6E">
        <w:tab/>
      </w:r>
      <w:r w:rsidR="00D82B05">
        <w:t xml:space="preserve">SUP and Waste </w:t>
      </w:r>
      <w:r w:rsidR="007536A6">
        <w:t xml:space="preserve">Legislation </w:t>
      </w:r>
      <w:r w:rsidR="00D82B05">
        <w:t>Branch</w:t>
      </w:r>
      <w:r w:rsidR="007536A6">
        <w:tab/>
      </w:r>
      <w:r w:rsidR="00944A6E" w:rsidRPr="00944A6E">
        <w:rPr>
          <w:b/>
        </w:rPr>
        <w:t>Date:</w:t>
      </w:r>
      <w:r w:rsidR="007536A6">
        <w:rPr>
          <w:b/>
        </w:rPr>
        <w:t xml:space="preserve"> </w:t>
      </w:r>
      <w:r w:rsidR="007536A6" w:rsidRPr="007536A6">
        <w:t>October 2021</w:t>
      </w:r>
    </w:p>
    <w:p w14:paraId="4A3BF32C" w14:textId="77777777" w:rsidR="00D43490" w:rsidRDefault="00D43490" w:rsidP="00D43490">
      <w:pPr>
        <w:pStyle w:val="BodyTextIndent2"/>
        <w:ind w:left="426"/>
        <w:rPr>
          <w:b/>
        </w:rPr>
      </w:pPr>
    </w:p>
    <w:p w14:paraId="78ECC449" w14:textId="77777777" w:rsidR="00D43490" w:rsidRDefault="00D43490" w:rsidP="00D43490">
      <w:pPr>
        <w:pStyle w:val="BodyTextIndent2"/>
        <w:ind w:left="426"/>
        <w:rPr>
          <w:b/>
        </w:rPr>
      </w:pPr>
      <w:r>
        <w:rPr>
          <w:b/>
        </w:rPr>
        <w:t>Signature:</w:t>
      </w:r>
      <w:r w:rsidRPr="00D43490">
        <w:t xml:space="preserve"> please insert a scanned image of your signature</w:t>
      </w:r>
    </w:p>
    <w:p w14:paraId="2E33148A" w14:textId="77777777" w:rsidR="00D43490" w:rsidRDefault="00D43490" w:rsidP="00E91D60">
      <w:pPr>
        <w:pStyle w:val="BodyTextIndent2"/>
        <w:rPr>
          <w:b/>
        </w:rPr>
      </w:pPr>
    </w:p>
    <w:p w14:paraId="78A7BAE3" w14:textId="77777777" w:rsidR="00D43490" w:rsidRDefault="00D43490" w:rsidP="00E91D60">
      <w:pPr>
        <w:pStyle w:val="BodyTextIndent2"/>
        <w:rPr>
          <w:b/>
        </w:rPr>
      </w:pPr>
    </w:p>
    <w:p w14:paraId="55B97E9D" w14:textId="77777777" w:rsidR="00D43490" w:rsidRDefault="00D43490" w:rsidP="00E91D60">
      <w:pPr>
        <w:pStyle w:val="BodyTextIndent2"/>
        <w:rPr>
          <w:b/>
        </w:rPr>
      </w:pPr>
    </w:p>
    <w:p w14:paraId="483B3975"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31810FA" w14:textId="77777777" w:rsidR="00D43490" w:rsidRDefault="00D43490" w:rsidP="00D43490">
      <w:pPr>
        <w:pStyle w:val="BodyTextIndent2"/>
        <w:ind w:left="426"/>
        <w:rPr>
          <w:b/>
        </w:rPr>
      </w:pPr>
    </w:p>
    <w:p w14:paraId="6D5007A1" w14:textId="00FCF640" w:rsidR="00D43490" w:rsidRDefault="00D43490" w:rsidP="00D43490">
      <w:pPr>
        <w:pStyle w:val="BodyTextIndent2"/>
        <w:ind w:left="426"/>
        <w:rPr>
          <w:b/>
        </w:rPr>
      </w:pPr>
      <w:r>
        <w:rPr>
          <w:b/>
        </w:rPr>
        <w:t>Name:</w:t>
      </w:r>
      <w:r w:rsidRPr="00D43490">
        <w:tab/>
      </w:r>
      <w:r w:rsidR="00340064">
        <w:t>Tracey Teague</w:t>
      </w:r>
      <w:r w:rsidRPr="00D43490">
        <w:tab/>
      </w:r>
      <w:r w:rsidRPr="00D43490">
        <w:tab/>
      </w:r>
      <w:r w:rsidRPr="00D43490">
        <w:tab/>
      </w:r>
      <w:r w:rsidRPr="00D43490">
        <w:tab/>
      </w:r>
      <w:r>
        <w:rPr>
          <w:b/>
        </w:rPr>
        <w:t>Grade:</w:t>
      </w:r>
      <w:r w:rsidRPr="00D43490">
        <w:t xml:space="preserve"> </w:t>
      </w:r>
      <w:r w:rsidR="00340064">
        <w:t>G3</w:t>
      </w:r>
    </w:p>
    <w:p w14:paraId="3241B043" w14:textId="74A36ED6" w:rsidR="00D43490" w:rsidRDefault="00D43490" w:rsidP="00D43490">
      <w:pPr>
        <w:pStyle w:val="BodyTextIndent2"/>
        <w:ind w:left="426"/>
        <w:rPr>
          <w:b/>
        </w:rPr>
      </w:pPr>
      <w:r>
        <w:rPr>
          <w:b/>
        </w:rPr>
        <w:t>Branch:</w:t>
      </w:r>
      <w:r w:rsidRPr="00D43490">
        <w:t xml:space="preserve"> </w:t>
      </w:r>
      <w:r w:rsidR="00944A6E">
        <w:tab/>
      </w:r>
      <w:r w:rsidR="00340064">
        <w:t>EMFG</w:t>
      </w:r>
      <w:r w:rsidR="00944A6E">
        <w:tab/>
      </w:r>
      <w:r w:rsidR="00944A6E">
        <w:tab/>
      </w:r>
      <w:r w:rsidR="00944A6E">
        <w:tab/>
      </w:r>
      <w:r w:rsidR="00944A6E">
        <w:tab/>
      </w:r>
      <w:r w:rsidR="00944A6E">
        <w:tab/>
      </w:r>
      <w:r w:rsidR="00944A6E" w:rsidRPr="00944A6E">
        <w:rPr>
          <w:b/>
        </w:rPr>
        <w:t>Date:</w:t>
      </w:r>
      <w:r w:rsidR="00340064">
        <w:rPr>
          <w:b/>
        </w:rPr>
        <w:t>1/11/21</w:t>
      </w:r>
    </w:p>
    <w:p w14:paraId="1D13CF16" w14:textId="77777777" w:rsidR="00D43490" w:rsidRDefault="00D43490" w:rsidP="00D43490">
      <w:pPr>
        <w:pStyle w:val="BodyTextIndent2"/>
        <w:ind w:left="426"/>
        <w:rPr>
          <w:b/>
        </w:rPr>
      </w:pPr>
    </w:p>
    <w:p w14:paraId="1BFC432E" w14:textId="77777777" w:rsidR="00D43490" w:rsidRDefault="00D43490" w:rsidP="00D43490">
      <w:pPr>
        <w:pStyle w:val="BodyTextIndent2"/>
        <w:ind w:left="426"/>
      </w:pPr>
      <w:r>
        <w:rPr>
          <w:b/>
        </w:rPr>
        <w:t>Signature:</w:t>
      </w:r>
      <w:r w:rsidRPr="00D43490">
        <w:t xml:space="preserve"> please insert a scanned image of your signature</w:t>
      </w:r>
    </w:p>
    <w:p w14:paraId="37A9FA6D" w14:textId="77777777" w:rsidR="00F750E7" w:rsidRDefault="00F750E7" w:rsidP="00D43490">
      <w:pPr>
        <w:pStyle w:val="BodyTextIndent2"/>
        <w:ind w:left="426"/>
        <w:rPr>
          <w:b/>
        </w:rPr>
      </w:pPr>
    </w:p>
    <w:p w14:paraId="0EF902B7" w14:textId="0F7A63E4" w:rsidR="00257A84" w:rsidRDefault="00340064" w:rsidP="00D43490">
      <w:pPr>
        <w:pStyle w:val="BodyTextIndent2"/>
        <w:ind w:left="426"/>
        <w:rPr>
          <w:b/>
        </w:rPr>
      </w:pPr>
      <w:r w:rsidRPr="00340064">
        <w:rPr>
          <w:b/>
          <w:noProof/>
          <w:lang w:eastAsia="en-GB"/>
        </w:rPr>
        <w:drawing>
          <wp:inline distT="0" distB="0" distL="0" distR="0" wp14:anchorId="5B6BC27B" wp14:editId="6551DB8A">
            <wp:extent cx="1821399" cy="920394"/>
            <wp:effectExtent l="0" t="0" r="7620" b="0"/>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0338\Desktop\T Teague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4244" cy="926885"/>
                    </a:xfrm>
                    <a:prstGeom prst="rect">
                      <a:avLst/>
                    </a:prstGeom>
                    <a:noFill/>
                    <a:ln>
                      <a:noFill/>
                    </a:ln>
                  </pic:spPr>
                </pic:pic>
              </a:graphicData>
            </a:graphic>
          </wp:inline>
        </w:drawing>
      </w:r>
    </w:p>
    <w:p w14:paraId="01E9D52A" w14:textId="77777777" w:rsidR="00D43490" w:rsidRDefault="00D43490" w:rsidP="00D43490">
      <w:pPr>
        <w:pStyle w:val="BodyTextIndent2"/>
        <w:ind w:left="284"/>
        <w:rPr>
          <w:b/>
        </w:rPr>
      </w:pPr>
    </w:p>
    <w:p w14:paraId="02A365F5"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18B163C" w14:textId="77777777" w:rsidR="00F750E7" w:rsidRDefault="00F750E7" w:rsidP="00DE29A9">
      <w:pPr>
        <w:rPr>
          <w:rFonts w:cs="Arial"/>
          <w:sz w:val="28"/>
          <w:szCs w:val="28"/>
        </w:rPr>
      </w:pPr>
    </w:p>
    <w:p w14:paraId="5FE0EF68"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r w:rsidR="00C26CA1">
        <w:lastRenderedPageBreak/>
        <w:t>in order to comply with accessibility requirements.</w:t>
      </w:r>
      <w:r>
        <w:t xml:space="preserve"> The screening form will be placed on the DAERA website and a link provided to the Department’s Section 75 consultees</w:t>
      </w:r>
      <w:r>
        <w:rPr>
          <w:color w:val="142062"/>
        </w:rPr>
        <w:t xml:space="preserve">. </w:t>
      </w:r>
    </w:p>
    <w:p w14:paraId="534D4564" w14:textId="77777777" w:rsidR="00F750E7" w:rsidRDefault="00F750E7" w:rsidP="00F750E7">
      <w:pPr>
        <w:pStyle w:val="DARDEqualityText"/>
        <w:rPr>
          <w:color w:val="142062"/>
        </w:rPr>
      </w:pPr>
    </w:p>
    <w:p w14:paraId="566BFAA6" w14:textId="77777777" w:rsidR="006F0634" w:rsidRDefault="006F0634" w:rsidP="00F750E7">
      <w:pPr>
        <w:pStyle w:val="DARDEqualityText"/>
        <w:rPr>
          <w:color w:val="142062"/>
        </w:rPr>
      </w:pPr>
    </w:p>
    <w:p w14:paraId="077B8CAC" w14:textId="77777777" w:rsidR="00F750E7" w:rsidRDefault="00F750E7" w:rsidP="00F750E7">
      <w:pPr>
        <w:pStyle w:val="DARDEqualityText"/>
      </w:pPr>
      <w:r>
        <w:tab/>
      </w:r>
      <w:r>
        <w:object w:dxaOrig="1728" w:dyaOrig="1105" w14:anchorId="0E8D0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6pt" o:ole="">
            <v:imagedata r:id="rId14" o:title=""/>
          </v:shape>
          <o:OLEObject Type="Embed" ProgID="Package" ShapeID="_x0000_i1025" DrawAspect="Icon" ObjectID="_1698132099" r:id="rId15"/>
        </w:object>
      </w:r>
    </w:p>
    <w:p w14:paraId="29D05836" w14:textId="77777777" w:rsidR="00F750E7" w:rsidRDefault="00F750E7" w:rsidP="00F750E7">
      <w:pPr>
        <w:pStyle w:val="DARDEqualityText"/>
      </w:pPr>
    </w:p>
    <w:p w14:paraId="38D4CC29" w14:textId="77777777" w:rsidR="00F750E7" w:rsidRDefault="00F750E7" w:rsidP="00F750E7">
      <w:pPr>
        <w:pStyle w:val="DARDEqualityText"/>
      </w:pPr>
      <w:r>
        <w:t xml:space="preserve">For more information about equality screening, contact – </w:t>
      </w:r>
    </w:p>
    <w:p w14:paraId="56A911BE" w14:textId="77777777" w:rsidR="00F750E7" w:rsidRDefault="00F750E7" w:rsidP="00F750E7">
      <w:pPr>
        <w:pStyle w:val="DARDEqualityText"/>
        <w:spacing w:line="240" w:lineRule="auto"/>
      </w:pPr>
      <w:r>
        <w:t>DAERA Equality Unit</w:t>
      </w:r>
    </w:p>
    <w:p w14:paraId="2F1A7F7D"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699B39B" w14:textId="77777777" w:rsidR="00F750E7" w:rsidRDefault="00F750E7" w:rsidP="00F750E7">
      <w:pPr>
        <w:rPr>
          <w:rFonts w:cs="Arial"/>
          <w:sz w:val="28"/>
          <w:szCs w:val="28"/>
          <w:lang w:val="en"/>
        </w:rPr>
      </w:pPr>
      <w:r>
        <w:rPr>
          <w:rFonts w:cs="Arial"/>
          <w:sz w:val="28"/>
          <w:szCs w:val="28"/>
          <w:lang w:val="en"/>
        </w:rPr>
        <w:t>Ballykelly House</w:t>
      </w:r>
    </w:p>
    <w:p w14:paraId="718C08F0" w14:textId="77777777" w:rsidR="00F750E7" w:rsidRDefault="00F750E7" w:rsidP="00F750E7">
      <w:pPr>
        <w:rPr>
          <w:rFonts w:cs="Arial"/>
          <w:sz w:val="28"/>
          <w:szCs w:val="28"/>
          <w:lang w:val="en"/>
        </w:rPr>
      </w:pPr>
      <w:r>
        <w:rPr>
          <w:rFonts w:cs="Arial"/>
          <w:sz w:val="28"/>
          <w:szCs w:val="28"/>
          <w:lang w:val="en"/>
        </w:rPr>
        <w:t>111 Ballykelly Road</w:t>
      </w:r>
    </w:p>
    <w:p w14:paraId="243FD1E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F64685B" w14:textId="77777777" w:rsidR="00F750E7" w:rsidRDefault="00F750E7" w:rsidP="00F750E7">
      <w:pPr>
        <w:rPr>
          <w:rFonts w:cs="Arial"/>
          <w:sz w:val="28"/>
          <w:szCs w:val="28"/>
          <w:lang w:val="en"/>
        </w:rPr>
      </w:pPr>
    </w:p>
    <w:p w14:paraId="0A0431F2"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5DFCBDF2" w14:textId="77777777" w:rsidR="00F750E7" w:rsidRDefault="00F750E7" w:rsidP="00F750E7">
      <w:pPr>
        <w:rPr>
          <w:rStyle w:val="Hyperlink"/>
          <w:rFonts w:cs="Arial"/>
          <w:sz w:val="28"/>
          <w:szCs w:val="28"/>
        </w:rPr>
      </w:pPr>
    </w:p>
    <w:p w14:paraId="440FCD1F" w14:textId="77777777" w:rsidR="00F750E7" w:rsidRDefault="00F750E7" w:rsidP="00F750E7">
      <w:pPr>
        <w:rPr>
          <w:rStyle w:val="Hyperlink"/>
          <w:rFonts w:cs="Arial"/>
          <w:sz w:val="28"/>
          <w:szCs w:val="28"/>
        </w:rPr>
      </w:pPr>
      <w:r>
        <w:rPr>
          <w:rStyle w:val="Hyperlink"/>
          <w:rFonts w:cs="Arial"/>
          <w:sz w:val="28"/>
          <w:szCs w:val="28"/>
        </w:rPr>
        <w:t>Tel: 028 7744 2027</w:t>
      </w:r>
    </w:p>
    <w:p w14:paraId="2D3D00CB" w14:textId="77777777" w:rsidR="00F750E7" w:rsidRDefault="00F750E7" w:rsidP="00DE29A9">
      <w:pPr>
        <w:rPr>
          <w:rFonts w:cs="Arial"/>
          <w:sz w:val="28"/>
          <w:szCs w:val="28"/>
        </w:rPr>
      </w:pPr>
    </w:p>
    <w:p w14:paraId="1854401E" w14:textId="77777777" w:rsidR="006F0634" w:rsidRDefault="006F0634" w:rsidP="00DE29A9">
      <w:pPr>
        <w:rPr>
          <w:rFonts w:cs="Arial"/>
          <w:sz w:val="28"/>
          <w:szCs w:val="28"/>
        </w:rPr>
      </w:pPr>
    </w:p>
    <w:p w14:paraId="732C869A" w14:textId="77777777" w:rsidR="006F0634" w:rsidRDefault="006F0634" w:rsidP="00DE29A9">
      <w:pPr>
        <w:rPr>
          <w:rFonts w:cs="Arial"/>
          <w:sz w:val="28"/>
          <w:szCs w:val="28"/>
        </w:rPr>
      </w:pPr>
    </w:p>
    <w:p w14:paraId="0E34BBA2" w14:textId="77777777" w:rsidR="006F0634" w:rsidRDefault="006F0634" w:rsidP="00DE29A9">
      <w:pPr>
        <w:rPr>
          <w:rFonts w:cs="Arial"/>
          <w:sz w:val="28"/>
          <w:szCs w:val="28"/>
        </w:rPr>
      </w:pPr>
    </w:p>
    <w:p w14:paraId="180EE8BB" w14:textId="77777777" w:rsidR="006F0634" w:rsidRDefault="006F0634" w:rsidP="00DE29A9">
      <w:pPr>
        <w:rPr>
          <w:rFonts w:cs="Arial"/>
          <w:sz w:val="28"/>
          <w:szCs w:val="28"/>
        </w:rPr>
      </w:pPr>
    </w:p>
    <w:p w14:paraId="0F030E3A" w14:textId="77777777" w:rsidR="006F0634" w:rsidRDefault="006F0634" w:rsidP="00DE29A9">
      <w:pPr>
        <w:rPr>
          <w:rFonts w:cs="Arial"/>
          <w:sz w:val="28"/>
          <w:szCs w:val="28"/>
        </w:rPr>
      </w:pPr>
    </w:p>
    <w:p w14:paraId="034574B5" w14:textId="77777777" w:rsidR="006F0634" w:rsidRDefault="006F0634" w:rsidP="00DE29A9">
      <w:pPr>
        <w:rPr>
          <w:rFonts w:cs="Arial"/>
          <w:sz w:val="28"/>
          <w:szCs w:val="28"/>
        </w:rPr>
      </w:pPr>
    </w:p>
    <w:p w14:paraId="1A9AE89F" w14:textId="77777777" w:rsidR="006F0634" w:rsidRDefault="006F0634" w:rsidP="00DE29A9">
      <w:pPr>
        <w:rPr>
          <w:rFonts w:cs="Arial"/>
          <w:sz w:val="28"/>
          <w:szCs w:val="28"/>
        </w:rPr>
      </w:pPr>
    </w:p>
    <w:p w14:paraId="43DADD54" w14:textId="77777777" w:rsidR="006F0634" w:rsidRDefault="006F0634" w:rsidP="00DE29A9">
      <w:pPr>
        <w:rPr>
          <w:rFonts w:cs="Arial"/>
          <w:sz w:val="28"/>
          <w:szCs w:val="28"/>
        </w:rPr>
      </w:pPr>
    </w:p>
    <w:p w14:paraId="3E69A786" w14:textId="77777777" w:rsidR="006F0634" w:rsidRDefault="006F0634" w:rsidP="00DE29A9">
      <w:pPr>
        <w:rPr>
          <w:rFonts w:cs="Arial"/>
          <w:sz w:val="28"/>
          <w:szCs w:val="28"/>
        </w:rPr>
      </w:pPr>
    </w:p>
    <w:p w14:paraId="764C8882" w14:textId="77777777" w:rsidR="006F0634" w:rsidRDefault="006F0634" w:rsidP="00DE29A9">
      <w:pPr>
        <w:rPr>
          <w:rFonts w:cs="Arial"/>
          <w:sz w:val="28"/>
          <w:szCs w:val="28"/>
        </w:rPr>
      </w:pPr>
    </w:p>
    <w:p w14:paraId="711DD258" w14:textId="77777777" w:rsidR="006F0634" w:rsidRDefault="006F0634" w:rsidP="00DE29A9">
      <w:pPr>
        <w:rPr>
          <w:rFonts w:cs="Arial"/>
          <w:sz w:val="28"/>
          <w:szCs w:val="28"/>
        </w:rPr>
      </w:pPr>
    </w:p>
    <w:p w14:paraId="201B6232" w14:textId="77777777" w:rsidR="006F0634" w:rsidRDefault="006F0634" w:rsidP="00DE29A9">
      <w:pPr>
        <w:rPr>
          <w:rFonts w:cs="Arial"/>
          <w:sz w:val="28"/>
          <w:szCs w:val="28"/>
        </w:rPr>
      </w:pPr>
    </w:p>
    <w:p w14:paraId="5592E51D"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5377D3F1" wp14:editId="370AA16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F6C7847" w14:textId="77777777" w:rsidR="006F0634" w:rsidRDefault="006F0634" w:rsidP="006F0634">
      <w:pPr>
        <w:pStyle w:val="DARDEqualityText"/>
        <w:spacing w:before="100"/>
        <w:rPr>
          <w:b/>
          <w:szCs w:val="28"/>
        </w:rPr>
      </w:pPr>
      <w:r w:rsidRPr="000A1FB1">
        <w:rPr>
          <w:b/>
          <w:szCs w:val="28"/>
        </w:rPr>
        <w:t>Annex A</w:t>
      </w:r>
    </w:p>
    <w:p w14:paraId="7F4F2776"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1AA9DAD2"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13C74F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76111C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31F419D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C915A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F54C03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216036C9"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322874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EAC627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64B625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6508FAB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48777D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C0DCE9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8BA91D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7A37BA"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3B8CB1D"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5354EAA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BBA0D2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2B98B717"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1CB4C04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D4226B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4DD4CF31"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781D5CE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982A69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43D0AF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74DAEDC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0DE1377A"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419F5C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2F5839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FC6249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F760AB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E87181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1FB3972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7BB600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A5EEB3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672898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313C7B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8E12A4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1205A4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13470A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3D33B5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6998760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18F51F1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EB7B8AA"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3934016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B27071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46DC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883B6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55CD0D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4C5895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932033B"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EB2AC3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786E77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5D6AC6B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456A92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BA355D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42106C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20EBD51"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A8193F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5816EFEE"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02FF5F19"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9EFE93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3D1F5F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48D5C43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4BD4863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7</w:t>
      </w:r>
      <w:r w:rsidRPr="000111C8">
        <w:rPr>
          <w:rFonts w:cs="Arial"/>
          <w:b/>
          <w:smallCaps/>
          <w:color w:val="000000"/>
          <w:sz w:val="23"/>
          <w:szCs w:val="23"/>
          <w:lang w:val="en" w:eastAsia="en-GB"/>
        </w:rPr>
        <w:t xml:space="preserve"> </w:t>
      </w:r>
    </w:p>
    <w:p w14:paraId="332E7DF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9A45D1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193A00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76E3B1A"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4ADE2E2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89CB873" w14:textId="77777777" w:rsidR="006F0634" w:rsidRDefault="006F0634" w:rsidP="006F0634">
      <w:pPr>
        <w:shd w:val="clear" w:color="auto" w:fill="FFFFFF"/>
        <w:spacing w:line="360" w:lineRule="auto"/>
        <w:rPr>
          <w:rFonts w:cs="Arial"/>
          <w:color w:val="000000"/>
          <w:sz w:val="23"/>
          <w:szCs w:val="23"/>
          <w:lang w:val="en" w:eastAsia="en-GB"/>
        </w:rPr>
      </w:pPr>
    </w:p>
    <w:p w14:paraId="3F5CF569" w14:textId="77777777" w:rsidR="006F0634" w:rsidRDefault="006F0634" w:rsidP="006F0634">
      <w:pPr>
        <w:shd w:val="clear" w:color="auto" w:fill="FFFFFF"/>
        <w:spacing w:line="360" w:lineRule="auto"/>
        <w:rPr>
          <w:rFonts w:cs="Arial"/>
          <w:color w:val="000000"/>
          <w:sz w:val="23"/>
          <w:szCs w:val="23"/>
          <w:lang w:val="en" w:eastAsia="en-GB"/>
        </w:rPr>
      </w:pPr>
    </w:p>
    <w:p w14:paraId="6C3F8A9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CB5C88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44DBE4D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42E73CF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C19907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BC6FCF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BE284BD"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C0B22A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3DFC6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F09903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3CEDF42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FBB7CA5"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26A97393"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DC399A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3E99D6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448C2E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4668DD4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FFD8E5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D4B47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4C08782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7BF764A2"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CDC9894"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5D65E2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BE7BA3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3DFAFF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6E645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10CD7C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4BF4D54"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A066D6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39FDE3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271C96A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ECB969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35D4BF1"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D3726A8"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7D2C728"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1C2F385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5A91A0F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1FD946D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D7FDD3A"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D56F793" w14:textId="77777777" w:rsidR="006F0634" w:rsidRDefault="006F0634" w:rsidP="006F0634">
      <w:pPr>
        <w:spacing w:line="360" w:lineRule="auto"/>
        <w:rPr>
          <w:rFonts w:cs="Arial"/>
          <w:sz w:val="23"/>
          <w:szCs w:val="23"/>
        </w:rPr>
      </w:pPr>
    </w:p>
    <w:p w14:paraId="6C64A5D4" w14:textId="77777777" w:rsidR="006F0634" w:rsidRDefault="006F0634" w:rsidP="006F0634">
      <w:pPr>
        <w:spacing w:line="360" w:lineRule="auto"/>
        <w:rPr>
          <w:rFonts w:cs="Arial"/>
          <w:sz w:val="23"/>
          <w:szCs w:val="23"/>
        </w:rPr>
      </w:pPr>
    </w:p>
    <w:p w14:paraId="6C3AB7A4" w14:textId="77777777" w:rsidR="006F0634" w:rsidRDefault="006F0634" w:rsidP="006F0634">
      <w:pPr>
        <w:spacing w:line="360" w:lineRule="auto"/>
        <w:rPr>
          <w:rFonts w:cs="Arial"/>
          <w:sz w:val="23"/>
          <w:szCs w:val="23"/>
        </w:rPr>
      </w:pPr>
    </w:p>
    <w:p w14:paraId="23A3F1B6" w14:textId="77777777" w:rsidR="006F0634" w:rsidRDefault="006F0634" w:rsidP="006F0634">
      <w:pPr>
        <w:spacing w:line="360" w:lineRule="auto"/>
        <w:rPr>
          <w:rFonts w:cs="Arial"/>
          <w:sz w:val="23"/>
          <w:szCs w:val="23"/>
        </w:rPr>
      </w:pPr>
    </w:p>
    <w:p w14:paraId="637C9294" w14:textId="77777777" w:rsidR="006F0634" w:rsidRDefault="006F0634" w:rsidP="006F0634">
      <w:pPr>
        <w:spacing w:line="360" w:lineRule="auto"/>
        <w:rPr>
          <w:rFonts w:cs="Arial"/>
          <w:sz w:val="23"/>
          <w:szCs w:val="23"/>
        </w:rPr>
      </w:pPr>
    </w:p>
    <w:p w14:paraId="3D103233" w14:textId="77777777" w:rsidR="006F0634" w:rsidRDefault="006F0634" w:rsidP="006F0634">
      <w:pPr>
        <w:spacing w:line="360" w:lineRule="auto"/>
        <w:rPr>
          <w:rFonts w:cs="Arial"/>
          <w:sz w:val="23"/>
          <w:szCs w:val="23"/>
        </w:rPr>
      </w:pPr>
    </w:p>
    <w:p w14:paraId="3162A0BA" w14:textId="77777777" w:rsidR="006F0634" w:rsidRDefault="006F0634" w:rsidP="006F0634">
      <w:pPr>
        <w:spacing w:line="360" w:lineRule="auto"/>
        <w:rPr>
          <w:rFonts w:cs="Arial"/>
          <w:sz w:val="23"/>
          <w:szCs w:val="23"/>
        </w:rPr>
      </w:pPr>
    </w:p>
    <w:p w14:paraId="2FBCBD03" w14:textId="77777777" w:rsidR="006F0634" w:rsidRDefault="006F0634" w:rsidP="006F0634">
      <w:pPr>
        <w:spacing w:line="360" w:lineRule="auto"/>
        <w:rPr>
          <w:rFonts w:cs="Arial"/>
          <w:sz w:val="23"/>
          <w:szCs w:val="23"/>
        </w:rPr>
      </w:pPr>
    </w:p>
    <w:p w14:paraId="76ABF3D4" w14:textId="77777777" w:rsidR="006F0634" w:rsidRDefault="006F0634" w:rsidP="006F0634">
      <w:pPr>
        <w:spacing w:line="360" w:lineRule="auto"/>
        <w:rPr>
          <w:rFonts w:cs="Arial"/>
          <w:sz w:val="23"/>
          <w:szCs w:val="23"/>
        </w:rPr>
      </w:pPr>
    </w:p>
    <w:p w14:paraId="3DB600C1"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0A47C5F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E81F34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A601D7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456B971"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E14F6C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t>
      </w:r>
      <w:r w:rsidRPr="000111C8">
        <w:rPr>
          <w:rFonts w:cs="Arial"/>
          <w:color w:val="000000"/>
          <w:sz w:val="23"/>
          <w:szCs w:val="23"/>
          <w:lang w:val="en" w:eastAsia="en-GB"/>
        </w:rPr>
        <w:lastRenderedPageBreak/>
        <w:t xml:space="preserve">with the general interest or to secure the payment of taxes or other contributions or penalties. </w:t>
      </w:r>
    </w:p>
    <w:p w14:paraId="054BD1C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8BBED5A"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6C8D6DA9"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8B4CFA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1B8FED4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B8D7C13"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DDDDE35"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3A29A74"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00C301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7E9D443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24F8AE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08FFF41"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F4043E4" w14:textId="77777777"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D3AA" w14:textId="77777777" w:rsidR="003B0FF0" w:rsidRDefault="003B0FF0">
      <w:r>
        <w:separator/>
      </w:r>
    </w:p>
  </w:endnote>
  <w:endnote w:type="continuationSeparator" w:id="0">
    <w:p w14:paraId="6B8A8B3B" w14:textId="77777777" w:rsidR="003B0FF0" w:rsidRDefault="003B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81E4" w14:textId="77777777" w:rsidR="00222D68" w:rsidRDefault="00222D68"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9F586" w14:textId="77777777" w:rsidR="00222D68" w:rsidRDefault="00222D68"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A9829" w14:textId="77777777" w:rsidR="00222D68" w:rsidRDefault="00222D68"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63B">
      <w:rPr>
        <w:rStyle w:val="PageNumber"/>
        <w:noProof/>
      </w:rPr>
      <w:t>1</w:t>
    </w:r>
    <w:r>
      <w:rPr>
        <w:rStyle w:val="PageNumber"/>
      </w:rPr>
      <w:fldChar w:fldCharType="end"/>
    </w:r>
  </w:p>
  <w:p w14:paraId="45DC41AC" w14:textId="77777777" w:rsidR="00222D68" w:rsidRDefault="00222D68"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2D011" w14:textId="77777777" w:rsidR="003B0FF0" w:rsidRDefault="003B0FF0">
      <w:r>
        <w:separator/>
      </w:r>
    </w:p>
  </w:footnote>
  <w:footnote w:type="continuationSeparator" w:id="0">
    <w:p w14:paraId="4685D464" w14:textId="77777777" w:rsidR="003B0FF0" w:rsidRDefault="003B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A1318"/>
    <w:rsid w:val="000D08B0"/>
    <w:rsid w:val="000F64FF"/>
    <w:rsid w:val="001167B8"/>
    <w:rsid w:val="001238AD"/>
    <w:rsid w:val="00127EA5"/>
    <w:rsid w:val="00133E60"/>
    <w:rsid w:val="00142190"/>
    <w:rsid w:val="0017404D"/>
    <w:rsid w:val="00177BB4"/>
    <w:rsid w:val="001A3183"/>
    <w:rsid w:val="001C2ED3"/>
    <w:rsid w:val="00200673"/>
    <w:rsid w:val="00214EAF"/>
    <w:rsid w:val="00222D68"/>
    <w:rsid w:val="00241E67"/>
    <w:rsid w:val="00257A84"/>
    <w:rsid w:val="002946B4"/>
    <w:rsid w:val="002A69AD"/>
    <w:rsid w:val="002A748F"/>
    <w:rsid w:val="002B5CB3"/>
    <w:rsid w:val="002C45F8"/>
    <w:rsid w:val="002C4A6D"/>
    <w:rsid w:val="002E1017"/>
    <w:rsid w:val="002E6D9F"/>
    <w:rsid w:val="002F3D15"/>
    <w:rsid w:val="00301C84"/>
    <w:rsid w:val="00317544"/>
    <w:rsid w:val="00340064"/>
    <w:rsid w:val="00370488"/>
    <w:rsid w:val="00377651"/>
    <w:rsid w:val="00390DDC"/>
    <w:rsid w:val="003B0CAA"/>
    <w:rsid w:val="003B0FF0"/>
    <w:rsid w:val="003D07DE"/>
    <w:rsid w:val="003E5E97"/>
    <w:rsid w:val="00453279"/>
    <w:rsid w:val="00482131"/>
    <w:rsid w:val="00483EE5"/>
    <w:rsid w:val="00497DFF"/>
    <w:rsid w:val="004D6111"/>
    <w:rsid w:val="004E3127"/>
    <w:rsid w:val="004F5FD3"/>
    <w:rsid w:val="00530FFE"/>
    <w:rsid w:val="00571A6D"/>
    <w:rsid w:val="005762B3"/>
    <w:rsid w:val="0058579E"/>
    <w:rsid w:val="005B0505"/>
    <w:rsid w:val="005B5F80"/>
    <w:rsid w:val="005D3258"/>
    <w:rsid w:val="00601709"/>
    <w:rsid w:val="006124D8"/>
    <w:rsid w:val="00625F15"/>
    <w:rsid w:val="00651B3B"/>
    <w:rsid w:val="00652558"/>
    <w:rsid w:val="0066640B"/>
    <w:rsid w:val="00671348"/>
    <w:rsid w:val="0067155F"/>
    <w:rsid w:val="00677060"/>
    <w:rsid w:val="006A1D34"/>
    <w:rsid w:val="006B7C27"/>
    <w:rsid w:val="006F0634"/>
    <w:rsid w:val="007067B2"/>
    <w:rsid w:val="00720BBE"/>
    <w:rsid w:val="0072544B"/>
    <w:rsid w:val="007264CD"/>
    <w:rsid w:val="00746432"/>
    <w:rsid w:val="007536A6"/>
    <w:rsid w:val="00756820"/>
    <w:rsid w:val="00763127"/>
    <w:rsid w:val="00776185"/>
    <w:rsid w:val="00792F80"/>
    <w:rsid w:val="00793070"/>
    <w:rsid w:val="007A6193"/>
    <w:rsid w:val="007B363B"/>
    <w:rsid w:val="007D043A"/>
    <w:rsid w:val="008067AA"/>
    <w:rsid w:val="00824EEA"/>
    <w:rsid w:val="00837F11"/>
    <w:rsid w:val="008519EB"/>
    <w:rsid w:val="00861BDA"/>
    <w:rsid w:val="00870403"/>
    <w:rsid w:val="0087101B"/>
    <w:rsid w:val="008765CE"/>
    <w:rsid w:val="008779A1"/>
    <w:rsid w:val="00890DE7"/>
    <w:rsid w:val="008925FE"/>
    <w:rsid w:val="0089572F"/>
    <w:rsid w:val="008C67A9"/>
    <w:rsid w:val="008D2F82"/>
    <w:rsid w:val="008F121B"/>
    <w:rsid w:val="008F4488"/>
    <w:rsid w:val="009007A5"/>
    <w:rsid w:val="00914890"/>
    <w:rsid w:val="00915285"/>
    <w:rsid w:val="00924727"/>
    <w:rsid w:val="00930D32"/>
    <w:rsid w:val="00944A6E"/>
    <w:rsid w:val="0096413F"/>
    <w:rsid w:val="009A6AA1"/>
    <w:rsid w:val="009B5371"/>
    <w:rsid w:val="009C1453"/>
    <w:rsid w:val="009C2808"/>
    <w:rsid w:val="009D617C"/>
    <w:rsid w:val="00A4331E"/>
    <w:rsid w:val="00A8616E"/>
    <w:rsid w:val="00AA476B"/>
    <w:rsid w:val="00B04968"/>
    <w:rsid w:val="00B1472D"/>
    <w:rsid w:val="00B14FB3"/>
    <w:rsid w:val="00B32CC4"/>
    <w:rsid w:val="00B82F88"/>
    <w:rsid w:val="00B92E4E"/>
    <w:rsid w:val="00BB0620"/>
    <w:rsid w:val="00BD0D1A"/>
    <w:rsid w:val="00BD2AEC"/>
    <w:rsid w:val="00C0511A"/>
    <w:rsid w:val="00C21A24"/>
    <w:rsid w:val="00C2631D"/>
    <w:rsid w:val="00C26CA1"/>
    <w:rsid w:val="00C81F6B"/>
    <w:rsid w:val="00C82DA4"/>
    <w:rsid w:val="00CA53A3"/>
    <w:rsid w:val="00CB647A"/>
    <w:rsid w:val="00CD4C1B"/>
    <w:rsid w:val="00CD5BEE"/>
    <w:rsid w:val="00CF0B02"/>
    <w:rsid w:val="00D031DB"/>
    <w:rsid w:val="00D25A10"/>
    <w:rsid w:val="00D43490"/>
    <w:rsid w:val="00D4612A"/>
    <w:rsid w:val="00D47B3D"/>
    <w:rsid w:val="00D6128C"/>
    <w:rsid w:val="00D82B05"/>
    <w:rsid w:val="00DC4732"/>
    <w:rsid w:val="00DD62F3"/>
    <w:rsid w:val="00DD6798"/>
    <w:rsid w:val="00DD7FC0"/>
    <w:rsid w:val="00DE29A9"/>
    <w:rsid w:val="00DF165E"/>
    <w:rsid w:val="00E26640"/>
    <w:rsid w:val="00E42C80"/>
    <w:rsid w:val="00E43D7A"/>
    <w:rsid w:val="00E513EE"/>
    <w:rsid w:val="00E62217"/>
    <w:rsid w:val="00E8677C"/>
    <w:rsid w:val="00E91D60"/>
    <w:rsid w:val="00EA4088"/>
    <w:rsid w:val="00F25799"/>
    <w:rsid w:val="00F41683"/>
    <w:rsid w:val="00F425E4"/>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9D3386C"/>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NoSpacing">
    <w:name w:val="No Spacing"/>
    <w:uiPriority w:val="1"/>
    <w:qFormat/>
    <w:rsid w:val="00D031D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1913-056D-4F11-A665-FC7DE151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7970</Words>
  <Characters>42208</Characters>
  <Application>Microsoft Office Word</Application>
  <DocSecurity>0</DocSecurity>
  <Lines>1227</Lines>
  <Paragraphs>396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50017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Ritchie, Shona</cp:lastModifiedBy>
  <cp:revision>2</cp:revision>
  <cp:lastPrinted>2021-11-11T10:33:00Z</cp:lastPrinted>
  <dcterms:created xsi:type="dcterms:W3CDTF">2021-11-11T10:35:00Z</dcterms:created>
  <dcterms:modified xsi:type="dcterms:W3CDTF">2021-11-11T10:35:00Z</dcterms:modified>
</cp:coreProperties>
</file>