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CC4CF9">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13555990"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sidR="0063556A" w:rsidRPr="00FA1CB2">
              <w:rPr>
                <w:b w:val="0"/>
                <w:color w:val="auto"/>
                <w:sz w:val="24"/>
                <w:szCs w:val="24"/>
              </w:rPr>
              <w:t>The</w:t>
            </w:r>
            <w:r w:rsidR="0063556A" w:rsidRPr="00FA1CB2">
              <w:rPr>
                <w:color w:val="auto"/>
                <w:sz w:val="24"/>
                <w:szCs w:val="24"/>
              </w:rPr>
              <w:t xml:space="preserve"> </w:t>
            </w:r>
            <w:r w:rsidR="0063556A" w:rsidRPr="00FA1CB2">
              <w:rPr>
                <w:b w:val="0"/>
                <w:color w:val="auto"/>
                <w:sz w:val="24"/>
                <w:szCs w:val="24"/>
              </w:rPr>
              <w:t xml:space="preserve">Plant Health </w:t>
            </w:r>
            <w:r w:rsidR="00652157">
              <w:rPr>
                <w:b w:val="0"/>
                <w:color w:val="auto"/>
                <w:sz w:val="24"/>
                <w:szCs w:val="24"/>
              </w:rPr>
              <w:t xml:space="preserve">and Seeds </w:t>
            </w:r>
            <w:r w:rsidR="0063556A" w:rsidRPr="00FA1CB2">
              <w:rPr>
                <w:b w:val="0"/>
                <w:color w:val="auto"/>
                <w:sz w:val="24"/>
                <w:szCs w:val="24"/>
              </w:rPr>
              <w:t>(Miscellaneous Amendments) Regulations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14050D" w:rsidRPr="0014050D" w:rsidRDefault="0014050D" w:rsidP="0014050D">
            <w:pPr>
              <w:pStyle w:val="DARDEqualityTextBold"/>
              <w:spacing w:before="20"/>
              <w:rPr>
                <w:b w:val="0"/>
                <w:color w:val="auto"/>
                <w:sz w:val="24"/>
                <w:szCs w:val="24"/>
              </w:rPr>
            </w:pPr>
            <w:r w:rsidRPr="0014050D">
              <w:rPr>
                <w:b w:val="0"/>
                <w:color w:val="auto"/>
                <w:sz w:val="24"/>
                <w:szCs w:val="24"/>
              </w:rPr>
              <w:t>This Statutory Rule amends existing Northern Ireland legislation, making miscellaneous, minor</w:t>
            </w:r>
          </w:p>
          <w:p w:rsidR="0014050D" w:rsidRPr="0014050D" w:rsidRDefault="0014050D" w:rsidP="0014050D">
            <w:pPr>
              <w:pStyle w:val="DARDEqualityTextBold"/>
              <w:spacing w:before="20"/>
              <w:rPr>
                <w:b w:val="0"/>
                <w:color w:val="auto"/>
                <w:sz w:val="24"/>
                <w:szCs w:val="24"/>
              </w:rPr>
            </w:pPr>
            <w:r w:rsidRPr="0014050D">
              <w:rPr>
                <w:b w:val="0"/>
                <w:color w:val="auto"/>
                <w:sz w:val="24"/>
                <w:szCs w:val="24"/>
              </w:rPr>
              <w:t>amendments to update out of date references. The amendments will ensure that the references</w:t>
            </w:r>
          </w:p>
          <w:p w:rsidR="0014050D" w:rsidRPr="0014050D" w:rsidRDefault="0014050D" w:rsidP="0014050D">
            <w:pPr>
              <w:pStyle w:val="DARDEqualityTextBold"/>
              <w:spacing w:before="20"/>
              <w:rPr>
                <w:b w:val="0"/>
                <w:color w:val="auto"/>
                <w:sz w:val="24"/>
                <w:szCs w:val="24"/>
              </w:rPr>
            </w:pPr>
            <w:r w:rsidRPr="0014050D">
              <w:rPr>
                <w:b w:val="0"/>
                <w:color w:val="auto"/>
                <w:sz w:val="24"/>
                <w:szCs w:val="24"/>
              </w:rPr>
              <w:t>are correct and, in particular, that the amended provisions will operate effectively following the</w:t>
            </w:r>
          </w:p>
          <w:p w:rsidR="0014050D" w:rsidRPr="0014050D" w:rsidRDefault="0014050D" w:rsidP="0014050D">
            <w:pPr>
              <w:pStyle w:val="DARDEqualityTextBold"/>
              <w:spacing w:before="20"/>
              <w:rPr>
                <w:b w:val="0"/>
                <w:color w:val="auto"/>
                <w:sz w:val="24"/>
                <w:szCs w:val="24"/>
              </w:rPr>
            </w:pPr>
            <w:r w:rsidRPr="0014050D">
              <w:rPr>
                <w:b w:val="0"/>
                <w:color w:val="auto"/>
                <w:sz w:val="24"/>
                <w:szCs w:val="24"/>
              </w:rPr>
              <w:t>UK’s exit from the European Union (EU).</w:t>
            </w:r>
          </w:p>
          <w:p w:rsidR="0014050D" w:rsidRDefault="0014050D" w:rsidP="0014050D">
            <w:pPr>
              <w:pStyle w:val="DARDEqualityTextBold"/>
              <w:spacing w:before="20"/>
              <w:rPr>
                <w:b w:val="0"/>
                <w:color w:val="auto"/>
                <w:sz w:val="24"/>
                <w:szCs w:val="24"/>
              </w:rPr>
            </w:pPr>
          </w:p>
          <w:p w:rsidR="0014050D" w:rsidRPr="0014050D" w:rsidRDefault="0014050D" w:rsidP="0014050D">
            <w:pPr>
              <w:pStyle w:val="DARDEqualityTextBold"/>
              <w:spacing w:before="20"/>
              <w:rPr>
                <w:b w:val="0"/>
                <w:color w:val="auto"/>
                <w:sz w:val="24"/>
                <w:szCs w:val="24"/>
              </w:rPr>
            </w:pPr>
            <w:r w:rsidRPr="0014050D">
              <w:rPr>
                <w:b w:val="0"/>
                <w:color w:val="auto"/>
                <w:sz w:val="24"/>
                <w:szCs w:val="24"/>
              </w:rPr>
              <w:t xml:space="preserve">It makes technical amendments only and </w:t>
            </w:r>
            <w:r>
              <w:rPr>
                <w:b w:val="0"/>
                <w:color w:val="auto"/>
                <w:sz w:val="24"/>
                <w:szCs w:val="24"/>
              </w:rPr>
              <w:t>does not</w:t>
            </w:r>
            <w:r w:rsidRPr="0014050D">
              <w:rPr>
                <w:b w:val="0"/>
                <w:color w:val="auto"/>
                <w:sz w:val="24"/>
                <w:szCs w:val="24"/>
              </w:rPr>
              <w:t xml:space="preserve"> change policy. It will have no financial or</w:t>
            </w:r>
          </w:p>
          <w:p w:rsidR="0022257B" w:rsidRPr="0014050D" w:rsidRDefault="0014050D" w:rsidP="00AA7425">
            <w:pPr>
              <w:pStyle w:val="DARDEqualityTextBold"/>
              <w:spacing w:before="20"/>
              <w:rPr>
                <w:b w:val="0"/>
                <w:color w:val="auto"/>
                <w:sz w:val="24"/>
                <w:szCs w:val="24"/>
              </w:rPr>
            </w:pPr>
            <w:r w:rsidRPr="0014050D">
              <w:rPr>
                <w:b w:val="0"/>
                <w:color w:val="auto"/>
                <w:sz w:val="24"/>
                <w:szCs w:val="24"/>
              </w:rPr>
              <w:t>procurement implications.</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 UK voted to leave the EU in a referendum held on 23 June 2016. Under the European Union</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 xml:space="preserve">(Withdrawal) Act 2018, directly applicable EU legislation and </w:t>
            </w:r>
            <w:r>
              <w:rPr>
                <w:b w:val="0"/>
                <w:color w:val="auto"/>
                <w:sz w:val="24"/>
                <w:szCs w:val="24"/>
              </w:rPr>
              <w:t>EU-derived domestic legislation</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will continue to have effect in domestic law on and after exit day (as it applied immediately before</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then). It is essential therefore that current, domestic</w:t>
            </w:r>
            <w:r>
              <w:rPr>
                <w:b w:val="0"/>
                <w:color w:val="auto"/>
                <w:sz w:val="24"/>
                <w:szCs w:val="24"/>
              </w:rPr>
              <w:t xml:space="preserve"> </w:t>
            </w:r>
            <w:r w:rsidR="001A6E23">
              <w:rPr>
                <w:b w:val="0"/>
                <w:color w:val="auto"/>
                <w:sz w:val="24"/>
                <w:szCs w:val="24"/>
              </w:rPr>
              <w:t>legislation</w:t>
            </w:r>
            <w:r>
              <w:rPr>
                <w:b w:val="0"/>
                <w:color w:val="auto"/>
                <w:sz w:val="24"/>
                <w:szCs w:val="24"/>
              </w:rPr>
              <w:t xml:space="preserve"> contain</w:t>
            </w:r>
            <w:r w:rsidR="001A6E23">
              <w:rPr>
                <w:b w:val="0"/>
                <w:color w:val="auto"/>
                <w:sz w:val="24"/>
                <w:szCs w:val="24"/>
              </w:rPr>
              <w:t>s</w:t>
            </w:r>
            <w:r w:rsidRPr="00C0056B">
              <w:rPr>
                <w:b w:val="0"/>
                <w:color w:val="auto"/>
                <w:sz w:val="24"/>
                <w:szCs w:val="24"/>
              </w:rPr>
              <w:t xml:space="preserve"> the most up to date</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references to instruments referenced in th</w:t>
            </w:r>
            <w:r w:rsidR="001A6E23">
              <w:rPr>
                <w:b w:val="0"/>
                <w:color w:val="auto"/>
                <w:sz w:val="24"/>
                <w:szCs w:val="24"/>
              </w:rPr>
              <w:t>at</w:t>
            </w:r>
            <w:r w:rsidRPr="00C0056B">
              <w:rPr>
                <w:b w:val="0"/>
                <w:color w:val="auto"/>
                <w:sz w:val="24"/>
                <w:szCs w:val="24"/>
              </w:rPr>
              <w:t xml:space="preserve"> </w:t>
            </w:r>
            <w:r w:rsidR="001A6E23">
              <w:rPr>
                <w:b w:val="0"/>
                <w:color w:val="auto"/>
                <w:sz w:val="24"/>
                <w:szCs w:val="24"/>
              </w:rPr>
              <w:t>legislation</w:t>
            </w:r>
            <w:r w:rsidRPr="00C0056B">
              <w:rPr>
                <w:b w:val="0"/>
                <w:color w:val="auto"/>
                <w:sz w:val="24"/>
                <w:szCs w:val="24"/>
              </w:rPr>
              <w:t>.</w:t>
            </w:r>
          </w:p>
          <w:p w:rsidR="00C0056B" w:rsidRDefault="00C0056B" w:rsidP="00C0056B">
            <w:pPr>
              <w:pStyle w:val="DARDEqualityTextBold"/>
              <w:spacing w:before="20"/>
              <w:rPr>
                <w:b w:val="0"/>
                <w:color w:val="auto"/>
                <w:sz w:val="24"/>
                <w:szCs w:val="24"/>
              </w:rPr>
            </w:pP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 purpose of the Statutory Rule is to ensure that the references are correct and, in particular,</w:t>
            </w:r>
          </w:p>
          <w:p w:rsidR="00073F4D" w:rsidRDefault="00C0056B" w:rsidP="00C0056B">
            <w:pPr>
              <w:pStyle w:val="DARDEqualityTextBold"/>
              <w:spacing w:before="20"/>
              <w:rPr>
                <w:color w:val="auto"/>
                <w:sz w:val="24"/>
              </w:rPr>
            </w:pPr>
            <w:r w:rsidRPr="00C0056B">
              <w:rPr>
                <w:b w:val="0"/>
                <w:color w:val="auto"/>
                <w:sz w:val="24"/>
                <w:szCs w:val="24"/>
              </w:rPr>
              <w:t>that the amended provisions will operate effectively on exit day.</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service users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677852">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Pr="004738FB" w:rsidRDefault="0054177A" w:rsidP="0054177A">
            <w:pPr>
              <w:rPr>
                <w:rFonts w:ascii="Arial" w:hAnsi="Arial" w:cs="Arial"/>
                <w:sz w:val="28"/>
                <w:szCs w:val="28"/>
              </w:rP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Pr>
                <w:rFonts w:ascii="Arial" w:hAnsi="Arial" w:cs="Arial"/>
                <w:szCs w:val="24"/>
              </w:rPr>
              <w:t xml:space="preserve"> </w:t>
            </w:r>
            <w:r w:rsidR="004738FB" w:rsidRPr="00A65ECA">
              <w:rPr>
                <w:sz w:val="22"/>
                <w:szCs w:val="22"/>
              </w:rPr>
              <w:fldChar w:fldCharType="begin">
                <w:ffData>
                  <w:name w:val="Text7"/>
                  <w:enabled/>
                  <w:calcOnExit w:val="0"/>
                  <w:textInput/>
                </w:ffData>
              </w:fldChar>
            </w:r>
            <w:r w:rsidR="004738FB" w:rsidRPr="00A65ECA">
              <w:rPr>
                <w:sz w:val="22"/>
                <w:szCs w:val="22"/>
              </w:rPr>
              <w:instrText xml:space="preserve"> FORMTEXT </w:instrText>
            </w:r>
            <w:r w:rsidR="004738FB" w:rsidRPr="00A65ECA">
              <w:rPr>
                <w:sz w:val="22"/>
                <w:szCs w:val="22"/>
              </w:rPr>
            </w:r>
            <w:r w:rsidR="004738FB" w:rsidRPr="00A65ECA">
              <w:rPr>
                <w:sz w:val="22"/>
                <w:szCs w:val="22"/>
              </w:rPr>
              <w:fldChar w:fldCharType="separate"/>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sz w:val="22"/>
                <w:szCs w:val="22"/>
              </w:rPr>
              <w:fldChar w:fldCharType="end"/>
            </w:r>
          </w:p>
          <w:p w:rsidR="004738FB" w:rsidRDefault="004738FB" w:rsidP="004738FB">
            <w:pPr>
              <w:ind w:left="1167"/>
              <w:rPr>
                <w:rFonts w:cs="Arial"/>
                <w:sz w:val="28"/>
                <w:szCs w:val="28"/>
              </w:rPr>
            </w:pPr>
          </w:p>
          <w:p w:rsidR="004738FB" w:rsidRPr="002B1BA1" w:rsidRDefault="002B1BA1" w:rsidP="004738FB">
            <w:pPr>
              <w:rPr>
                <w:rFonts w:ascii="Arial" w:hAnsi="Arial" w:cs="Arial"/>
                <w:szCs w:val="24"/>
              </w:rPr>
            </w:pPr>
            <w:r w:rsidRPr="002B1BA1">
              <w:rPr>
                <w:rFonts w:ascii="Arial" w:hAnsi="Arial" w:cs="Arial"/>
                <w:szCs w:val="24"/>
              </w:rPr>
              <w:t>No impact is envisaged</w:t>
            </w:r>
            <w:r>
              <w:rPr>
                <w:rFonts w:ascii="Arial" w:hAnsi="Arial" w:cs="Arial"/>
                <w:szCs w:val="24"/>
              </w:rPr>
              <w:t>.</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2B1BA1" w:rsidRDefault="002B1BA1" w:rsidP="003052DB">
            <w:pPr>
              <w:pStyle w:val="DARDEqualityTextBold"/>
              <w:spacing w:before="20"/>
              <w:rPr>
                <w:b w:val="0"/>
                <w:color w:val="auto"/>
                <w:sz w:val="24"/>
              </w:rPr>
            </w:pPr>
            <w:r>
              <w:rPr>
                <w:b w:val="0"/>
                <w:color w:val="auto"/>
                <w:sz w:val="24"/>
              </w:rPr>
              <w:t>There are no linkages</w:t>
            </w:r>
            <w:r w:rsidRPr="002B1BA1">
              <w:rPr>
                <w:b w:val="0"/>
                <w:color w:val="auto"/>
                <w:sz w:val="24"/>
              </w:rPr>
              <w:t>. None of the out of date legislative references pertain to other Departments/NDPBs.</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352314" w:rsidRDefault="00352314" w:rsidP="00B60891">
            <w:pPr>
              <w:spacing w:before="240" w:after="240"/>
              <w:rPr>
                <w:rFonts w:ascii="Arial" w:hAnsi="Arial" w:cs="Arial"/>
                <w:szCs w:val="24"/>
              </w:rPr>
            </w:pPr>
            <w:r w:rsidRPr="00352314">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352314" w:rsidRDefault="00352314" w:rsidP="00352314">
            <w:r w:rsidRPr="00D73E63">
              <w:rPr>
                <w:rFonts w:ascii="Arial" w:hAnsi="Arial" w:cs="Arial"/>
                <w:szCs w:val="24"/>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p>
          <w:p w:rsidR="00352314" w:rsidRDefault="00352314" w:rsidP="00FA1CB2">
            <w:pPr>
              <w:autoSpaceDE w:val="0"/>
              <w:autoSpaceDN w:val="0"/>
              <w:adjustRightInd w:val="0"/>
              <w:spacing w:line="360" w:lineRule="auto"/>
              <w:rPr>
                <w:rFonts w:ascii="Helvetica" w:hAnsi="Helvetica" w:cs="Helvetica"/>
                <w:szCs w:val="24"/>
                <w:lang w:eastAsia="en-GB"/>
              </w:rPr>
            </w:pPr>
            <w:r>
              <w:rPr>
                <w:rFonts w:ascii="Helvetica" w:hAnsi="Helvetica" w:cs="Helvetica"/>
                <w:szCs w:val="24"/>
                <w:lang w:eastAsia="en-GB"/>
              </w:rPr>
              <w:t>This Statutory Rule makes minor, technical changes to Northern Ireland legislation to ensure</w:t>
            </w:r>
          </w:p>
          <w:p w:rsidR="00352314" w:rsidRDefault="00352314" w:rsidP="00FA1CB2">
            <w:pPr>
              <w:autoSpaceDE w:val="0"/>
              <w:autoSpaceDN w:val="0"/>
              <w:adjustRightInd w:val="0"/>
              <w:spacing w:line="360" w:lineRule="auto"/>
              <w:rPr>
                <w:rFonts w:ascii="Helvetica" w:hAnsi="Helvetica" w:cs="Helvetica"/>
                <w:szCs w:val="24"/>
                <w:lang w:eastAsia="en-GB"/>
              </w:rPr>
            </w:pPr>
            <w:r>
              <w:rPr>
                <w:rFonts w:ascii="Helvetica" w:hAnsi="Helvetica" w:cs="Helvetica"/>
                <w:szCs w:val="24"/>
                <w:lang w:eastAsia="en-GB"/>
              </w:rPr>
              <w:t>legislative references are current and up to date to ensure operability following EU exit. It does not</w:t>
            </w:r>
          </w:p>
          <w:p w:rsidR="00352314" w:rsidRDefault="00352314" w:rsidP="00FA1CB2">
            <w:pPr>
              <w:autoSpaceDE w:val="0"/>
              <w:autoSpaceDN w:val="0"/>
              <w:adjustRightInd w:val="0"/>
              <w:spacing w:line="360" w:lineRule="auto"/>
              <w:rPr>
                <w:rFonts w:ascii="Helvetica" w:hAnsi="Helvetica" w:cs="Helvetica"/>
                <w:szCs w:val="24"/>
                <w:lang w:eastAsia="en-GB"/>
              </w:rPr>
            </w:pPr>
            <w:r>
              <w:rPr>
                <w:rFonts w:ascii="Helvetica" w:hAnsi="Helvetica" w:cs="Helvetica"/>
                <w:szCs w:val="24"/>
                <w:lang w:eastAsia="en-GB"/>
              </w:rPr>
              <w:t>make any changes of substance. Therefore, it is not considered necessary to obtain any evidence</w:t>
            </w:r>
          </w:p>
          <w:p w:rsidR="004830AF" w:rsidRPr="00352314" w:rsidRDefault="00352314" w:rsidP="00FA1CB2">
            <w:pPr>
              <w:autoSpaceDE w:val="0"/>
              <w:autoSpaceDN w:val="0"/>
              <w:adjustRightInd w:val="0"/>
              <w:spacing w:line="360" w:lineRule="auto"/>
              <w:rPr>
                <w:rFonts w:ascii="Helvetica" w:hAnsi="Helvetica" w:cs="Helvetica"/>
                <w:szCs w:val="24"/>
                <w:lang w:eastAsia="en-GB"/>
              </w:rPr>
            </w:pPr>
            <w:r>
              <w:rPr>
                <w:rFonts w:ascii="Helvetica" w:hAnsi="Helvetica" w:cs="Helvetica"/>
                <w:szCs w:val="24"/>
                <w:lang w:eastAsia="en-GB"/>
              </w:rPr>
              <w:t>in respect of the different groups.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A32CEF" w:rsidRPr="00A32CEF" w:rsidRDefault="00A32CEF" w:rsidP="00A32CEF">
            <w:pPr>
              <w:autoSpaceDE w:val="0"/>
              <w:autoSpaceDN w:val="0"/>
              <w:adjustRightInd w:val="0"/>
              <w:rPr>
                <w:rFonts w:ascii="Arial" w:hAnsi="Arial" w:cs="Arial"/>
                <w:szCs w:val="24"/>
                <w:lang w:eastAsia="en-GB"/>
              </w:rPr>
            </w:pPr>
            <w:r w:rsidRPr="00A32CEF">
              <w:rPr>
                <w:rFonts w:ascii="Arial" w:hAnsi="Arial" w:cs="Arial"/>
                <w:szCs w:val="24"/>
                <w:lang w:eastAsia="en-GB"/>
              </w:rPr>
              <w:t>None – the Statutory Rule makes technical</w:t>
            </w:r>
          </w:p>
          <w:p w:rsidR="00A32CEF" w:rsidRPr="00A32CEF" w:rsidRDefault="00A32CEF" w:rsidP="00A32CEF">
            <w:pPr>
              <w:autoSpaceDE w:val="0"/>
              <w:autoSpaceDN w:val="0"/>
              <w:adjustRightInd w:val="0"/>
              <w:rPr>
                <w:rFonts w:ascii="Arial" w:hAnsi="Arial" w:cs="Arial"/>
                <w:szCs w:val="24"/>
                <w:lang w:eastAsia="en-GB"/>
              </w:rPr>
            </w:pPr>
            <w:r w:rsidRPr="00A32CEF">
              <w:rPr>
                <w:rFonts w:ascii="Arial" w:hAnsi="Arial" w:cs="Arial"/>
                <w:szCs w:val="24"/>
                <w:lang w:eastAsia="en-GB"/>
              </w:rPr>
              <w:t>changes only. As such, equality of</w:t>
            </w:r>
          </w:p>
          <w:p w:rsidR="00817FBA" w:rsidRPr="00A32CEF" w:rsidRDefault="00A32CEF" w:rsidP="00A32CEF">
            <w:pPr>
              <w:autoSpaceDE w:val="0"/>
              <w:autoSpaceDN w:val="0"/>
              <w:adjustRightInd w:val="0"/>
              <w:rPr>
                <w:rFonts w:ascii="Arial" w:hAnsi="Arial" w:cs="Arial"/>
                <w:szCs w:val="24"/>
                <w:lang w:eastAsia="en-GB"/>
              </w:rPr>
            </w:pPr>
            <w:r w:rsidRPr="00A32CEF">
              <w:rPr>
                <w:rFonts w:ascii="Arial" w:hAnsi="Arial" w:cs="Arial"/>
                <w:szCs w:val="24"/>
                <w:lang w:eastAsia="en-GB"/>
              </w:rPr>
              <w:t>opportunit</w:t>
            </w:r>
            <w:r>
              <w:rPr>
                <w:rFonts w:ascii="Arial" w:hAnsi="Arial" w:cs="Arial"/>
                <w:szCs w:val="24"/>
                <w:lang w:eastAsia="en-GB"/>
              </w:rPr>
              <w:t xml:space="preserve">y will not be affected for this </w:t>
            </w:r>
            <w:r w:rsidRPr="00A32CEF">
              <w:rPr>
                <w:rFonts w:ascii="Arial" w:hAnsi="Arial" w:cs="Arial"/>
                <w:szCs w:val="24"/>
                <w:lang w:eastAsia="en-GB"/>
              </w:rPr>
              <w:t>equality category.</w:t>
            </w:r>
          </w:p>
        </w:tc>
        <w:tc>
          <w:tcPr>
            <w:tcW w:w="2409"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This legislative</w:t>
            </w:r>
          </w:p>
          <w:p w:rsidR="002D7C33" w:rsidRPr="002D7C33" w:rsidRDefault="00FA1CB2" w:rsidP="002D7C33">
            <w:pPr>
              <w:autoSpaceDE w:val="0"/>
              <w:autoSpaceDN w:val="0"/>
              <w:adjustRightInd w:val="0"/>
              <w:rPr>
                <w:rFonts w:ascii="Arial" w:hAnsi="Arial" w:cs="Arial"/>
                <w:szCs w:val="24"/>
              </w:rPr>
            </w:pPr>
            <w:r>
              <w:rPr>
                <w:rFonts w:ascii="Arial" w:hAnsi="Arial" w:cs="Arial"/>
                <w:szCs w:val="24"/>
              </w:rPr>
              <w:t>amendment</w:t>
            </w:r>
            <w:r w:rsidR="002D7C33" w:rsidRPr="002D7C33">
              <w:rPr>
                <w:rFonts w:ascii="Arial" w:hAnsi="Arial" w:cs="Arial"/>
                <w:szCs w:val="24"/>
              </w:rPr>
              <w:t xml:space="preserve"> deals</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with updating</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legislative</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references only.</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The changes are</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minor and</w:t>
            </w:r>
          </w:p>
          <w:p w:rsidR="00817FBA" w:rsidRPr="002D7C33" w:rsidRDefault="002D7C33" w:rsidP="003F67CC">
            <w:pPr>
              <w:autoSpaceDE w:val="0"/>
              <w:autoSpaceDN w:val="0"/>
              <w:adjustRightInd w:val="0"/>
              <w:rPr>
                <w:rFonts w:ascii="Arial" w:hAnsi="Arial" w:cs="Arial"/>
                <w:szCs w:val="24"/>
              </w:rPr>
            </w:pPr>
            <w:r w:rsidRPr="002D7C33">
              <w:rPr>
                <w:rFonts w:ascii="Arial" w:hAnsi="Arial" w:cs="Arial"/>
                <w:szCs w:val="24"/>
              </w:rPr>
              <w:t>technical</w:t>
            </w:r>
            <w:r w:rsidR="003F67CC">
              <w:rPr>
                <w:rFonts w:ascii="Arial" w:hAnsi="Arial" w:cs="Arial"/>
                <w:szCs w:val="24"/>
              </w:rPr>
              <w:t xml:space="preserve"> </w:t>
            </w:r>
            <w:r w:rsidR="003F67CC">
              <w:t xml:space="preserve"> </w:t>
            </w:r>
            <w:r w:rsidR="003F67CC" w:rsidRPr="003F67CC">
              <w:rPr>
                <w:rFonts w:ascii="Arial" w:hAnsi="Arial" w:cs="Arial"/>
                <w:szCs w:val="24"/>
              </w:rPr>
              <w:t>and therefore does not provide opportunities to better promote equality of opportunity for this S75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D7C33" w:rsidRDefault="002D7C33" w:rsidP="00C106EB">
            <w:pPr>
              <w:autoSpaceDE w:val="0"/>
              <w:autoSpaceDN w:val="0"/>
              <w:adjustRightInd w:val="0"/>
              <w:spacing w:before="240" w:after="240"/>
              <w:rPr>
                <w:rFonts w:ascii="Arial" w:hAnsi="Arial" w:cs="Arial"/>
                <w:szCs w:val="24"/>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FA1CB2" w:rsidRDefault="008B7324" w:rsidP="008B7324">
            <w:pPr>
              <w:autoSpaceDE w:val="0"/>
              <w:autoSpaceDN w:val="0"/>
              <w:adjustRightInd w:val="0"/>
              <w:rPr>
                <w:rFonts w:ascii="Arial" w:hAnsi="Arial" w:cs="Arial"/>
                <w:szCs w:val="24"/>
                <w:lang w:eastAsia="en-GB"/>
              </w:rPr>
            </w:pPr>
            <w:r w:rsidRPr="008B7324">
              <w:rPr>
                <w:rFonts w:ascii="Arial" w:hAnsi="Arial" w:cs="Arial"/>
                <w:szCs w:val="24"/>
                <w:lang w:eastAsia="en-GB"/>
              </w:rPr>
              <w:t>None - the Statutory Rule makes minor,</w:t>
            </w:r>
            <w:r w:rsidR="00FA1CB2">
              <w:rPr>
                <w:rFonts w:ascii="Arial" w:hAnsi="Arial" w:cs="Arial"/>
                <w:szCs w:val="24"/>
                <w:lang w:eastAsia="en-GB"/>
              </w:rPr>
              <w:t xml:space="preserve"> </w:t>
            </w:r>
            <w:r w:rsidRPr="008B7324">
              <w:rPr>
                <w:rFonts w:ascii="Arial" w:hAnsi="Arial" w:cs="Arial"/>
                <w:szCs w:val="24"/>
                <w:lang w:eastAsia="en-GB"/>
              </w:rPr>
              <w:t>technical changes only. As such, good relations will not be impacted.</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8B7324" w:rsidRDefault="008B7324" w:rsidP="00C106EB">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As above</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F3081C" w:rsidRDefault="00817FBA" w:rsidP="00F3081C">
            <w:pPr>
              <w:autoSpaceDE w:val="0"/>
              <w:autoSpaceDN w:val="0"/>
              <w:adjustRightInd w:val="0"/>
              <w:rPr>
                <w:rFonts w:ascii="Arial" w:hAnsi="Arial" w:cs="Arial"/>
                <w:szCs w:val="24"/>
                <w:lang w:eastAsia="en-GB"/>
              </w:rPr>
            </w:pPr>
          </w:p>
        </w:tc>
        <w:tc>
          <w:tcPr>
            <w:tcW w:w="2551" w:type="dxa"/>
          </w:tcPr>
          <w:p w:rsidR="003F67CC" w:rsidRPr="00F3081C" w:rsidRDefault="003F67CC" w:rsidP="003F67CC">
            <w:pPr>
              <w:autoSpaceDE w:val="0"/>
              <w:autoSpaceDN w:val="0"/>
              <w:adjustRightInd w:val="0"/>
              <w:spacing w:before="240" w:after="240"/>
              <w:rPr>
                <w:rFonts w:ascii="Arial" w:hAnsi="Arial" w:cs="Arial"/>
                <w:szCs w:val="24"/>
              </w:rPr>
            </w:pPr>
            <w:r w:rsidRPr="003F67CC">
              <w:rPr>
                <w:rFonts w:ascii="Arial" w:hAnsi="Arial" w:cs="Arial"/>
                <w:szCs w:val="24"/>
              </w:rPr>
              <w:t xml:space="preserve">None - the Statutory Rule makes technical changes only. As such, there are no opportunities to promote good </w:t>
            </w:r>
            <w:r w:rsidRPr="003F67CC">
              <w:rPr>
                <w:rFonts w:ascii="Arial" w:hAnsi="Arial" w:cs="Arial"/>
                <w:szCs w:val="24"/>
              </w:rPr>
              <w:lastRenderedPageBreak/>
              <w:t>relations between people of different religious belief, political opinion or racial group</w:t>
            </w:r>
            <w:r>
              <w:rPr>
                <w:rFonts w:ascii="Arial" w:hAnsi="Arial" w:cs="Arial"/>
                <w:szCs w:val="24"/>
              </w:rPr>
              <w:t xml:space="preserve">. </w:t>
            </w:r>
            <w:r w:rsidRPr="003F67CC">
              <w:rPr>
                <w:rFonts w:ascii="Arial" w:hAnsi="Arial" w:cs="Arial"/>
                <w:szCs w:val="24"/>
              </w:rPr>
              <w:t xml:space="preserve"> </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F3081C" w:rsidRDefault="00817FBA" w:rsidP="00C106EB">
            <w:pPr>
              <w:autoSpaceDE w:val="0"/>
              <w:autoSpaceDN w:val="0"/>
              <w:adjustRightInd w:val="0"/>
              <w:spacing w:before="240" w:after="240"/>
              <w:rPr>
                <w:rFonts w:ascii="Arial" w:hAnsi="Arial" w:cs="Arial"/>
                <w:szCs w:val="24"/>
              </w:rPr>
            </w:pPr>
          </w:p>
        </w:tc>
        <w:tc>
          <w:tcPr>
            <w:tcW w:w="2551" w:type="dxa"/>
          </w:tcPr>
          <w:p w:rsidR="00817FBA" w:rsidRPr="00F3081C" w:rsidRDefault="00260F13" w:rsidP="00C106EB">
            <w:pPr>
              <w:autoSpaceDE w:val="0"/>
              <w:autoSpaceDN w:val="0"/>
              <w:adjustRightInd w:val="0"/>
              <w:spacing w:before="240" w:after="240"/>
              <w:rPr>
                <w:rFonts w:ascii="Arial" w:hAnsi="Arial" w:cs="Arial"/>
                <w:szCs w:val="24"/>
              </w:rPr>
            </w:pPr>
            <w:r w:rsidRPr="00F3081C">
              <w:rPr>
                <w:rFonts w:ascii="Arial" w:hAnsi="Arial" w:cs="Arial"/>
                <w:szCs w:val="24"/>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F3081C" w:rsidRDefault="00817FBA" w:rsidP="00C106EB">
            <w:pPr>
              <w:autoSpaceDE w:val="0"/>
              <w:autoSpaceDN w:val="0"/>
              <w:adjustRightInd w:val="0"/>
              <w:spacing w:before="240" w:after="240"/>
              <w:rPr>
                <w:rFonts w:ascii="Arial" w:hAnsi="Arial" w:cs="Arial"/>
                <w:szCs w:val="24"/>
              </w:rPr>
            </w:pPr>
          </w:p>
        </w:tc>
        <w:tc>
          <w:tcPr>
            <w:tcW w:w="2551" w:type="dxa"/>
          </w:tcPr>
          <w:p w:rsidR="00817FBA" w:rsidRPr="00F3081C" w:rsidRDefault="00260F13" w:rsidP="00C106EB">
            <w:pPr>
              <w:autoSpaceDE w:val="0"/>
              <w:autoSpaceDN w:val="0"/>
              <w:adjustRightInd w:val="0"/>
              <w:spacing w:before="240" w:after="240"/>
              <w:rPr>
                <w:rFonts w:ascii="Arial" w:hAnsi="Arial" w:cs="Arial"/>
                <w:szCs w:val="24"/>
              </w:rPr>
            </w:pPr>
            <w:r w:rsidRPr="00F3081C">
              <w:rPr>
                <w:rFonts w:ascii="Arial" w:hAnsi="Arial" w:cs="Arial"/>
                <w:szCs w:val="24"/>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D36824" w:rsidP="0098772E">
            <w:pPr>
              <w:pStyle w:val="DARDEqualityText"/>
              <w:tabs>
                <w:tab w:val="left" w:pos="426"/>
              </w:tabs>
              <w:spacing w:before="20"/>
              <w:rPr>
                <w:sz w:val="24"/>
              </w:rPr>
            </w:pPr>
            <w:r w:rsidRPr="00D36824">
              <w:rPr>
                <w:sz w:val="24"/>
              </w:rPr>
              <w:t>No</w:t>
            </w:r>
            <w:r w:rsidR="00CA1ECC">
              <w:rPr>
                <w:sz w:val="24"/>
              </w:rPr>
              <w:t xml:space="preserve"> - a</w:t>
            </w:r>
            <w:r w:rsidRPr="00D36824">
              <w:rPr>
                <w:sz w:val="24"/>
              </w:rPr>
              <w:t>mending existing legislation so that all legislative references are up to</w:t>
            </w:r>
            <w:r>
              <w:rPr>
                <w:sz w:val="24"/>
              </w:rPr>
              <w:t xml:space="preserve"> </w:t>
            </w:r>
            <w:r w:rsidRPr="00D36824">
              <w:rPr>
                <w:sz w:val="24"/>
              </w:rPr>
              <w:t>date to ensure that the amended provisions operate effectively on the UK’s</w:t>
            </w:r>
            <w:r>
              <w:rPr>
                <w:sz w:val="24"/>
              </w:rPr>
              <w:t xml:space="preserve"> exit from the EU</w:t>
            </w:r>
            <w:r w:rsidRPr="00D36824">
              <w:rPr>
                <w:sz w:val="24"/>
              </w:rPr>
              <w:t xml:space="preserve"> does not </w:t>
            </w:r>
            <w:r w:rsidR="0098772E" w:rsidRPr="0098772E">
              <w:rPr>
                <w:sz w:val="24"/>
              </w:rPr>
              <w:t>provide an opportunity for DAERA</w:t>
            </w:r>
            <w:r w:rsidRPr="00D36824">
              <w:rPr>
                <w:sz w:val="24"/>
              </w:rPr>
              <w:t xml:space="preserve"> </w:t>
            </w:r>
            <w:r w:rsidR="0098772E">
              <w:rPr>
                <w:sz w:val="24"/>
              </w:rPr>
              <w:t>to</w:t>
            </w:r>
            <w:r w:rsidRPr="00D36824">
              <w:rPr>
                <w:sz w:val="24"/>
              </w:rPr>
              <w:t xml:space="preserve"> </w:t>
            </w:r>
            <w:r w:rsidR="0098772E">
              <w:rPr>
                <w:sz w:val="24"/>
              </w:rPr>
              <w:t>better</w:t>
            </w:r>
            <w:r w:rsidRPr="00D36824">
              <w:rPr>
                <w:sz w:val="24"/>
              </w:rPr>
              <w:t xml:space="preserve"> promote</w:t>
            </w:r>
            <w:r>
              <w:rPr>
                <w:sz w:val="24"/>
              </w:rPr>
              <w:t xml:space="preserve"> </w:t>
            </w:r>
            <w:r w:rsidRPr="00D36824">
              <w:rPr>
                <w:sz w:val="24"/>
              </w:rPr>
              <w:t>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572623">
            <w:pPr>
              <w:pStyle w:val="DARDEqualityText"/>
              <w:tabs>
                <w:tab w:val="left" w:pos="426"/>
              </w:tabs>
              <w:spacing w:before="20"/>
              <w:rPr>
                <w:sz w:val="24"/>
              </w:rPr>
            </w:pPr>
            <w:r w:rsidRPr="00D36824">
              <w:rPr>
                <w:sz w:val="24"/>
              </w:rPr>
              <w:lastRenderedPageBreak/>
              <w:t>No</w:t>
            </w:r>
            <w:r w:rsidR="00CA1ECC">
              <w:rPr>
                <w:sz w:val="24"/>
              </w:rPr>
              <w:t xml:space="preserve"> - a</w:t>
            </w:r>
            <w:r w:rsidRPr="00D36824">
              <w:rPr>
                <w:sz w:val="24"/>
              </w:rPr>
              <w:t>mending existing legislation so that all legislative references are up to</w:t>
            </w:r>
            <w:r>
              <w:rPr>
                <w:sz w:val="24"/>
              </w:rPr>
              <w:t xml:space="preserve"> </w:t>
            </w:r>
            <w:r w:rsidRPr="00D36824">
              <w:rPr>
                <w:sz w:val="24"/>
              </w:rPr>
              <w:t>date to ensure that the amended provisions operate effectively on the UK’s</w:t>
            </w:r>
            <w:r>
              <w:rPr>
                <w:sz w:val="24"/>
              </w:rPr>
              <w:t xml:space="preserve"> exit from the EU</w:t>
            </w:r>
            <w:r w:rsidRPr="00D36824">
              <w:rPr>
                <w:sz w:val="24"/>
              </w:rPr>
              <w:t xml:space="preserve"> does not </w:t>
            </w:r>
            <w:r w:rsidRPr="0098772E">
              <w:rPr>
                <w:sz w:val="24"/>
              </w:rPr>
              <w:t>provide an opportunity for DAERA</w:t>
            </w:r>
            <w:r w:rsidRPr="00D36824">
              <w:rPr>
                <w:sz w:val="24"/>
              </w:rPr>
              <w:t xml:space="preserve"> </w:t>
            </w:r>
            <w:r>
              <w:rPr>
                <w:sz w:val="24"/>
              </w:rPr>
              <w:t>to</w:t>
            </w:r>
            <w:r w:rsidRPr="00D36824">
              <w:rPr>
                <w:sz w:val="24"/>
              </w:rPr>
              <w:t xml:space="preserve"> </w:t>
            </w:r>
            <w:r w:rsidRPr="00572623">
              <w:rPr>
                <w:sz w:val="24"/>
              </w:rPr>
              <w:t>actively increase the participation by disabled people in public life</w:t>
            </w:r>
            <w:r>
              <w:rPr>
                <w:sz w:val="24"/>
              </w:rPr>
              <w: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572623" w:rsidRPr="00FA1CB2" w:rsidRDefault="00572623">
            <w:pPr>
              <w:pStyle w:val="DARDEqualityText"/>
              <w:tabs>
                <w:tab w:val="left" w:pos="426"/>
              </w:tabs>
              <w:spacing w:before="20"/>
              <w:ind w:left="452" w:hanging="452"/>
              <w:rPr>
                <w:sz w:val="24"/>
                <w:szCs w:val="24"/>
              </w:rPr>
            </w:pPr>
            <w:r w:rsidRPr="00FA1CB2">
              <w:rPr>
                <w:sz w:val="24"/>
                <w:szCs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572623" w:rsidRPr="00572623" w:rsidRDefault="00202D9F" w:rsidP="00572623">
            <w:pPr>
              <w:pStyle w:val="DARDEqualityText"/>
              <w:tabs>
                <w:tab w:val="left" w:pos="452"/>
              </w:tabs>
              <w:spacing w:before="20"/>
              <w:ind w:left="438" w:hanging="438"/>
              <w:rPr>
                <w:b/>
                <w:sz w:val="24"/>
              </w:rPr>
            </w:pPr>
            <w:r>
              <w:t>9.</w:t>
            </w:r>
            <w:r>
              <w:tab/>
            </w:r>
            <w:r w:rsidRPr="00C106EB">
              <w:rPr>
                <w:b/>
                <w:sz w:val="24"/>
              </w:rPr>
              <w:t>Please indicate any ways which you consider the policy positively promotes human rights</w:t>
            </w:r>
          </w:p>
          <w:p w:rsidR="00202D9F" w:rsidRPr="00FA1CB2" w:rsidRDefault="00572623" w:rsidP="00572623">
            <w:pPr>
              <w:pStyle w:val="DARDEqualityText"/>
              <w:tabs>
                <w:tab w:val="left" w:pos="452"/>
              </w:tabs>
              <w:spacing w:before="20"/>
              <w:rPr>
                <w:sz w:val="24"/>
                <w:szCs w:val="24"/>
              </w:rPr>
            </w:pPr>
            <w:r w:rsidRPr="00FA1CB2">
              <w:rPr>
                <w:sz w:val="24"/>
                <w:szCs w:val="24"/>
              </w:rPr>
              <w:t>N/A</w:t>
            </w:r>
            <w:r w:rsidR="00202D9F" w:rsidRPr="00FA1CB2">
              <w:rPr>
                <w:sz w:val="24"/>
                <w:szCs w:val="24"/>
              </w:rPr>
              <w:t xml:space="preserve">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A796E" w:rsidTr="00016855">
        <w:tc>
          <w:tcPr>
            <w:tcW w:w="10490" w:type="dxa"/>
            <w:gridSpan w:val="3"/>
          </w:tcPr>
          <w:p w:rsidR="007A796E" w:rsidRPr="00FA1CB2" w:rsidRDefault="007A796E" w:rsidP="00C106EB">
            <w:pPr>
              <w:pStyle w:val="DARDEqualityText"/>
              <w:tabs>
                <w:tab w:val="left" w:pos="448"/>
              </w:tabs>
              <w:rPr>
                <w:sz w:val="24"/>
                <w:szCs w:val="24"/>
              </w:rPr>
            </w:pPr>
            <w:r w:rsidRPr="00FA1CB2">
              <w:rPr>
                <w:sz w:val="24"/>
                <w:szCs w:val="24"/>
              </w:rPr>
              <w:t xml:space="preserve">The Statutory Instrument will make minor, </w:t>
            </w:r>
            <w:r w:rsidR="00FA1CB2">
              <w:rPr>
                <w:sz w:val="24"/>
                <w:szCs w:val="24"/>
              </w:rPr>
              <w:t xml:space="preserve">technical changes only, so </w:t>
            </w:r>
            <w:r w:rsidRPr="00FA1CB2">
              <w:rPr>
                <w:sz w:val="24"/>
                <w:szCs w:val="24"/>
              </w:rPr>
              <w:t>there is no need to collect data in future to monitor its impact.</w:t>
            </w:r>
          </w:p>
          <w:p w:rsidR="007A796E" w:rsidRDefault="007A796E"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B55A65" w:rsidRPr="00B55A65">
              <w:rPr>
                <w:sz w:val="24"/>
              </w:rPr>
              <w:t>The</w:t>
            </w:r>
            <w:r w:rsidR="00B55A65">
              <w:rPr>
                <w:b/>
                <w:sz w:val="24"/>
              </w:rPr>
              <w:t xml:space="preserve"> </w:t>
            </w:r>
            <w:r w:rsidR="00B55A65" w:rsidRPr="00B55A65">
              <w:rPr>
                <w:sz w:val="24"/>
              </w:rPr>
              <w:t>Plant Health (Miscellaneous Amendments) Regulations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23D8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CC4CF9">
              <w:fldChar w:fldCharType="separate"/>
            </w:r>
            <w:r>
              <w:fldChar w:fldCharType="end"/>
            </w:r>
            <w:bookmarkEnd w:id="3"/>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23D8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23D8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C4C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223D8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A1CB2" w:rsidRPr="00FA1CB2" w:rsidRDefault="00A6656A" w:rsidP="00FA1CB2">
            <w:pPr>
              <w:pStyle w:val="DARDEqualityText"/>
              <w:numPr>
                <w:ilvl w:val="0"/>
                <w:numId w:val="13"/>
              </w:numPr>
              <w:spacing w:before="100"/>
              <w:rPr>
                <w:sz w:val="24"/>
                <w:szCs w:val="24"/>
              </w:rPr>
            </w:pPr>
            <w:r>
              <w:rPr>
                <w:sz w:val="24"/>
                <w:szCs w:val="24"/>
              </w:rPr>
              <w:t xml:space="preserve">This legislation </w:t>
            </w:r>
            <w:r w:rsidR="00FA1CB2" w:rsidRPr="00FA1CB2">
              <w:rPr>
                <w:sz w:val="24"/>
                <w:szCs w:val="24"/>
              </w:rPr>
              <w:t xml:space="preserve">makes minor, technical changes to a number of Northern Ireland </w:t>
            </w:r>
            <w:r>
              <w:rPr>
                <w:sz w:val="24"/>
                <w:szCs w:val="24"/>
              </w:rPr>
              <w:t>Statutory Rules</w:t>
            </w:r>
            <w:r w:rsidR="00FA1CB2" w:rsidRPr="00FA1CB2">
              <w:rPr>
                <w:sz w:val="24"/>
                <w:szCs w:val="24"/>
              </w:rPr>
              <w:t xml:space="preserve"> to ensure legislative references are up to date and ensure operability following EU exit.</w:t>
            </w:r>
          </w:p>
          <w:p w:rsidR="00FA1CB2" w:rsidRPr="00FA1CB2" w:rsidRDefault="00FA1CB2" w:rsidP="00FA1CB2">
            <w:pPr>
              <w:pStyle w:val="DARDEqualityText"/>
              <w:numPr>
                <w:ilvl w:val="0"/>
                <w:numId w:val="13"/>
              </w:numPr>
              <w:spacing w:before="100"/>
              <w:rPr>
                <w:sz w:val="24"/>
                <w:szCs w:val="24"/>
              </w:rPr>
            </w:pPr>
            <w:r w:rsidRPr="00FA1CB2">
              <w:rPr>
                <w:sz w:val="24"/>
                <w:szCs w:val="24"/>
              </w:rPr>
              <w:t>It does not make any changes of substance. Therefore, it will have no additional impacts on s75 equality categories.</w:t>
            </w:r>
          </w:p>
          <w:p w:rsidR="00F018BD" w:rsidRPr="00FA1CB2" w:rsidRDefault="00FA1CB2" w:rsidP="00FA1CB2">
            <w:pPr>
              <w:pStyle w:val="DARDEqualityText"/>
              <w:numPr>
                <w:ilvl w:val="0"/>
                <w:numId w:val="13"/>
              </w:numPr>
              <w:spacing w:before="100"/>
              <w:rPr>
                <w:szCs w:val="24"/>
              </w:rPr>
            </w:pPr>
            <w:r w:rsidRPr="00FA1CB2">
              <w:rPr>
                <w:sz w:val="24"/>
                <w:szCs w:val="24"/>
              </w:rPr>
              <w:t>As it does not make changes of substance it has no scope to improve good relations, attitudes towards or participation of disabled people.</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C4CF9">
              <w:rPr>
                <w:sz w:val="22"/>
                <w:szCs w:val="22"/>
              </w:rPr>
            </w:r>
            <w:r w:rsidR="00CC4CF9">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4"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223D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C4CF9">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453255" w:rsidRDefault="00453255" w:rsidP="00462813">
      <w:pPr>
        <w:rPr>
          <w:rFonts w:ascii="Arial" w:hAnsi="Arial" w:cs="Arial"/>
          <w:sz w:val="28"/>
          <w:szCs w:val="28"/>
        </w:rPr>
      </w:pPr>
      <w:r w:rsidRPr="00453255">
        <w:rPr>
          <w:rFonts w:ascii="Arial" w:hAnsi="Arial" w:cs="Arial"/>
          <w:sz w:val="28"/>
          <w:szCs w:val="28"/>
        </w:rPr>
        <w:t>Yes</w:t>
      </w:r>
    </w:p>
    <w:p w:rsidR="00462813" w:rsidRPr="00453255"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A796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A796E">
              <w:rPr>
                <w:rFonts w:ascii="Arial" w:hAnsi="Arial"/>
              </w:rPr>
              <w:t>Marion Magill</w:t>
            </w:r>
          </w:p>
        </w:tc>
        <w:tc>
          <w:tcPr>
            <w:tcW w:w="3716" w:type="dxa"/>
          </w:tcPr>
          <w:p w:rsidR="00462813" w:rsidRDefault="00462813" w:rsidP="007A796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A796E">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2D3AC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D3AC3">
              <w:rPr>
                <w:rFonts w:ascii="Arial" w:hAnsi="Arial"/>
              </w:rPr>
              <w:t>5 February 2019</w:t>
            </w:r>
          </w:p>
        </w:tc>
      </w:tr>
      <w:tr w:rsidR="00462813" w:rsidTr="00B60891">
        <w:trPr>
          <w:cantSplit/>
          <w:trHeight w:val="454"/>
        </w:trPr>
        <w:tc>
          <w:tcPr>
            <w:tcW w:w="9362" w:type="dxa"/>
            <w:gridSpan w:val="2"/>
          </w:tcPr>
          <w:p w:rsidR="00462813" w:rsidRDefault="00462813" w:rsidP="007A796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A796E">
              <w:rPr>
                <w:rFonts w:ascii="Arial" w:hAnsi="Arial"/>
              </w:rPr>
              <w:t>Plant Health Policy &amp; Legislation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CC4CF9" w:rsidP="00B60891">
            <w:r>
              <w:rPr>
                <w:rFonts w:ascii="Arial" w:hAnsi="Arial"/>
                <w:color w:val="808080"/>
                <w:sz w:val="28"/>
              </w:rPr>
              <w:pict>
                <v:shape id="_x0000_i1027" type="#_x0000_t75" style="width:188.25pt;height:54pt">
                  <v:imagedata r:id="rId15" o:title=""/>
                </v:shape>
              </w:pict>
            </w: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260F1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60F13">
              <w:rPr>
                <w:rFonts w:ascii="Arial" w:hAnsi="Arial"/>
              </w:rPr>
              <w:t>John Joe O’Boyle</w:t>
            </w:r>
          </w:p>
        </w:tc>
        <w:tc>
          <w:tcPr>
            <w:tcW w:w="3716" w:type="dxa"/>
          </w:tcPr>
          <w:p w:rsidR="00462813" w:rsidRDefault="00462813" w:rsidP="00260F1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60F13">
              <w:rPr>
                <w:rFonts w:ascii="Arial" w:hAnsi="Arial"/>
              </w:rPr>
              <w:t>Grade 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AF163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F1637">
              <w:rPr>
                <w:rFonts w:ascii="Arial" w:hAnsi="Arial"/>
              </w:rPr>
              <w:t>6 March 2019</w:t>
            </w:r>
          </w:p>
        </w:tc>
      </w:tr>
      <w:tr w:rsidR="00462813" w:rsidTr="00B60891">
        <w:trPr>
          <w:cantSplit/>
          <w:trHeight w:val="454"/>
        </w:trPr>
        <w:tc>
          <w:tcPr>
            <w:tcW w:w="9362" w:type="dxa"/>
            <w:gridSpan w:val="2"/>
          </w:tcPr>
          <w:p w:rsidR="00462813" w:rsidRDefault="00462813" w:rsidP="00260F1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260F13">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CC4CF9" w:rsidP="00B60891">
            <w:pPr>
              <w:pStyle w:val="Header"/>
              <w:tabs>
                <w:tab w:val="clear" w:pos="4320"/>
                <w:tab w:val="clear" w:pos="8640"/>
              </w:tabs>
              <w:spacing w:before="100"/>
            </w:pPr>
            <w:r>
              <w:rPr>
                <w:noProof/>
                <w:lang w:eastAsia="en-GB"/>
              </w:rPr>
              <w:pict>
                <v:shape id="_x0000_i1030" type="#_x0000_t75" alt="Copy of Signature - John Joe O Boyle" style="width:150.75pt;height:80.25pt;visibility:visible;mso-wrap-style:square">
                  <v:imagedata r:id="rId16" o:title="Copy of Signature - John Joe O Boyle"/>
                </v:shape>
              </w:pict>
            </w:r>
          </w:p>
          <w:p w:rsidR="00462813" w:rsidRDefault="00462813"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bookmarkStart w:id="5" w:name="_GoBack"/>
            <w:bookmarkEnd w:id="5"/>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5pt;height:50.25pt" o:ole="">
            <v:imagedata r:id="rId18" o:title=""/>
          </v:shape>
          <o:OLEObject Type="Embed" ProgID="Package" ShapeID="_x0000_i1028" DrawAspect="Icon" ObjectID="_1613555991"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C4CF9">
      <w:pPr>
        <w:pStyle w:val="DARDEqualityText"/>
        <w:spacing w:before="100" w:line="240" w:lineRule="auto"/>
        <w:rPr>
          <w:szCs w:val="28"/>
        </w:rPr>
      </w:pPr>
      <w:r>
        <w:rPr>
          <w:sz w:val="56"/>
        </w:rPr>
        <w:lastRenderedPageBreak/>
        <w:pict>
          <v:shape id="_x0000_i1029"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1A" w:rsidRDefault="00DC531A">
      <w:r>
        <w:separator/>
      </w:r>
    </w:p>
  </w:endnote>
  <w:endnote w:type="continuationSeparator" w:id="0">
    <w:p w:rsidR="00DC531A" w:rsidRDefault="00DC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314" w:rsidRDefault="0035231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pPr>
      <w:pStyle w:val="Footer"/>
    </w:pPr>
    <w:r>
      <w:t>[Type here]</w:t>
    </w:r>
  </w:p>
  <w:p w:rsidR="00352314" w:rsidRDefault="0035231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1A" w:rsidRDefault="00DC531A">
      <w:r>
        <w:separator/>
      </w:r>
    </w:p>
  </w:footnote>
  <w:footnote w:type="continuationSeparator" w:id="0">
    <w:p w:rsidR="00DC531A" w:rsidRDefault="00DC531A">
      <w:r>
        <w:continuationSeparator/>
      </w:r>
    </w:p>
  </w:footnote>
  <w:footnote w:id="1">
    <w:p w:rsidR="00352314" w:rsidRDefault="00352314"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rsidR="00352314" w:rsidRPr="009462F8" w:rsidRDefault="00352314" w:rsidP="00716554">
      <w:pPr>
        <w:pStyle w:val="FootnoteText"/>
        <w:numPr>
          <w:ins w:id="0" w:author="Sharon Fitchie" w:date="2011-10-25T20:46:00Z"/>
        </w:numPr>
        <w:rPr>
          <w:rFonts w:ascii="Arial" w:hAnsi="Arial" w:cs="Arial"/>
          <w:color w:val="0000FF"/>
        </w:rPr>
      </w:pPr>
    </w:p>
  </w:footnote>
  <w:footnote w:id="2">
    <w:p w:rsidR="00352314" w:rsidRDefault="00352314"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rsidR="00352314" w:rsidRPr="009462F8" w:rsidRDefault="00352314"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4050D"/>
    <w:rsid w:val="00162902"/>
    <w:rsid w:val="00194483"/>
    <w:rsid w:val="001A0E53"/>
    <w:rsid w:val="001A2665"/>
    <w:rsid w:val="001A6E23"/>
    <w:rsid w:val="001A6E80"/>
    <w:rsid w:val="001B0109"/>
    <w:rsid w:val="001C051C"/>
    <w:rsid w:val="001C32B5"/>
    <w:rsid w:val="001F26FA"/>
    <w:rsid w:val="00202D9F"/>
    <w:rsid w:val="0021778B"/>
    <w:rsid w:val="0022257B"/>
    <w:rsid w:val="00223D80"/>
    <w:rsid w:val="00224B4F"/>
    <w:rsid w:val="00227481"/>
    <w:rsid w:val="00227800"/>
    <w:rsid w:val="00230293"/>
    <w:rsid w:val="00250BA2"/>
    <w:rsid w:val="00260F13"/>
    <w:rsid w:val="00264635"/>
    <w:rsid w:val="002658B1"/>
    <w:rsid w:val="0027081E"/>
    <w:rsid w:val="00281A61"/>
    <w:rsid w:val="00295734"/>
    <w:rsid w:val="002A6223"/>
    <w:rsid w:val="002B1BA1"/>
    <w:rsid w:val="002D27B6"/>
    <w:rsid w:val="002D3AC3"/>
    <w:rsid w:val="002D65A6"/>
    <w:rsid w:val="002D7C33"/>
    <w:rsid w:val="002E4391"/>
    <w:rsid w:val="002E6A0E"/>
    <w:rsid w:val="003041FF"/>
    <w:rsid w:val="003052DB"/>
    <w:rsid w:val="00322747"/>
    <w:rsid w:val="00352314"/>
    <w:rsid w:val="00366647"/>
    <w:rsid w:val="003819B4"/>
    <w:rsid w:val="003B12B1"/>
    <w:rsid w:val="003B146D"/>
    <w:rsid w:val="003C3FAE"/>
    <w:rsid w:val="003F67CC"/>
    <w:rsid w:val="00402565"/>
    <w:rsid w:val="00453255"/>
    <w:rsid w:val="0046189D"/>
    <w:rsid w:val="00462813"/>
    <w:rsid w:val="00465FBD"/>
    <w:rsid w:val="004738FB"/>
    <w:rsid w:val="0047531B"/>
    <w:rsid w:val="004830AF"/>
    <w:rsid w:val="004A3DE5"/>
    <w:rsid w:val="004B65E9"/>
    <w:rsid w:val="004F6BFB"/>
    <w:rsid w:val="00512C52"/>
    <w:rsid w:val="00514462"/>
    <w:rsid w:val="0054177A"/>
    <w:rsid w:val="00572623"/>
    <w:rsid w:val="0057584A"/>
    <w:rsid w:val="0058299D"/>
    <w:rsid w:val="005C03E2"/>
    <w:rsid w:val="005D0A14"/>
    <w:rsid w:val="00602BD5"/>
    <w:rsid w:val="00607423"/>
    <w:rsid w:val="00607CB9"/>
    <w:rsid w:val="0063556A"/>
    <w:rsid w:val="00652157"/>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A796E"/>
    <w:rsid w:val="007B29F0"/>
    <w:rsid w:val="007D37EA"/>
    <w:rsid w:val="007F311C"/>
    <w:rsid w:val="007F720E"/>
    <w:rsid w:val="00803CD9"/>
    <w:rsid w:val="00807323"/>
    <w:rsid w:val="00817FBA"/>
    <w:rsid w:val="008370F8"/>
    <w:rsid w:val="008416A5"/>
    <w:rsid w:val="008461B5"/>
    <w:rsid w:val="00855DA3"/>
    <w:rsid w:val="00866C8E"/>
    <w:rsid w:val="008A2DB4"/>
    <w:rsid w:val="008B7324"/>
    <w:rsid w:val="008E13D2"/>
    <w:rsid w:val="008E6AB7"/>
    <w:rsid w:val="009159AF"/>
    <w:rsid w:val="00916911"/>
    <w:rsid w:val="009462F8"/>
    <w:rsid w:val="00952DA9"/>
    <w:rsid w:val="00956B34"/>
    <w:rsid w:val="00963E15"/>
    <w:rsid w:val="00967982"/>
    <w:rsid w:val="0098772E"/>
    <w:rsid w:val="009B6775"/>
    <w:rsid w:val="009C7ABC"/>
    <w:rsid w:val="009F31D9"/>
    <w:rsid w:val="00A04139"/>
    <w:rsid w:val="00A32CEF"/>
    <w:rsid w:val="00A32E7A"/>
    <w:rsid w:val="00A42679"/>
    <w:rsid w:val="00A63A94"/>
    <w:rsid w:val="00A65ECA"/>
    <w:rsid w:val="00A6656A"/>
    <w:rsid w:val="00A71176"/>
    <w:rsid w:val="00A73FCC"/>
    <w:rsid w:val="00AA7425"/>
    <w:rsid w:val="00AE3B4B"/>
    <w:rsid w:val="00AF1637"/>
    <w:rsid w:val="00AF1941"/>
    <w:rsid w:val="00B2029E"/>
    <w:rsid w:val="00B35098"/>
    <w:rsid w:val="00B55A65"/>
    <w:rsid w:val="00B60891"/>
    <w:rsid w:val="00B7098C"/>
    <w:rsid w:val="00B90197"/>
    <w:rsid w:val="00B96E27"/>
    <w:rsid w:val="00BA751D"/>
    <w:rsid w:val="00BC05CA"/>
    <w:rsid w:val="00BC32D3"/>
    <w:rsid w:val="00BC3F3B"/>
    <w:rsid w:val="00BC6346"/>
    <w:rsid w:val="00BE7A92"/>
    <w:rsid w:val="00C0056B"/>
    <w:rsid w:val="00C075D9"/>
    <w:rsid w:val="00C106EB"/>
    <w:rsid w:val="00C30F41"/>
    <w:rsid w:val="00C50901"/>
    <w:rsid w:val="00C91E99"/>
    <w:rsid w:val="00C92FA5"/>
    <w:rsid w:val="00C946E4"/>
    <w:rsid w:val="00CA1ECC"/>
    <w:rsid w:val="00CB4313"/>
    <w:rsid w:val="00CB7BD3"/>
    <w:rsid w:val="00CC0E7F"/>
    <w:rsid w:val="00CC25DA"/>
    <w:rsid w:val="00CC4CF9"/>
    <w:rsid w:val="00CC5C4C"/>
    <w:rsid w:val="00CE3512"/>
    <w:rsid w:val="00CE4727"/>
    <w:rsid w:val="00D059C6"/>
    <w:rsid w:val="00D07258"/>
    <w:rsid w:val="00D129E0"/>
    <w:rsid w:val="00D14B5C"/>
    <w:rsid w:val="00D20045"/>
    <w:rsid w:val="00D36824"/>
    <w:rsid w:val="00D47DB7"/>
    <w:rsid w:val="00D539BB"/>
    <w:rsid w:val="00D74B55"/>
    <w:rsid w:val="00D9704D"/>
    <w:rsid w:val="00DC2867"/>
    <w:rsid w:val="00DC531A"/>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2D03"/>
    <w:rsid w:val="00EE572E"/>
    <w:rsid w:val="00F0116C"/>
    <w:rsid w:val="00F018BD"/>
    <w:rsid w:val="00F22301"/>
    <w:rsid w:val="00F3081C"/>
    <w:rsid w:val="00F317D8"/>
    <w:rsid w:val="00F41252"/>
    <w:rsid w:val="00F43C60"/>
    <w:rsid w:val="00F52D58"/>
    <w:rsid w:val="00F54920"/>
    <w:rsid w:val="00F57C37"/>
    <w:rsid w:val="00F642E2"/>
    <w:rsid w:val="00F77F77"/>
    <w:rsid w:val="00F92B0D"/>
    <w:rsid w:val="00FA1CB2"/>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25</Pages>
  <Words>3974</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26578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Davidson</cp:lastModifiedBy>
  <cp:revision>35</cp:revision>
  <cp:lastPrinted>2011-06-29T10:17:00Z</cp:lastPrinted>
  <dcterms:created xsi:type="dcterms:W3CDTF">2017-11-15T14:30:00Z</dcterms:created>
  <dcterms:modified xsi:type="dcterms:W3CDTF">2019-03-08T13:13:00Z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