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3D86" w14:textId="5C9AC824" w:rsidR="00D85B47" w:rsidRDefault="00A022F0" w:rsidP="0026650A">
      <w:pPr>
        <w:ind w:right="-330" w:hanging="284"/>
        <w:rPr>
          <w:sz w:val="24"/>
          <w:szCs w:val="24"/>
        </w:rPr>
      </w:pPr>
      <w:r>
        <w:rPr>
          <w:b/>
          <w:sz w:val="36"/>
          <w:szCs w:val="36"/>
        </w:rPr>
        <w:t xml:space="preserve">         </w:t>
      </w:r>
      <w:r w:rsidR="00A802C7" w:rsidRPr="0026650A">
        <w:rPr>
          <w:b/>
          <w:sz w:val="36"/>
          <w:szCs w:val="36"/>
        </w:rPr>
        <w:t>Establishment Free</w:t>
      </w:r>
      <w:r w:rsidR="00D85B47" w:rsidRPr="0026650A">
        <w:rPr>
          <w:b/>
          <w:sz w:val="36"/>
          <w:szCs w:val="36"/>
        </w:rPr>
        <w:t xml:space="preserve"> from BVD</w:t>
      </w:r>
      <w:r w:rsidR="00B53A7F">
        <w:rPr>
          <w:b/>
          <w:sz w:val="36"/>
          <w:szCs w:val="36"/>
        </w:rPr>
        <w:t xml:space="preserve"> -</w:t>
      </w:r>
      <w:r w:rsidR="00A802C7" w:rsidRPr="0026650A">
        <w:rPr>
          <w:b/>
          <w:sz w:val="36"/>
          <w:szCs w:val="36"/>
        </w:rPr>
        <w:t xml:space="preserve"> </w:t>
      </w:r>
      <w:r w:rsidR="000A7427">
        <w:rPr>
          <w:b/>
          <w:sz w:val="36"/>
          <w:szCs w:val="36"/>
        </w:rPr>
        <w:t>criteria</w:t>
      </w:r>
      <w:r w:rsidR="00456069" w:rsidRPr="0026650A">
        <w:rPr>
          <w:b/>
          <w:sz w:val="36"/>
          <w:szCs w:val="36"/>
        </w:rPr>
        <w:t xml:space="preserve"> </w:t>
      </w:r>
      <w:r w:rsidR="00D85B47" w:rsidRPr="0026650A">
        <w:rPr>
          <w:b/>
          <w:sz w:val="36"/>
          <w:szCs w:val="36"/>
        </w:rPr>
        <w:t>and how to apply</w:t>
      </w:r>
    </w:p>
    <w:p w14:paraId="73E3B22D" w14:textId="38485C9F" w:rsidR="00456069" w:rsidRPr="0026650A" w:rsidRDefault="00456069" w:rsidP="003028E5">
      <w:pPr>
        <w:jc w:val="both"/>
        <w:rPr>
          <w:rStyle w:val="Hyperlink"/>
          <w:color w:val="auto"/>
          <w:sz w:val="24"/>
          <w:szCs w:val="24"/>
          <w:u w:val="none"/>
        </w:rPr>
      </w:pPr>
      <w:r>
        <w:rPr>
          <w:sz w:val="24"/>
          <w:szCs w:val="24"/>
        </w:rPr>
        <w:t xml:space="preserve">Keepers who wish to export cattle </w:t>
      </w:r>
      <w:r w:rsidRPr="0007583C">
        <w:rPr>
          <w:sz w:val="24"/>
          <w:szCs w:val="24"/>
        </w:rPr>
        <w:t>for Breeding &amp; Production</w:t>
      </w:r>
      <w:r>
        <w:rPr>
          <w:sz w:val="24"/>
          <w:szCs w:val="24"/>
        </w:rPr>
        <w:t xml:space="preserve"> to an EU Member State which has an approved BVD eradication programme or BVD Free Status will have to meet the BVD requirements of the Export Health Certificate (EHC). </w:t>
      </w:r>
      <w:r w:rsidR="003028E5" w:rsidRPr="0007583C">
        <w:rPr>
          <w:sz w:val="24"/>
          <w:szCs w:val="24"/>
        </w:rPr>
        <w:t xml:space="preserve">Full details of these </w:t>
      </w:r>
      <w:r>
        <w:rPr>
          <w:sz w:val="24"/>
          <w:szCs w:val="24"/>
        </w:rPr>
        <w:t>requirement</w:t>
      </w:r>
      <w:r w:rsidRPr="0007583C">
        <w:rPr>
          <w:sz w:val="24"/>
          <w:szCs w:val="24"/>
        </w:rPr>
        <w:t xml:space="preserve">s </w:t>
      </w:r>
      <w:r w:rsidR="003028E5" w:rsidRPr="0007583C">
        <w:rPr>
          <w:sz w:val="24"/>
          <w:szCs w:val="24"/>
        </w:rPr>
        <w:t xml:space="preserve">are </w:t>
      </w:r>
      <w:hyperlink r:id="rId7" w:history="1">
        <w:r w:rsidR="00D85B47">
          <w:rPr>
            <w:rStyle w:val="Hyperlink"/>
            <w:sz w:val="24"/>
            <w:szCs w:val="24"/>
          </w:rPr>
          <w:t>here</w:t>
        </w:r>
      </w:hyperlink>
      <w:r>
        <w:rPr>
          <w:sz w:val="24"/>
          <w:szCs w:val="24"/>
        </w:rPr>
        <w:t xml:space="preserve">. </w:t>
      </w:r>
      <w:r w:rsidRPr="0026650A">
        <w:rPr>
          <w:b/>
          <w:sz w:val="24"/>
          <w:szCs w:val="24"/>
        </w:rPr>
        <w:t>This includes keepers in NI who wish to export to the ROI when Ireland’s BVD programme is approved</w:t>
      </w:r>
      <w:r w:rsidR="00D85B47">
        <w:rPr>
          <w:b/>
          <w:sz w:val="24"/>
          <w:szCs w:val="24"/>
        </w:rPr>
        <w:t xml:space="preserve"> (expected in July/August 2022)</w:t>
      </w:r>
      <w:r w:rsidRPr="0026650A">
        <w:rPr>
          <w:b/>
          <w:sz w:val="24"/>
          <w:szCs w:val="24"/>
        </w:rPr>
        <w:t>.</w:t>
      </w:r>
    </w:p>
    <w:p w14:paraId="78C3A19C" w14:textId="2BD5AC50" w:rsidR="003028E5" w:rsidRPr="00CB109F" w:rsidRDefault="00D610DD" w:rsidP="003028E5">
      <w:pPr>
        <w:jc w:val="both"/>
        <w:rPr>
          <w:b/>
          <w:sz w:val="24"/>
          <w:szCs w:val="24"/>
        </w:rPr>
      </w:pPr>
      <w:r w:rsidRPr="0007583C">
        <w:rPr>
          <w:sz w:val="24"/>
          <w:szCs w:val="24"/>
        </w:rPr>
        <w:t xml:space="preserve">It is recommended that exporters consult with their authorised Private Veterinary Practitioner </w:t>
      </w:r>
      <w:r w:rsidR="00D85B47">
        <w:rPr>
          <w:sz w:val="24"/>
          <w:szCs w:val="24"/>
        </w:rPr>
        <w:t>well in adva</w:t>
      </w:r>
      <w:r w:rsidR="00A022F0">
        <w:rPr>
          <w:sz w:val="24"/>
          <w:szCs w:val="24"/>
        </w:rPr>
        <w:t>nce of the proposed export date</w:t>
      </w:r>
      <w:r w:rsidR="00D85B47">
        <w:rPr>
          <w:sz w:val="24"/>
          <w:szCs w:val="24"/>
        </w:rPr>
        <w:t xml:space="preserve"> </w:t>
      </w:r>
      <w:r w:rsidRPr="0007583C">
        <w:rPr>
          <w:sz w:val="24"/>
          <w:szCs w:val="24"/>
        </w:rPr>
        <w:t xml:space="preserve">to </w:t>
      </w:r>
      <w:r w:rsidR="00D85B47">
        <w:rPr>
          <w:sz w:val="24"/>
          <w:szCs w:val="24"/>
        </w:rPr>
        <w:t>determine</w:t>
      </w:r>
      <w:r w:rsidR="00D85B47" w:rsidRPr="0007583C">
        <w:rPr>
          <w:sz w:val="24"/>
          <w:szCs w:val="24"/>
        </w:rPr>
        <w:t xml:space="preserve"> </w:t>
      </w:r>
      <w:r w:rsidRPr="0007583C">
        <w:rPr>
          <w:sz w:val="24"/>
          <w:szCs w:val="24"/>
        </w:rPr>
        <w:t xml:space="preserve">which </w:t>
      </w:r>
      <w:r w:rsidR="00D85B47">
        <w:rPr>
          <w:sz w:val="24"/>
          <w:szCs w:val="24"/>
        </w:rPr>
        <w:t>of the BVD options on the EHC will be certified</w:t>
      </w:r>
      <w:r w:rsidR="00B37C16" w:rsidRPr="0007583C">
        <w:rPr>
          <w:sz w:val="24"/>
          <w:szCs w:val="24"/>
        </w:rPr>
        <w:t>,</w:t>
      </w:r>
      <w:r w:rsidRPr="0007583C">
        <w:rPr>
          <w:sz w:val="24"/>
          <w:szCs w:val="24"/>
        </w:rPr>
        <w:t xml:space="preserve"> as some of the options require significant planning in advance of the export.</w:t>
      </w:r>
    </w:p>
    <w:p w14:paraId="3E677D26" w14:textId="5B5E4850" w:rsidR="00AB19A5" w:rsidRDefault="00D85B47" w:rsidP="00CB109F">
      <w:pPr>
        <w:rPr>
          <w:sz w:val="24"/>
          <w:szCs w:val="24"/>
        </w:rPr>
      </w:pPr>
      <w:r>
        <w:rPr>
          <w:sz w:val="24"/>
          <w:szCs w:val="24"/>
        </w:rPr>
        <w:t xml:space="preserve">Some of the options to export require the herd to meet </w:t>
      </w:r>
      <w:r w:rsidR="006C4FD0" w:rsidRPr="00CB109F">
        <w:rPr>
          <w:sz w:val="24"/>
          <w:szCs w:val="24"/>
        </w:rPr>
        <w:t>the requirem</w:t>
      </w:r>
      <w:r w:rsidR="006C4FD0" w:rsidRPr="0007583C">
        <w:rPr>
          <w:sz w:val="24"/>
          <w:szCs w:val="24"/>
        </w:rPr>
        <w:t xml:space="preserve">ents of Establishment Free </w:t>
      </w:r>
      <w:r w:rsidR="000A7427">
        <w:rPr>
          <w:sz w:val="24"/>
          <w:szCs w:val="24"/>
        </w:rPr>
        <w:t>from BVD s</w:t>
      </w:r>
      <w:r w:rsidR="006C4FD0" w:rsidRPr="0007583C">
        <w:rPr>
          <w:sz w:val="24"/>
          <w:szCs w:val="24"/>
        </w:rPr>
        <w:t xml:space="preserve">tatus as detailed in </w:t>
      </w:r>
      <w:r w:rsidR="006C4FD0" w:rsidRPr="006C4FD0">
        <w:rPr>
          <w:sz w:val="24"/>
          <w:szCs w:val="24"/>
        </w:rPr>
        <w:t>Annex 4 of Delegated Regulation 2020/689</w:t>
      </w:r>
      <w:r w:rsidR="000A7427">
        <w:rPr>
          <w:sz w:val="24"/>
          <w:szCs w:val="24"/>
        </w:rPr>
        <w:t xml:space="preserve">. Keepers who believe they meet these </w:t>
      </w:r>
      <w:r w:rsidR="00A022F0">
        <w:rPr>
          <w:sz w:val="24"/>
          <w:szCs w:val="24"/>
        </w:rPr>
        <w:t>criteria</w:t>
      </w:r>
      <w:r w:rsidR="006C4FD0" w:rsidRPr="006C4FD0">
        <w:rPr>
          <w:sz w:val="24"/>
          <w:szCs w:val="24"/>
        </w:rPr>
        <w:t xml:space="preserve"> can apply to DAERA for a certificate to confirm </w:t>
      </w:r>
      <w:r w:rsidR="000A7427" w:rsidRPr="0007583C">
        <w:rPr>
          <w:sz w:val="24"/>
          <w:szCs w:val="24"/>
        </w:rPr>
        <w:t xml:space="preserve">Establishment Free </w:t>
      </w:r>
      <w:r w:rsidR="000A7427">
        <w:rPr>
          <w:sz w:val="24"/>
          <w:szCs w:val="24"/>
        </w:rPr>
        <w:t>from BVD</w:t>
      </w:r>
      <w:r w:rsidR="000A7427" w:rsidRPr="006C4FD0" w:rsidDel="000A7427">
        <w:rPr>
          <w:sz w:val="24"/>
          <w:szCs w:val="24"/>
        </w:rPr>
        <w:t xml:space="preserve"> </w:t>
      </w:r>
      <w:r w:rsidR="000A7427">
        <w:rPr>
          <w:sz w:val="24"/>
          <w:szCs w:val="24"/>
        </w:rPr>
        <w:t>s</w:t>
      </w:r>
      <w:r w:rsidR="006C4FD0" w:rsidRPr="006C4FD0">
        <w:rPr>
          <w:sz w:val="24"/>
          <w:szCs w:val="24"/>
        </w:rPr>
        <w:t>tatus</w:t>
      </w:r>
      <w:r w:rsidR="006C4FD0">
        <w:rPr>
          <w:sz w:val="24"/>
          <w:szCs w:val="24"/>
        </w:rPr>
        <w:t xml:space="preserve">. </w:t>
      </w:r>
      <w:r w:rsidR="00AB19A5">
        <w:rPr>
          <w:sz w:val="24"/>
          <w:szCs w:val="24"/>
        </w:rPr>
        <w:t xml:space="preserve">This document explains </w:t>
      </w:r>
    </w:p>
    <w:p w14:paraId="5A5B1975" w14:textId="5661AD47" w:rsidR="00AB19A5" w:rsidRDefault="00AB19A5" w:rsidP="0007583C">
      <w:pPr>
        <w:pStyle w:val="ListParagraph"/>
        <w:numPr>
          <w:ilvl w:val="0"/>
          <w:numId w:val="9"/>
        </w:numPr>
        <w:rPr>
          <w:sz w:val="24"/>
          <w:szCs w:val="24"/>
        </w:rPr>
      </w:pPr>
      <w:r w:rsidRPr="0007583C">
        <w:rPr>
          <w:sz w:val="24"/>
          <w:szCs w:val="24"/>
        </w:rPr>
        <w:t xml:space="preserve">the criteria for the granting of </w:t>
      </w:r>
      <w:r w:rsidR="000A7427" w:rsidRPr="000A7427">
        <w:rPr>
          <w:sz w:val="24"/>
          <w:szCs w:val="24"/>
        </w:rPr>
        <w:t xml:space="preserve"> </w:t>
      </w:r>
      <w:r w:rsidR="000A7427" w:rsidRPr="0007583C">
        <w:rPr>
          <w:sz w:val="24"/>
          <w:szCs w:val="24"/>
        </w:rPr>
        <w:t xml:space="preserve">Establishment Free </w:t>
      </w:r>
      <w:r w:rsidR="000A7427">
        <w:rPr>
          <w:sz w:val="24"/>
          <w:szCs w:val="24"/>
        </w:rPr>
        <w:t>from BVD s</w:t>
      </w:r>
      <w:r w:rsidRPr="0007583C">
        <w:rPr>
          <w:sz w:val="24"/>
          <w:szCs w:val="24"/>
        </w:rPr>
        <w:t xml:space="preserve">tatus </w:t>
      </w:r>
    </w:p>
    <w:p w14:paraId="5365E8B9" w14:textId="70EA7EED" w:rsidR="00AB19A5" w:rsidRDefault="00AB19A5" w:rsidP="0007583C">
      <w:pPr>
        <w:pStyle w:val="ListParagraph"/>
        <w:numPr>
          <w:ilvl w:val="0"/>
          <w:numId w:val="9"/>
        </w:numPr>
        <w:rPr>
          <w:sz w:val="24"/>
          <w:szCs w:val="24"/>
        </w:rPr>
      </w:pPr>
      <w:r w:rsidRPr="0007583C">
        <w:rPr>
          <w:sz w:val="24"/>
          <w:szCs w:val="24"/>
        </w:rPr>
        <w:t xml:space="preserve">the application </w:t>
      </w:r>
      <w:r>
        <w:rPr>
          <w:sz w:val="24"/>
          <w:szCs w:val="24"/>
        </w:rPr>
        <w:t xml:space="preserve">process and how </w:t>
      </w:r>
      <w:r w:rsidR="000A7427" w:rsidRPr="000A7427">
        <w:rPr>
          <w:sz w:val="24"/>
          <w:szCs w:val="24"/>
        </w:rPr>
        <w:t xml:space="preserve"> </w:t>
      </w:r>
      <w:r w:rsidR="000A7427" w:rsidRPr="0007583C">
        <w:rPr>
          <w:sz w:val="24"/>
          <w:szCs w:val="24"/>
        </w:rPr>
        <w:t xml:space="preserve">Establishment Free </w:t>
      </w:r>
      <w:r w:rsidR="000A7427">
        <w:rPr>
          <w:sz w:val="24"/>
          <w:szCs w:val="24"/>
        </w:rPr>
        <w:t>from BVD s</w:t>
      </w:r>
      <w:r>
        <w:rPr>
          <w:sz w:val="24"/>
          <w:szCs w:val="24"/>
        </w:rPr>
        <w:t>tatus can be used to support cattle exports</w:t>
      </w:r>
    </w:p>
    <w:p w14:paraId="50307E36" w14:textId="4B37DB38" w:rsidR="00C77316" w:rsidRDefault="00AB19A5" w:rsidP="003028E5">
      <w:pPr>
        <w:jc w:val="both"/>
        <w:rPr>
          <w:b/>
          <w:sz w:val="24"/>
          <w:szCs w:val="24"/>
        </w:rPr>
      </w:pPr>
      <w:r w:rsidRPr="0007583C">
        <w:rPr>
          <w:b/>
          <w:sz w:val="24"/>
          <w:szCs w:val="24"/>
        </w:rPr>
        <w:t>It should be noted that</w:t>
      </w:r>
      <w:r w:rsidRPr="0007583C">
        <w:rPr>
          <w:sz w:val="24"/>
          <w:szCs w:val="24"/>
        </w:rPr>
        <w:t xml:space="preserve"> </w:t>
      </w:r>
      <w:r w:rsidRPr="0007583C">
        <w:rPr>
          <w:b/>
          <w:sz w:val="24"/>
          <w:szCs w:val="24"/>
        </w:rPr>
        <w:t>an application for</w:t>
      </w:r>
      <w:r w:rsidR="00A022F0" w:rsidRPr="00A022F0">
        <w:t xml:space="preserve"> </w:t>
      </w:r>
      <w:r w:rsidR="00A022F0" w:rsidRPr="00A022F0">
        <w:rPr>
          <w:b/>
          <w:sz w:val="24"/>
          <w:szCs w:val="24"/>
        </w:rPr>
        <w:t xml:space="preserve">Establishment Free from BVD status </w:t>
      </w:r>
      <w:r w:rsidRPr="0007583C">
        <w:rPr>
          <w:b/>
          <w:sz w:val="24"/>
          <w:szCs w:val="24"/>
        </w:rPr>
        <w:t xml:space="preserve">is not compulsory and other options </w:t>
      </w:r>
      <w:r>
        <w:rPr>
          <w:b/>
          <w:sz w:val="24"/>
          <w:szCs w:val="24"/>
        </w:rPr>
        <w:t>which require</w:t>
      </w:r>
      <w:r w:rsidRPr="0007583C">
        <w:rPr>
          <w:b/>
          <w:sz w:val="24"/>
          <w:szCs w:val="24"/>
        </w:rPr>
        <w:t xml:space="preserve"> </w:t>
      </w:r>
      <w:r w:rsidR="000A7427">
        <w:rPr>
          <w:b/>
          <w:sz w:val="24"/>
          <w:szCs w:val="24"/>
        </w:rPr>
        <w:t>quarantine</w:t>
      </w:r>
      <w:r w:rsidR="000A7427" w:rsidRPr="0007583C">
        <w:rPr>
          <w:b/>
          <w:sz w:val="24"/>
          <w:szCs w:val="24"/>
        </w:rPr>
        <w:t xml:space="preserve"> </w:t>
      </w:r>
      <w:r w:rsidRPr="0007583C">
        <w:rPr>
          <w:b/>
          <w:sz w:val="24"/>
          <w:szCs w:val="24"/>
        </w:rPr>
        <w:t xml:space="preserve">and/or blood sampling for BVD virus/antibody </w:t>
      </w:r>
      <w:r w:rsidR="006C4FD0">
        <w:rPr>
          <w:b/>
          <w:sz w:val="24"/>
          <w:szCs w:val="24"/>
        </w:rPr>
        <w:t xml:space="preserve">of the animals to be exported </w:t>
      </w:r>
      <w:r w:rsidRPr="0007583C">
        <w:rPr>
          <w:b/>
          <w:sz w:val="24"/>
          <w:szCs w:val="24"/>
        </w:rPr>
        <w:t>are available</w:t>
      </w:r>
      <w:r>
        <w:rPr>
          <w:b/>
          <w:sz w:val="24"/>
          <w:szCs w:val="24"/>
        </w:rPr>
        <w:t>. I</w:t>
      </w:r>
      <w:r w:rsidR="006C4FD0">
        <w:rPr>
          <w:b/>
          <w:sz w:val="24"/>
          <w:szCs w:val="24"/>
        </w:rPr>
        <w:t xml:space="preserve">t is </w:t>
      </w:r>
      <w:r w:rsidR="00C77316">
        <w:rPr>
          <w:b/>
          <w:sz w:val="24"/>
          <w:szCs w:val="24"/>
        </w:rPr>
        <w:t>expected</w:t>
      </w:r>
      <w:r w:rsidR="006C4FD0">
        <w:rPr>
          <w:b/>
          <w:sz w:val="24"/>
          <w:szCs w:val="24"/>
        </w:rPr>
        <w:t xml:space="preserve"> that most keepers will </w:t>
      </w:r>
      <w:r w:rsidR="006C4FD0" w:rsidRPr="0007583C">
        <w:rPr>
          <w:b/>
          <w:sz w:val="24"/>
          <w:szCs w:val="24"/>
          <w:u w:val="single"/>
        </w:rPr>
        <w:t>not</w:t>
      </w:r>
      <w:r w:rsidR="006C4FD0">
        <w:rPr>
          <w:b/>
          <w:sz w:val="24"/>
          <w:szCs w:val="24"/>
        </w:rPr>
        <w:t xml:space="preserve"> be able to demonstrate that all the conditions of </w:t>
      </w:r>
      <w:r w:rsidR="00A022F0" w:rsidRPr="00A022F0">
        <w:rPr>
          <w:b/>
          <w:sz w:val="24"/>
          <w:szCs w:val="24"/>
        </w:rPr>
        <w:t>Est</w:t>
      </w:r>
      <w:r w:rsidR="00A022F0">
        <w:rPr>
          <w:b/>
          <w:sz w:val="24"/>
          <w:szCs w:val="24"/>
        </w:rPr>
        <w:t>ablishment Free from BVD status</w:t>
      </w:r>
      <w:r w:rsidR="006C4FD0">
        <w:rPr>
          <w:b/>
          <w:sz w:val="24"/>
          <w:szCs w:val="24"/>
        </w:rPr>
        <w:t xml:space="preserve"> have been met</w:t>
      </w:r>
      <w:r w:rsidR="00C77316">
        <w:rPr>
          <w:b/>
          <w:sz w:val="24"/>
          <w:szCs w:val="24"/>
        </w:rPr>
        <w:t xml:space="preserve">, particularly due to the requirements for animals which moved into the herd in the previous 12 months. </w:t>
      </w:r>
    </w:p>
    <w:p w14:paraId="36AF774D" w14:textId="7CA80BD7" w:rsidR="003028E5" w:rsidRDefault="00C77316" w:rsidP="00CB109F">
      <w:pPr>
        <w:jc w:val="both"/>
        <w:rPr>
          <w:b/>
          <w:sz w:val="24"/>
          <w:szCs w:val="24"/>
        </w:rPr>
      </w:pPr>
      <w:r>
        <w:rPr>
          <w:b/>
          <w:sz w:val="24"/>
          <w:szCs w:val="24"/>
        </w:rPr>
        <w:t>For most keepers, one of the alternative options which require</w:t>
      </w:r>
      <w:r w:rsidRPr="00ED6ACF">
        <w:rPr>
          <w:b/>
          <w:sz w:val="24"/>
          <w:szCs w:val="24"/>
        </w:rPr>
        <w:t xml:space="preserve"> </w:t>
      </w:r>
      <w:r w:rsidR="000A7427">
        <w:rPr>
          <w:b/>
          <w:sz w:val="24"/>
          <w:szCs w:val="24"/>
        </w:rPr>
        <w:t>quarantine</w:t>
      </w:r>
      <w:r w:rsidR="000A7427" w:rsidRPr="00ED6ACF">
        <w:rPr>
          <w:b/>
          <w:sz w:val="24"/>
          <w:szCs w:val="24"/>
        </w:rPr>
        <w:t xml:space="preserve"> </w:t>
      </w:r>
      <w:r w:rsidRPr="00ED6ACF">
        <w:rPr>
          <w:b/>
          <w:sz w:val="24"/>
          <w:szCs w:val="24"/>
        </w:rPr>
        <w:t xml:space="preserve">and/or blood sampling for BVD virus/antibody </w:t>
      </w:r>
      <w:r>
        <w:rPr>
          <w:b/>
          <w:sz w:val="24"/>
          <w:szCs w:val="24"/>
        </w:rPr>
        <w:t xml:space="preserve">of the animals to be exported is likely to be </w:t>
      </w:r>
      <w:r w:rsidR="00AB19A5" w:rsidRPr="0007583C">
        <w:rPr>
          <w:b/>
          <w:sz w:val="24"/>
          <w:szCs w:val="24"/>
        </w:rPr>
        <w:t>easier to achieve.</w:t>
      </w:r>
    </w:p>
    <w:p w14:paraId="3F72E14D" w14:textId="6C0DD2E6" w:rsidR="00D96B86" w:rsidRDefault="00D96B86" w:rsidP="00CB109F">
      <w:pPr>
        <w:jc w:val="both"/>
        <w:rPr>
          <w:b/>
          <w:sz w:val="24"/>
          <w:szCs w:val="24"/>
        </w:rPr>
      </w:pPr>
      <w:r w:rsidRPr="00D96B86">
        <w:rPr>
          <w:b/>
          <w:sz w:val="24"/>
          <w:szCs w:val="24"/>
        </w:rPr>
        <w:t xml:space="preserve">NOTE – any reference in this document to the ‘herd’ refers to both the herd number </w:t>
      </w:r>
      <w:r>
        <w:rPr>
          <w:b/>
          <w:sz w:val="24"/>
          <w:szCs w:val="24"/>
        </w:rPr>
        <w:t>from which animals will be exported</w:t>
      </w:r>
      <w:r w:rsidRPr="00D96B86">
        <w:rPr>
          <w:b/>
          <w:sz w:val="24"/>
          <w:szCs w:val="24"/>
        </w:rPr>
        <w:t xml:space="preserve"> AND any associated herds.</w:t>
      </w:r>
    </w:p>
    <w:p w14:paraId="353A0DC8" w14:textId="77777777" w:rsidR="00D96B86" w:rsidRPr="0007583C" w:rsidRDefault="00D96B86" w:rsidP="00CB109F">
      <w:pPr>
        <w:jc w:val="both"/>
        <w:rPr>
          <w:b/>
          <w:sz w:val="24"/>
          <w:szCs w:val="24"/>
        </w:rPr>
      </w:pPr>
    </w:p>
    <w:p w14:paraId="6C93D79A" w14:textId="55DB2852" w:rsidR="00985800" w:rsidRPr="0084605E" w:rsidRDefault="00C77316" w:rsidP="0007583C">
      <w:pPr>
        <w:pStyle w:val="ListParagraph"/>
        <w:numPr>
          <w:ilvl w:val="0"/>
          <w:numId w:val="10"/>
        </w:numPr>
        <w:ind w:left="0"/>
      </w:pPr>
      <w:r w:rsidRPr="0007583C">
        <w:rPr>
          <w:b/>
          <w:caps/>
          <w:sz w:val="24"/>
          <w:szCs w:val="24"/>
          <w:u w:val="single"/>
        </w:rPr>
        <w:t xml:space="preserve">criteria for the granting of </w:t>
      </w:r>
      <w:r w:rsidR="000A7427">
        <w:rPr>
          <w:b/>
          <w:caps/>
          <w:sz w:val="24"/>
          <w:szCs w:val="24"/>
          <w:u w:val="single"/>
        </w:rPr>
        <w:t>ESTABLISHMENT FREE FROM BVD</w:t>
      </w:r>
      <w:r w:rsidRPr="0007583C">
        <w:rPr>
          <w:b/>
          <w:caps/>
          <w:sz w:val="24"/>
          <w:szCs w:val="24"/>
          <w:u w:val="single"/>
        </w:rPr>
        <w:t xml:space="preserve"> Status </w:t>
      </w:r>
    </w:p>
    <w:p w14:paraId="7EC3301E" w14:textId="671ED205" w:rsidR="00985800" w:rsidRPr="0084605E" w:rsidRDefault="00985800">
      <w:pPr>
        <w:rPr>
          <w:sz w:val="24"/>
          <w:szCs w:val="24"/>
        </w:rPr>
      </w:pPr>
      <w:r w:rsidRPr="0084605E">
        <w:rPr>
          <w:sz w:val="24"/>
          <w:szCs w:val="24"/>
        </w:rPr>
        <w:t xml:space="preserve">Broadly speaking, the criteria for the granting of </w:t>
      </w:r>
      <w:r w:rsidR="00A022F0" w:rsidRPr="0007583C">
        <w:rPr>
          <w:sz w:val="24"/>
          <w:szCs w:val="24"/>
        </w:rPr>
        <w:t xml:space="preserve">Establishment Free </w:t>
      </w:r>
      <w:r w:rsidR="00A022F0">
        <w:rPr>
          <w:sz w:val="24"/>
          <w:szCs w:val="24"/>
        </w:rPr>
        <w:t xml:space="preserve">from BVD status </w:t>
      </w:r>
      <w:r w:rsidRPr="0084605E">
        <w:rPr>
          <w:sz w:val="24"/>
          <w:szCs w:val="24"/>
        </w:rPr>
        <w:t>can be broken down into 4 main areas:</w:t>
      </w:r>
    </w:p>
    <w:p w14:paraId="2119F4CC" w14:textId="735ABF38" w:rsidR="00985800" w:rsidRPr="0084605E" w:rsidRDefault="00985800" w:rsidP="00985800">
      <w:pPr>
        <w:pStyle w:val="ListParagraph"/>
        <w:numPr>
          <w:ilvl w:val="0"/>
          <w:numId w:val="1"/>
        </w:numPr>
        <w:rPr>
          <w:sz w:val="24"/>
          <w:szCs w:val="24"/>
        </w:rPr>
      </w:pPr>
      <w:r w:rsidRPr="0084605E">
        <w:rPr>
          <w:sz w:val="24"/>
          <w:szCs w:val="24"/>
        </w:rPr>
        <w:t>No confirmed cases of BVD within the herd during the last 18 months;</w:t>
      </w:r>
    </w:p>
    <w:p w14:paraId="7BD1005C" w14:textId="77777777" w:rsidR="00985800" w:rsidRPr="0084605E" w:rsidRDefault="00985800" w:rsidP="00985800">
      <w:pPr>
        <w:pStyle w:val="ListParagraph"/>
        <w:numPr>
          <w:ilvl w:val="0"/>
          <w:numId w:val="1"/>
        </w:numPr>
        <w:rPr>
          <w:sz w:val="24"/>
          <w:szCs w:val="24"/>
        </w:rPr>
      </w:pPr>
      <w:r w:rsidRPr="0084605E">
        <w:rPr>
          <w:sz w:val="24"/>
          <w:szCs w:val="24"/>
        </w:rPr>
        <w:t xml:space="preserve">The herd </w:t>
      </w:r>
      <w:r w:rsidR="000237BF" w:rsidRPr="0084605E">
        <w:rPr>
          <w:sz w:val="24"/>
          <w:szCs w:val="24"/>
        </w:rPr>
        <w:t xml:space="preserve">has been </w:t>
      </w:r>
      <w:r w:rsidRPr="0084605E">
        <w:rPr>
          <w:sz w:val="24"/>
          <w:szCs w:val="24"/>
        </w:rPr>
        <w:t>subject</w:t>
      </w:r>
      <w:r w:rsidR="000237BF" w:rsidRPr="0084605E">
        <w:rPr>
          <w:sz w:val="24"/>
          <w:szCs w:val="24"/>
        </w:rPr>
        <w:t>ed</w:t>
      </w:r>
      <w:r w:rsidRPr="0084605E">
        <w:rPr>
          <w:sz w:val="24"/>
          <w:szCs w:val="24"/>
        </w:rPr>
        <w:t xml:space="preserve"> to one of a number of stipulated testing regimes for BVD;</w:t>
      </w:r>
    </w:p>
    <w:p w14:paraId="1C07C9DA" w14:textId="7B66C2F9" w:rsidR="00985800" w:rsidRPr="0084605E" w:rsidRDefault="00500254" w:rsidP="00985800">
      <w:pPr>
        <w:pStyle w:val="ListParagraph"/>
        <w:numPr>
          <w:ilvl w:val="0"/>
          <w:numId w:val="1"/>
        </w:numPr>
        <w:rPr>
          <w:sz w:val="24"/>
          <w:szCs w:val="24"/>
        </w:rPr>
      </w:pPr>
      <w:r w:rsidRPr="0084605E">
        <w:rPr>
          <w:sz w:val="24"/>
          <w:szCs w:val="24"/>
        </w:rPr>
        <w:lastRenderedPageBreak/>
        <w:t xml:space="preserve">All animals moved into the herd </w:t>
      </w:r>
      <w:r w:rsidR="00AE456C">
        <w:rPr>
          <w:sz w:val="24"/>
          <w:szCs w:val="24"/>
        </w:rPr>
        <w:t xml:space="preserve">in the last 12 months </w:t>
      </w:r>
      <w:r w:rsidRPr="0084605E">
        <w:rPr>
          <w:sz w:val="24"/>
          <w:szCs w:val="24"/>
        </w:rPr>
        <w:t>have been subjected to one of a number of stipulated origin/testing/</w:t>
      </w:r>
      <w:r w:rsidR="00A022F0">
        <w:rPr>
          <w:sz w:val="24"/>
          <w:szCs w:val="24"/>
        </w:rPr>
        <w:t>quarantine</w:t>
      </w:r>
      <w:r w:rsidR="00A022F0" w:rsidRPr="0084605E">
        <w:rPr>
          <w:sz w:val="24"/>
          <w:szCs w:val="24"/>
        </w:rPr>
        <w:t xml:space="preserve"> </w:t>
      </w:r>
      <w:r w:rsidRPr="0084605E">
        <w:rPr>
          <w:sz w:val="24"/>
          <w:szCs w:val="24"/>
        </w:rPr>
        <w:t>requirements</w:t>
      </w:r>
      <w:r w:rsidR="00A022F0">
        <w:rPr>
          <w:sz w:val="24"/>
          <w:szCs w:val="24"/>
        </w:rPr>
        <w:t xml:space="preserve"> before entry</w:t>
      </w:r>
    </w:p>
    <w:p w14:paraId="71D7708E" w14:textId="77777777" w:rsidR="00500254" w:rsidRPr="0084605E" w:rsidRDefault="00500254" w:rsidP="00985800">
      <w:pPr>
        <w:pStyle w:val="ListParagraph"/>
        <w:numPr>
          <w:ilvl w:val="0"/>
          <w:numId w:val="1"/>
        </w:numPr>
        <w:rPr>
          <w:sz w:val="24"/>
          <w:szCs w:val="24"/>
        </w:rPr>
      </w:pPr>
      <w:r w:rsidRPr="0084605E">
        <w:rPr>
          <w:sz w:val="24"/>
          <w:szCs w:val="24"/>
        </w:rPr>
        <w:t>All germinal products (semen/embryos) moved onto the establishment meet one of two stipulated requirements.</w:t>
      </w:r>
    </w:p>
    <w:p w14:paraId="7105F8E9" w14:textId="77777777" w:rsidR="00500254" w:rsidRPr="0084605E" w:rsidRDefault="00500254" w:rsidP="00500254">
      <w:pPr>
        <w:rPr>
          <w:sz w:val="24"/>
          <w:szCs w:val="24"/>
        </w:rPr>
      </w:pPr>
    </w:p>
    <w:p w14:paraId="0D2AF045" w14:textId="45631F54" w:rsidR="00500254" w:rsidRPr="0084605E" w:rsidRDefault="00500254" w:rsidP="00F603A8">
      <w:pPr>
        <w:pStyle w:val="ListParagraph"/>
        <w:numPr>
          <w:ilvl w:val="0"/>
          <w:numId w:val="6"/>
        </w:numPr>
        <w:rPr>
          <w:b/>
          <w:sz w:val="24"/>
          <w:szCs w:val="24"/>
        </w:rPr>
      </w:pPr>
      <w:r w:rsidRPr="0084605E">
        <w:rPr>
          <w:b/>
          <w:sz w:val="24"/>
          <w:szCs w:val="24"/>
        </w:rPr>
        <w:t>No confirmed cases of BVD within the herd</w:t>
      </w:r>
      <w:r w:rsidR="00DD1AAC">
        <w:rPr>
          <w:b/>
          <w:sz w:val="24"/>
          <w:szCs w:val="24"/>
        </w:rPr>
        <w:t xml:space="preserve"> </w:t>
      </w:r>
      <w:r w:rsidRPr="0084605E">
        <w:rPr>
          <w:b/>
          <w:sz w:val="24"/>
          <w:szCs w:val="24"/>
        </w:rPr>
        <w:t>during the last 18 months</w:t>
      </w:r>
    </w:p>
    <w:p w14:paraId="435030A7" w14:textId="77777777" w:rsidR="00985800" w:rsidRPr="0084605E" w:rsidRDefault="00500254">
      <w:pPr>
        <w:rPr>
          <w:i/>
          <w:sz w:val="24"/>
          <w:szCs w:val="24"/>
        </w:rPr>
      </w:pPr>
      <w:r w:rsidRPr="0084605E">
        <w:rPr>
          <w:sz w:val="24"/>
          <w:szCs w:val="24"/>
        </w:rPr>
        <w:t xml:space="preserve">Requirement: </w:t>
      </w:r>
      <w:r w:rsidRPr="0084605E">
        <w:rPr>
          <w:i/>
          <w:sz w:val="24"/>
          <w:szCs w:val="24"/>
        </w:rPr>
        <w:t>during the past 18 months there has been no confirmed case of BVD in a bovine animal kept in the establishment</w:t>
      </w:r>
    </w:p>
    <w:p w14:paraId="7667493C" w14:textId="26D9189F" w:rsidR="00500254" w:rsidRPr="0084605E" w:rsidRDefault="00500254">
      <w:pPr>
        <w:rPr>
          <w:sz w:val="24"/>
          <w:szCs w:val="24"/>
        </w:rPr>
      </w:pPr>
      <w:r w:rsidRPr="0084605E">
        <w:rPr>
          <w:sz w:val="24"/>
          <w:szCs w:val="24"/>
        </w:rPr>
        <w:t>If an application is made for</w:t>
      </w:r>
      <w:r w:rsidR="00A022F0" w:rsidRPr="00A022F0">
        <w:rPr>
          <w:sz w:val="24"/>
          <w:szCs w:val="24"/>
        </w:rPr>
        <w:t xml:space="preserve"> </w:t>
      </w:r>
      <w:r w:rsidR="00A022F0" w:rsidRPr="0007583C">
        <w:rPr>
          <w:sz w:val="24"/>
          <w:szCs w:val="24"/>
        </w:rPr>
        <w:t xml:space="preserve">Establishment Free </w:t>
      </w:r>
      <w:r w:rsidR="00A022F0">
        <w:rPr>
          <w:sz w:val="24"/>
          <w:szCs w:val="24"/>
        </w:rPr>
        <w:t>from BVD status</w:t>
      </w:r>
      <w:r w:rsidRPr="0084605E">
        <w:rPr>
          <w:sz w:val="24"/>
          <w:szCs w:val="24"/>
        </w:rPr>
        <w:t xml:space="preserve">, the herd keeper will have to attest that this is the case. DAERA will then verify this by way of examining information held on our Animal and Public Health Information System (APHIS). Please note that this requirement </w:t>
      </w:r>
      <w:r w:rsidR="002739FB" w:rsidRPr="0084605E">
        <w:rPr>
          <w:sz w:val="24"/>
          <w:szCs w:val="24"/>
        </w:rPr>
        <w:t>applies to all animals that have been in the herd</w:t>
      </w:r>
      <w:r w:rsidR="00DD1AAC">
        <w:rPr>
          <w:sz w:val="24"/>
          <w:szCs w:val="24"/>
        </w:rPr>
        <w:t xml:space="preserve"> (including associated herds)</w:t>
      </w:r>
      <w:r w:rsidR="002739FB" w:rsidRPr="0084605E">
        <w:rPr>
          <w:sz w:val="24"/>
          <w:szCs w:val="24"/>
        </w:rPr>
        <w:t xml:space="preserve"> within the last 18 months and is not limited to the current animals in the applicant herd.</w:t>
      </w:r>
    </w:p>
    <w:p w14:paraId="73718971" w14:textId="127EDE1A" w:rsidR="00325872" w:rsidRPr="0084605E" w:rsidRDefault="00325872">
      <w:pPr>
        <w:rPr>
          <w:sz w:val="24"/>
          <w:szCs w:val="24"/>
        </w:rPr>
      </w:pPr>
      <w:r w:rsidRPr="0084605E">
        <w:rPr>
          <w:sz w:val="24"/>
          <w:szCs w:val="24"/>
        </w:rPr>
        <w:t>An animal is considered as being a ‘confirmed case’ if</w:t>
      </w:r>
      <w:r w:rsidR="00297B9F">
        <w:rPr>
          <w:sz w:val="24"/>
          <w:szCs w:val="24"/>
        </w:rPr>
        <w:t xml:space="preserve"> the most recent validated test result is positive</w:t>
      </w:r>
      <w:r w:rsidRPr="0084605E">
        <w:rPr>
          <w:sz w:val="24"/>
          <w:szCs w:val="24"/>
        </w:rPr>
        <w:t xml:space="preserve">. </w:t>
      </w:r>
    </w:p>
    <w:p w14:paraId="65B29D9F" w14:textId="77777777" w:rsidR="002739FB" w:rsidRPr="0084605E" w:rsidRDefault="002739FB">
      <w:pPr>
        <w:rPr>
          <w:sz w:val="24"/>
          <w:szCs w:val="24"/>
        </w:rPr>
      </w:pPr>
    </w:p>
    <w:p w14:paraId="1055DA6B" w14:textId="6AFE51D1" w:rsidR="002739FB" w:rsidRPr="0084605E" w:rsidRDefault="002739FB" w:rsidP="00F603A8">
      <w:pPr>
        <w:pStyle w:val="ListParagraph"/>
        <w:numPr>
          <w:ilvl w:val="0"/>
          <w:numId w:val="6"/>
        </w:numPr>
        <w:rPr>
          <w:b/>
          <w:sz w:val="24"/>
          <w:szCs w:val="24"/>
        </w:rPr>
      </w:pPr>
      <w:r w:rsidRPr="0084605E">
        <w:rPr>
          <w:b/>
          <w:sz w:val="24"/>
          <w:szCs w:val="24"/>
        </w:rPr>
        <w:t>The herd</w:t>
      </w:r>
      <w:r w:rsidR="000237BF" w:rsidRPr="0084605E">
        <w:rPr>
          <w:b/>
          <w:sz w:val="24"/>
          <w:szCs w:val="24"/>
        </w:rPr>
        <w:t xml:space="preserve"> has been</w:t>
      </w:r>
      <w:r w:rsidRPr="0084605E">
        <w:rPr>
          <w:b/>
          <w:sz w:val="24"/>
          <w:szCs w:val="24"/>
        </w:rPr>
        <w:t xml:space="preserve"> subject</w:t>
      </w:r>
      <w:r w:rsidR="000237BF" w:rsidRPr="0084605E">
        <w:rPr>
          <w:b/>
          <w:sz w:val="24"/>
          <w:szCs w:val="24"/>
        </w:rPr>
        <w:t>ed</w:t>
      </w:r>
      <w:r w:rsidRPr="0084605E">
        <w:rPr>
          <w:b/>
          <w:sz w:val="24"/>
          <w:szCs w:val="24"/>
        </w:rPr>
        <w:t xml:space="preserve"> to one of a number of stipulated testing regimes for BVD</w:t>
      </w:r>
    </w:p>
    <w:p w14:paraId="48A905CD" w14:textId="77777777" w:rsidR="002739FB" w:rsidRPr="0084605E" w:rsidRDefault="002739FB" w:rsidP="002739FB">
      <w:pPr>
        <w:rPr>
          <w:sz w:val="24"/>
          <w:szCs w:val="24"/>
        </w:rPr>
      </w:pPr>
      <w:r w:rsidRPr="0084605E">
        <w:rPr>
          <w:sz w:val="24"/>
          <w:szCs w:val="24"/>
        </w:rPr>
        <w:t xml:space="preserve">Requirement: </w:t>
      </w:r>
      <w:r w:rsidRPr="0084605E">
        <w:rPr>
          <w:i/>
          <w:sz w:val="24"/>
          <w:szCs w:val="24"/>
        </w:rPr>
        <w:t>the bovine animals kept in the establishment have been subjected to at least one of the following testing regimes taking into account possible previous vaccinations</w:t>
      </w:r>
    </w:p>
    <w:p w14:paraId="17505587" w14:textId="77777777" w:rsidR="002739FB" w:rsidRPr="0084605E" w:rsidRDefault="002739FB">
      <w:pPr>
        <w:rPr>
          <w:sz w:val="24"/>
          <w:szCs w:val="24"/>
        </w:rPr>
      </w:pPr>
      <w:r w:rsidRPr="0084605E">
        <w:rPr>
          <w:sz w:val="24"/>
          <w:szCs w:val="24"/>
        </w:rPr>
        <w:t>Three sub options are available</w:t>
      </w:r>
      <w:r w:rsidR="00324512" w:rsidRPr="0084605E">
        <w:rPr>
          <w:sz w:val="24"/>
          <w:szCs w:val="24"/>
        </w:rPr>
        <w:t xml:space="preserve">. Please note only </w:t>
      </w:r>
      <w:r w:rsidR="00656EFB" w:rsidRPr="0084605E">
        <w:rPr>
          <w:sz w:val="24"/>
          <w:szCs w:val="24"/>
        </w:rPr>
        <w:t xml:space="preserve">one of the </w:t>
      </w:r>
      <w:r w:rsidR="00324512" w:rsidRPr="0084605E">
        <w:rPr>
          <w:sz w:val="24"/>
          <w:szCs w:val="24"/>
        </w:rPr>
        <w:t>3 sub option</w:t>
      </w:r>
      <w:r w:rsidR="00656EFB" w:rsidRPr="0084605E">
        <w:rPr>
          <w:sz w:val="24"/>
          <w:szCs w:val="24"/>
        </w:rPr>
        <w:t>s</w:t>
      </w:r>
      <w:r w:rsidR="00324512" w:rsidRPr="0084605E">
        <w:rPr>
          <w:sz w:val="24"/>
          <w:szCs w:val="24"/>
        </w:rPr>
        <w:t xml:space="preserve"> has to be satisfied</w:t>
      </w:r>
      <w:r w:rsidRPr="0084605E">
        <w:rPr>
          <w:sz w:val="24"/>
          <w:szCs w:val="24"/>
        </w:rPr>
        <w:t>:</w:t>
      </w:r>
    </w:p>
    <w:p w14:paraId="7FEDDD87" w14:textId="77777777" w:rsidR="002739FB" w:rsidRPr="0084605E" w:rsidRDefault="002739FB" w:rsidP="002739FB">
      <w:pPr>
        <w:spacing w:before="120" w:after="0" w:line="312" w:lineRule="atLeast"/>
        <w:jc w:val="both"/>
        <w:rPr>
          <w:i/>
          <w:sz w:val="24"/>
          <w:szCs w:val="24"/>
        </w:rPr>
      </w:pPr>
    </w:p>
    <w:p w14:paraId="63587ACD" w14:textId="77777777" w:rsidR="002739FB" w:rsidRPr="0084605E" w:rsidRDefault="002739FB" w:rsidP="002739FB">
      <w:pPr>
        <w:pStyle w:val="ListParagraph"/>
        <w:numPr>
          <w:ilvl w:val="0"/>
          <w:numId w:val="4"/>
        </w:numPr>
        <w:rPr>
          <w:i/>
          <w:sz w:val="24"/>
          <w:szCs w:val="24"/>
        </w:rPr>
      </w:pPr>
      <w:r w:rsidRPr="0084605E">
        <w:rPr>
          <w:i/>
          <w:sz w:val="24"/>
          <w:szCs w:val="24"/>
        </w:rPr>
        <w:t>tests for the detection of BVD virus (BVDV) antigen or genome have been carried out, with negative results, on samples of all bovine animals. At least from all calves born in the previous 12 months, the samples must have been taken after or at the same time as official identification, but not later than 20 days postpartum. The dams of those calves with negative test results do not need to be tested;</w:t>
      </w:r>
    </w:p>
    <w:p w14:paraId="546C06ED" w14:textId="77777777" w:rsidR="002739FB" w:rsidRPr="0084605E" w:rsidRDefault="002739FB" w:rsidP="002739FB">
      <w:pPr>
        <w:pStyle w:val="ListParagraph"/>
        <w:rPr>
          <w:i/>
          <w:sz w:val="24"/>
          <w:szCs w:val="24"/>
        </w:rPr>
      </w:pPr>
    </w:p>
    <w:p w14:paraId="4F52A6FC" w14:textId="77777777" w:rsidR="002739FB" w:rsidRPr="0084605E" w:rsidRDefault="002739FB" w:rsidP="002739FB">
      <w:pPr>
        <w:ind w:left="720"/>
        <w:rPr>
          <w:sz w:val="24"/>
          <w:szCs w:val="24"/>
        </w:rPr>
      </w:pPr>
      <w:r w:rsidRPr="0084605E">
        <w:rPr>
          <w:sz w:val="24"/>
          <w:szCs w:val="24"/>
        </w:rPr>
        <w:t xml:space="preserve">DAERA regard this as the most applicable to the Northern Ireland situation as the BVD Eradication </w:t>
      </w:r>
      <w:r w:rsidR="00BC694D" w:rsidRPr="0084605E">
        <w:rPr>
          <w:sz w:val="24"/>
          <w:szCs w:val="24"/>
        </w:rPr>
        <w:t>P</w:t>
      </w:r>
      <w:r w:rsidRPr="0084605E">
        <w:rPr>
          <w:sz w:val="24"/>
          <w:szCs w:val="24"/>
        </w:rPr>
        <w:t xml:space="preserve">rogramme requires that all calves are tissue tagged within 20 days of birth. </w:t>
      </w:r>
    </w:p>
    <w:p w14:paraId="30DCF92D" w14:textId="36315A2C" w:rsidR="00BC694D" w:rsidRPr="0084605E" w:rsidRDefault="002739FB" w:rsidP="00BC694D">
      <w:pPr>
        <w:ind w:left="720"/>
        <w:rPr>
          <w:sz w:val="24"/>
          <w:szCs w:val="24"/>
        </w:rPr>
      </w:pPr>
      <w:r w:rsidRPr="0084605E">
        <w:rPr>
          <w:sz w:val="24"/>
          <w:szCs w:val="24"/>
        </w:rPr>
        <w:t xml:space="preserve">If an application is made for </w:t>
      </w:r>
      <w:r w:rsidR="00A022F0" w:rsidRPr="0007583C">
        <w:rPr>
          <w:sz w:val="24"/>
          <w:szCs w:val="24"/>
        </w:rPr>
        <w:t xml:space="preserve">Establishment Free </w:t>
      </w:r>
      <w:r w:rsidR="00A022F0">
        <w:rPr>
          <w:sz w:val="24"/>
          <w:szCs w:val="24"/>
        </w:rPr>
        <w:t>from BVD status</w:t>
      </w:r>
      <w:r w:rsidRPr="0084605E">
        <w:rPr>
          <w:sz w:val="24"/>
          <w:szCs w:val="24"/>
        </w:rPr>
        <w:t>, the herd keeper will have to attest that this is the case. DAERA will then verify this by examining information</w:t>
      </w:r>
      <w:r w:rsidR="008C1A7C" w:rsidRPr="0084605E">
        <w:rPr>
          <w:sz w:val="24"/>
          <w:szCs w:val="24"/>
        </w:rPr>
        <w:t xml:space="preserve"> held on APHIS</w:t>
      </w:r>
      <w:r w:rsidRPr="0084605E">
        <w:rPr>
          <w:sz w:val="24"/>
          <w:szCs w:val="24"/>
        </w:rPr>
        <w:t xml:space="preserve">. Please note that the requirement is being interpreted to mean that </w:t>
      </w:r>
      <w:r w:rsidR="009B6E1B">
        <w:rPr>
          <w:sz w:val="24"/>
          <w:szCs w:val="24"/>
        </w:rPr>
        <w:t xml:space="preserve">a) </w:t>
      </w:r>
      <w:r w:rsidRPr="0084605E">
        <w:rPr>
          <w:sz w:val="24"/>
          <w:szCs w:val="24"/>
        </w:rPr>
        <w:t xml:space="preserve">all animals </w:t>
      </w:r>
      <w:r w:rsidR="009B6E1B">
        <w:rPr>
          <w:sz w:val="24"/>
          <w:szCs w:val="24"/>
        </w:rPr>
        <w:t>currently in the herd have BVDN or INDNEG status (including animals before statutory tissue testing started in 2016) and b) all animals born in the herd in the previous 12 months (including animals moved out of the herd) have a BVDN status, with the exception of calves born in the previous 30 days</w:t>
      </w:r>
      <w:r w:rsidR="00BC694D" w:rsidRPr="0084605E">
        <w:rPr>
          <w:sz w:val="24"/>
          <w:szCs w:val="24"/>
        </w:rPr>
        <w:t>.</w:t>
      </w:r>
    </w:p>
    <w:p w14:paraId="284FEED8" w14:textId="77777777" w:rsidR="00BC694D" w:rsidRPr="0084605E" w:rsidRDefault="00BC694D" w:rsidP="00BC694D">
      <w:pPr>
        <w:ind w:left="720"/>
        <w:rPr>
          <w:sz w:val="24"/>
          <w:szCs w:val="24"/>
        </w:rPr>
      </w:pPr>
    </w:p>
    <w:p w14:paraId="1D8A907D" w14:textId="77777777" w:rsidR="00BC694D" w:rsidRPr="0084605E" w:rsidRDefault="00BC694D" w:rsidP="00BC694D">
      <w:pPr>
        <w:pStyle w:val="ListParagraph"/>
        <w:numPr>
          <w:ilvl w:val="0"/>
          <w:numId w:val="4"/>
        </w:numPr>
        <w:spacing w:before="120" w:after="0" w:line="312" w:lineRule="atLeast"/>
        <w:jc w:val="both"/>
        <w:rPr>
          <w:i/>
          <w:sz w:val="24"/>
          <w:szCs w:val="24"/>
        </w:rPr>
      </w:pPr>
      <w:r w:rsidRPr="0084605E">
        <w:rPr>
          <w:i/>
          <w:sz w:val="24"/>
          <w:szCs w:val="24"/>
        </w:rPr>
        <w:t>serological tests for the detection of antibodies against BVDV have been carried out, with negative results, on samples taken over a period of not less than 12 months on at least three occasions at intervals of not less than 4 months from bovine animals which have been kept in the establishment for at least 3 months prior to testing.</w:t>
      </w:r>
    </w:p>
    <w:p w14:paraId="67D5D1D7" w14:textId="77777777" w:rsidR="002739FB" w:rsidRPr="0084605E" w:rsidRDefault="002739FB" w:rsidP="00BC694D">
      <w:pPr>
        <w:spacing w:before="120" w:after="0" w:line="312" w:lineRule="atLeast"/>
        <w:ind w:left="720"/>
        <w:jc w:val="both"/>
        <w:rPr>
          <w:i/>
          <w:sz w:val="24"/>
          <w:szCs w:val="24"/>
        </w:rPr>
      </w:pPr>
      <w:r w:rsidRPr="0084605E">
        <w:rPr>
          <w:i/>
          <w:sz w:val="24"/>
          <w:szCs w:val="24"/>
        </w:rPr>
        <w:t>The number of animals tested must allow at least for the detection, with a 95 % level of confidence, of seropositive animals at a target prevalence rate of 50 % and must be at least five animals or all the animals if there are fewer than five animals kept.</w:t>
      </w:r>
    </w:p>
    <w:p w14:paraId="10E01B6C" w14:textId="539D8ABE" w:rsidR="002739FB" w:rsidRPr="0084605E" w:rsidRDefault="002739FB" w:rsidP="00BC694D">
      <w:pPr>
        <w:ind w:left="720"/>
        <w:rPr>
          <w:i/>
          <w:sz w:val="24"/>
          <w:szCs w:val="24"/>
        </w:rPr>
      </w:pPr>
      <w:r w:rsidRPr="0084605E">
        <w:rPr>
          <w:i/>
          <w:sz w:val="24"/>
          <w:szCs w:val="24"/>
        </w:rPr>
        <w:t>In case the bovine animals of the establishment are kept in separate groups without direct contact with each other, a respective number of animals of each group must be tested</w:t>
      </w:r>
      <w:r w:rsidR="00297B9F">
        <w:rPr>
          <w:i/>
          <w:sz w:val="24"/>
          <w:szCs w:val="24"/>
        </w:rPr>
        <w:t>.</w:t>
      </w:r>
    </w:p>
    <w:p w14:paraId="0088AA72" w14:textId="60BCDE64" w:rsidR="00BC694D" w:rsidRPr="0084605E" w:rsidRDefault="00BC694D" w:rsidP="00BC694D">
      <w:pPr>
        <w:ind w:left="720"/>
        <w:rPr>
          <w:sz w:val="24"/>
          <w:szCs w:val="24"/>
        </w:rPr>
      </w:pPr>
      <w:r w:rsidRPr="0084605E">
        <w:rPr>
          <w:sz w:val="24"/>
          <w:szCs w:val="24"/>
        </w:rPr>
        <w:t xml:space="preserve">DAERA consider that the number of herds in Northern Ireland that meet this criteria </w:t>
      </w:r>
      <w:r w:rsidR="00D152D7">
        <w:rPr>
          <w:sz w:val="24"/>
          <w:szCs w:val="24"/>
        </w:rPr>
        <w:t>will be</w:t>
      </w:r>
      <w:r w:rsidRPr="0084605E">
        <w:rPr>
          <w:sz w:val="24"/>
          <w:szCs w:val="24"/>
        </w:rPr>
        <w:t xml:space="preserve"> low</w:t>
      </w:r>
      <w:r w:rsidR="00D152D7">
        <w:rPr>
          <w:sz w:val="24"/>
          <w:szCs w:val="24"/>
        </w:rPr>
        <w:t>, as serological testing is rarely used to this extent for BVD surveillance in NI</w:t>
      </w:r>
      <w:r w:rsidRPr="0084605E">
        <w:rPr>
          <w:sz w:val="24"/>
          <w:szCs w:val="24"/>
        </w:rPr>
        <w:t xml:space="preserve">. If however a keeper believes their herd meets this criteria, they should </w:t>
      </w:r>
      <w:r w:rsidR="00A36DD2">
        <w:rPr>
          <w:sz w:val="24"/>
          <w:szCs w:val="24"/>
        </w:rPr>
        <w:t xml:space="preserve">email </w:t>
      </w:r>
      <w:hyperlink r:id="rId8" w:history="1">
        <w:r w:rsidR="00A36DD2" w:rsidRPr="00222B0F">
          <w:rPr>
            <w:rStyle w:val="Hyperlink"/>
            <w:sz w:val="24"/>
            <w:szCs w:val="24"/>
          </w:rPr>
          <w:t>BVDadmin@daera-ni.gov.uk</w:t>
        </w:r>
      </w:hyperlink>
      <w:r w:rsidR="00A36DD2">
        <w:rPr>
          <w:sz w:val="24"/>
          <w:szCs w:val="24"/>
        </w:rPr>
        <w:t xml:space="preserve"> for </w:t>
      </w:r>
      <w:r w:rsidRPr="0084605E">
        <w:rPr>
          <w:sz w:val="24"/>
          <w:szCs w:val="24"/>
        </w:rPr>
        <w:t>advice on what documentation they would need to produce to support their application.</w:t>
      </w:r>
    </w:p>
    <w:p w14:paraId="15FF9156" w14:textId="77777777" w:rsidR="00BC694D" w:rsidRPr="0084605E" w:rsidRDefault="00BC694D" w:rsidP="00BC694D">
      <w:pPr>
        <w:ind w:left="720"/>
        <w:rPr>
          <w:sz w:val="24"/>
          <w:szCs w:val="24"/>
        </w:rPr>
      </w:pPr>
    </w:p>
    <w:p w14:paraId="08775362" w14:textId="77777777" w:rsidR="00BC694D" w:rsidRPr="0084605E" w:rsidRDefault="00BC694D" w:rsidP="00BC694D">
      <w:pPr>
        <w:pStyle w:val="ListParagraph"/>
        <w:numPr>
          <w:ilvl w:val="0"/>
          <w:numId w:val="4"/>
        </w:numPr>
        <w:spacing w:before="120" w:after="0" w:line="312" w:lineRule="atLeast"/>
        <w:jc w:val="both"/>
        <w:rPr>
          <w:i/>
          <w:sz w:val="24"/>
          <w:szCs w:val="24"/>
        </w:rPr>
      </w:pPr>
      <w:r w:rsidRPr="0084605E">
        <w:rPr>
          <w:i/>
          <w:sz w:val="24"/>
          <w:szCs w:val="24"/>
        </w:rPr>
        <w:t>a combination of the testing regimes set out in points (</w:t>
      </w:r>
      <w:proofErr w:type="spellStart"/>
      <w:r w:rsidRPr="0084605E">
        <w:rPr>
          <w:i/>
          <w:sz w:val="24"/>
          <w:szCs w:val="24"/>
        </w:rPr>
        <w:t>i</w:t>
      </w:r>
      <w:proofErr w:type="spellEnd"/>
      <w:r w:rsidRPr="0084605E">
        <w:rPr>
          <w:i/>
          <w:sz w:val="24"/>
          <w:szCs w:val="24"/>
        </w:rPr>
        <w:t>) and (ii) has been applied over a period of not less than 12 months.</w:t>
      </w:r>
    </w:p>
    <w:p w14:paraId="64C68BFC" w14:textId="77777777" w:rsidR="00BC694D" w:rsidRPr="0084605E" w:rsidRDefault="00BC694D" w:rsidP="00BC694D">
      <w:pPr>
        <w:ind w:left="720"/>
        <w:rPr>
          <w:i/>
          <w:sz w:val="24"/>
          <w:szCs w:val="24"/>
        </w:rPr>
      </w:pPr>
      <w:r w:rsidRPr="0084605E">
        <w:rPr>
          <w:i/>
          <w:sz w:val="24"/>
          <w:szCs w:val="24"/>
        </w:rPr>
        <w:t>The capacity of the combined testing regime to detect the disease must be equivalent to that of the testing regimes referred to in points (</w:t>
      </w:r>
      <w:proofErr w:type="spellStart"/>
      <w:r w:rsidRPr="0084605E">
        <w:rPr>
          <w:i/>
          <w:sz w:val="24"/>
          <w:szCs w:val="24"/>
        </w:rPr>
        <w:t>i</w:t>
      </w:r>
      <w:proofErr w:type="spellEnd"/>
      <w:r w:rsidRPr="0084605E">
        <w:rPr>
          <w:i/>
          <w:sz w:val="24"/>
          <w:szCs w:val="24"/>
        </w:rPr>
        <w:t>) and (ii);</w:t>
      </w:r>
    </w:p>
    <w:p w14:paraId="2FF53FA4" w14:textId="4514CBDE" w:rsidR="00BC694D" w:rsidRPr="0084605E" w:rsidRDefault="00BC694D" w:rsidP="00BC694D">
      <w:pPr>
        <w:ind w:left="720"/>
        <w:rPr>
          <w:sz w:val="24"/>
          <w:szCs w:val="24"/>
        </w:rPr>
      </w:pPr>
      <w:r w:rsidRPr="0084605E">
        <w:rPr>
          <w:sz w:val="24"/>
          <w:szCs w:val="24"/>
        </w:rPr>
        <w:t xml:space="preserve">Once again, DAERA consider that the number of herds in Northern Ireland that meet this criteria </w:t>
      </w:r>
      <w:r w:rsidR="00D152D7" w:rsidRPr="0084605E">
        <w:rPr>
          <w:sz w:val="24"/>
          <w:szCs w:val="24"/>
        </w:rPr>
        <w:t>w</w:t>
      </w:r>
      <w:r w:rsidR="00D152D7">
        <w:rPr>
          <w:sz w:val="24"/>
          <w:szCs w:val="24"/>
        </w:rPr>
        <w:t>ill</w:t>
      </w:r>
      <w:r w:rsidR="00D152D7" w:rsidRPr="0084605E">
        <w:rPr>
          <w:sz w:val="24"/>
          <w:szCs w:val="24"/>
        </w:rPr>
        <w:t xml:space="preserve"> </w:t>
      </w:r>
      <w:r w:rsidRPr="0084605E">
        <w:rPr>
          <w:sz w:val="24"/>
          <w:szCs w:val="24"/>
        </w:rPr>
        <w:t xml:space="preserve">be low. If however a keeper believes their herd meets this criteria, they should </w:t>
      </w:r>
      <w:r w:rsidR="00A36DD2">
        <w:rPr>
          <w:sz w:val="24"/>
          <w:szCs w:val="24"/>
        </w:rPr>
        <w:t xml:space="preserve">email </w:t>
      </w:r>
      <w:hyperlink r:id="rId9" w:history="1">
        <w:r w:rsidR="00A36DD2" w:rsidRPr="00222B0F">
          <w:rPr>
            <w:rStyle w:val="Hyperlink"/>
            <w:sz w:val="24"/>
            <w:szCs w:val="24"/>
          </w:rPr>
          <w:t>BVDadmin@daera-ni.gov.uk</w:t>
        </w:r>
      </w:hyperlink>
      <w:r w:rsidR="00A36DD2">
        <w:rPr>
          <w:sz w:val="24"/>
          <w:szCs w:val="24"/>
        </w:rPr>
        <w:t xml:space="preserve"> for </w:t>
      </w:r>
      <w:r w:rsidRPr="0084605E">
        <w:rPr>
          <w:sz w:val="24"/>
          <w:szCs w:val="24"/>
        </w:rPr>
        <w:t>advice on what documentation they would need to produce to support their application.</w:t>
      </w:r>
    </w:p>
    <w:p w14:paraId="6E9746C0" w14:textId="77777777" w:rsidR="00BC694D" w:rsidRPr="0084605E" w:rsidRDefault="00BC694D" w:rsidP="00BC694D">
      <w:pPr>
        <w:ind w:left="720"/>
        <w:rPr>
          <w:sz w:val="24"/>
          <w:szCs w:val="24"/>
        </w:rPr>
      </w:pPr>
    </w:p>
    <w:p w14:paraId="3C821B3A" w14:textId="77777777" w:rsidR="00BC694D" w:rsidRPr="0084605E" w:rsidRDefault="00BC694D" w:rsidP="00BC694D">
      <w:pPr>
        <w:rPr>
          <w:sz w:val="24"/>
          <w:szCs w:val="24"/>
        </w:rPr>
      </w:pPr>
    </w:p>
    <w:p w14:paraId="1C4DD872" w14:textId="6BB90A0A" w:rsidR="00AE456C" w:rsidRDefault="00AE456C" w:rsidP="00F603A8">
      <w:pPr>
        <w:pStyle w:val="ListParagraph"/>
        <w:numPr>
          <w:ilvl w:val="0"/>
          <w:numId w:val="6"/>
        </w:numPr>
        <w:rPr>
          <w:b/>
          <w:sz w:val="24"/>
          <w:szCs w:val="24"/>
        </w:rPr>
      </w:pPr>
      <w:r>
        <w:rPr>
          <w:b/>
          <w:sz w:val="24"/>
          <w:szCs w:val="24"/>
        </w:rPr>
        <w:t>BVD status of animals moved into the herd in the previous 12 months</w:t>
      </w:r>
    </w:p>
    <w:p w14:paraId="58B4DB67" w14:textId="6D185F9A" w:rsidR="007A4F0D" w:rsidRPr="0084605E" w:rsidRDefault="007A4F0D" w:rsidP="007A4F0D">
      <w:pPr>
        <w:spacing w:before="120" w:after="0" w:line="312" w:lineRule="atLeast"/>
        <w:jc w:val="both"/>
        <w:rPr>
          <w:i/>
          <w:sz w:val="24"/>
          <w:szCs w:val="24"/>
        </w:rPr>
      </w:pPr>
      <w:r w:rsidRPr="0084605E">
        <w:rPr>
          <w:sz w:val="24"/>
          <w:szCs w:val="24"/>
        </w:rPr>
        <w:t xml:space="preserve">Requirement: </w:t>
      </w:r>
      <w:r w:rsidR="00AE456C" w:rsidRPr="00AE456C">
        <w:rPr>
          <w:sz w:val="24"/>
          <w:szCs w:val="24"/>
        </w:rPr>
        <w:t>all animals moved into the herd in the previous 12 months have been subjected to one of a number of stipulated origin/testing/isolation requirements</w:t>
      </w:r>
      <w:r w:rsidRPr="0084605E">
        <w:rPr>
          <w:i/>
          <w:sz w:val="24"/>
          <w:szCs w:val="24"/>
        </w:rPr>
        <w:t>:</w:t>
      </w:r>
    </w:p>
    <w:p w14:paraId="2D51E658" w14:textId="5B187CC6" w:rsidR="007A4F0D" w:rsidRPr="0084605E" w:rsidRDefault="007A4F0D" w:rsidP="007A4F0D">
      <w:pPr>
        <w:spacing w:before="120" w:after="0" w:line="312" w:lineRule="atLeast"/>
        <w:jc w:val="both"/>
        <w:rPr>
          <w:sz w:val="24"/>
          <w:szCs w:val="24"/>
        </w:rPr>
      </w:pPr>
      <w:r w:rsidRPr="0084605E">
        <w:rPr>
          <w:sz w:val="24"/>
          <w:szCs w:val="24"/>
        </w:rPr>
        <w:t xml:space="preserve">Three options are available. Applicants only need to meet one of the three options. Please note that this requirement relates to </w:t>
      </w:r>
      <w:r w:rsidRPr="0084605E">
        <w:rPr>
          <w:sz w:val="24"/>
          <w:szCs w:val="24"/>
          <w:u w:val="single"/>
        </w:rPr>
        <w:t>all animals</w:t>
      </w:r>
      <w:r w:rsidRPr="0084605E">
        <w:rPr>
          <w:sz w:val="24"/>
          <w:szCs w:val="24"/>
        </w:rPr>
        <w:t xml:space="preserve"> that have moved onto the holding within the last 12 months. </w:t>
      </w:r>
    </w:p>
    <w:p w14:paraId="39FE9556" w14:textId="77777777" w:rsidR="007A4F0D" w:rsidRPr="0084605E" w:rsidRDefault="007A4F0D" w:rsidP="007A4F0D">
      <w:pPr>
        <w:pStyle w:val="ListParagraph"/>
        <w:numPr>
          <w:ilvl w:val="0"/>
          <w:numId w:val="5"/>
        </w:numPr>
        <w:spacing w:before="120" w:after="0" w:line="312" w:lineRule="atLeast"/>
        <w:jc w:val="both"/>
        <w:rPr>
          <w:i/>
          <w:sz w:val="24"/>
          <w:szCs w:val="24"/>
        </w:rPr>
      </w:pPr>
      <w:r w:rsidRPr="0084605E">
        <w:rPr>
          <w:i/>
          <w:sz w:val="24"/>
          <w:szCs w:val="24"/>
        </w:rPr>
        <w:t>originate from establishments free from BVD located in a Member State or zone free from BVD</w:t>
      </w:r>
    </w:p>
    <w:p w14:paraId="76B3D623" w14:textId="77777777" w:rsidR="007A4F0D" w:rsidRPr="0084605E" w:rsidRDefault="007A4F0D" w:rsidP="007A4F0D">
      <w:pPr>
        <w:pStyle w:val="ListParagraph"/>
        <w:spacing w:before="120" w:after="0" w:line="312" w:lineRule="atLeast"/>
        <w:ind w:left="1080"/>
        <w:jc w:val="both"/>
        <w:rPr>
          <w:i/>
          <w:sz w:val="24"/>
          <w:szCs w:val="24"/>
        </w:rPr>
      </w:pPr>
    </w:p>
    <w:p w14:paraId="6C2AEB02" w14:textId="414757E4" w:rsidR="007A4F0D" w:rsidRPr="0084605E" w:rsidRDefault="007A4F0D" w:rsidP="007A4F0D">
      <w:pPr>
        <w:pStyle w:val="ListParagraph"/>
        <w:spacing w:before="120" w:after="0" w:line="312" w:lineRule="atLeast"/>
        <w:ind w:left="1080"/>
        <w:jc w:val="both"/>
        <w:rPr>
          <w:sz w:val="24"/>
          <w:szCs w:val="24"/>
        </w:rPr>
      </w:pPr>
      <w:r w:rsidRPr="0084605E">
        <w:rPr>
          <w:sz w:val="24"/>
          <w:szCs w:val="24"/>
        </w:rPr>
        <w:t xml:space="preserve">DAERA do not consider this to be an option that will be applicable. If however a keeper believes their herd meets this criteria, they should </w:t>
      </w:r>
      <w:r w:rsidR="00297B9F">
        <w:rPr>
          <w:sz w:val="24"/>
          <w:szCs w:val="24"/>
        </w:rPr>
        <w:t xml:space="preserve">email </w:t>
      </w:r>
      <w:hyperlink r:id="rId10" w:history="1">
        <w:r w:rsidR="00297B9F" w:rsidRPr="00222B0F">
          <w:rPr>
            <w:rStyle w:val="Hyperlink"/>
            <w:sz w:val="24"/>
            <w:szCs w:val="24"/>
          </w:rPr>
          <w:t>BVDadmin@daera-ni.gov.uk</w:t>
        </w:r>
      </w:hyperlink>
      <w:r w:rsidR="00297B9F">
        <w:rPr>
          <w:sz w:val="24"/>
          <w:szCs w:val="24"/>
        </w:rPr>
        <w:t xml:space="preserve"> for</w:t>
      </w:r>
      <w:r w:rsidRPr="0084605E">
        <w:rPr>
          <w:sz w:val="24"/>
          <w:szCs w:val="24"/>
        </w:rPr>
        <w:t xml:space="preserve"> advice on what documentation they would need to produce to support their application.</w:t>
      </w:r>
    </w:p>
    <w:p w14:paraId="458693F4" w14:textId="77777777" w:rsidR="007A4F0D" w:rsidRPr="0084605E" w:rsidRDefault="007A4F0D" w:rsidP="007A4F0D">
      <w:pPr>
        <w:pStyle w:val="ListParagraph"/>
        <w:spacing w:before="120" w:after="0" w:line="312" w:lineRule="atLeast"/>
        <w:ind w:left="1080"/>
        <w:jc w:val="both"/>
        <w:rPr>
          <w:sz w:val="24"/>
          <w:szCs w:val="24"/>
        </w:rPr>
      </w:pPr>
    </w:p>
    <w:p w14:paraId="56E6C497" w14:textId="77777777" w:rsidR="007A4F0D" w:rsidRPr="0084605E" w:rsidRDefault="007A4F0D" w:rsidP="007A4F0D">
      <w:pPr>
        <w:pStyle w:val="ListParagraph"/>
        <w:spacing w:before="120" w:after="0" w:line="312" w:lineRule="atLeast"/>
        <w:ind w:left="1080"/>
        <w:jc w:val="both"/>
        <w:rPr>
          <w:sz w:val="24"/>
          <w:szCs w:val="24"/>
        </w:rPr>
      </w:pPr>
    </w:p>
    <w:p w14:paraId="6E10C399" w14:textId="77777777" w:rsidR="007A4F0D" w:rsidRPr="0084605E" w:rsidRDefault="007A4F0D" w:rsidP="007A4F0D">
      <w:pPr>
        <w:pStyle w:val="ListParagraph"/>
        <w:numPr>
          <w:ilvl w:val="0"/>
          <w:numId w:val="5"/>
        </w:numPr>
        <w:spacing w:before="120" w:after="0" w:line="312" w:lineRule="atLeast"/>
        <w:jc w:val="both"/>
        <w:rPr>
          <w:i/>
          <w:sz w:val="24"/>
          <w:szCs w:val="24"/>
        </w:rPr>
      </w:pPr>
      <w:r w:rsidRPr="0084605E">
        <w:rPr>
          <w:i/>
          <w:sz w:val="24"/>
          <w:szCs w:val="24"/>
        </w:rPr>
        <w:t>originate from establishments free from BVD, where</w:t>
      </w:r>
    </w:p>
    <w:tbl>
      <w:tblPr>
        <w:tblW w:w="5000" w:type="pct"/>
        <w:tblCellMar>
          <w:left w:w="0" w:type="dxa"/>
          <w:right w:w="0" w:type="dxa"/>
        </w:tblCellMar>
        <w:tblLook w:val="04A0" w:firstRow="1" w:lastRow="0" w:firstColumn="1" w:lastColumn="0" w:noHBand="0" w:noVBand="1"/>
      </w:tblPr>
      <w:tblGrid>
        <w:gridCol w:w="1658"/>
        <w:gridCol w:w="7368"/>
      </w:tblGrid>
      <w:tr w:rsidR="007A4F0D" w:rsidRPr="0084605E" w14:paraId="71DFFD84" w14:textId="77777777" w:rsidTr="0052212B">
        <w:tc>
          <w:tcPr>
            <w:tcW w:w="0" w:type="auto"/>
            <w:shd w:val="clear" w:color="auto" w:fill="auto"/>
            <w:hideMark/>
          </w:tcPr>
          <w:p w14:paraId="142CB042" w14:textId="77777777" w:rsidR="007A4F0D" w:rsidRPr="0084605E" w:rsidRDefault="007A4F0D" w:rsidP="007A4F0D">
            <w:pPr>
              <w:spacing w:before="120" w:after="0" w:line="312" w:lineRule="atLeast"/>
              <w:ind w:left="1440"/>
              <w:jc w:val="both"/>
              <w:rPr>
                <w:i/>
                <w:sz w:val="24"/>
                <w:szCs w:val="24"/>
              </w:rPr>
            </w:pPr>
            <w:r w:rsidRPr="0084605E">
              <w:rPr>
                <w:i/>
                <w:sz w:val="24"/>
                <w:szCs w:val="24"/>
              </w:rPr>
              <w:t>—</w:t>
            </w:r>
          </w:p>
        </w:tc>
        <w:tc>
          <w:tcPr>
            <w:tcW w:w="0" w:type="auto"/>
            <w:shd w:val="clear" w:color="auto" w:fill="auto"/>
            <w:hideMark/>
          </w:tcPr>
          <w:p w14:paraId="11728834" w14:textId="77777777" w:rsidR="007A4F0D" w:rsidRPr="0084605E" w:rsidRDefault="007A4F0D" w:rsidP="0052212B">
            <w:pPr>
              <w:spacing w:before="120" w:after="0" w:line="312" w:lineRule="atLeast"/>
              <w:jc w:val="both"/>
              <w:rPr>
                <w:i/>
                <w:sz w:val="24"/>
                <w:szCs w:val="24"/>
              </w:rPr>
            </w:pPr>
            <w:r w:rsidRPr="0084605E">
              <w:rPr>
                <w:i/>
                <w:sz w:val="24"/>
                <w:szCs w:val="24"/>
              </w:rPr>
              <w:t xml:space="preserve">serological tests referred to in point 1(c) (ii) or (iii) of Section 2 of Chapter 1 </w:t>
            </w:r>
            <w:r w:rsidR="0084605E">
              <w:rPr>
                <w:i/>
                <w:sz w:val="24"/>
                <w:szCs w:val="24"/>
              </w:rPr>
              <w:t xml:space="preserve">of Delegated Regulation 2020/689 </w:t>
            </w:r>
            <w:r w:rsidRPr="0084605E">
              <w:rPr>
                <w:i/>
                <w:sz w:val="24"/>
                <w:szCs w:val="24"/>
              </w:rPr>
              <w:t>have been carried out, with negative results, within the past 4 months; or</w:t>
            </w:r>
          </w:p>
        </w:tc>
      </w:tr>
    </w:tbl>
    <w:p w14:paraId="390DADDC" w14:textId="77777777" w:rsidR="007A4F0D" w:rsidRPr="0084605E" w:rsidRDefault="007A4F0D" w:rsidP="007A4F0D">
      <w:pPr>
        <w:spacing w:after="0" w:line="240" w:lineRule="auto"/>
        <w:rPr>
          <w:i/>
          <w:sz w:val="24"/>
          <w:szCs w:val="24"/>
        </w:rPr>
      </w:pPr>
    </w:p>
    <w:tbl>
      <w:tblPr>
        <w:tblW w:w="5000" w:type="pct"/>
        <w:tblCellMar>
          <w:left w:w="0" w:type="dxa"/>
          <w:right w:w="0" w:type="dxa"/>
        </w:tblCellMar>
        <w:tblLook w:val="04A0" w:firstRow="1" w:lastRow="0" w:firstColumn="1" w:lastColumn="0" w:noHBand="0" w:noVBand="1"/>
      </w:tblPr>
      <w:tblGrid>
        <w:gridCol w:w="1658"/>
        <w:gridCol w:w="7368"/>
      </w:tblGrid>
      <w:tr w:rsidR="007A4F0D" w:rsidRPr="0084605E" w14:paraId="66F99259" w14:textId="77777777" w:rsidTr="0052212B">
        <w:tc>
          <w:tcPr>
            <w:tcW w:w="0" w:type="auto"/>
            <w:shd w:val="clear" w:color="auto" w:fill="auto"/>
            <w:hideMark/>
          </w:tcPr>
          <w:p w14:paraId="5CD3A2F8" w14:textId="77777777" w:rsidR="007A4F0D" w:rsidRPr="0084605E" w:rsidRDefault="007A4F0D" w:rsidP="007A4F0D">
            <w:pPr>
              <w:spacing w:before="120" w:after="0" w:line="312" w:lineRule="atLeast"/>
              <w:ind w:left="1440"/>
              <w:jc w:val="both"/>
              <w:rPr>
                <w:i/>
                <w:sz w:val="24"/>
                <w:szCs w:val="24"/>
              </w:rPr>
            </w:pPr>
            <w:r w:rsidRPr="0084605E">
              <w:rPr>
                <w:i/>
                <w:sz w:val="24"/>
                <w:szCs w:val="24"/>
              </w:rPr>
              <w:t>—</w:t>
            </w:r>
          </w:p>
        </w:tc>
        <w:tc>
          <w:tcPr>
            <w:tcW w:w="0" w:type="auto"/>
            <w:shd w:val="clear" w:color="auto" w:fill="auto"/>
            <w:hideMark/>
          </w:tcPr>
          <w:p w14:paraId="3E1FD9F6" w14:textId="77777777" w:rsidR="004E22F2" w:rsidRPr="0084605E" w:rsidRDefault="007A4F0D" w:rsidP="004E22F2">
            <w:pPr>
              <w:spacing w:before="120" w:after="0" w:line="312" w:lineRule="atLeast"/>
              <w:jc w:val="both"/>
              <w:rPr>
                <w:i/>
                <w:sz w:val="24"/>
                <w:szCs w:val="24"/>
              </w:rPr>
            </w:pPr>
            <w:r w:rsidRPr="0084605E">
              <w:rPr>
                <w:i/>
                <w:sz w:val="24"/>
                <w:szCs w:val="24"/>
              </w:rPr>
              <w:t>prior to their dispatch, they have been tested individually to exclude BVDV transmission into the establishment of destination taking into account the testing history and, if relevant, the animal’s stage of gestation;</w:t>
            </w:r>
          </w:p>
        </w:tc>
      </w:tr>
    </w:tbl>
    <w:p w14:paraId="0F705453" w14:textId="77777777" w:rsidR="007A4F0D" w:rsidRPr="0084605E" w:rsidRDefault="007A4F0D" w:rsidP="007A4F0D">
      <w:pPr>
        <w:pStyle w:val="ListParagraph"/>
        <w:spacing w:before="120" w:after="0" w:line="312" w:lineRule="atLeast"/>
        <w:ind w:left="1080"/>
        <w:jc w:val="both"/>
        <w:rPr>
          <w:sz w:val="24"/>
          <w:szCs w:val="24"/>
        </w:rPr>
      </w:pPr>
    </w:p>
    <w:p w14:paraId="635FAE85" w14:textId="1CD095E4" w:rsidR="004E22F2" w:rsidRPr="0084605E" w:rsidRDefault="004E22F2" w:rsidP="004E22F2">
      <w:pPr>
        <w:pStyle w:val="ListParagraph"/>
        <w:spacing w:before="120" w:after="0" w:line="312" w:lineRule="atLeast"/>
        <w:ind w:left="1080"/>
        <w:jc w:val="both"/>
        <w:rPr>
          <w:sz w:val="24"/>
          <w:szCs w:val="24"/>
        </w:rPr>
      </w:pPr>
      <w:r w:rsidRPr="0084605E">
        <w:rPr>
          <w:sz w:val="24"/>
          <w:szCs w:val="24"/>
        </w:rPr>
        <w:t xml:space="preserve">If a keeper believes their herd meets this criteria, they should </w:t>
      </w:r>
      <w:r w:rsidR="00A36DD2">
        <w:rPr>
          <w:sz w:val="24"/>
          <w:szCs w:val="24"/>
        </w:rPr>
        <w:t xml:space="preserve">email </w:t>
      </w:r>
      <w:hyperlink r:id="rId11" w:history="1">
        <w:r w:rsidR="00A36DD2" w:rsidRPr="00222B0F">
          <w:rPr>
            <w:rStyle w:val="Hyperlink"/>
            <w:sz w:val="24"/>
            <w:szCs w:val="24"/>
          </w:rPr>
          <w:t>BVDadmin@daera-ni.gov.uk</w:t>
        </w:r>
      </w:hyperlink>
      <w:r w:rsidR="00A36DD2">
        <w:rPr>
          <w:sz w:val="24"/>
          <w:szCs w:val="24"/>
        </w:rPr>
        <w:t xml:space="preserve"> for </w:t>
      </w:r>
      <w:r w:rsidRPr="0084605E">
        <w:rPr>
          <w:sz w:val="24"/>
          <w:szCs w:val="24"/>
        </w:rPr>
        <w:t>advice on what documentation they would need to produce to support their application.</w:t>
      </w:r>
    </w:p>
    <w:p w14:paraId="68B71143" w14:textId="77777777" w:rsidR="00BC694D" w:rsidRPr="0084605E" w:rsidRDefault="00BC694D" w:rsidP="004E22F2">
      <w:pPr>
        <w:rPr>
          <w:sz w:val="24"/>
          <w:szCs w:val="24"/>
        </w:rPr>
      </w:pPr>
    </w:p>
    <w:p w14:paraId="521E1539" w14:textId="77777777" w:rsidR="004E22F2" w:rsidRPr="0084605E" w:rsidRDefault="004E22F2" w:rsidP="004E22F2">
      <w:pPr>
        <w:rPr>
          <w:sz w:val="24"/>
          <w:szCs w:val="24"/>
        </w:rPr>
      </w:pPr>
    </w:p>
    <w:p w14:paraId="67211C66" w14:textId="77777777" w:rsidR="004E22F2" w:rsidRPr="0084605E" w:rsidRDefault="004E22F2" w:rsidP="004E22F2">
      <w:pPr>
        <w:pStyle w:val="ListParagraph"/>
        <w:numPr>
          <w:ilvl w:val="0"/>
          <w:numId w:val="5"/>
        </w:numPr>
        <w:spacing w:before="120" w:after="0" w:line="312" w:lineRule="atLeast"/>
        <w:jc w:val="both"/>
        <w:rPr>
          <w:i/>
          <w:sz w:val="24"/>
          <w:szCs w:val="24"/>
        </w:rPr>
      </w:pPr>
      <w:r w:rsidRPr="0084605E">
        <w:rPr>
          <w:i/>
          <w:sz w:val="24"/>
          <w:szCs w:val="24"/>
        </w:rPr>
        <w:t>have tested negative in a test for BVDV antigen or genome, and</w:t>
      </w:r>
    </w:p>
    <w:tbl>
      <w:tblPr>
        <w:tblW w:w="5000" w:type="pct"/>
        <w:tblCellMar>
          <w:left w:w="0" w:type="dxa"/>
          <w:right w:w="0" w:type="dxa"/>
        </w:tblCellMar>
        <w:tblLook w:val="04A0" w:firstRow="1" w:lastRow="0" w:firstColumn="1" w:lastColumn="0" w:noHBand="0" w:noVBand="1"/>
      </w:tblPr>
      <w:tblGrid>
        <w:gridCol w:w="1658"/>
        <w:gridCol w:w="7368"/>
      </w:tblGrid>
      <w:tr w:rsidR="004E22F2" w:rsidRPr="0084605E" w14:paraId="36774554" w14:textId="77777777" w:rsidTr="0052212B">
        <w:tc>
          <w:tcPr>
            <w:tcW w:w="0" w:type="auto"/>
            <w:shd w:val="clear" w:color="auto" w:fill="auto"/>
            <w:hideMark/>
          </w:tcPr>
          <w:p w14:paraId="7C4B5615" w14:textId="77777777" w:rsidR="004E22F2" w:rsidRPr="0084605E" w:rsidRDefault="004E22F2" w:rsidP="004E22F2">
            <w:pPr>
              <w:spacing w:before="120" w:after="0" w:line="312" w:lineRule="atLeast"/>
              <w:ind w:left="1440"/>
              <w:jc w:val="both"/>
              <w:rPr>
                <w:i/>
                <w:sz w:val="24"/>
                <w:szCs w:val="24"/>
              </w:rPr>
            </w:pPr>
            <w:r w:rsidRPr="0084605E">
              <w:rPr>
                <w:i/>
                <w:sz w:val="24"/>
                <w:szCs w:val="24"/>
              </w:rPr>
              <w:t>—</w:t>
            </w:r>
          </w:p>
        </w:tc>
        <w:tc>
          <w:tcPr>
            <w:tcW w:w="0" w:type="auto"/>
            <w:shd w:val="clear" w:color="auto" w:fill="auto"/>
            <w:hideMark/>
          </w:tcPr>
          <w:p w14:paraId="71326C72" w14:textId="77777777" w:rsidR="004E22F2" w:rsidRPr="0084605E" w:rsidRDefault="004E22F2" w:rsidP="0052212B">
            <w:pPr>
              <w:spacing w:before="120" w:after="0" w:line="312" w:lineRule="atLeast"/>
              <w:jc w:val="both"/>
              <w:rPr>
                <w:i/>
                <w:sz w:val="24"/>
                <w:szCs w:val="24"/>
              </w:rPr>
            </w:pPr>
            <w:r w:rsidRPr="0084605E">
              <w:rPr>
                <w:i/>
                <w:sz w:val="24"/>
                <w:szCs w:val="24"/>
              </w:rPr>
              <w:t>have been subjected to quarantine for a period of at least 21 days prior to their dispatch and, in case of pregnant dams, have tested negative for antibodies against BVDV on samples taken after not less than 21 days of quarantine; or</w:t>
            </w:r>
          </w:p>
        </w:tc>
      </w:tr>
    </w:tbl>
    <w:p w14:paraId="18AB815B" w14:textId="77777777" w:rsidR="004E22F2" w:rsidRPr="0084605E" w:rsidRDefault="004E22F2" w:rsidP="004E22F2">
      <w:pPr>
        <w:spacing w:after="0" w:line="240" w:lineRule="auto"/>
        <w:rPr>
          <w:i/>
          <w:sz w:val="24"/>
          <w:szCs w:val="24"/>
        </w:rPr>
      </w:pPr>
    </w:p>
    <w:tbl>
      <w:tblPr>
        <w:tblW w:w="5000" w:type="pct"/>
        <w:tblCellMar>
          <w:left w:w="0" w:type="dxa"/>
          <w:right w:w="0" w:type="dxa"/>
        </w:tblCellMar>
        <w:tblLook w:val="04A0" w:firstRow="1" w:lastRow="0" w:firstColumn="1" w:lastColumn="0" w:noHBand="0" w:noVBand="1"/>
      </w:tblPr>
      <w:tblGrid>
        <w:gridCol w:w="1658"/>
        <w:gridCol w:w="7368"/>
      </w:tblGrid>
      <w:tr w:rsidR="004E22F2" w:rsidRPr="0084605E" w14:paraId="264486FE" w14:textId="77777777" w:rsidTr="0052212B">
        <w:tc>
          <w:tcPr>
            <w:tcW w:w="0" w:type="auto"/>
            <w:shd w:val="clear" w:color="auto" w:fill="auto"/>
            <w:hideMark/>
          </w:tcPr>
          <w:p w14:paraId="068E51BC" w14:textId="77777777" w:rsidR="004E22F2" w:rsidRPr="0084605E" w:rsidRDefault="004E22F2" w:rsidP="004E22F2">
            <w:pPr>
              <w:spacing w:before="120" w:after="0" w:line="312" w:lineRule="atLeast"/>
              <w:ind w:left="1440"/>
              <w:jc w:val="both"/>
              <w:rPr>
                <w:i/>
                <w:sz w:val="24"/>
                <w:szCs w:val="24"/>
              </w:rPr>
            </w:pPr>
            <w:r w:rsidRPr="0084605E">
              <w:rPr>
                <w:i/>
                <w:sz w:val="24"/>
                <w:szCs w:val="24"/>
              </w:rPr>
              <w:t>—</w:t>
            </w:r>
          </w:p>
        </w:tc>
        <w:tc>
          <w:tcPr>
            <w:tcW w:w="0" w:type="auto"/>
            <w:shd w:val="clear" w:color="auto" w:fill="auto"/>
            <w:hideMark/>
          </w:tcPr>
          <w:p w14:paraId="1CE24C53" w14:textId="77777777" w:rsidR="004E22F2" w:rsidRPr="0084605E" w:rsidRDefault="004E22F2" w:rsidP="0052212B">
            <w:pPr>
              <w:spacing w:before="120" w:after="0" w:line="312" w:lineRule="atLeast"/>
              <w:jc w:val="both"/>
              <w:rPr>
                <w:i/>
                <w:sz w:val="24"/>
                <w:szCs w:val="24"/>
              </w:rPr>
            </w:pPr>
            <w:r w:rsidRPr="0084605E">
              <w:rPr>
                <w:i/>
                <w:sz w:val="24"/>
                <w:szCs w:val="24"/>
              </w:rPr>
              <w:t>have tested positive for antibodies against BVDV either prior to their dispatch or, in case of pregnant dams, before insemination preceding the current gestation;</w:t>
            </w:r>
          </w:p>
          <w:p w14:paraId="3096DA61" w14:textId="77777777" w:rsidR="004E22F2" w:rsidRPr="0084605E" w:rsidRDefault="004E22F2" w:rsidP="004E22F2">
            <w:pPr>
              <w:spacing w:before="120" w:after="0" w:line="312" w:lineRule="atLeast"/>
              <w:jc w:val="both"/>
              <w:rPr>
                <w:sz w:val="24"/>
                <w:szCs w:val="24"/>
              </w:rPr>
            </w:pPr>
          </w:p>
        </w:tc>
      </w:tr>
    </w:tbl>
    <w:p w14:paraId="2DFB8A41" w14:textId="5F75D73D" w:rsidR="004E22F2" w:rsidRPr="0084605E" w:rsidRDefault="004E22F2" w:rsidP="004E22F2">
      <w:pPr>
        <w:pStyle w:val="ListParagraph"/>
        <w:ind w:left="1080"/>
        <w:rPr>
          <w:sz w:val="24"/>
          <w:szCs w:val="24"/>
        </w:rPr>
      </w:pPr>
      <w:r w:rsidRPr="0084605E">
        <w:rPr>
          <w:sz w:val="24"/>
          <w:szCs w:val="24"/>
        </w:rPr>
        <w:t xml:space="preserve">DAERA consider this to be the most applicable scenario within Northern Ireland. Please note that official laboratory results for each animal moved onto the holding will have to be supplied and these will have to show a sampling date/result date to satisfy the requirements as listed above. Please </w:t>
      </w:r>
      <w:r w:rsidR="00B57DCE" w:rsidRPr="0084605E">
        <w:rPr>
          <w:sz w:val="24"/>
          <w:szCs w:val="24"/>
        </w:rPr>
        <w:t xml:space="preserve">also </w:t>
      </w:r>
      <w:r w:rsidRPr="0084605E">
        <w:rPr>
          <w:sz w:val="24"/>
          <w:szCs w:val="24"/>
        </w:rPr>
        <w:t>not</w:t>
      </w:r>
      <w:r w:rsidR="00B57DCE" w:rsidRPr="0084605E">
        <w:rPr>
          <w:sz w:val="24"/>
          <w:szCs w:val="24"/>
        </w:rPr>
        <w:t>e</w:t>
      </w:r>
      <w:r w:rsidRPr="0084605E">
        <w:rPr>
          <w:sz w:val="24"/>
          <w:szCs w:val="24"/>
        </w:rPr>
        <w:t xml:space="preserve"> that quarantine refers to </w:t>
      </w:r>
      <w:r w:rsidR="00D152D7">
        <w:rPr>
          <w:sz w:val="24"/>
          <w:szCs w:val="24"/>
        </w:rPr>
        <w:t xml:space="preserve">an </w:t>
      </w:r>
      <w:r w:rsidRPr="0084605E">
        <w:rPr>
          <w:sz w:val="24"/>
          <w:szCs w:val="24"/>
        </w:rPr>
        <w:t>official</w:t>
      </w:r>
      <w:r w:rsidR="00D152D7">
        <w:rPr>
          <w:sz w:val="24"/>
          <w:szCs w:val="24"/>
        </w:rPr>
        <w:t xml:space="preserve"> Approved Quarantine Establishment which </w:t>
      </w:r>
      <w:r w:rsidR="00B57DCE" w:rsidRPr="0084605E">
        <w:rPr>
          <w:sz w:val="24"/>
          <w:szCs w:val="24"/>
        </w:rPr>
        <w:t xml:space="preserve">must have been in place prior to the commencement of </w:t>
      </w:r>
      <w:r w:rsidR="00A022F0">
        <w:rPr>
          <w:sz w:val="24"/>
          <w:szCs w:val="24"/>
        </w:rPr>
        <w:t>the quarantine period</w:t>
      </w:r>
      <w:r w:rsidR="00B57DCE" w:rsidRPr="0084605E">
        <w:rPr>
          <w:sz w:val="24"/>
          <w:szCs w:val="24"/>
        </w:rPr>
        <w:t>.</w:t>
      </w:r>
      <w:r w:rsidR="000237BF" w:rsidRPr="0084605E">
        <w:rPr>
          <w:sz w:val="24"/>
          <w:szCs w:val="24"/>
        </w:rPr>
        <w:t xml:space="preserve"> </w:t>
      </w:r>
      <w:r w:rsidR="001F440C" w:rsidRPr="0084605E">
        <w:rPr>
          <w:sz w:val="24"/>
          <w:szCs w:val="24"/>
        </w:rPr>
        <w:t>In the case of females of reproductive age</w:t>
      </w:r>
      <w:r w:rsidR="00CD02ED" w:rsidRPr="0084605E">
        <w:rPr>
          <w:sz w:val="24"/>
          <w:szCs w:val="24"/>
        </w:rPr>
        <w:t xml:space="preserve"> (12 months of age or older</w:t>
      </w:r>
      <w:r w:rsidR="0091102B">
        <w:rPr>
          <w:sz w:val="24"/>
          <w:szCs w:val="24"/>
        </w:rPr>
        <w:t xml:space="preserve"> when moved into the exporting herd</w:t>
      </w:r>
      <w:r w:rsidR="00CD02ED" w:rsidRPr="0084605E">
        <w:rPr>
          <w:sz w:val="24"/>
          <w:szCs w:val="24"/>
        </w:rPr>
        <w:t>)</w:t>
      </w:r>
      <w:r w:rsidR="001F440C" w:rsidRPr="0084605E">
        <w:rPr>
          <w:sz w:val="24"/>
          <w:szCs w:val="24"/>
        </w:rPr>
        <w:t>, o</w:t>
      </w:r>
      <w:r w:rsidR="000237BF" w:rsidRPr="0084605E">
        <w:rPr>
          <w:sz w:val="24"/>
          <w:szCs w:val="24"/>
        </w:rPr>
        <w:t xml:space="preserve">fficial documentation regarding pregnancy status </w:t>
      </w:r>
      <w:r w:rsidR="00CD02ED" w:rsidRPr="0084605E">
        <w:rPr>
          <w:sz w:val="24"/>
          <w:szCs w:val="24"/>
        </w:rPr>
        <w:t>will be required</w:t>
      </w:r>
      <w:r w:rsidR="000237BF" w:rsidRPr="0084605E">
        <w:rPr>
          <w:sz w:val="24"/>
          <w:szCs w:val="24"/>
        </w:rPr>
        <w:t>.</w:t>
      </w:r>
      <w:r w:rsidR="00CD02ED" w:rsidRPr="0084605E">
        <w:rPr>
          <w:sz w:val="24"/>
          <w:szCs w:val="24"/>
        </w:rPr>
        <w:t xml:space="preserve"> Any pregnant animal will require documentation detailing what stage of pregnancy they </w:t>
      </w:r>
      <w:r w:rsidR="0026650A">
        <w:rPr>
          <w:sz w:val="24"/>
          <w:szCs w:val="24"/>
        </w:rPr>
        <w:t>were</w:t>
      </w:r>
      <w:r w:rsidR="0026650A" w:rsidRPr="0084605E">
        <w:rPr>
          <w:sz w:val="24"/>
          <w:szCs w:val="24"/>
        </w:rPr>
        <w:t xml:space="preserve"> </w:t>
      </w:r>
      <w:r w:rsidR="00CD02ED" w:rsidRPr="0084605E">
        <w:rPr>
          <w:sz w:val="24"/>
          <w:szCs w:val="24"/>
        </w:rPr>
        <w:t>at</w:t>
      </w:r>
      <w:r w:rsidR="00A856DD">
        <w:rPr>
          <w:sz w:val="24"/>
          <w:szCs w:val="24"/>
        </w:rPr>
        <w:t xml:space="preserve"> </w:t>
      </w:r>
      <w:r w:rsidR="0026650A">
        <w:rPr>
          <w:sz w:val="24"/>
          <w:szCs w:val="24"/>
        </w:rPr>
        <w:t xml:space="preserve">when they entered the herd </w:t>
      </w:r>
      <w:r w:rsidR="00A856DD">
        <w:rPr>
          <w:sz w:val="24"/>
          <w:szCs w:val="24"/>
        </w:rPr>
        <w:t>in addition to the laboratory results detailed above</w:t>
      </w:r>
      <w:r w:rsidR="00CD02ED" w:rsidRPr="0084605E">
        <w:rPr>
          <w:sz w:val="24"/>
          <w:szCs w:val="24"/>
        </w:rPr>
        <w:t>.</w:t>
      </w:r>
      <w:r w:rsidR="000237BF" w:rsidRPr="0084605E">
        <w:rPr>
          <w:sz w:val="24"/>
          <w:szCs w:val="24"/>
        </w:rPr>
        <w:t xml:space="preserve"> </w:t>
      </w:r>
    </w:p>
    <w:p w14:paraId="25F39A22" w14:textId="77777777" w:rsidR="00B57DCE" w:rsidRPr="0084605E" w:rsidRDefault="00B57DCE" w:rsidP="004E22F2">
      <w:pPr>
        <w:pStyle w:val="ListParagraph"/>
        <w:ind w:left="1080"/>
        <w:rPr>
          <w:sz w:val="24"/>
          <w:szCs w:val="24"/>
        </w:rPr>
      </w:pPr>
    </w:p>
    <w:p w14:paraId="0D6CDEE0" w14:textId="3ED659EB" w:rsidR="00B57DCE" w:rsidRPr="0026650A" w:rsidRDefault="00B57DCE" w:rsidP="004E22F2">
      <w:pPr>
        <w:pStyle w:val="ListParagraph"/>
        <w:ind w:left="1080"/>
        <w:rPr>
          <w:b/>
          <w:sz w:val="24"/>
          <w:szCs w:val="24"/>
        </w:rPr>
      </w:pPr>
      <w:r w:rsidRPr="0084605E">
        <w:rPr>
          <w:sz w:val="24"/>
          <w:szCs w:val="24"/>
        </w:rPr>
        <w:t>DAERA recognise that these are very stringent requirements and many herd keepers will not be able to satisfy them. The more animal</w:t>
      </w:r>
      <w:r w:rsidR="00324512" w:rsidRPr="0084605E">
        <w:rPr>
          <w:sz w:val="24"/>
          <w:szCs w:val="24"/>
        </w:rPr>
        <w:t>s</w:t>
      </w:r>
      <w:r w:rsidRPr="0084605E">
        <w:rPr>
          <w:sz w:val="24"/>
          <w:szCs w:val="24"/>
        </w:rPr>
        <w:t xml:space="preserve"> moved onto the holding the more supporting documentation that will have to be amassed. </w:t>
      </w:r>
      <w:r w:rsidR="0026650A" w:rsidRPr="0026650A">
        <w:rPr>
          <w:b/>
          <w:sz w:val="24"/>
          <w:szCs w:val="24"/>
        </w:rPr>
        <w:t xml:space="preserve">Herds </w:t>
      </w:r>
      <w:r w:rsidRPr="0026650A">
        <w:rPr>
          <w:b/>
          <w:sz w:val="24"/>
          <w:szCs w:val="24"/>
        </w:rPr>
        <w:t xml:space="preserve">with no animals moved onto them during the </w:t>
      </w:r>
      <w:r w:rsidR="0026650A" w:rsidRPr="0026650A">
        <w:rPr>
          <w:b/>
          <w:sz w:val="24"/>
          <w:szCs w:val="24"/>
        </w:rPr>
        <w:t>previous 12 months</w:t>
      </w:r>
      <w:r w:rsidRPr="0026650A">
        <w:rPr>
          <w:b/>
          <w:sz w:val="24"/>
          <w:szCs w:val="24"/>
        </w:rPr>
        <w:t xml:space="preserve"> will be able to ignore this requirement.</w:t>
      </w:r>
    </w:p>
    <w:p w14:paraId="24AEE6A8" w14:textId="77777777" w:rsidR="00B57DCE" w:rsidRPr="0084605E" w:rsidRDefault="00B57DCE" w:rsidP="00B57DCE">
      <w:pPr>
        <w:rPr>
          <w:sz w:val="24"/>
          <w:szCs w:val="24"/>
        </w:rPr>
      </w:pPr>
    </w:p>
    <w:p w14:paraId="64D3861C" w14:textId="77777777" w:rsidR="00B57DCE" w:rsidRPr="0084605E" w:rsidRDefault="00B57DCE" w:rsidP="00B57DCE">
      <w:pPr>
        <w:rPr>
          <w:sz w:val="24"/>
          <w:szCs w:val="24"/>
        </w:rPr>
      </w:pPr>
    </w:p>
    <w:p w14:paraId="21CCBA2A" w14:textId="77777777" w:rsidR="00B57DCE" w:rsidRPr="0084605E" w:rsidRDefault="00B57DCE" w:rsidP="00F603A8">
      <w:pPr>
        <w:pStyle w:val="ListParagraph"/>
        <w:numPr>
          <w:ilvl w:val="0"/>
          <w:numId w:val="6"/>
        </w:numPr>
        <w:rPr>
          <w:b/>
          <w:sz w:val="24"/>
          <w:szCs w:val="24"/>
        </w:rPr>
      </w:pPr>
      <w:r w:rsidRPr="0084605E">
        <w:rPr>
          <w:b/>
          <w:sz w:val="24"/>
          <w:szCs w:val="24"/>
        </w:rPr>
        <w:t>All germinal products (semen/embryos) moved onto the establishment meet one of two stipulated requirements.</w:t>
      </w:r>
    </w:p>
    <w:p w14:paraId="460E9681" w14:textId="77777777" w:rsidR="00B57DCE" w:rsidRPr="0084605E" w:rsidRDefault="00B57DCE" w:rsidP="00B57DCE">
      <w:pPr>
        <w:spacing w:before="120" w:after="0" w:line="312" w:lineRule="atLeast"/>
        <w:jc w:val="both"/>
        <w:rPr>
          <w:i/>
          <w:sz w:val="24"/>
          <w:szCs w:val="24"/>
        </w:rPr>
      </w:pPr>
      <w:r w:rsidRPr="0084605E">
        <w:rPr>
          <w:sz w:val="24"/>
          <w:szCs w:val="24"/>
        </w:rPr>
        <w:t xml:space="preserve">Requirement: </w:t>
      </w:r>
      <w:r w:rsidRPr="0084605E">
        <w:rPr>
          <w:i/>
          <w:sz w:val="24"/>
          <w:szCs w:val="24"/>
        </w:rPr>
        <w:t>since the beginning of the sampling referred to in point 1(b)</w:t>
      </w:r>
      <w:r w:rsidR="0084605E">
        <w:rPr>
          <w:i/>
          <w:sz w:val="24"/>
          <w:szCs w:val="24"/>
        </w:rPr>
        <w:t xml:space="preserve"> (previous 12 months)</w:t>
      </w:r>
      <w:r w:rsidRPr="0084605E">
        <w:rPr>
          <w:i/>
          <w:sz w:val="24"/>
          <w:szCs w:val="24"/>
        </w:rPr>
        <w:t xml:space="preserve"> all germinal products of bovine animals introduced into the establishment originate from:</w:t>
      </w:r>
    </w:p>
    <w:tbl>
      <w:tblPr>
        <w:tblW w:w="5000" w:type="pct"/>
        <w:tblCellMar>
          <w:left w:w="0" w:type="dxa"/>
          <w:right w:w="0" w:type="dxa"/>
        </w:tblCellMar>
        <w:tblLook w:val="04A0" w:firstRow="1" w:lastRow="0" w:firstColumn="1" w:lastColumn="0" w:noHBand="0" w:noVBand="1"/>
      </w:tblPr>
      <w:tblGrid>
        <w:gridCol w:w="530"/>
        <w:gridCol w:w="8496"/>
      </w:tblGrid>
      <w:tr w:rsidR="00B57DCE" w:rsidRPr="0084605E" w14:paraId="2E710EE3" w14:textId="77777777" w:rsidTr="0052212B">
        <w:tc>
          <w:tcPr>
            <w:tcW w:w="0" w:type="auto"/>
            <w:shd w:val="clear" w:color="auto" w:fill="auto"/>
            <w:hideMark/>
          </w:tcPr>
          <w:p w14:paraId="38B0A403" w14:textId="77777777" w:rsidR="00B57DCE" w:rsidRPr="0084605E" w:rsidRDefault="00B57DCE" w:rsidP="0052212B">
            <w:pPr>
              <w:spacing w:before="120" w:after="0" w:line="312" w:lineRule="atLeast"/>
              <w:jc w:val="both"/>
              <w:rPr>
                <w:i/>
                <w:sz w:val="24"/>
                <w:szCs w:val="24"/>
              </w:rPr>
            </w:pPr>
            <w:r w:rsidRPr="0084605E">
              <w:rPr>
                <w:i/>
                <w:sz w:val="24"/>
                <w:szCs w:val="24"/>
              </w:rPr>
              <w:t>(</w:t>
            </w:r>
            <w:proofErr w:type="spellStart"/>
            <w:r w:rsidRPr="0084605E">
              <w:rPr>
                <w:i/>
                <w:sz w:val="24"/>
                <w:szCs w:val="24"/>
              </w:rPr>
              <w:t>i</w:t>
            </w:r>
            <w:proofErr w:type="spellEnd"/>
            <w:r w:rsidRPr="0084605E">
              <w:rPr>
                <w:i/>
                <w:sz w:val="24"/>
                <w:szCs w:val="24"/>
              </w:rPr>
              <w:t>)</w:t>
            </w:r>
          </w:p>
        </w:tc>
        <w:tc>
          <w:tcPr>
            <w:tcW w:w="0" w:type="auto"/>
            <w:shd w:val="clear" w:color="auto" w:fill="auto"/>
            <w:hideMark/>
          </w:tcPr>
          <w:p w14:paraId="6B90D610" w14:textId="77777777" w:rsidR="00B57DCE" w:rsidRPr="0084605E" w:rsidRDefault="00B57DCE" w:rsidP="0052212B">
            <w:pPr>
              <w:spacing w:before="120" w:after="0" w:line="312" w:lineRule="atLeast"/>
              <w:jc w:val="both"/>
              <w:rPr>
                <w:i/>
                <w:sz w:val="24"/>
                <w:szCs w:val="24"/>
              </w:rPr>
            </w:pPr>
            <w:r w:rsidRPr="0084605E">
              <w:rPr>
                <w:i/>
                <w:sz w:val="24"/>
                <w:szCs w:val="24"/>
              </w:rPr>
              <w:t>establishments free from BVD; or</w:t>
            </w:r>
          </w:p>
        </w:tc>
      </w:tr>
    </w:tbl>
    <w:p w14:paraId="4254E3AC" w14:textId="77777777" w:rsidR="00B57DCE" w:rsidRPr="0084605E" w:rsidRDefault="00B57DCE" w:rsidP="00B57DCE">
      <w:pPr>
        <w:spacing w:after="0" w:line="240" w:lineRule="auto"/>
        <w:rPr>
          <w:i/>
          <w:sz w:val="24"/>
          <w:szCs w:val="24"/>
        </w:rPr>
      </w:pPr>
    </w:p>
    <w:tbl>
      <w:tblPr>
        <w:tblW w:w="5000" w:type="pct"/>
        <w:tblCellMar>
          <w:left w:w="0" w:type="dxa"/>
          <w:right w:w="0" w:type="dxa"/>
        </w:tblCellMar>
        <w:tblLook w:val="04A0" w:firstRow="1" w:lastRow="0" w:firstColumn="1" w:lastColumn="0" w:noHBand="0" w:noVBand="1"/>
      </w:tblPr>
      <w:tblGrid>
        <w:gridCol w:w="515"/>
        <w:gridCol w:w="8511"/>
      </w:tblGrid>
      <w:tr w:rsidR="00B57DCE" w:rsidRPr="0084605E" w14:paraId="37406076" w14:textId="77777777" w:rsidTr="0052212B">
        <w:tc>
          <w:tcPr>
            <w:tcW w:w="0" w:type="auto"/>
            <w:shd w:val="clear" w:color="auto" w:fill="auto"/>
            <w:hideMark/>
          </w:tcPr>
          <w:p w14:paraId="4DAF02B8" w14:textId="77777777" w:rsidR="00B57DCE" w:rsidRPr="0084605E" w:rsidRDefault="00B57DCE" w:rsidP="0052212B">
            <w:pPr>
              <w:spacing w:before="120" w:after="0" w:line="312" w:lineRule="atLeast"/>
              <w:jc w:val="both"/>
              <w:rPr>
                <w:i/>
                <w:sz w:val="24"/>
                <w:szCs w:val="24"/>
              </w:rPr>
            </w:pPr>
            <w:r w:rsidRPr="0084605E">
              <w:rPr>
                <w:i/>
                <w:sz w:val="24"/>
                <w:szCs w:val="24"/>
              </w:rPr>
              <w:t>(ii)</w:t>
            </w:r>
          </w:p>
        </w:tc>
        <w:tc>
          <w:tcPr>
            <w:tcW w:w="0" w:type="auto"/>
            <w:shd w:val="clear" w:color="auto" w:fill="auto"/>
            <w:hideMark/>
          </w:tcPr>
          <w:p w14:paraId="4E082063" w14:textId="77777777" w:rsidR="00B57DCE" w:rsidRPr="0084605E" w:rsidRDefault="00B57DCE" w:rsidP="0052212B">
            <w:pPr>
              <w:spacing w:before="120" w:after="0" w:line="312" w:lineRule="atLeast"/>
              <w:jc w:val="both"/>
              <w:rPr>
                <w:i/>
                <w:sz w:val="24"/>
                <w:szCs w:val="24"/>
              </w:rPr>
            </w:pPr>
            <w:r w:rsidRPr="0084605E">
              <w:rPr>
                <w:i/>
                <w:sz w:val="24"/>
                <w:szCs w:val="24"/>
              </w:rPr>
              <w:t>approved germinal product establishments.</w:t>
            </w:r>
          </w:p>
          <w:p w14:paraId="28CF641C" w14:textId="77777777" w:rsidR="00B57DCE" w:rsidRPr="0084605E" w:rsidRDefault="00B57DCE" w:rsidP="00B57DCE">
            <w:pPr>
              <w:spacing w:before="120" w:after="0" w:line="312" w:lineRule="atLeast"/>
              <w:rPr>
                <w:sz w:val="24"/>
                <w:szCs w:val="24"/>
              </w:rPr>
            </w:pPr>
          </w:p>
        </w:tc>
      </w:tr>
    </w:tbl>
    <w:p w14:paraId="3BC163FC" w14:textId="27DD8BE4" w:rsidR="00B57DCE" w:rsidRPr="0084605E" w:rsidRDefault="00B57DCE" w:rsidP="00B57DCE">
      <w:pPr>
        <w:rPr>
          <w:sz w:val="24"/>
          <w:szCs w:val="24"/>
        </w:rPr>
      </w:pPr>
      <w:r w:rsidRPr="0084605E">
        <w:rPr>
          <w:sz w:val="24"/>
          <w:szCs w:val="24"/>
        </w:rPr>
        <w:t>DAERA consider that point (</w:t>
      </w:r>
      <w:proofErr w:type="spellStart"/>
      <w:r w:rsidRPr="0084605E">
        <w:rPr>
          <w:sz w:val="24"/>
          <w:szCs w:val="24"/>
        </w:rPr>
        <w:t>i</w:t>
      </w:r>
      <w:proofErr w:type="spellEnd"/>
      <w:r w:rsidRPr="0084605E">
        <w:rPr>
          <w:sz w:val="24"/>
          <w:szCs w:val="24"/>
        </w:rPr>
        <w:t xml:space="preserve">) will not be applicable to the Northern Ireland farming situation. Any </w:t>
      </w:r>
      <w:r w:rsidR="005F3D55" w:rsidRPr="0084605E">
        <w:rPr>
          <w:sz w:val="24"/>
          <w:szCs w:val="24"/>
        </w:rPr>
        <w:t>keeper</w:t>
      </w:r>
      <w:r w:rsidRPr="0084605E">
        <w:rPr>
          <w:sz w:val="24"/>
          <w:szCs w:val="24"/>
        </w:rPr>
        <w:t xml:space="preserve"> that has moved </w:t>
      </w:r>
      <w:r w:rsidR="005F3D55" w:rsidRPr="0084605E">
        <w:rPr>
          <w:sz w:val="24"/>
          <w:szCs w:val="24"/>
        </w:rPr>
        <w:t xml:space="preserve">semen/embryos onto their holding within the last 12 months must ensure they </w:t>
      </w:r>
      <w:r w:rsidR="0091102B">
        <w:rPr>
          <w:sz w:val="24"/>
          <w:szCs w:val="24"/>
        </w:rPr>
        <w:t>originate</w:t>
      </w:r>
      <w:r w:rsidR="005F3D55" w:rsidRPr="0084605E">
        <w:rPr>
          <w:sz w:val="24"/>
          <w:szCs w:val="24"/>
        </w:rPr>
        <w:t xml:space="preserve"> from </w:t>
      </w:r>
      <w:r w:rsidR="000237BF" w:rsidRPr="0084605E">
        <w:rPr>
          <w:sz w:val="24"/>
          <w:szCs w:val="24"/>
        </w:rPr>
        <w:t xml:space="preserve">a </w:t>
      </w:r>
      <w:r w:rsidR="005F3D55" w:rsidRPr="0084605E">
        <w:rPr>
          <w:sz w:val="24"/>
          <w:szCs w:val="24"/>
        </w:rPr>
        <w:t>DAERA (or other competent authority) approved premises.</w:t>
      </w:r>
      <w:r w:rsidR="008C1A7C" w:rsidRPr="0084605E">
        <w:rPr>
          <w:sz w:val="24"/>
          <w:szCs w:val="24"/>
        </w:rPr>
        <w:t xml:space="preserve"> </w:t>
      </w:r>
      <w:r w:rsidR="0091102B">
        <w:rPr>
          <w:sz w:val="24"/>
          <w:szCs w:val="24"/>
        </w:rPr>
        <w:t xml:space="preserve">In practice, semen purchased from a recognised commercial semen company </w:t>
      </w:r>
      <w:r w:rsidR="00790D0E">
        <w:rPr>
          <w:sz w:val="24"/>
          <w:szCs w:val="24"/>
        </w:rPr>
        <w:t xml:space="preserve">and embryos implanted by a DAERA approved Embryo Team </w:t>
      </w:r>
      <w:proofErr w:type="gramStart"/>
      <w:r w:rsidR="00790D0E">
        <w:rPr>
          <w:sz w:val="24"/>
          <w:szCs w:val="24"/>
        </w:rPr>
        <w:t xml:space="preserve">are </w:t>
      </w:r>
      <w:r w:rsidR="0091102B">
        <w:rPr>
          <w:sz w:val="24"/>
          <w:szCs w:val="24"/>
        </w:rPr>
        <w:t xml:space="preserve"> very</w:t>
      </w:r>
      <w:proofErr w:type="gramEnd"/>
      <w:r w:rsidR="0091102B">
        <w:rPr>
          <w:sz w:val="24"/>
          <w:szCs w:val="24"/>
        </w:rPr>
        <w:t xml:space="preserve"> likely to be acceptable </w:t>
      </w:r>
      <w:r w:rsidR="00F17CB0">
        <w:rPr>
          <w:sz w:val="24"/>
          <w:szCs w:val="24"/>
        </w:rPr>
        <w:t xml:space="preserve">For advice on individual herds please email </w:t>
      </w:r>
      <w:hyperlink r:id="rId12" w:history="1">
        <w:r w:rsidR="00F17CB0" w:rsidRPr="00222B0F">
          <w:rPr>
            <w:rStyle w:val="Hyperlink"/>
            <w:sz w:val="24"/>
            <w:szCs w:val="24"/>
          </w:rPr>
          <w:t>BVDadmin@daera-ni.gov.uk</w:t>
        </w:r>
      </w:hyperlink>
      <w:r w:rsidR="00F17CB0">
        <w:rPr>
          <w:sz w:val="24"/>
          <w:szCs w:val="24"/>
        </w:rPr>
        <w:t xml:space="preserve"> </w:t>
      </w:r>
      <w:r w:rsidR="0067281E">
        <w:rPr>
          <w:sz w:val="24"/>
          <w:szCs w:val="24"/>
        </w:rPr>
        <w:t>.</w:t>
      </w:r>
    </w:p>
    <w:p w14:paraId="1428F25D" w14:textId="77777777" w:rsidR="00F603A8" w:rsidRPr="0084605E" w:rsidRDefault="00F603A8" w:rsidP="00B57DCE">
      <w:pPr>
        <w:rPr>
          <w:sz w:val="24"/>
          <w:szCs w:val="24"/>
        </w:rPr>
      </w:pPr>
    </w:p>
    <w:p w14:paraId="01E69D3A" w14:textId="40446B4E" w:rsidR="00F603A8" w:rsidRPr="00222F6C" w:rsidRDefault="00F603A8" w:rsidP="00222F6C">
      <w:pPr>
        <w:pStyle w:val="ListParagraph"/>
        <w:numPr>
          <w:ilvl w:val="0"/>
          <w:numId w:val="10"/>
        </w:numPr>
        <w:ind w:left="0"/>
        <w:rPr>
          <w:b/>
          <w:caps/>
          <w:sz w:val="24"/>
          <w:szCs w:val="24"/>
          <w:u w:val="single"/>
        </w:rPr>
      </w:pPr>
      <w:r w:rsidRPr="00222F6C">
        <w:rPr>
          <w:b/>
          <w:caps/>
          <w:sz w:val="24"/>
          <w:szCs w:val="24"/>
          <w:u w:val="single"/>
        </w:rPr>
        <w:t xml:space="preserve">Application for Establishment </w:t>
      </w:r>
      <w:r w:rsidR="00F85FFF" w:rsidRPr="00222F6C">
        <w:rPr>
          <w:b/>
          <w:caps/>
          <w:sz w:val="24"/>
          <w:szCs w:val="24"/>
          <w:u w:val="single"/>
        </w:rPr>
        <w:t xml:space="preserve">Free </w:t>
      </w:r>
      <w:r w:rsidR="00A022F0">
        <w:rPr>
          <w:b/>
          <w:caps/>
          <w:sz w:val="24"/>
          <w:szCs w:val="24"/>
          <w:u w:val="single"/>
        </w:rPr>
        <w:t xml:space="preserve">from BVD </w:t>
      </w:r>
      <w:r w:rsidRPr="00222F6C">
        <w:rPr>
          <w:b/>
          <w:caps/>
          <w:sz w:val="24"/>
          <w:szCs w:val="24"/>
          <w:u w:val="single"/>
        </w:rPr>
        <w:t>Status</w:t>
      </w:r>
    </w:p>
    <w:p w14:paraId="7EB70830" w14:textId="6716D728" w:rsidR="00F603A8" w:rsidRPr="0084605E" w:rsidRDefault="00F603A8" w:rsidP="00B57DCE">
      <w:pPr>
        <w:rPr>
          <w:sz w:val="24"/>
          <w:szCs w:val="24"/>
        </w:rPr>
      </w:pPr>
      <w:r w:rsidRPr="0084605E">
        <w:rPr>
          <w:sz w:val="24"/>
          <w:szCs w:val="24"/>
        </w:rPr>
        <w:t xml:space="preserve">Any bovine herd keeper </w:t>
      </w:r>
      <w:r w:rsidR="00CB109F">
        <w:rPr>
          <w:sz w:val="24"/>
          <w:szCs w:val="24"/>
        </w:rPr>
        <w:t>who</w:t>
      </w:r>
      <w:r w:rsidR="00CB109F" w:rsidRPr="0084605E">
        <w:rPr>
          <w:sz w:val="24"/>
          <w:szCs w:val="24"/>
        </w:rPr>
        <w:t xml:space="preserve"> </w:t>
      </w:r>
      <w:r w:rsidRPr="0084605E">
        <w:rPr>
          <w:sz w:val="24"/>
          <w:szCs w:val="24"/>
        </w:rPr>
        <w:t xml:space="preserve">wishes to apply for </w:t>
      </w:r>
      <w:r w:rsidR="00A022F0" w:rsidRPr="00A022F0">
        <w:rPr>
          <w:sz w:val="24"/>
          <w:szCs w:val="24"/>
        </w:rPr>
        <w:t xml:space="preserve">Establishment Free from BVD status </w:t>
      </w:r>
      <w:r w:rsidRPr="0084605E">
        <w:rPr>
          <w:sz w:val="24"/>
          <w:szCs w:val="24"/>
        </w:rPr>
        <w:t xml:space="preserve">will have to do so through DAERA. As herds must continue to meet the requirements of </w:t>
      </w:r>
      <w:r w:rsidR="00A022F0" w:rsidRPr="00A022F0">
        <w:t xml:space="preserve"> </w:t>
      </w:r>
      <w:r w:rsidR="00A022F0" w:rsidRPr="00A022F0">
        <w:rPr>
          <w:sz w:val="24"/>
          <w:szCs w:val="24"/>
        </w:rPr>
        <w:t xml:space="preserve">Establishment Free from BVD status </w:t>
      </w:r>
      <w:r w:rsidRPr="0084605E">
        <w:rPr>
          <w:sz w:val="24"/>
          <w:szCs w:val="24"/>
        </w:rPr>
        <w:t xml:space="preserve">(e.g. by continuing to tissue tag all calves and making sure all animal moved onto the holding meet the </w:t>
      </w:r>
      <w:r w:rsidR="00324512" w:rsidRPr="0084605E">
        <w:rPr>
          <w:sz w:val="24"/>
          <w:szCs w:val="24"/>
        </w:rPr>
        <w:t>requirements in point 3 above</w:t>
      </w:r>
      <w:r w:rsidRPr="0084605E">
        <w:rPr>
          <w:sz w:val="24"/>
          <w:szCs w:val="24"/>
        </w:rPr>
        <w:t xml:space="preserve">) DAERA are only able to grant </w:t>
      </w:r>
      <w:r w:rsidR="00A022F0" w:rsidRPr="00A022F0">
        <w:t xml:space="preserve"> </w:t>
      </w:r>
      <w:r w:rsidR="00A022F0" w:rsidRPr="00A022F0">
        <w:rPr>
          <w:sz w:val="24"/>
          <w:szCs w:val="24"/>
        </w:rPr>
        <w:t xml:space="preserve">Establishment Free from BVD status </w:t>
      </w:r>
      <w:r w:rsidRPr="0084605E">
        <w:rPr>
          <w:sz w:val="24"/>
          <w:szCs w:val="24"/>
        </w:rPr>
        <w:t>for a limited time period (</w:t>
      </w:r>
      <w:r w:rsidR="00A856DD">
        <w:rPr>
          <w:sz w:val="24"/>
          <w:szCs w:val="24"/>
        </w:rPr>
        <w:t>14 calendar days</w:t>
      </w:r>
      <w:r w:rsidRPr="0084605E">
        <w:rPr>
          <w:sz w:val="24"/>
          <w:szCs w:val="24"/>
        </w:rPr>
        <w:t xml:space="preserve">). It is envisaged that keepers will only apply for </w:t>
      </w:r>
      <w:r w:rsidR="00A022F0" w:rsidRPr="00A022F0">
        <w:rPr>
          <w:sz w:val="24"/>
          <w:szCs w:val="24"/>
        </w:rPr>
        <w:t>Est</w:t>
      </w:r>
      <w:r w:rsidR="00A022F0">
        <w:rPr>
          <w:sz w:val="24"/>
          <w:szCs w:val="24"/>
        </w:rPr>
        <w:t>ablishment Free from BVD status</w:t>
      </w:r>
      <w:r w:rsidRPr="0084605E">
        <w:rPr>
          <w:sz w:val="24"/>
          <w:szCs w:val="24"/>
        </w:rPr>
        <w:t xml:space="preserve"> </w:t>
      </w:r>
      <w:r w:rsidR="00656EFB" w:rsidRPr="0084605E">
        <w:rPr>
          <w:sz w:val="24"/>
          <w:szCs w:val="24"/>
        </w:rPr>
        <w:t xml:space="preserve">to facilitate a specific export of </w:t>
      </w:r>
      <w:r w:rsidRPr="0084605E">
        <w:rPr>
          <w:sz w:val="24"/>
          <w:szCs w:val="24"/>
        </w:rPr>
        <w:t xml:space="preserve">cattle </w:t>
      </w:r>
      <w:r w:rsidR="0026650A" w:rsidRPr="0084605E">
        <w:rPr>
          <w:sz w:val="24"/>
          <w:szCs w:val="24"/>
        </w:rPr>
        <w:t xml:space="preserve">for Breeding and Production </w:t>
      </w:r>
      <w:r w:rsidRPr="0084605E">
        <w:rPr>
          <w:sz w:val="24"/>
          <w:szCs w:val="24"/>
        </w:rPr>
        <w:t xml:space="preserve">to </w:t>
      </w:r>
      <w:r w:rsidR="0026650A">
        <w:rPr>
          <w:sz w:val="24"/>
          <w:szCs w:val="24"/>
        </w:rPr>
        <w:t>an EU Member State which has an approved BVD programme or BVD Free status</w:t>
      </w:r>
      <w:r w:rsidRPr="0084605E">
        <w:rPr>
          <w:sz w:val="24"/>
          <w:szCs w:val="24"/>
        </w:rPr>
        <w:t>.</w:t>
      </w:r>
    </w:p>
    <w:p w14:paraId="4EC22817" w14:textId="2352953A" w:rsidR="00F603A8" w:rsidRPr="0084605E" w:rsidRDefault="00F603A8" w:rsidP="00B57DCE">
      <w:pPr>
        <w:rPr>
          <w:sz w:val="24"/>
          <w:szCs w:val="24"/>
        </w:rPr>
      </w:pPr>
      <w:r w:rsidRPr="0084605E">
        <w:rPr>
          <w:sz w:val="24"/>
          <w:szCs w:val="24"/>
        </w:rPr>
        <w:t xml:space="preserve">If </w:t>
      </w:r>
      <w:r w:rsidR="00712BE9">
        <w:rPr>
          <w:sz w:val="24"/>
          <w:szCs w:val="24"/>
        </w:rPr>
        <w:t>you</w:t>
      </w:r>
      <w:r w:rsidRPr="0084605E">
        <w:rPr>
          <w:sz w:val="24"/>
          <w:szCs w:val="24"/>
        </w:rPr>
        <w:t xml:space="preserve"> believe that </w:t>
      </w:r>
      <w:r w:rsidR="00712BE9">
        <w:rPr>
          <w:sz w:val="24"/>
          <w:szCs w:val="24"/>
        </w:rPr>
        <w:t>your herd</w:t>
      </w:r>
      <w:r w:rsidR="00712BE9" w:rsidRPr="0084605E">
        <w:rPr>
          <w:sz w:val="24"/>
          <w:szCs w:val="24"/>
        </w:rPr>
        <w:t xml:space="preserve"> </w:t>
      </w:r>
      <w:r w:rsidRPr="0084605E">
        <w:rPr>
          <w:sz w:val="24"/>
          <w:szCs w:val="24"/>
        </w:rPr>
        <w:t>meet</w:t>
      </w:r>
      <w:r w:rsidR="00712BE9">
        <w:rPr>
          <w:sz w:val="24"/>
          <w:szCs w:val="24"/>
        </w:rPr>
        <w:t>s</w:t>
      </w:r>
      <w:r w:rsidRPr="0084605E">
        <w:rPr>
          <w:sz w:val="24"/>
          <w:szCs w:val="24"/>
        </w:rPr>
        <w:t xml:space="preserve"> the requirements </w:t>
      </w:r>
      <w:r w:rsidR="00712BE9">
        <w:rPr>
          <w:sz w:val="24"/>
          <w:szCs w:val="24"/>
        </w:rPr>
        <w:t>of</w:t>
      </w:r>
      <w:r w:rsidRPr="0084605E">
        <w:rPr>
          <w:sz w:val="24"/>
          <w:szCs w:val="24"/>
        </w:rPr>
        <w:t xml:space="preserve"> </w:t>
      </w:r>
      <w:r w:rsidR="00A022F0" w:rsidRPr="00A022F0">
        <w:rPr>
          <w:sz w:val="24"/>
          <w:szCs w:val="24"/>
        </w:rPr>
        <w:t>Establishme</w:t>
      </w:r>
      <w:r w:rsidR="00A022F0">
        <w:rPr>
          <w:sz w:val="24"/>
          <w:szCs w:val="24"/>
        </w:rPr>
        <w:t>nt Free from BVD status</w:t>
      </w:r>
      <w:r w:rsidRPr="0084605E">
        <w:rPr>
          <w:sz w:val="24"/>
          <w:szCs w:val="24"/>
        </w:rPr>
        <w:t xml:space="preserve">, </w:t>
      </w:r>
      <w:r w:rsidR="00712BE9">
        <w:rPr>
          <w:sz w:val="24"/>
          <w:szCs w:val="24"/>
        </w:rPr>
        <w:t>you can</w:t>
      </w:r>
      <w:r w:rsidRPr="0084605E">
        <w:rPr>
          <w:sz w:val="24"/>
          <w:szCs w:val="24"/>
        </w:rPr>
        <w:t xml:space="preserve"> apply </w:t>
      </w:r>
      <w:r w:rsidR="00712BE9">
        <w:rPr>
          <w:sz w:val="24"/>
          <w:szCs w:val="24"/>
        </w:rPr>
        <w:t xml:space="preserve">by emailing </w:t>
      </w:r>
      <w:r w:rsidR="00CB109F">
        <w:rPr>
          <w:sz w:val="24"/>
          <w:szCs w:val="24"/>
        </w:rPr>
        <w:t>form</w:t>
      </w:r>
      <w:r w:rsidR="00CB109F" w:rsidRPr="0084605E">
        <w:rPr>
          <w:sz w:val="24"/>
          <w:szCs w:val="24"/>
        </w:rPr>
        <w:t xml:space="preserve"> </w:t>
      </w:r>
      <w:r w:rsidR="00A022F0">
        <w:rPr>
          <w:sz w:val="24"/>
          <w:szCs w:val="24"/>
        </w:rPr>
        <w:t>EF</w:t>
      </w:r>
      <w:r w:rsidR="00222F6C">
        <w:rPr>
          <w:sz w:val="24"/>
          <w:szCs w:val="24"/>
        </w:rPr>
        <w:t>2</w:t>
      </w:r>
      <w:r w:rsidR="00712BE9">
        <w:rPr>
          <w:sz w:val="24"/>
          <w:szCs w:val="24"/>
        </w:rPr>
        <w:t xml:space="preserve"> to </w:t>
      </w:r>
      <w:hyperlink r:id="rId13" w:history="1">
        <w:r w:rsidR="00712BE9" w:rsidRPr="003003CF">
          <w:rPr>
            <w:rStyle w:val="Hyperlink"/>
            <w:sz w:val="24"/>
            <w:szCs w:val="24"/>
          </w:rPr>
          <w:t>tradeadminpost@daera-ni.gov.uk</w:t>
        </w:r>
      </w:hyperlink>
      <w:r w:rsidR="00712BE9">
        <w:rPr>
          <w:sz w:val="24"/>
          <w:szCs w:val="24"/>
        </w:rPr>
        <w:t xml:space="preserve"> </w:t>
      </w:r>
      <w:r w:rsidR="00A36DD2">
        <w:rPr>
          <w:sz w:val="24"/>
          <w:szCs w:val="24"/>
        </w:rPr>
        <w:t>.</w:t>
      </w:r>
      <w:r w:rsidRPr="0084605E">
        <w:rPr>
          <w:sz w:val="24"/>
          <w:szCs w:val="24"/>
        </w:rPr>
        <w:t xml:space="preserve"> As DAERA will have to validate </w:t>
      </w:r>
      <w:r w:rsidR="008C1A7C" w:rsidRPr="0084605E">
        <w:rPr>
          <w:sz w:val="24"/>
          <w:szCs w:val="24"/>
        </w:rPr>
        <w:t>the application by checking information on APHIS and potentially cross referencing lab results and germinal product purchases</w:t>
      </w:r>
      <w:r w:rsidRPr="0084605E">
        <w:rPr>
          <w:sz w:val="24"/>
          <w:szCs w:val="24"/>
        </w:rPr>
        <w:t xml:space="preserve">, an application should be made </w:t>
      </w:r>
      <w:r w:rsidRPr="0084605E">
        <w:rPr>
          <w:sz w:val="24"/>
          <w:szCs w:val="24"/>
          <w:u w:val="single"/>
        </w:rPr>
        <w:t>at least 2 weeks prior to any intended export.</w:t>
      </w:r>
      <w:r w:rsidRPr="0084605E">
        <w:rPr>
          <w:sz w:val="24"/>
          <w:szCs w:val="24"/>
        </w:rPr>
        <w:t xml:space="preserve"> Any application made with a timeframe of less than 2 weeks cannot be guaranteed to be returned in time.</w:t>
      </w:r>
    </w:p>
    <w:p w14:paraId="63D67617" w14:textId="02EC801B" w:rsidR="002739FB" w:rsidRDefault="00656EFB" w:rsidP="00190C2C">
      <w:pPr>
        <w:rPr>
          <w:sz w:val="24"/>
          <w:szCs w:val="24"/>
        </w:rPr>
      </w:pPr>
      <w:r w:rsidRPr="0084605E">
        <w:rPr>
          <w:sz w:val="24"/>
          <w:szCs w:val="24"/>
        </w:rPr>
        <w:t xml:space="preserve">If DAERA confirm the conditions for </w:t>
      </w:r>
      <w:r w:rsidR="00A022F0" w:rsidRPr="0007583C">
        <w:rPr>
          <w:sz w:val="24"/>
          <w:szCs w:val="24"/>
        </w:rPr>
        <w:t xml:space="preserve">Establishment Free </w:t>
      </w:r>
      <w:r w:rsidR="00A022F0">
        <w:rPr>
          <w:sz w:val="24"/>
          <w:szCs w:val="24"/>
        </w:rPr>
        <w:t xml:space="preserve">from BVD status </w:t>
      </w:r>
      <w:r w:rsidRPr="0084605E">
        <w:rPr>
          <w:sz w:val="24"/>
          <w:szCs w:val="24"/>
        </w:rPr>
        <w:t xml:space="preserve">have been met a letter </w:t>
      </w:r>
      <w:r w:rsidR="00222F6C">
        <w:rPr>
          <w:sz w:val="24"/>
          <w:szCs w:val="24"/>
        </w:rPr>
        <w:t xml:space="preserve">(EF3) </w:t>
      </w:r>
      <w:r w:rsidRPr="0084605E">
        <w:rPr>
          <w:sz w:val="24"/>
          <w:szCs w:val="24"/>
        </w:rPr>
        <w:t xml:space="preserve">will be issued to </w:t>
      </w:r>
      <w:r w:rsidR="00230C23">
        <w:rPr>
          <w:sz w:val="24"/>
          <w:szCs w:val="24"/>
        </w:rPr>
        <w:t>you</w:t>
      </w:r>
      <w:r w:rsidR="00ED15A4" w:rsidRPr="0084605E">
        <w:rPr>
          <w:sz w:val="24"/>
          <w:szCs w:val="24"/>
        </w:rPr>
        <w:t>, which will act as a Support Certificate to enable</w:t>
      </w:r>
      <w:r w:rsidRPr="0084605E">
        <w:rPr>
          <w:sz w:val="24"/>
          <w:szCs w:val="24"/>
        </w:rPr>
        <w:t xml:space="preserve"> </w:t>
      </w:r>
      <w:r w:rsidR="00230C23">
        <w:rPr>
          <w:sz w:val="24"/>
          <w:szCs w:val="24"/>
        </w:rPr>
        <w:t>your</w:t>
      </w:r>
      <w:r w:rsidR="00932AAD" w:rsidRPr="0084605E">
        <w:rPr>
          <w:sz w:val="24"/>
          <w:szCs w:val="24"/>
        </w:rPr>
        <w:t xml:space="preserve"> a</w:t>
      </w:r>
      <w:r w:rsidR="00ED15A4" w:rsidRPr="0084605E">
        <w:rPr>
          <w:sz w:val="24"/>
          <w:szCs w:val="24"/>
        </w:rPr>
        <w:t>uthorised Private Veterinary Practitioner to sign the Export Health Certificate</w:t>
      </w:r>
      <w:r w:rsidR="00932AAD" w:rsidRPr="0084605E">
        <w:rPr>
          <w:sz w:val="24"/>
          <w:szCs w:val="24"/>
        </w:rPr>
        <w:t xml:space="preserve"> (EHC)</w:t>
      </w:r>
      <w:r w:rsidR="00ED15A4" w:rsidRPr="0084605E">
        <w:rPr>
          <w:sz w:val="24"/>
          <w:szCs w:val="24"/>
        </w:rPr>
        <w:t xml:space="preserve">. </w:t>
      </w:r>
      <w:r w:rsidR="00ED15A4" w:rsidRPr="00F17CB0">
        <w:rPr>
          <w:b/>
          <w:sz w:val="24"/>
          <w:szCs w:val="24"/>
        </w:rPr>
        <w:t xml:space="preserve">It should be noted that there are additional requirements as well as having </w:t>
      </w:r>
      <w:r w:rsidR="00A022F0" w:rsidRPr="00F17CB0">
        <w:rPr>
          <w:b/>
          <w:sz w:val="24"/>
          <w:szCs w:val="24"/>
        </w:rPr>
        <w:t>Establishment Free from BVD status</w:t>
      </w:r>
      <w:r w:rsidR="00ED15A4" w:rsidRPr="00F17CB0">
        <w:rPr>
          <w:b/>
          <w:sz w:val="24"/>
          <w:szCs w:val="24"/>
        </w:rPr>
        <w:t xml:space="preserve"> which must be satisfied before the EHC can be signed.</w:t>
      </w:r>
      <w:r w:rsidR="00ED15A4" w:rsidRPr="0084605E">
        <w:rPr>
          <w:sz w:val="24"/>
          <w:szCs w:val="24"/>
        </w:rPr>
        <w:t xml:space="preserve"> Further exports from the same herd after the </w:t>
      </w:r>
      <w:r w:rsidR="00A022F0" w:rsidRPr="0007583C">
        <w:rPr>
          <w:sz w:val="24"/>
          <w:szCs w:val="24"/>
        </w:rPr>
        <w:t xml:space="preserve">Establishment Free </w:t>
      </w:r>
      <w:r w:rsidR="00A022F0">
        <w:rPr>
          <w:sz w:val="24"/>
          <w:szCs w:val="24"/>
        </w:rPr>
        <w:t xml:space="preserve">from BVD </w:t>
      </w:r>
      <w:r w:rsidR="00ED15A4" w:rsidRPr="0084605E">
        <w:rPr>
          <w:sz w:val="24"/>
          <w:szCs w:val="24"/>
        </w:rPr>
        <w:t>letter has expired will require a new application.</w:t>
      </w:r>
    </w:p>
    <w:p w14:paraId="07AB27B8" w14:textId="77777777" w:rsidR="0026650A" w:rsidRDefault="0026650A" w:rsidP="00190C2C">
      <w:pPr>
        <w:rPr>
          <w:sz w:val="24"/>
          <w:szCs w:val="24"/>
        </w:rPr>
      </w:pPr>
    </w:p>
    <w:p w14:paraId="7AB5D5F2" w14:textId="77777777" w:rsidR="0026650A" w:rsidRDefault="0026650A" w:rsidP="00190C2C">
      <w:pPr>
        <w:rPr>
          <w:sz w:val="24"/>
          <w:szCs w:val="24"/>
        </w:rPr>
      </w:pPr>
    </w:p>
    <w:p w14:paraId="606F0714" w14:textId="54B2B43F" w:rsidR="0026650A" w:rsidRPr="002739FB" w:rsidRDefault="0026650A" w:rsidP="00190C2C"/>
    <w:sectPr w:rsidR="0026650A" w:rsidRPr="002739FB" w:rsidSect="0026650A">
      <w:headerReference w:type="default" r:id="rId14"/>
      <w:footerReference w:type="default" r:id="rId15"/>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1A2A" w14:textId="77777777" w:rsidR="00EF21B7" w:rsidRDefault="00EF21B7" w:rsidP="00932AAD">
      <w:pPr>
        <w:spacing w:after="0" w:line="240" w:lineRule="auto"/>
      </w:pPr>
      <w:r>
        <w:separator/>
      </w:r>
    </w:p>
  </w:endnote>
  <w:endnote w:type="continuationSeparator" w:id="0">
    <w:p w14:paraId="5FAE14AD" w14:textId="77777777" w:rsidR="00EF21B7" w:rsidRDefault="00EF21B7" w:rsidP="009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367268"/>
      <w:docPartObj>
        <w:docPartGallery w:val="Page Numbers (Bottom of Page)"/>
        <w:docPartUnique/>
      </w:docPartObj>
    </w:sdtPr>
    <w:sdtEndPr>
      <w:rPr>
        <w:noProof/>
      </w:rPr>
    </w:sdtEndPr>
    <w:sdtContent>
      <w:p w14:paraId="4242C614" w14:textId="77777777" w:rsidR="00932AAD" w:rsidRDefault="00932AAD">
        <w:pPr>
          <w:pStyle w:val="Footer"/>
          <w:jc w:val="center"/>
        </w:pPr>
        <w:r>
          <w:fldChar w:fldCharType="begin"/>
        </w:r>
        <w:r>
          <w:instrText xml:space="preserve"> PAGE   \* MERGEFORMAT </w:instrText>
        </w:r>
        <w:r>
          <w:fldChar w:fldCharType="separate"/>
        </w:r>
        <w:r w:rsidR="00790D0E">
          <w:rPr>
            <w:noProof/>
          </w:rPr>
          <w:t>6</w:t>
        </w:r>
        <w:r>
          <w:rPr>
            <w:noProof/>
          </w:rPr>
          <w:fldChar w:fldCharType="end"/>
        </w:r>
      </w:p>
    </w:sdtContent>
  </w:sdt>
  <w:p w14:paraId="16B5B9C6" w14:textId="77777777" w:rsidR="00932AAD" w:rsidRDefault="0093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384A" w14:textId="77777777" w:rsidR="00EF21B7" w:rsidRDefault="00EF21B7" w:rsidP="00932AAD">
      <w:pPr>
        <w:spacing w:after="0" w:line="240" w:lineRule="auto"/>
      </w:pPr>
      <w:r>
        <w:separator/>
      </w:r>
    </w:p>
  </w:footnote>
  <w:footnote w:type="continuationSeparator" w:id="0">
    <w:p w14:paraId="7C5C94C2" w14:textId="77777777" w:rsidR="00EF21B7" w:rsidRDefault="00EF21B7" w:rsidP="0093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6E58" w14:textId="577A0478" w:rsidR="00222F6C" w:rsidRDefault="00222F6C" w:rsidP="00456069">
    <w:pPr>
      <w:pStyle w:val="Header"/>
    </w:pPr>
    <w:r>
      <w:t>EF1</w:t>
    </w:r>
    <w:r w:rsidR="00456069">
      <w:rPr>
        <w:noProof/>
      </w:rPr>
      <w:t xml:space="preserve"> </w:t>
    </w:r>
    <w:r w:rsidR="0067281E">
      <w:rPr>
        <w:noProof/>
      </w:rPr>
      <w:t xml:space="preserve">–  </w:t>
    </w:r>
    <w:r w:rsidR="00496978">
      <w:rPr>
        <w:noProof/>
      </w:rPr>
      <w:t>Ver</w:t>
    </w:r>
    <w:r w:rsidR="00712BE9">
      <w:rPr>
        <w:noProof/>
      </w:rPr>
      <w:t>2</w:t>
    </w:r>
    <w:r w:rsidR="0067281E">
      <w:rPr>
        <w:noProof/>
      </w:rPr>
      <w:t xml:space="preserve"> </w:t>
    </w:r>
    <w:r w:rsidR="00712BE9">
      <w:rPr>
        <w:noProof/>
      </w:rPr>
      <w:t>09</w:t>
    </w:r>
    <w:r w:rsidR="0067281E">
      <w:rPr>
        <w:noProof/>
      </w:rPr>
      <w:t>/0</w:t>
    </w:r>
    <w:r w:rsidR="00712BE9">
      <w:rPr>
        <w:noProof/>
      </w:rPr>
      <w:t>8</w:t>
    </w:r>
    <w:r w:rsidR="0067281E">
      <w:rPr>
        <w:noProof/>
      </w:rPr>
      <w:t>/2022</w:t>
    </w:r>
    <w:r w:rsidR="00456069">
      <w:rPr>
        <w:noProof/>
      </w:rPr>
      <w:t xml:space="preserve">      </w:t>
    </w:r>
    <w:r w:rsidR="00456069">
      <w:rPr>
        <w:noProof/>
        <w:lang w:eastAsia="en-GB"/>
      </w:rPr>
      <w:drawing>
        <wp:inline distT="0" distB="0" distL="0" distR="0" wp14:anchorId="641F2325" wp14:editId="199440FF">
          <wp:extent cx="3416300" cy="901700"/>
          <wp:effectExtent l="0" t="0" r="0" b="0"/>
          <wp:docPr id="21" name="Picture 2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0" cy="901700"/>
                  </a:xfrm>
                  <a:prstGeom prst="rect">
                    <a:avLst/>
                  </a:prstGeom>
                  <a:noFill/>
                  <a:ln>
                    <a:noFill/>
                  </a:ln>
                </pic:spPr>
              </pic:pic>
            </a:graphicData>
          </a:graphic>
        </wp:inline>
      </w:drawing>
    </w:r>
  </w:p>
  <w:p w14:paraId="1C212B46" w14:textId="77777777" w:rsidR="00222F6C" w:rsidRDefault="00222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C6"/>
    <w:multiLevelType w:val="hybridMultilevel"/>
    <w:tmpl w:val="DEB69C74"/>
    <w:lvl w:ilvl="0" w:tplc="BE0425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2657BD"/>
    <w:multiLevelType w:val="hybridMultilevel"/>
    <w:tmpl w:val="A260B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C1920"/>
    <w:multiLevelType w:val="hybridMultilevel"/>
    <w:tmpl w:val="E2E60F3C"/>
    <w:lvl w:ilvl="0" w:tplc="F23C6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5225F"/>
    <w:multiLevelType w:val="hybridMultilevel"/>
    <w:tmpl w:val="9D82F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B65CFE"/>
    <w:multiLevelType w:val="hybridMultilevel"/>
    <w:tmpl w:val="66F429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309F2"/>
    <w:multiLevelType w:val="hybridMultilevel"/>
    <w:tmpl w:val="9D82F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D9562B"/>
    <w:multiLevelType w:val="hybridMultilevel"/>
    <w:tmpl w:val="BACA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92853"/>
    <w:multiLevelType w:val="hybridMultilevel"/>
    <w:tmpl w:val="6DA262EA"/>
    <w:lvl w:ilvl="0" w:tplc="1CC29780">
      <w:start w:val="1"/>
      <w:numFmt w:val="lowerRoman"/>
      <w:lvlText w:val="%1."/>
      <w:lvlJc w:val="left"/>
      <w:pPr>
        <w:ind w:left="1080" w:hanging="720"/>
      </w:pPr>
      <w:rPr>
        <w:rFonts w:asciiTheme="minorHAnsi" w:eastAsiaTheme="minorHAnsi" w:hAnsiTheme="minorHAnsi" w:cstheme="minorBidi"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2622DC"/>
    <w:multiLevelType w:val="hybridMultilevel"/>
    <w:tmpl w:val="182E11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5F1A4D"/>
    <w:multiLevelType w:val="hybridMultilevel"/>
    <w:tmpl w:val="D47C3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264428">
    <w:abstractNumId w:val="5"/>
  </w:num>
  <w:num w:numId="2" w16cid:durableId="549847366">
    <w:abstractNumId w:val="3"/>
  </w:num>
  <w:num w:numId="3" w16cid:durableId="1234240157">
    <w:abstractNumId w:val="2"/>
  </w:num>
  <w:num w:numId="4" w16cid:durableId="1710640100">
    <w:abstractNumId w:val="0"/>
  </w:num>
  <w:num w:numId="5" w16cid:durableId="287005955">
    <w:abstractNumId w:val="7"/>
  </w:num>
  <w:num w:numId="6" w16cid:durableId="266474646">
    <w:abstractNumId w:val="9"/>
  </w:num>
  <w:num w:numId="7" w16cid:durableId="284584209">
    <w:abstractNumId w:val="6"/>
  </w:num>
  <w:num w:numId="8" w16cid:durableId="219904971">
    <w:abstractNumId w:val="1"/>
  </w:num>
  <w:num w:numId="9" w16cid:durableId="969673806">
    <w:abstractNumId w:val="4"/>
  </w:num>
  <w:num w:numId="10" w16cid:durableId="1440761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C7"/>
    <w:rsid w:val="000237BF"/>
    <w:rsid w:val="0007583C"/>
    <w:rsid w:val="000A7427"/>
    <w:rsid w:val="00147D19"/>
    <w:rsid w:val="00190C2C"/>
    <w:rsid w:val="001A4386"/>
    <w:rsid w:val="001F440C"/>
    <w:rsid w:val="00222F6C"/>
    <w:rsid w:val="00230C23"/>
    <w:rsid w:val="0026650A"/>
    <w:rsid w:val="002739FB"/>
    <w:rsid w:val="00297B9F"/>
    <w:rsid w:val="002C0ED1"/>
    <w:rsid w:val="003028E5"/>
    <w:rsid w:val="00324512"/>
    <w:rsid w:val="00325872"/>
    <w:rsid w:val="00367E48"/>
    <w:rsid w:val="00404F28"/>
    <w:rsid w:val="00415550"/>
    <w:rsid w:val="00430985"/>
    <w:rsid w:val="00456069"/>
    <w:rsid w:val="00496978"/>
    <w:rsid w:val="004E22F2"/>
    <w:rsid w:val="00500254"/>
    <w:rsid w:val="005F3D55"/>
    <w:rsid w:val="0063184F"/>
    <w:rsid w:val="00656EFB"/>
    <w:rsid w:val="0067281E"/>
    <w:rsid w:val="006C4FD0"/>
    <w:rsid w:val="00712BE9"/>
    <w:rsid w:val="00721131"/>
    <w:rsid w:val="0078160A"/>
    <w:rsid w:val="00790D0E"/>
    <w:rsid w:val="007A4F0D"/>
    <w:rsid w:val="0084605E"/>
    <w:rsid w:val="00864715"/>
    <w:rsid w:val="008C1A7C"/>
    <w:rsid w:val="008C2A46"/>
    <w:rsid w:val="008E7D92"/>
    <w:rsid w:val="0091102B"/>
    <w:rsid w:val="00932AAD"/>
    <w:rsid w:val="00951F36"/>
    <w:rsid w:val="00985800"/>
    <w:rsid w:val="009B6E1B"/>
    <w:rsid w:val="00A022F0"/>
    <w:rsid w:val="00A36DD2"/>
    <w:rsid w:val="00A802C7"/>
    <w:rsid w:val="00A856DD"/>
    <w:rsid w:val="00AB19A5"/>
    <w:rsid w:val="00AE456C"/>
    <w:rsid w:val="00B322F3"/>
    <w:rsid w:val="00B37C16"/>
    <w:rsid w:val="00B53A7F"/>
    <w:rsid w:val="00B57DCE"/>
    <w:rsid w:val="00BB064D"/>
    <w:rsid w:val="00BC694D"/>
    <w:rsid w:val="00BD42B4"/>
    <w:rsid w:val="00C47B96"/>
    <w:rsid w:val="00C77316"/>
    <w:rsid w:val="00CB109F"/>
    <w:rsid w:val="00CD02ED"/>
    <w:rsid w:val="00D152D7"/>
    <w:rsid w:val="00D31DEC"/>
    <w:rsid w:val="00D610DD"/>
    <w:rsid w:val="00D85B47"/>
    <w:rsid w:val="00D96B86"/>
    <w:rsid w:val="00DD1AAC"/>
    <w:rsid w:val="00ED15A4"/>
    <w:rsid w:val="00EF21B7"/>
    <w:rsid w:val="00F17CB0"/>
    <w:rsid w:val="00F603A8"/>
    <w:rsid w:val="00F85FFF"/>
    <w:rsid w:val="00F96BE1"/>
    <w:rsid w:val="00FA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662750"/>
  <w15:chartTrackingRefBased/>
  <w15:docId w15:val="{DCC2ADB1-CA24-4FA8-8B38-0113303C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800"/>
    <w:pPr>
      <w:ind w:left="720"/>
      <w:contextualSpacing/>
    </w:pPr>
  </w:style>
  <w:style w:type="paragraph" w:customStyle="1" w:styleId="ti-grseq-1">
    <w:name w:val="ti-grseq-1"/>
    <w:basedOn w:val="Normal"/>
    <w:rsid w:val="002739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39FB"/>
    <w:rPr>
      <w:sz w:val="16"/>
      <w:szCs w:val="16"/>
    </w:rPr>
  </w:style>
  <w:style w:type="paragraph" w:styleId="CommentText">
    <w:name w:val="annotation text"/>
    <w:basedOn w:val="Normal"/>
    <w:link w:val="CommentTextChar"/>
    <w:uiPriority w:val="99"/>
    <w:semiHidden/>
    <w:unhideWhenUsed/>
    <w:rsid w:val="002739FB"/>
    <w:pPr>
      <w:spacing w:line="240" w:lineRule="auto"/>
    </w:pPr>
    <w:rPr>
      <w:sz w:val="20"/>
      <w:szCs w:val="20"/>
    </w:rPr>
  </w:style>
  <w:style w:type="character" w:customStyle="1" w:styleId="CommentTextChar">
    <w:name w:val="Comment Text Char"/>
    <w:basedOn w:val="DefaultParagraphFont"/>
    <w:link w:val="CommentText"/>
    <w:uiPriority w:val="99"/>
    <w:semiHidden/>
    <w:rsid w:val="002739FB"/>
    <w:rPr>
      <w:sz w:val="20"/>
      <w:szCs w:val="20"/>
    </w:rPr>
  </w:style>
  <w:style w:type="paragraph" w:styleId="BalloonText">
    <w:name w:val="Balloon Text"/>
    <w:basedOn w:val="Normal"/>
    <w:link w:val="BalloonTextChar"/>
    <w:uiPriority w:val="99"/>
    <w:semiHidden/>
    <w:unhideWhenUsed/>
    <w:rsid w:val="00273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FB"/>
    <w:rPr>
      <w:rFonts w:ascii="Segoe UI" w:hAnsi="Segoe UI" w:cs="Segoe UI"/>
      <w:sz w:val="18"/>
      <w:szCs w:val="18"/>
    </w:rPr>
  </w:style>
  <w:style w:type="character" w:styleId="Hyperlink">
    <w:name w:val="Hyperlink"/>
    <w:basedOn w:val="DefaultParagraphFont"/>
    <w:uiPriority w:val="99"/>
    <w:unhideWhenUsed/>
    <w:rsid w:val="00324512"/>
    <w:rPr>
      <w:color w:val="0000FF"/>
      <w:u w:val="single"/>
    </w:rPr>
  </w:style>
  <w:style w:type="paragraph" w:styleId="Header">
    <w:name w:val="header"/>
    <w:basedOn w:val="Normal"/>
    <w:link w:val="HeaderChar"/>
    <w:uiPriority w:val="99"/>
    <w:unhideWhenUsed/>
    <w:rsid w:val="00932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AAD"/>
  </w:style>
  <w:style w:type="paragraph" w:styleId="Footer">
    <w:name w:val="footer"/>
    <w:basedOn w:val="Normal"/>
    <w:link w:val="FooterChar"/>
    <w:uiPriority w:val="99"/>
    <w:unhideWhenUsed/>
    <w:rsid w:val="00932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AAD"/>
  </w:style>
  <w:style w:type="character" w:styleId="FollowedHyperlink">
    <w:name w:val="FollowedHyperlink"/>
    <w:basedOn w:val="DefaultParagraphFont"/>
    <w:uiPriority w:val="99"/>
    <w:semiHidden/>
    <w:unhideWhenUsed/>
    <w:rsid w:val="001F44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56DD"/>
    <w:rPr>
      <w:b/>
      <w:bCs/>
    </w:rPr>
  </w:style>
  <w:style w:type="character" w:customStyle="1" w:styleId="CommentSubjectChar">
    <w:name w:val="Comment Subject Char"/>
    <w:basedOn w:val="CommentTextChar"/>
    <w:link w:val="CommentSubject"/>
    <w:uiPriority w:val="99"/>
    <w:semiHidden/>
    <w:rsid w:val="00A856DD"/>
    <w:rPr>
      <w:b/>
      <w:bCs/>
      <w:sz w:val="20"/>
      <w:szCs w:val="20"/>
    </w:rPr>
  </w:style>
  <w:style w:type="paragraph" w:styleId="Revision">
    <w:name w:val="Revision"/>
    <w:hidden/>
    <w:uiPriority w:val="99"/>
    <w:semiHidden/>
    <w:rsid w:val="0026650A"/>
    <w:pPr>
      <w:spacing w:after="0" w:line="240" w:lineRule="auto"/>
    </w:pPr>
  </w:style>
  <w:style w:type="character" w:styleId="UnresolvedMention">
    <w:name w:val="Unresolved Mention"/>
    <w:basedOn w:val="DefaultParagraphFont"/>
    <w:uiPriority w:val="99"/>
    <w:semiHidden/>
    <w:unhideWhenUsed/>
    <w:rsid w:val="0071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Dadmin@daera-ni.gov.uk" TargetMode="External"/><Relationship Id="rId13" Type="http://schemas.openxmlformats.org/officeDocument/2006/relationships/hyperlink" Target="mailto:tradeadminpost@daera-ni.gov.uk" TargetMode="External"/><Relationship Id="rId3" Type="http://schemas.openxmlformats.org/officeDocument/2006/relationships/settings" Target="settings.xml"/><Relationship Id="rId7" Type="http://schemas.openxmlformats.org/officeDocument/2006/relationships/hyperlink" Target="https://www.daera-ni.gov.uk/publications/bvd-requirements-export-cattle-eu-member-states-approved-bvd-eradication-programme-or-bvd-free" TargetMode="External"/><Relationship Id="rId12" Type="http://schemas.openxmlformats.org/officeDocument/2006/relationships/hyperlink" Target="mailto:BVDadmin@daera-ni.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VDadmin@daera-ni.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VDadmin@daera-ni.gov.uk" TargetMode="External"/><Relationship Id="rId4" Type="http://schemas.openxmlformats.org/officeDocument/2006/relationships/webSettings" Target="webSettings.xml"/><Relationship Id="rId9" Type="http://schemas.openxmlformats.org/officeDocument/2006/relationships/hyperlink" Target="mailto:BVDadmin@daera-ni.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Philip (DAERA)</dc:creator>
  <cp:keywords/>
  <dc:description/>
  <cp:lastModifiedBy>Dunlop, Mervyn</cp:lastModifiedBy>
  <cp:revision>2</cp:revision>
  <dcterms:created xsi:type="dcterms:W3CDTF">2022-08-10T12:21:00Z</dcterms:created>
  <dcterms:modified xsi:type="dcterms:W3CDTF">2022-08-10T12:21:00Z</dcterms:modified>
</cp:coreProperties>
</file>