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051" w:rsidRDefault="009D2236" w:rsidP="00BA1051">
      <w:pPr>
        <w:jc w:val="center"/>
        <w:rPr>
          <w:b/>
        </w:rPr>
      </w:pPr>
      <w:r>
        <w:rPr>
          <w:b/>
        </w:rPr>
        <w:t xml:space="preserve">MINUTES OF </w:t>
      </w:r>
      <w:r w:rsidR="0043282A" w:rsidRPr="0043282A">
        <w:rPr>
          <w:b/>
        </w:rPr>
        <w:t xml:space="preserve">DEPARTMENTAL BOARD (DB) MEETING </w:t>
      </w:r>
    </w:p>
    <w:p w:rsidR="00490958" w:rsidRDefault="0043282A" w:rsidP="00BA1051">
      <w:pPr>
        <w:jc w:val="center"/>
        <w:rPr>
          <w:b/>
        </w:rPr>
      </w:pPr>
      <w:r w:rsidRPr="0043282A">
        <w:rPr>
          <w:b/>
        </w:rPr>
        <w:t>HELD ON</w:t>
      </w:r>
      <w:r w:rsidR="00D94D94">
        <w:rPr>
          <w:b/>
        </w:rPr>
        <w:t xml:space="preserve"> WEDNESDAY </w:t>
      </w:r>
      <w:r w:rsidR="00FB7988">
        <w:rPr>
          <w:b/>
        </w:rPr>
        <w:t>31 MAY</w:t>
      </w:r>
      <w:r w:rsidR="00FE00A2">
        <w:rPr>
          <w:b/>
        </w:rPr>
        <w:t xml:space="preserve"> 2017</w:t>
      </w:r>
      <w:r w:rsidR="003A3DA2">
        <w:rPr>
          <w:b/>
        </w:rPr>
        <w:t xml:space="preserve"> </w:t>
      </w:r>
      <w:r w:rsidR="00D94D94">
        <w:rPr>
          <w:b/>
        </w:rPr>
        <w:t xml:space="preserve">IN </w:t>
      </w:r>
      <w:r w:rsidR="00FB7988">
        <w:rPr>
          <w:b/>
        </w:rPr>
        <w:t>ROOM 229 DUNDONALD HOUSE</w:t>
      </w:r>
    </w:p>
    <w:p w:rsidR="0043282A" w:rsidRDefault="0043282A" w:rsidP="00FC0AB1"/>
    <w:p w:rsidR="0043282A" w:rsidRDefault="0043282A" w:rsidP="00FC0AB1"/>
    <w:p w:rsidR="0043282A" w:rsidRPr="00BA1051" w:rsidRDefault="0043282A" w:rsidP="00FC0AB1">
      <w:pPr>
        <w:rPr>
          <w:b/>
        </w:rPr>
      </w:pPr>
      <w:r w:rsidRPr="00BA1051">
        <w:rPr>
          <w:b/>
        </w:rPr>
        <w:t>Members:</w:t>
      </w:r>
    </w:p>
    <w:p w:rsidR="00276630" w:rsidRDefault="00BA1051" w:rsidP="00FC0AB1">
      <w:r>
        <w:t>Noel Lavery</w:t>
      </w:r>
      <w:r>
        <w:tab/>
      </w:r>
      <w:r>
        <w:tab/>
      </w:r>
      <w:r>
        <w:tab/>
        <w:t xml:space="preserve">Permanent Secretary </w:t>
      </w:r>
    </w:p>
    <w:p w:rsidR="00BA1051" w:rsidRDefault="00BA1051" w:rsidP="00FC0AB1">
      <w:r>
        <w:t>David Small</w:t>
      </w:r>
      <w:r>
        <w:tab/>
      </w:r>
      <w:r>
        <w:tab/>
      </w:r>
      <w:r>
        <w:tab/>
        <w:t xml:space="preserve">Deputy Secretary, </w:t>
      </w:r>
      <w:r w:rsidR="0005329C">
        <w:t xml:space="preserve">Environment, </w:t>
      </w:r>
      <w:r w:rsidR="004E5EE1">
        <w:t>Marine</w:t>
      </w:r>
      <w:r w:rsidR="0005329C">
        <w:t xml:space="preserve"> and Fisheries</w:t>
      </w:r>
      <w:r w:rsidR="004E5EE1">
        <w:t xml:space="preserve"> Group</w:t>
      </w:r>
    </w:p>
    <w:p w:rsidR="003A3DA2" w:rsidRDefault="0064588F" w:rsidP="003A3DA2">
      <w:pPr>
        <w:ind w:left="2880" w:hanging="2880"/>
      </w:pPr>
      <w:r>
        <w:t>Robert Huey</w:t>
      </w:r>
      <w:r w:rsidR="00BA1051">
        <w:tab/>
      </w:r>
      <w:r>
        <w:t>Deputy Secretary, Veterinary Service and Animal Health Group</w:t>
      </w:r>
    </w:p>
    <w:p w:rsidR="004E5EE1" w:rsidRDefault="004E5EE1" w:rsidP="00FC0AB1">
      <w:r>
        <w:t>Norman Fulton</w:t>
      </w:r>
      <w:r>
        <w:tab/>
      </w:r>
      <w:r>
        <w:tab/>
        <w:t>Deputy Secretary, Food and Farming Group</w:t>
      </w:r>
    </w:p>
    <w:p w:rsidR="007D59EF" w:rsidRDefault="00A9160D" w:rsidP="00FC0AB1">
      <w:r>
        <w:t>Geraldine Fee</w:t>
      </w:r>
      <w:r w:rsidR="00AB264E">
        <w:tab/>
      </w:r>
      <w:r w:rsidR="00AB264E">
        <w:tab/>
        <w:t>Director of Corporate Services</w:t>
      </w:r>
    </w:p>
    <w:p w:rsidR="0064588F" w:rsidRDefault="0064588F" w:rsidP="00FC0AB1">
      <w:r>
        <w:t>David Reid</w:t>
      </w:r>
      <w:r>
        <w:tab/>
      </w:r>
      <w:r>
        <w:tab/>
      </w:r>
      <w:r>
        <w:tab/>
        <w:t>Director of Finance</w:t>
      </w:r>
    </w:p>
    <w:p w:rsidR="0064588F" w:rsidRDefault="0064588F" w:rsidP="0064588F">
      <w:pPr>
        <w:ind w:left="2880" w:hanging="2880"/>
      </w:pPr>
      <w:r>
        <w:t>Janine Fullerton</w:t>
      </w:r>
      <w:r>
        <w:tab/>
        <w:t>HR Director, NICS HR</w:t>
      </w:r>
    </w:p>
    <w:p w:rsidR="00BA1051" w:rsidRDefault="00AB264E" w:rsidP="00FC0AB1">
      <w:r>
        <w:br/>
        <w:t>David Russell</w:t>
      </w:r>
      <w:r>
        <w:tab/>
      </w:r>
      <w:r>
        <w:tab/>
        <w:t>Independent Board Member</w:t>
      </w:r>
    </w:p>
    <w:p w:rsidR="00345BBC" w:rsidRDefault="00345BBC" w:rsidP="00FC0AB1"/>
    <w:p w:rsidR="00345BBC" w:rsidRPr="00345BBC" w:rsidRDefault="00345BBC" w:rsidP="00FC0AB1">
      <w:pPr>
        <w:rPr>
          <w:b/>
        </w:rPr>
      </w:pPr>
      <w:r w:rsidRPr="00345BBC">
        <w:rPr>
          <w:b/>
        </w:rPr>
        <w:t>In attendance:</w:t>
      </w:r>
    </w:p>
    <w:p w:rsidR="00345BBC" w:rsidRDefault="00345BBC" w:rsidP="00FC0AB1">
      <w:r>
        <w:t>Graeme Wilkinson</w:t>
      </w:r>
      <w:r>
        <w:tab/>
      </w:r>
      <w:r>
        <w:tab/>
        <w:t>Director of Brexit Programme (Item 3 only)</w:t>
      </w:r>
    </w:p>
    <w:p w:rsidR="00345BBC" w:rsidRDefault="00345BBC" w:rsidP="00FC0AB1">
      <w:r>
        <w:t>Paul Caskie</w:t>
      </w:r>
      <w:r>
        <w:tab/>
      </w:r>
      <w:r>
        <w:tab/>
      </w:r>
      <w:r>
        <w:tab/>
        <w:t>Chief</w:t>
      </w:r>
      <w:r w:rsidR="00626E12">
        <w:t xml:space="preserve"> Agricultural Economist (Item 6</w:t>
      </w:r>
      <w:r>
        <w:t xml:space="preserve"> only)</w:t>
      </w:r>
    </w:p>
    <w:p w:rsidR="00BA1051" w:rsidRDefault="00BA1051" w:rsidP="00FC0AB1"/>
    <w:p w:rsidR="00B1174F" w:rsidRPr="007D59EF" w:rsidRDefault="00B1174F" w:rsidP="00B1174F">
      <w:pPr>
        <w:rPr>
          <w:b/>
        </w:rPr>
      </w:pPr>
      <w:r w:rsidRPr="007D59EF">
        <w:rPr>
          <w:b/>
        </w:rPr>
        <w:t>Apologies:</w:t>
      </w:r>
    </w:p>
    <w:p w:rsidR="00B1174F" w:rsidRDefault="00B1174F" w:rsidP="00B1174F">
      <w:r>
        <w:t>Colin Lewis</w:t>
      </w:r>
      <w:r>
        <w:tab/>
      </w:r>
      <w:r>
        <w:tab/>
      </w:r>
      <w:r>
        <w:tab/>
        <w:t>Deputy Secretary, Central Services and Rural Affairs Group</w:t>
      </w:r>
    </w:p>
    <w:p w:rsidR="00B1174F" w:rsidRDefault="00B1174F" w:rsidP="00FC0AB1">
      <w:pPr>
        <w:rPr>
          <w:b/>
        </w:rPr>
      </w:pPr>
    </w:p>
    <w:p w:rsidR="00D94D94" w:rsidRDefault="00345BBC" w:rsidP="00FC0AB1">
      <w:pPr>
        <w:rPr>
          <w:b/>
        </w:rPr>
      </w:pPr>
      <w:r>
        <w:rPr>
          <w:b/>
        </w:rPr>
        <w:t>Minutes</w:t>
      </w:r>
    </w:p>
    <w:p w:rsidR="007D59EF" w:rsidRDefault="00B1174F" w:rsidP="00FC0AB1">
      <w:r>
        <w:t>Lynda Lowe</w:t>
      </w:r>
      <w:r w:rsidR="0064588F">
        <w:tab/>
      </w:r>
      <w:r w:rsidR="007D59EF">
        <w:tab/>
      </w:r>
      <w:r w:rsidR="007D59EF">
        <w:tab/>
      </w:r>
      <w:r w:rsidR="00102EB6">
        <w:t xml:space="preserve">Board </w:t>
      </w:r>
      <w:r w:rsidR="007D59EF">
        <w:t>Secretar</w:t>
      </w:r>
      <w:r w:rsidR="0064588F">
        <w:t>iat</w:t>
      </w:r>
    </w:p>
    <w:p w:rsidR="0037607A" w:rsidRDefault="0037607A" w:rsidP="00FC0A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7088"/>
        <w:gridCol w:w="2517"/>
      </w:tblGrid>
      <w:tr w:rsidR="0043282A" w:rsidRPr="005D3775" w:rsidTr="00BA1051">
        <w:tc>
          <w:tcPr>
            <w:tcW w:w="817" w:type="dxa"/>
          </w:tcPr>
          <w:p w:rsidR="0043282A" w:rsidRPr="005D3775" w:rsidRDefault="009D2236" w:rsidP="005D3775">
            <w:pPr>
              <w:jc w:val="center"/>
              <w:rPr>
                <w:rFonts w:eastAsia="Times"/>
                <w:b/>
              </w:rPr>
            </w:pPr>
            <w:r>
              <w:rPr>
                <w:rFonts w:eastAsia="Times"/>
                <w:b/>
              </w:rPr>
              <w:t>Item</w:t>
            </w:r>
          </w:p>
        </w:tc>
        <w:tc>
          <w:tcPr>
            <w:tcW w:w="7088" w:type="dxa"/>
          </w:tcPr>
          <w:p w:rsidR="0043282A" w:rsidRPr="005D3775" w:rsidRDefault="009D2236" w:rsidP="005D3775">
            <w:pPr>
              <w:jc w:val="center"/>
              <w:rPr>
                <w:rFonts w:eastAsia="Times"/>
                <w:b/>
              </w:rPr>
            </w:pPr>
            <w:r>
              <w:rPr>
                <w:rFonts w:eastAsia="Times"/>
                <w:b/>
              </w:rPr>
              <w:t xml:space="preserve">Description </w:t>
            </w:r>
          </w:p>
        </w:tc>
        <w:tc>
          <w:tcPr>
            <w:tcW w:w="2517" w:type="dxa"/>
          </w:tcPr>
          <w:p w:rsidR="0043282A" w:rsidRPr="005D3775" w:rsidRDefault="0043282A" w:rsidP="005D3775">
            <w:pPr>
              <w:jc w:val="center"/>
              <w:rPr>
                <w:rFonts w:eastAsia="Times"/>
                <w:b/>
              </w:rPr>
            </w:pPr>
            <w:r w:rsidRPr="005D3775">
              <w:rPr>
                <w:rFonts w:eastAsia="Times"/>
                <w:b/>
              </w:rPr>
              <w:t>Action</w:t>
            </w:r>
            <w:r w:rsidR="009D2236">
              <w:rPr>
                <w:rFonts w:eastAsia="Times"/>
                <w:b/>
              </w:rPr>
              <w:t xml:space="preserve"> Owner</w:t>
            </w:r>
          </w:p>
        </w:tc>
      </w:tr>
      <w:tr w:rsidR="002301B5" w:rsidRPr="005D3775" w:rsidTr="00BA1051">
        <w:tc>
          <w:tcPr>
            <w:tcW w:w="817" w:type="dxa"/>
          </w:tcPr>
          <w:p w:rsidR="002301B5" w:rsidRPr="0037607A" w:rsidRDefault="0064588F" w:rsidP="00EF7D3A">
            <w:pPr>
              <w:rPr>
                <w:rFonts w:eastAsia="Times"/>
                <w:b/>
              </w:rPr>
            </w:pPr>
            <w:r>
              <w:rPr>
                <w:rFonts w:eastAsia="Times"/>
                <w:b/>
              </w:rPr>
              <w:t>1</w:t>
            </w:r>
            <w:r w:rsidR="002301B5" w:rsidRPr="0037607A">
              <w:rPr>
                <w:rFonts w:eastAsia="Times"/>
                <w:b/>
              </w:rPr>
              <w:t>.0</w:t>
            </w:r>
          </w:p>
        </w:tc>
        <w:tc>
          <w:tcPr>
            <w:tcW w:w="7088" w:type="dxa"/>
          </w:tcPr>
          <w:p w:rsidR="002301B5" w:rsidRPr="008731B2" w:rsidRDefault="002301B5" w:rsidP="00EF7D3A">
            <w:pPr>
              <w:rPr>
                <w:rFonts w:eastAsia="Times"/>
                <w:b/>
              </w:rPr>
            </w:pPr>
            <w:r>
              <w:rPr>
                <w:rFonts w:eastAsia="Times"/>
                <w:b/>
              </w:rPr>
              <w:t>Departmental Update</w:t>
            </w:r>
          </w:p>
        </w:tc>
        <w:tc>
          <w:tcPr>
            <w:tcW w:w="2517" w:type="dxa"/>
          </w:tcPr>
          <w:p w:rsidR="002301B5" w:rsidRDefault="002301B5" w:rsidP="00FC0AB1">
            <w:pPr>
              <w:rPr>
                <w:rFonts w:eastAsia="Times"/>
                <w:b/>
              </w:rPr>
            </w:pPr>
          </w:p>
        </w:tc>
      </w:tr>
      <w:tr w:rsidR="002301B5" w:rsidRPr="005D3775" w:rsidTr="00BA1051">
        <w:tc>
          <w:tcPr>
            <w:tcW w:w="817" w:type="dxa"/>
          </w:tcPr>
          <w:p w:rsidR="002301B5" w:rsidRPr="00D94E52" w:rsidRDefault="0064588F" w:rsidP="00EF7D3A">
            <w:pPr>
              <w:rPr>
                <w:rFonts w:eastAsia="Times"/>
              </w:rPr>
            </w:pPr>
            <w:r>
              <w:rPr>
                <w:rFonts w:eastAsia="Times"/>
              </w:rPr>
              <w:t>1</w:t>
            </w:r>
            <w:r w:rsidR="002301B5" w:rsidRPr="00D94E52">
              <w:rPr>
                <w:rFonts w:eastAsia="Times"/>
              </w:rPr>
              <w:t>.1</w:t>
            </w:r>
          </w:p>
        </w:tc>
        <w:tc>
          <w:tcPr>
            <w:tcW w:w="7088" w:type="dxa"/>
          </w:tcPr>
          <w:p w:rsidR="002301B5" w:rsidRDefault="00B1174F" w:rsidP="00654129">
            <w:pPr>
              <w:jc w:val="both"/>
              <w:rPr>
                <w:rFonts w:eastAsia="Times"/>
              </w:rPr>
            </w:pPr>
            <w:r w:rsidRPr="00B1174F">
              <w:rPr>
                <w:rFonts w:eastAsia="Times"/>
              </w:rPr>
              <w:t xml:space="preserve">Noel </w:t>
            </w:r>
            <w:r>
              <w:rPr>
                <w:rFonts w:eastAsia="Times"/>
              </w:rPr>
              <w:t>provided an update to the Board and advised that a number of items were to be raised at the meeting for decision/to note in the absence of a Minister.</w:t>
            </w:r>
          </w:p>
          <w:p w:rsidR="00B1174F" w:rsidRDefault="00B1174F" w:rsidP="00654129">
            <w:pPr>
              <w:jc w:val="both"/>
              <w:rPr>
                <w:rFonts w:eastAsia="Times"/>
              </w:rPr>
            </w:pPr>
          </w:p>
          <w:p w:rsidR="00B1174F" w:rsidRDefault="00B1174F" w:rsidP="00654129">
            <w:pPr>
              <w:jc w:val="both"/>
              <w:rPr>
                <w:rFonts w:eastAsia="Times"/>
              </w:rPr>
            </w:pPr>
            <w:r>
              <w:rPr>
                <w:rFonts w:eastAsia="Times"/>
              </w:rPr>
              <w:t xml:space="preserve">Norman provided an update on the AFBI Review, advising that the first meeting of the Project Board </w:t>
            </w:r>
            <w:r w:rsidR="00FF7311">
              <w:rPr>
                <w:rFonts w:eastAsia="Times"/>
              </w:rPr>
              <w:t>wa</w:t>
            </w:r>
            <w:r>
              <w:rPr>
                <w:rFonts w:eastAsia="Times"/>
              </w:rPr>
              <w:t xml:space="preserve">s on 8 June and intention </w:t>
            </w:r>
            <w:r w:rsidR="00FF7311">
              <w:rPr>
                <w:rFonts w:eastAsia="Times"/>
              </w:rPr>
              <w:t>wa</w:t>
            </w:r>
            <w:r>
              <w:rPr>
                <w:rFonts w:eastAsia="Times"/>
              </w:rPr>
              <w:t xml:space="preserve">s to provide a report in six months. </w:t>
            </w:r>
            <w:r w:rsidR="00345BBC">
              <w:rPr>
                <w:rFonts w:eastAsia="Times"/>
              </w:rPr>
              <w:t>A general discussion on AFBI quality of service followed.</w:t>
            </w:r>
          </w:p>
          <w:p w:rsidR="00345BBC" w:rsidRPr="00B1174F" w:rsidRDefault="00345BBC" w:rsidP="00654129">
            <w:pPr>
              <w:jc w:val="both"/>
              <w:rPr>
                <w:rFonts w:eastAsia="Times"/>
              </w:rPr>
            </w:pPr>
          </w:p>
        </w:tc>
        <w:tc>
          <w:tcPr>
            <w:tcW w:w="2517" w:type="dxa"/>
          </w:tcPr>
          <w:p w:rsidR="002301B5" w:rsidRDefault="002301B5" w:rsidP="00FC0AB1">
            <w:pPr>
              <w:rPr>
                <w:rFonts w:eastAsia="Times"/>
                <w:b/>
              </w:rPr>
            </w:pPr>
          </w:p>
        </w:tc>
      </w:tr>
      <w:tr w:rsidR="002301B5" w:rsidRPr="005D3775" w:rsidTr="00BA1051">
        <w:tc>
          <w:tcPr>
            <w:tcW w:w="817" w:type="dxa"/>
          </w:tcPr>
          <w:p w:rsidR="002301B5" w:rsidRPr="00CD5E4F" w:rsidRDefault="0064588F" w:rsidP="00EF7D3A">
            <w:pPr>
              <w:rPr>
                <w:rFonts w:eastAsia="Times"/>
                <w:b/>
              </w:rPr>
            </w:pPr>
            <w:r>
              <w:rPr>
                <w:rFonts w:eastAsia="Times"/>
                <w:b/>
              </w:rPr>
              <w:t>2</w:t>
            </w:r>
            <w:r w:rsidR="002301B5">
              <w:rPr>
                <w:rFonts w:eastAsia="Times"/>
                <w:b/>
              </w:rPr>
              <w:t xml:space="preserve">.0 </w:t>
            </w:r>
          </w:p>
        </w:tc>
        <w:tc>
          <w:tcPr>
            <w:tcW w:w="7088" w:type="dxa"/>
          </w:tcPr>
          <w:p w:rsidR="002301B5" w:rsidRPr="00311768" w:rsidRDefault="002301B5" w:rsidP="00654129">
            <w:pPr>
              <w:jc w:val="both"/>
              <w:rPr>
                <w:rFonts w:eastAsia="Times"/>
                <w:b/>
              </w:rPr>
            </w:pPr>
            <w:r>
              <w:rPr>
                <w:rFonts w:eastAsia="Times"/>
                <w:b/>
              </w:rPr>
              <w:t>Standing Items</w:t>
            </w:r>
          </w:p>
        </w:tc>
        <w:tc>
          <w:tcPr>
            <w:tcW w:w="2517" w:type="dxa"/>
          </w:tcPr>
          <w:p w:rsidR="002301B5" w:rsidRDefault="002301B5" w:rsidP="00FC0AB1">
            <w:pPr>
              <w:rPr>
                <w:rFonts w:eastAsia="Times"/>
                <w:b/>
              </w:rPr>
            </w:pPr>
          </w:p>
        </w:tc>
      </w:tr>
      <w:tr w:rsidR="00C95913" w:rsidRPr="005D3775" w:rsidTr="00BA1051">
        <w:tc>
          <w:tcPr>
            <w:tcW w:w="817" w:type="dxa"/>
          </w:tcPr>
          <w:p w:rsidR="00C95913" w:rsidRDefault="00C95913" w:rsidP="00EF7D3A">
            <w:pPr>
              <w:rPr>
                <w:rFonts w:eastAsia="Times"/>
                <w:b/>
              </w:rPr>
            </w:pPr>
            <w:r w:rsidRPr="00B1174F">
              <w:rPr>
                <w:rFonts w:eastAsia="Times"/>
                <w:b/>
              </w:rPr>
              <w:t>2.1</w:t>
            </w:r>
          </w:p>
        </w:tc>
        <w:tc>
          <w:tcPr>
            <w:tcW w:w="7088" w:type="dxa"/>
          </w:tcPr>
          <w:p w:rsidR="00C95913" w:rsidRDefault="00C95913" w:rsidP="00654129">
            <w:pPr>
              <w:jc w:val="both"/>
              <w:rPr>
                <w:rFonts w:eastAsia="Times"/>
                <w:b/>
              </w:rPr>
            </w:pPr>
            <w:r>
              <w:rPr>
                <w:rFonts w:eastAsia="Times"/>
                <w:b/>
              </w:rPr>
              <w:t>Conflict of Interest</w:t>
            </w:r>
          </w:p>
        </w:tc>
        <w:tc>
          <w:tcPr>
            <w:tcW w:w="2517" w:type="dxa"/>
          </w:tcPr>
          <w:p w:rsidR="00C95913" w:rsidRDefault="00C95913" w:rsidP="00FC0AB1">
            <w:pPr>
              <w:rPr>
                <w:rFonts w:eastAsia="Times"/>
                <w:b/>
              </w:rPr>
            </w:pPr>
          </w:p>
        </w:tc>
      </w:tr>
      <w:tr w:rsidR="00B1174F" w:rsidRPr="00B1174F" w:rsidTr="00BA1051">
        <w:tc>
          <w:tcPr>
            <w:tcW w:w="817" w:type="dxa"/>
          </w:tcPr>
          <w:p w:rsidR="00B1174F" w:rsidRPr="00B1174F" w:rsidRDefault="00B1174F" w:rsidP="00C95913">
            <w:pPr>
              <w:rPr>
                <w:rFonts w:eastAsia="Times"/>
                <w:b/>
              </w:rPr>
            </w:pPr>
          </w:p>
        </w:tc>
        <w:tc>
          <w:tcPr>
            <w:tcW w:w="7088" w:type="dxa"/>
          </w:tcPr>
          <w:p w:rsidR="00C95913" w:rsidRDefault="00B1174F" w:rsidP="00654129">
            <w:pPr>
              <w:jc w:val="both"/>
              <w:rPr>
                <w:rFonts w:eastAsia="Times"/>
              </w:rPr>
            </w:pPr>
            <w:r w:rsidRPr="00B1174F">
              <w:rPr>
                <w:rFonts w:eastAsia="Times"/>
              </w:rPr>
              <w:t xml:space="preserve">David Small </w:t>
            </w:r>
            <w:r>
              <w:rPr>
                <w:rFonts w:eastAsia="Times"/>
              </w:rPr>
              <w:t>advised that his son w</w:t>
            </w:r>
            <w:r w:rsidR="00FF7311">
              <w:rPr>
                <w:rFonts w:eastAsia="Times"/>
              </w:rPr>
              <w:t>ould</w:t>
            </w:r>
            <w:r>
              <w:rPr>
                <w:rFonts w:eastAsia="Times"/>
              </w:rPr>
              <w:t xml:space="preserve"> continue to be employed by Outdoor Recreation for a further four months.</w:t>
            </w:r>
            <w:r w:rsidR="00C95913">
              <w:rPr>
                <w:rFonts w:eastAsia="Times"/>
              </w:rPr>
              <w:t xml:space="preserve"> </w:t>
            </w:r>
          </w:p>
          <w:p w:rsidR="00C95913" w:rsidRDefault="00C95913" w:rsidP="00654129">
            <w:pPr>
              <w:jc w:val="both"/>
              <w:rPr>
                <w:rFonts w:eastAsia="Times"/>
              </w:rPr>
            </w:pPr>
          </w:p>
          <w:p w:rsidR="00B1174F" w:rsidRPr="00C95913" w:rsidRDefault="00C95913" w:rsidP="00654129">
            <w:pPr>
              <w:jc w:val="both"/>
              <w:rPr>
                <w:rFonts w:eastAsia="Times"/>
              </w:rPr>
            </w:pPr>
            <w:r>
              <w:rPr>
                <w:rFonts w:eastAsia="Times"/>
              </w:rPr>
              <w:t>No other conflicts were declared.</w:t>
            </w:r>
          </w:p>
        </w:tc>
        <w:tc>
          <w:tcPr>
            <w:tcW w:w="2517" w:type="dxa"/>
          </w:tcPr>
          <w:p w:rsidR="00B1174F" w:rsidRPr="00B1174F" w:rsidRDefault="00B1174F" w:rsidP="00FC0AB1">
            <w:pPr>
              <w:rPr>
                <w:rFonts w:eastAsia="Times"/>
                <w:b/>
              </w:rPr>
            </w:pPr>
          </w:p>
        </w:tc>
      </w:tr>
      <w:tr w:rsidR="00C95913" w:rsidRPr="00B1174F" w:rsidTr="00BA1051">
        <w:tc>
          <w:tcPr>
            <w:tcW w:w="817" w:type="dxa"/>
          </w:tcPr>
          <w:p w:rsidR="00C95913" w:rsidRPr="00B1174F" w:rsidRDefault="00C95913" w:rsidP="00B1174F">
            <w:pPr>
              <w:rPr>
                <w:rFonts w:eastAsia="Times"/>
                <w:b/>
              </w:rPr>
            </w:pPr>
            <w:r>
              <w:rPr>
                <w:rFonts w:eastAsia="Times"/>
                <w:b/>
              </w:rPr>
              <w:t>2.2</w:t>
            </w:r>
          </w:p>
        </w:tc>
        <w:tc>
          <w:tcPr>
            <w:tcW w:w="7088" w:type="dxa"/>
          </w:tcPr>
          <w:p w:rsidR="00C95913" w:rsidRDefault="00C95913" w:rsidP="00654129">
            <w:pPr>
              <w:jc w:val="both"/>
              <w:rPr>
                <w:rFonts w:eastAsia="Times"/>
                <w:b/>
              </w:rPr>
            </w:pPr>
            <w:r>
              <w:rPr>
                <w:rFonts w:eastAsia="Times"/>
                <w:b/>
              </w:rPr>
              <w:t>Minutes and Actions Arising from DB Meeting on 26 April</w:t>
            </w:r>
          </w:p>
        </w:tc>
        <w:tc>
          <w:tcPr>
            <w:tcW w:w="2517" w:type="dxa"/>
          </w:tcPr>
          <w:p w:rsidR="00C95913" w:rsidRPr="00B1174F" w:rsidRDefault="00C95913" w:rsidP="00FC0AB1">
            <w:pPr>
              <w:rPr>
                <w:rFonts w:eastAsia="Times"/>
                <w:b/>
              </w:rPr>
            </w:pPr>
          </w:p>
        </w:tc>
      </w:tr>
      <w:tr w:rsidR="00C95913" w:rsidRPr="00B1174F" w:rsidTr="00BA1051">
        <w:tc>
          <w:tcPr>
            <w:tcW w:w="817" w:type="dxa"/>
          </w:tcPr>
          <w:p w:rsidR="00C95913" w:rsidRDefault="00C95913" w:rsidP="00B1174F">
            <w:pPr>
              <w:rPr>
                <w:rFonts w:eastAsia="Times"/>
                <w:b/>
              </w:rPr>
            </w:pPr>
          </w:p>
        </w:tc>
        <w:tc>
          <w:tcPr>
            <w:tcW w:w="7088" w:type="dxa"/>
          </w:tcPr>
          <w:p w:rsidR="00C95913" w:rsidRPr="00C95913" w:rsidRDefault="00C95913" w:rsidP="00654129">
            <w:pPr>
              <w:jc w:val="both"/>
              <w:rPr>
                <w:rFonts w:eastAsia="Times"/>
              </w:rPr>
            </w:pPr>
            <w:r w:rsidRPr="00C95913">
              <w:rPr>
                <w:rFonts w:eastAsia="Times"/>
              </w:rPr>
              <w:t>The Minutes of the April DB meeting were agreed.</w:t>
            </w:r>
          </w:p>
          <w:p w:rsidR="00C95913" w:rsidRPr="00C95913" w:rsidRDefault="00C95913" w:rsidP="00654129">
            <w:pPr>
              <w:jc w:val="both"/>
              <w:rPr>
                <w:rFonts w:eastAsia="Times"/>
              </w:rPr>
            </w:pPr>
          </w:p>
          <w:p w:rsidR="00C95913" w:rsidRDefault="00C95913" w:rsidP="00624E0A">
            <w:pPr>
              <w:jc w:val="both"/>
              <w:rPr>
                <w:rFonts w:eastAsia="Times"/>
                <w:b/>
              </w:rPr>
            </w:pPr>
            <w:r w:rsidRPr="00C95913">
              <w:rPr>
                <w:rFonts w:eastAsia="Times"/>
              </w:rPr>
              <w:t xml:space="preserve">The Actions Arising </w:t>
            </w:r>
            <w:proofErr w:type="gramStart"/>
            <w:r w:rsidRPr="00C95913">
              <w:rPr>
                <w:rFonts w:eastAsia="Times"/>
              </w:rPr>
              <w:t>were</w:t>
            </w:r>
            <w:proofErr w:type="gramEnd"/>
            <w:r w:rsidRPr="00C95913">
              <w:rPr>
                <w:rFonts w:eastAsia="Times"/>
              </w:rPr>
              <w:t xml:space="preserve"> cleared</w:t>
            </w:r>
            <w:r w:rsidR="00654129">
              <w:rPr>
                <w:rFonts w:eastAsia="Times"/>
              </w:rPr>
              <w:t>.</w:t>
            </w:r>
            <w:r w:rsidRPr="00C95913">
              <w:rPr>
                <w:rFonts w:eastAsia="Times"/>
              </w:rPr>
              <w:t xml:space="preserve"> DB Members noted that </w:t>
            </w:r>
            <w:r w:rsidR="00624E0A">
              <w:rPr>
                <w:rFonts w:eastAsia="Times"/>
              </w:rPr>
              <w:t>Paul Caskie</w:t>
            </w:r>
            <w:r w:rsidRPr="00C95913">
              <w:rPr>
                <w:rFonts w:eastAsia="Times"/>
              </w:rPr>
              <w:t xml:space="preserve"> w</w:t>
            </w:r>
            <w:r w:rsidR="00FF7311">
              <w:rPr>
                <w:rFonts w:eastAsia="Times"/>
              </w:rPr>
              <w:t>ould</w:t>
            </w:r>
            <w:r w:rsidRPr="00C95913">
              <w:rPr>
                <w:rFonts w:eastAsia="Times"/>
              </w:rPr>
              <w:t xml:space="preserve"> present the paper on LFACA Debts at the July DB meeting.</w:t>
            </w:r>
          </w:p>
        </w:tc>
        <w:tc>
          <w:tcPr>
            <w:tcW w:w="2517" w:type="dxa"/>
          </w:tcPr>
          <w:p w:rsidR="00C95913" w:rsidRDefault="00C95913" w:rsidP="00FC0AB1">
            <w:pPr>
              <w:rPr>
                <w:rFonts w:eastAsia="Times"/>
                <w:b/>
              </w:rPr>
            </w:pPr>
          </w:p>
          <w:p w:rsidR="00C95913" w:rsidRDefault="00C95913" w:rsidP="00FC0AB1">
            <w:pPr>
              <w:rPr>
                <w:rFonts w:eastAsia="Times"/>
                <w:b/>
              </w:rPr>
            </w:pPr>
          </w:p>
          <w:p w:rsidR="00C95913" w:rsidRDefault="00C95913" w:rsidP="00FC0AB1">
            <w:pPr>
              <w:rPr>
                <w:rFonts w:eastAsia="Times"/>
                <w:b/>
              </w:rPr>
            </w:pPr>
          </w:p>
          <w:p w:rsidR="00C95913" w:rsidRPr="00B1174F" w:rsidRDefault="00C95913" w:rsidP="00FC0AB1">
            <w:pPr>
              <w:rPr>
                <w:rFonts w:eastAsia="Times"/>
                <w:b/>
              </w:rPr>
            </w:pPr>
          </w:p>
        </w:tc>
      </w:tr>
      <w:tr w:rsidR="002301B5" w:rsidRPr="005D3775" w:rsidTr="00BA1051">
        <w:tc>
          <w:tcPr>
            <w:tcW w:w="817" w:type="dxa"/>
          </w:tcPr>
          <w:p w:rsidR="002301B5" w:rsidRPr="00311768" w:rsidRDefault="0064588F" w:rsidP="00EF7D3A">
            <w:pPr>
              <w:rPr>
                <w:rFonts w:eastAsia="Times"/>
                <w:b/>
              </w:rPr>
            </w:pPr>
            <w:r>
              <w:rPr>
                <w:rFonts w:eastAsia="Times"/>
                <w:b/>
              </w:rPr>
              <w:t>3.0</w:t>
            </w:r>
          </w:p>
        </w:tc>
        <w:tc>
          <w:tcPr>
            <w:tcW w:w="7088" w:type="dxa"/>
          </w:tcPr>
          <w:p w:rsidR="002301B5" w:rsidRPr="00311768" w:rsidRDefault="00345BBC" w:rsidP="00654129">
            <w:pPr>
              <w:jc w:val="both"/>
              <w:rPr>
                <w:rFonts w:eastAsia="Times"/>
                <w:b/>
              </w:rPr>
            </w:pPr>
            <w:r>
              <w:rPr>
                <w:rFonts w:eastAsia="Times"/>
                <w:b/>
              </w:rPr>
              <w:t>Brexit Update</w:t>
            </w:r>
          </w:p>
        </w:tc>
        <w:tc>
          <w:tcPr>
            <w:tcW w:w="2517" w:type="dxa"/>
          </w:tcPr>
          <w:p w:rsidR="002301B5" w:rsidRPr="005D3775" w:rsidRDefault="002301B5" w:rsidP="00EF7D3A">
            <w:pPr>
              <w:rPr>
                <w:rFonts w:eastAsia="Times"/>
              </w:rPr>
            </w:pPr>
          </w:p>
        </w:tc>
      </w:tr>
      <w:tr w:rsidR="00345BBC" w:rsidRPr="005D3775" w:rsidTr="00BA1051">
        <w:tc>
          <w:tcPr>
            <w:tcW w:w="817" w:type="dxa"/>
          </w:tcPr>
          <w:p w:rsidR="00345BBC" w:rsidRDefault="00345BBC" w:rsidP="00EF7D3A">
            <w:pPr>
              <w:rPr>
                <w:rFonts w:eastAsia="Times"/>
                <w:b/>
              </w:rPr>
            </w:pPr>
          </w:p>
        </w:tc>
        <w:tc>
          <w:tcPr>
            <w:tcW w:w="7088" w:type="dxa"/>
          </w:tcPr>
          <w:p w:rsidR="00345BBC" w:rsidRDefault="002F4FE9" w:rsidP="00654129">
            <w:pPr>
              <w:jc w:val="both"/>
              <w:rPr>
                <w:rFonts w:eastAsia="Times"/>
              </w:rPr>
            </w:pPr>
            <w:r w:rsidRPr="002F4FE9">
              <w:rPr>
                <w:rFonts w:eastAsia="Times"/>
              </w:rPr>
              <w:t xml:space="preserve">Graeme </w:t>
            </w:r>
            <w:r>
              <w:rPr>
                <w:rFonts w:eastAsia="Times"/>
              </w:rPr>
              <w:t xml:space="preserve">Wilkinson </w:t>
            </w:r>
            <w:r w:rsidR="00654129">
              <w:rPr>
                <w:rFonts w:eastAsia="Times"/>
              </w:rPr>
              <w:t xml:space="preserve">joined the meeting, </w:t>
            </w:r>
            <w:r>
              <w:rPr>
                <w:rFonts w:eastAsia="Times"/>
              </w:rPr>
              <w:t xml:space="preserve">presented his paper and provided a summary of his recent meetings with the BCC, </w:t>
            </w:r>
            <w:proofErr w:type="spellStart"/>
            <w:r>
              <w:rPr>
                <w:rFonts w:eastAsia="Times"/>
              </w:rPr>
              <w:t>DEXU</w:t>
            </w:r>
            <w:proofErr w:type="spellEnd"/>
            <w:r>
              <w:rPr>
                <w:rFonts w:eastAsia="Times"/>
              </w:rPr>
              <w:t xml:space="preserve"> a</w:t>
            </w:r>
            <w:r w:rsidR="00654129">
              <w:rPr>
                <w:rFonts w:eastAsia="Times"/>
              </w:rPr>
              <w:t xml:space="preserve">nd </w:t>
            </w:r>
            <w:proofErr w:type="spellStart"/>
            <w:r w:rsidR="00654129">
              <w:rPr>
                <w:rFonts w:eastAsia="Times"/>
              </w:rPr>
              <w:t>RoI</w:t>
            </w:r>
            <w:proofErr w:type="spellEnd"/>
            <w:r w:rsidR="00654129">
              <w:rPr>
                <w:rFonts w:eastAsia="Times"/>
              </w:rPr>
              <w:t xml:space="preserve"> and forthcoming meetings. He highlighted the</w:t>
            </w:r>
            <w:r>
              <w:rPr>
                <w:rFonts w:eastAsia="Times"/>
              </w:rPr>
              <w:t xml:space="preserve"> Devolved </w:t>
            </w:r>
            <w:r>
              <w:rPr>
                <w:rFonts w:eastAsia="Times"/>
              </w:rPr>
              <w:lastRenderedPageBreak/>
              <w:t>Agriculture Ministers meeting scheduled for 21 June.</w:t>
            </w:r>
          </w:p>
          <w:p w:rsidR="002F4FE9" w:rsidRDefault="002F4FE9" w:rsidP="00654129">
            <w:pPr>
              <w:jc w:val="both"/>
              <w:rPr>
                <w:rFonts w:eastAsia="Times"/>
              </w:rPr>
            </w:pPr>
          </w:p>
          <w:p w:rsidR="002F4FE9" w:rsidRDefault="002F4FE9" w:rsidP="00654129">
            <w:pPr>
              <w:jc w:val="both"/>
              <w:rPr>
                <w:rFonts w:eastAsia="Times"/>
              </w:rPr>
            </w:pPr>
            <w:r>
              <w:rPr>
                <w:rFonts w:eastAsia="Times"/>
              </w:rPr>
              <w:t xml:space="preserve">Graeme </w:t>
            </w:r>
            <w:r w:rsidR="00654129">
              <w:rPr>
                <w:rFonts w:eastAsia="Times"/>
              </w:rPr>
              <w:t>advised</w:t>
            </w:r>
            <w:r>
              <w:rPr>
                <w:rFonts w:eastAsia="Times"/>
              </w:rPr>
              <w:t xml:space="preserve"> a series of staff engagement events and workshops </w:t>
            </w:r>
            <w:r w:rsidR="00FF7311">
              <w:rPr>
                <w:rFonts w:eastAsia="Times"/>
              </w:rPr>
              <w:t>we</w:t>
            </w:r>
            <w:r w:rsidR="007365D8">
              <w:rPr>
                <w:rFonts w:eastAsia="Times"/>
              </w:rPr>
              <w:t>r</w:t>
            </w:r>
            <w:r>
              <w:rPr>
                <w:rFonts w:eastAsia="Times"/>
              </w:rPr>
              <w:t>e planned for the summer and the Board commented on the extremely successful Brexit seminar at Balmoral.</w:t>
            </w:r>
          </w:p>
          <w:p w:rsidR="002F4FE9" w:rsidRDefault="002F4FE9" w:rsidP="00654129">
            <w:pPr>
              <w:jc w:val="both"/>
              <w:rPr>
                <w:rFonts w:eastAsia="Times"/>
              </w:rPr>
            </w:pPr>
          </w:p>
          <w:p w:rsidR="002F4FE9" w:rsidRDefault="002F4FE9" w:rsidP="00654129">
            <w:pPr>
              <w:jc w:val="both"/>
              <w:rPr>
                <w:rFonts w:eastAsia="Times"/>
              </w:rPr>
            </w:pPr>
            <w:r>
              <w:rPr>
                <w:rFonts w:eastAsia="Times"/>
              </w:rPr>
              <w:t xml:space="preserve">Members discussed </w:t>
            </w:r>
            <w:r w:rsidR="004032BC">
              <w:rPr>
                <w:rFonts w:eastAsia="Times"/>
              </w:rPr>
              <w:t>the anticipated timeframe for Agriculture Policy Formulation and the associated transition periods. Members noted that from 2019/20, European Funds w</w:t>
            </w:r>
            <w:r w:rsidR="00FF7311">
              <w:rPr>
                <w:rFonts w:eastAsia="Times"/>
              </w:rPr>
              <w:t>ould</w:t>
            </w:r>
            <w:r w:rsidR="004032BC">
              <w:rPr>
                <w:rFonts w:eastAsia="Times"/>
              </w:rPr>
              <w:t xml:space="preserve"> be replaced by UK DEL.</w:t>
            </w:r>
          </w:p>
          <w:p w:rsidR="004032BC" w:rsidRPr="002F4FE9" w:rsidRDefault="004032BC" w:rsidP="00654129">
            <w:pPr>
              <w:jc w:val="both"/>
              <w:rPr>
                <w:rFonts w:eastAsia="Times"/>
              </w:rPr>
            </w:pPr>
          </w:p>
        </w:tc>
        <w:tc>
          <w:tcPr>
            <w:tcW w:w="2517" w:type="dxa"/>
          </w:tcPr>
          <w:p w:rsidR="00345BBC" w:rsidRPr="005D3775" w:rsidRDefault="00345BBC" w:rsidP="00EF7D3A">
            <w:pPr>
              <w:rPr>
                <w:rFonts w:eastAsia="Times"/>
              </w:rPr>
            </w:pPr>
          </w:p>
        </w:tc>
      </w:tr>
      <w:tr w:rsidR="0064588F" w:rsidRPr="005D3775" w:rsidTr="00BA1051">
        <w:tc>
          <w:tcPr>
            <w:tcW w:w="817" w:type="dxa"/>
          </w:tcPr>
          <w:p w:rsidR="0064588F" w:rsidRPr="00311768" w:rsidRDefault="0064588F" w:rsidP="00EF7D3A">
            <w:pPr>
              <w:rPr>
                <w:rFonts w:eastAsia="Times"/>
                <w:b/>
              </w:rPr>
            </w:pPr>
            <w:r>
              <w:rPr>
                <w:rFonts w:eastAsia="Times"/>
                <w:b/>
              </w:rPr>
              <w:lastRenderedPageBreak/>
              <w:t>4.0</w:t>
            </w:r>
          </w:p>
        </w:tc>
        <w:tc>
          <w:tcPr>
            <w:tcW w:w="7088" w:type="dxa"/>
          </w:tcPr>
          <w:p w:rsidR="0064588F" w:rsidRDefault="00345BBC" w:rsidP="00654129">
            <w:pPr>
              <w:jc w:val="both"/>
              <w:rPr>
                <w:rFonts w:eastAsia="Times"/>
                <w:b/>
              </w:rPr>
            </w:pPr>
            <w:r>
              <w:rPr>
                <w:rFonts w:eastAsia="Times"/>
                <w:b/>
              </w:rPr>
              <w:t>Matters for DB attention in the absence of a Minister</w:t>
            </w:r>
          </w:p>
          <w:p w:rsidR="00E30EB9" w:rsidRPr="00311768" w:rsidRDefault="00E30EB9" w:rsidP="00654129">
            <w:pPr>
              <w:jc w:val="both"/>
              <w:rPr>
                <w:rFonts w:eastAsia="Times"/>
                <w:b/>
              </w:rPr>
            </w:pPr>
          </w:p>
        </w:tc>
        <w:tc>
          <w:tcPr>
            <w:tcW w:w="2517" w:type="dxa"/>
          </w:tcPr>
          <w:p w:rsidR="0064588F" w:rsidRPr="005D3775" w:rsidRDefault="0064588F" w:rsidP="00EF7D3A">
            <w:pPr>
              <w:rPr>
                <w:rFonts w:eastAsia="Times"/>
              </w:rPr>
            </w:pPr>
          </w:p>
        </w:tc>
      </w:tr>
      <w:tr w:rsidR="004032BC" w:rsidRPr="005D3775" w:rsidTr="00BA1051">
        <w:tc>
          <w:tcPr>
            <w:tcW w:w="817" w:type="dxa"/>
          </w:tcPr>
          <w:p w:rsidR="004032BC" w:rsidRDefault="004032BC" w:rsidP="00EF7D3A">
            <w:pPr>
              <w:rPr>
                <w:rFonts w:eastAsia="Times"/>
                <w:b/>
              </w:rPr>
            </w:pPr>
            <w:r>
              <w:rPr>
                <w:rFonts w:eastAsia="Times"/>
                <w:b/>
              </w:rPr>
              <w:t>4.1</w:t>
            </w:r>
          </w:p>
        </w:tc>
        <w:tc>
          <w:tcPr>
            <w:tcW w:w="7088" w:type="dxa"/>
          </w:tcPr>
          <w:p w:rsidR="004032BC" w:rsidRDefault="004032BC" w:rsidP="00654129">
            <w:pPr>
              <w:jc w:val="both"/>
              <w:rPr>
                <w:rFonts w:eastAsia="Times"/>
                <w:b/>
              </w:rPr>
            </w:pPr>
            <w:r>
              <w:rPr>
                <w:rFonts w:eastAsia="Times"/>
                <w:b/>
              </w:rPr>
              <w:t>Civil Sanctions fo</w:t>
            </w:r>
            <w:r w:rsidR="001508A9">
              <w:rPr>
                <w:rFonts w:eastAsia="Times"/>
                <w:b/>
              </w:rPr>
              <w:t xml:space="preserve">r Remediation of Land in the </w:t>
            </w:r>
            <w:proofErr w:type="spellStart"/>
            <w:r w:rsidR="001508A9">
              <w:rPr>
                <w:rFonts w:eastAsia="Times"/>
                <w:b/>
              </w:rPr>
              <w:t>Mo</w:t>
            </w:r>
            <w:r>
              <w:rPr>
                <w:rFonts w:eastAsia="Times"/>
                <w:b/>
              </w:rPr>
              <w:t>buoy</w:t>
            </w:r>
            <w:proofErr w:type="spellEnd"/>
            <w:r>
              <w:rPr>
                <w:rFonts w:eastAsia="Times"/>
                <w:b/>
              </w:rPr>
              <w:t xml:space="preserve"> Road Case</w:t>
            </w:r>
          </w:p>
        </w:tc>
        <w:tc>
          <w:tcPr>
            <w:tcW w:w="2517" w:type="dxa"/>
          </w:tcPr>
          <w:p w:rsidR="004032BC" w:rsidRPr="005D3775" w:rsidRDefault="004032BC" w:rsidP="00EF7D3A">
            <w:pPr>
              <w:rPr>
                <w:rFonts w:eastAsia="Times"/>
              </w:rPr>
            </w:pPr>
          </w:p>
        </w:tc>
      </w:tr>
      <w:tr w:rsidR="004032BC" w:rsidRPr="005D3775" w:rsidTr="00BA1051">
        <w:tc>
          <w:tcPr>
            <w:tcW w:w="817" w:type="dxa"/>
          </w:tcPr>
          <w:p w:rsidR="004032BC" w:rsidRDefault="004032BC" w:rsidP="00EF7D3A">
            <w:pPr>
              <w:rPr>
                <w:rFonts w:eastAsia="Times"/>
                <w:b/>
              </w:rPr>
            </w:pPr>
          </w:p>
        </w:tc>
        <w:tc>
          <w:tcPr>
            <w:tcW w:w="7088" w:type="dxa"/>
          </w:tcPr>
          <w:p w:rsidR="004032BC" w:rsidRDefault="004032BC" w:rsidP="00654129">
            <w:pPr>
              <w:jc w:val="both"/>
              <w:rPr>
                <w:rFonts w:eastAsia="Times"/>
              </w:rPr>
            </w:pPr>
            <w:r>
              <w:rPr>
                <w:rFonts w:eastAsia="Times"/>
              </w:rPr>
              <w:t xml:space="preserve">David Small provided an overview of his paper and advised that in the absence of a Minister, DB approval was being sought </w:t>
            </w:r>
            <w:r w:rsidR="00715360">
              <w:rPr>
                <w:rFonts w:eastAsia="Times"/>
              </w:rPr>
              <w:t xml:space="preserve">to the potential use of Civil Proceedings and any </w:t>
            </w:r>
            <w:r w:rsidR="00C4503D">
              <w:rPr>
                <w:rFonts w:eastAsia="Times"/>
              </w:rPr>
              <w:t>associated instructions</w:t>
            </w:r>
            <w:r>
              <w:rPr>
                <w:rFonts w:eastAsia="Times"/>
              </w:rPr>
              <w:t xml:space="preserve"> to DSO and Counsel.</w:t>
            </w:r>
          </w:p>
          <w:p w:rsidR="004032BC" w:rsidRDefault="004032BC" w:rsidP="00654129">
            <w:pPr>
              <w:jc w:val="both"/>
              <w:rPr>
                <w:rFonts w:eastAsia="Times"/>
              </w:rPr>
            </w:pPr>
          </w:p>
          <w:p w:rsidR="00C62B9B" w:rsidRDefault="001508A9">
            <w:pPr>
              <w:jc w:val="both"/>
              <w:rPr>
                <w:rFonts w:eastAsia="Times"/>
              </w:rPr>
            </w:pPr>
            <w:r>
              <w:rPr>
                <w:rFonts w:eastAsia="Times"/>
              </w:rPr>
              <w:t xml:space="preserve">It was agreed that David would provide Members with further information on the implications </w:t>
            </w:r>
            <w:r w:rsidR="00715360">
              <w:rPr>
                <w:rFonts w:eastAsia="Times"/>
              </w:rPr>
              <w:t xml:space="preserve">for civil proceedings </w:t>
            </w:r>
            <w:r>
              <w:rPr>
                <w:rFonts w:eastAsia="Times"/>
              </w:rPr>
              <w:t>of a successful criminal case and</w:t>
            </w:r>
            <w:r w:rsidR="00FF7311">
              <w:rPr>
                <w:rFonts w:eastAsia="Times"/>
              </w:rPr>
              <w:t>,</w:t>
            </w:r>
            <w:r>
              <w:rPr>
                <w:rFonts w:eastAsia="Times"/>
              </w:rPr>
              <w:t xml:space="preserve"> </w:t>
            </w:r>
            <w:r w:rsidR="00715360">
              <w:rPr>
                <w:rFonts w:eastAsia="Times"/>
              </w:rPr>
              <w:t>in particular</w:t>
            </w:r>
            <w:r w:rsidR="00FF7311">
              <w:rPr>
                <w:rFonts w:eastAsia="Times"/>
              </w:rPr>
              <w:t>,</w:t>
            </w:r>
            <w:r w:rsidR="00715360">
              <w:rPr>
                <w:rFonts w:eastAsia="Times"/>
              </w:rPr>
              <w:t xml:space="preserve"> the </w:t>
            </w:r>
            <w:r w:rsidR="009E65DD">
              <w:rPr>
                <w:rFonts w:eastAsia="Times"/>
              </w:rPr>
              <w:t>rationale for</w:t>
            </w:r>
            <w:r w:rsidR="00715360">
              <w:rPr>
                <w:rFonts w:eastAsia="Times"/>
              </w:rPr>
              <w:t xml:space="preserve"> a </w:t>
            </w:r>
            <w:proofErr w:type="spellStart"/>
            <w:r w:rsidR="00715360">
              <w:rPr>
                <w:rFonts w:eastAsia="Times"/>
              </w:rPr>
              <w:t>Mareva</w:t>
            </w:r>
            <w:proofErr w:type="spellEnd"/>
            <w:r w:rsidR="00715360">
              <w:rPr>
                <w:rFonts w:eastAsia="Times"/>
              </w:rPr>
              <w:t xml:space="preserve"> injunction if assets ha</w:t>
            </w:r>
            <w:r w:rsidR="00FF7311">
              <w:rPr>
                <w:rFonts w:eastAsia="Times"/>
              </w:rPr>
              <w:t>d</w:t>
            </w:r>
            <w:r w:rsidR="00715360">
              <w:rPr>
                <w:rFonts w:eastAsia="Times"/>
              </w:rPr>
              <w:t xml:space="preserve"> already been secured under the Proceeds of Crime Act (POCA) and </w:t>
            </w:r>
            <w:r>
              <w:rPr>
                <w:rFonts w:eastAsia="Times"/>
              </w:rPr>
              <w:t xml:space="preserve">the timing </w:t>
            </w:r>
            <w:r w:rsidR="00715360">
              <w:rPr>
                <w:rFonts w:eastAsia="Times"/>
              </w:rPr>
              <w:t>issues</w:t>
            </w:r>
            <w:r>
              <w:rPr>
                <w:rFonts w:eastAsia="Times"/>
              </w:rPr>
              <w:t xml:space="preserve"> regarding pursuit of remedy via a civil</w:t>
            </w:r>
            <w:r w:rsidR="004032BC">
              <w:rPr>
                <w:rFonts w:eastAsia="Times"/>
              </w:rPr>
              <w:t xml:space="preserve"> </w:t>
            </w:r>
            <w:r>
              <w:rPr>
                <w:rFonts w:eastAsia="Times"/>
              </w:rPr>
              <w:t>case.</w:t>
            </w:r>
          </w:p>
        </w:tc>
        <w:tc>
          <w:tcPr>
            <w:tcW w:w="2517" w:type="dxa"/>
          </w:tcPr>
          <w:p w:rsidR="004032BC" w:rsidRDefault="004032BC" w:rsidP="00EF7D3A">
            <w:pPr>
              <w:rPr>
                <w:rFonts w:eastAsia="Times"/>
              </w:rPr>
            </w:pPr>
          </w:p>
          <w:p w:rsidR="001508A9" w:rsidRDefault="001508A9" w:rsidP="00EF7D3A">
            <w:pPr>
              <w:rPr>
                <w:rFonts w:eastAsia="Times"/>
              </w:rPr>
            </w:pPr>
          </w:p>
          <w:p w:rsidR="001508A9" w:rsidRDefault="001508A9" w:rsidP="00EF7D3A">
            <w:pPr>
              <w:rPr>
                <w:rFonts w:eastAsia="Times"/>
              </w:rPr>
            </w:pPr>
          </w:p>
          <w:p w:rsidR="001508A9" w:rsidRDefault="001508A9" w:rsidP="00EF7D3A">
            <w:pPr>
              <w:rPr>
                <w:rFonts w:eastAsia="Times"/>
              </w:rPr>
            </w:pPr>
          </w:p>
          <w:p w:rsidR="001508A9" w:rsidRDefault="001508A9" w:rsidP="00EF7D3A">
            <w:pPr>
              <w:rPr>
                <w:rFonts w:eastAsia="Times"/>
              </w:rPr>
            </w:pPr>
          </w:p>
          <w:p w:rsidR="001508A9" w:rsidRDefault="001508A9" w:rsidP="00EF7D3A">
            <w:pPr>
              <w:rPr>
                <w:rFonts w:eastAsia="Times"/>
              </w:rPr>
            </w:pPr>
          </w:p>
          <w:p w:rsidR="001508A9" w:rsidRPr="001508A9" w:rsidRDefault="001508A9" w:rsidP="00EF7D3A">
            <w:pPr>
              <w:rPr>
                <w:rFonts w:eastAsia="Times"/>
                <w:b/>
              </w:rPr>
            </w:pPr>
            <w:r w:rsidRPr="001508A9">
              <w:rPr>
                <w:rFonts w:eastAsia="Times"/>
                <w:b/>
              </w:rPr>
              <w:t>David Small</w:t>
            </w:r>
          </w:p>
        </w:tc>
      </w:tr>
      <w:tr w:rsidR="00157B56" w:rsidRPr="005D3775" w:rsidTr="00BA1051">
        <w:tc>
          <w:tcPr>
            <w:tcW w:w="817" w:type="dxa"/>
          </w:tcPr>
          <w:p w:rsidR="00157B56" w:rsidRDefault="00157B56" w:rsidP="00EF7D3A">
            <w:pPr>
              <w:rPr>
                <w:rFonts w:eastAsia="Times"/>
                <w:b/>
              </w:rPr>
            </w:pPr>
            <w:r>
              <w:rPr>
                <w:rFonts w:eastAsia="Times"/>
                <w:b/>
              </w:rPr>
              <w:t>4.2</w:t>
            </w:r>
          </w:p>
        </w:tc>
        <w:tc>
          <w:tcPr>
            <w:tcW w:w="7088" w:type="dxa"/>
          </w:tcPr>
          <w:p w:rsidR="00157B56" w:rsidRPr="00157B56" w:rsidRDefault="00157B56" w:rsidP="00654129">
            <w:pPr>
              <w:jc w:val="both"/>
              <w:rPr>
                <w:rFonts w:eastAsia="Times"/>
                <w:b/>
              </w:rPr>
            </w:pPr>
            <w:r w:rsidRPr="00157B56">
              <w:rPr>
                <w:rFonts w:eastAsia="Times"/>
                <w:b/>
              </w:rPr>
              <w:t>Low Severity Pollution Incidents</w:t>
            </w:r>
          </w:p>
        </w:tc>
        <w:tc>
          <w:tcPr>
            <w:tcW w:w="2517" w:type="dxa"/>
          </w:tcPr>
          <w:p w:rsidR="00157B56" w:rsidRDefault="00157B56" w:rsidP="00EF7D3A">
            <w:pPr>
              <w:rPr>
                <w:rFonts w:eastAsia="Times"/>
              </w:rPr>
            </w:pPr>
          </w:p>
        </w:tc>
      </w:tr>
      <w:tr w:rsidR="00157B56" w:rsidRPr="005D3775" w:rsidTr="00BA1051">
        <w:tc>
          <w:tcPr>
            <w:tcW w:w="817" w:type="dxa"/>
          </w:tcPr>
          <w:p w:rsidR="00157B56" w:rsidRDefault="00157B56" w:rsidP="00EF7D3A">
            <w:pPr>
              <w:rPr>
                <w:rFonts w:eastAsia="Times"/>
                <w:b/>
              </w:rPr>
            </w:pPr>
          </w:p>
        </w:tc>
        <w:tc>
          <w:tcPr>
            <w:tcW w:w="7088" w:type="dxa"/>
          </w:tcPr>
          <w:p w:rsidR="00157B56" w:rsidRDefault="00157B56" w:rsidP="00654129">
            <w:pPr>
              <w:jc w:val="both"/>
              <w:rPr>
                <w:rFonts w:eastAsia="Times"/>
              </w:rPr>
            </w:pPr>
            <w:r>
              <w:rPr>
                <w:rFonts w:eastAsia="Times"/>
              </w:rPr>
              <w:t>David Small outlined his proposals for a pilot process for low level pollution incidents reported. He advised that the pilot would be for 12 months and that he w</w:t>
            </w:r>
            <w:r w:rsidR="00FF7311">
              <w:rPr>
                <w:rFonts w:eastAsia="Times"/>
              </w:rPr>
              <w:t>ould</w:t>
            </w:r>
            <w:r>
              <w:rPr>
                <w:rFonts w:eastAsia="Times"/>
              </w:rPr>
              <w:t xml:space="preserve"> be engaging and communicating with anglers and NGOs.</w:t>
            </w:r>
          </w:p>
          <w:p w:rsidR="00157B56" w:rsidRDefault="00157B56" w:rsidP="00654129">
            <w:pPr>
              <w:jc w:val="both"/>
              <w:rPr>
                <w:rFonts w:eastAsia="Times"/>
              </w:rPr>
            </w:pPr>
          </w:p>
          <w:p w:rsidR="00157B56" w:rsidRPr="00157B56" w:rsidRDefault="00157B56" w:rsidP="00654129">
            <w:pPr>
              <w:jc w:val="both"/>
              <w:rPr>
                <w:rFonts w:eastAsia="Times"/>
              </w:rPr>
            </w:pPr>
            <w:r>
              <w:rPr>
                <w:rFonts w:eastAsia="Times"/>
              </w:rPr>
              <w:t>The Board agreed his proposal.</w:t>
            </w:r>
          </w:p>
        </w:tc>
        <w:tc>
          <w:tcPr>
            <w:tcW w:w="2517" w:type="dxa"/>
          </w:tcPr>
          <w:p w:rsidR="00157B56" w:rsidRDefault="00157B56" w:rsidP="00EF7D3A">
            <w:pPr>
              <w:rPr>
                <w:rFonts w:eastAsia="Times"/>
              </w:rPr>
            </w:pPr>
          </w:p>
        </w:tc>
      </w:tr>
      <w:tr w:rsidR="0064588F" w:rsidRPr="005D3775" w:rsidTr="00BA1051">
        <w:tc>
          <w:tcPr>
            <w:tcW w:w="817" w:type="dxa"/>
          </w:tcPr>
          <w:p w:rsidR="0064588F" w:rsidRPr="00311768" w:rsidRDefault="00157B56" w:rsidP="00EF7D3A">
            <w:pPr>
              <w:rPr>
                <w:rFonts w:eastAsia="Times"/>
                <w:b/>
              </w:rPr>
            </w:pPr>
            <w:r>
              <w:rPr>
                <w:rFonts w:eastAsia="Times"/>
                <w:b/>
              </w:rPr>
              <w:t>4.3</w:t>
            </w:r>
          </w:p>
        </w:tc>
        <w:tc>
          <w:tcPr>
            <w:tcW w:w="7088" w:type="dxa"/>
          </w:tcPr>
          <w:p w:rsidR="0064588F" w:rsidRPr="00311768" w:rsidRDefault="00157B56" w:rsidP="00654129">
            <w:pPr>
              <w:jc w:val="both"/>
              <w:rPr>
                <w:rFonts w:eastAsia="Times"/>
                <w:b/>
              </w:rPr>
            </w:pPr>
            <w:r>
              <w:rPr>
                <w:rFonts w:eastAsia="Times"/>
                <w:b/>
              </w:rPr>
              <w:t xml:space="preserve">Prosperity Agreements </w:t>
            </w:r>
          </w:p>
        </w:tc>
        <w:tc>
          <w:tcPr>
            <w:tcW w:w="2517" w:type="dxa"/>
          </w:tcPr>
          <w:p w:rsidR="0064588F" w:rsidRPr="005D3775" w:rsidRDefault="0064588F" w:rsidP="00EF7D3A">
            <w:pPr>
              <w:rPr>
                <w:rFonts w:eastAsia="Times"/>
              </w:rPr>
            </w:pPr>
          </w:p>
        </w:tc>
      </w:tr>
      <w:tr w:rsidR="00157B56" w:rsidRPr="005D3775" w:rsidTr="00BA1051">
        <w:tc>
          <w:tcPr>
            <w:tcW w:w="817" w:type="dxa"/>
          </w:tcPr>
          <w:p w:rsidR="00157B56" w:rsidRDefault="00157B56" w:rsidP="00EF7D3A">
            <w:pPr>
              <w:rPr>
                <w:rFonts w:eastAsia="Times"/>
                <w:b/>
              </w:rPr>
            </w:pPr>
          </w:p>
        </w:tc>
        <w:tc>
          <w:tcPr>
            <w:tcW w:w="7088" w:type="dxa"/>
          </w:tcPr>
          <w:p w:rsidR="00157B56" w:rsidRDefault="00157B56" w:rsidP="00654129">
            <w:pPr>
              <w:jc w:val="both"/>
              <w:rPr>
                <w:rFonts w:eastAsia="Times"/>
              </w:rPr>
            </w:pPr>
            <w:r>
              <w:rPr>
                <w:rFonts w:eastAsia="Times"/>
              </w:rPr>
              <w:t>David Small outlined the issues surrounding two prosperity agreements, which encourage the companies to do more from an environmental perspective.</w:t>
            </w:r>
            <w:r w:rsidR="00715360">
              <w:rPr>
                <w:rFonts w:eastAsia="Times"/>
              </w:rPr>
              <w:t xml:space="preserve"> He indicated that the CEOs of both companies were very keen to sign the agreements to allow the associated benefits to be delivered. Given political uncertainty</w:t>
            </w:r>
            <w:r w:rsidR="00FF7311">
              <w:rPr>
                <w:rFonts w:eastAsia="Times"/>
              </w:rPr>
              <w:t>,</w:t>
            </w:r>
            <w:r w:rsidR="00715360">
              <w:rPr>
                <w:rFonts w:eastAsia="Times"/>
              </w:rPr>
              <w:t xml:space="preserve"> David proposed that the 2 agreements should be signed by the respective Chief Executives. When Ministers </w:t>
            </w:r>
            <w:r w:rsidR="00FF7311">
              <w:rPr>
                <w:rFonts w:eastAsia="Times"/>
              </w:rPr>
              <w:t>were</w:t>
            </w:r>
            <w:r w:rsidR="00715360">
              <w:rPr>
                <w:rFonts w:eastAsia="Times"/>
              </w:rPr>
              <w:t xml:space="preserve"> appointed, opportunities for media involvement would be sought.</w:t>
            </w:r>
          </w:p>
          <w:p w:rsidR="00157B56" w:rsidRDefault="00157B56" w:rsidP="00654129">
            <w:pPr>
              <w:jc w:val="both"/>
              <w:rPr>
                <w:rFonts w:eastAsia="Times"/>
              </w:rPr>
            </w:pPr>
          </w:p>
          <w:p w:rsidR="00157B56" w:rsidRPr="00157B56" w:rsidRDefault="00157B56" w:rsidP="00654129">
            <w:pPr>
              <w:jc w:val="both"/>
              <w:rPr>
                <w:rFonts w:eastAsia="Times"/>
              </w:rPr>
            </w:pPr>
            <w:r>
              <w:rPr>
                <w:rFonts w:eastAsia="Times"/>
              </w:rPr>
              <w:t>The Board agreed this proposal.</w:t>
            </w:r>
          </w:p>
        </w:tc>
        <w:tc>
          <w:tcPr>
            <w:tcW w:w="2517" w:type="dxa"/>
          </w:tcPr>
          <w:p w:rsidR="00157B56" w:rsidRPr="005D3775" w:rsidRDefault="00157B56" w:rsidP="00EF7D3A">
            <w:pPr>
              <w:rPr>
                <w:rFonts w:eastAsia="Times"/>
              </w:rPr>
            </w:pPr>
          </w:p>
        </w:tc>
      </w:tr>
      <w:tr w:rsidR="00157B56" w:rsidRPr="005D3775" w:rsidTr="00BA1051">
        <w:tc>
          <w:tcPr>
            <w:tcW w:w="817" w:type="dxa"/>
          </w:tcPr>
          <w:p w:rsidR="00157B56" w:rsidRDefault="00157B56" w:rsidP="00EF7D3A">
            <w:pPr>
              <w:rPr>
                <w:rFonts w:eastAsia="Times"/>
                <w:b/>
              </w:rPr>
            </w:pPr>
            <w:r>
              <w:rPr>
                <w:rFonts w:eastAsia="Times"/>
                <w:b/>
              </w:rPr>
              <w:t>4.4</w:t>
            </w:r>
          </w:p>
        </w:tc>
        <w:tc>
          <w:tcPr>
            <w:tcW w:w="7088" w:type="dxa"/>
          </w:tcPr>
          <w:p w:rsidR="00157B56" w:rsidRPr="00157B56" w:rsidRDefault="00157B56" w:rsidP="00654129">
            <w:pPr>
              <w:jc w:val="both"/>
              <w:rPr>
                <w:rFonts w:eastAsia="Times"/>
                <w:b/>
              </w:rPr>
            </w:pPr>
            <w:r w:rsidRPr="00157B56">
              <w:rPr>
                <w:rFonts w:eastAsia="Times"/>
                <w:b/>
              </w:rPr>
              <w:t xml:space="preserve">Environmental Impact Assessment </w:t>
            </w:r>
            <w:r w:rsidR="00715360">
              <w:rPr>
                <w:rFonts w:eastAsia="Times"/>
                <w:b/>
              </w:rPr>
              <w:t xml:space="preserve">(Agricultural) </w:t>
            </w:r>
            <w:r w:rsidRPr="00157B56">
              <w:rPr>
                <w:rFonts w:eastAsia="Times"/>
                <w:b/>
              </w:rPr>
              <w:t>Regulation</w:t>
            </w:r>
            <w:r w:rsidR="00715360">
              <w:rPr>
                <w:rFonts w:eastAsia="Times"/>
                <w:b/>
              </w:rPr>
              <w:t>s</w:t>
            </w:r>
          </w:p>
        </w:tc>
        <w:tc>
          <w:tcPr>
            <w:tcW w:w="2517" w:type="dxa"/>
          </w:tcPr>
          <w:p w:rsidR="00157B56" w:rsidRPr="005D3775" w:rsidRDefault="00157B56" w:rsidP="00EF7D3A">
            <w:pPr>
              <w:rPr>
                <w:rFonts w:eastAsia="Times"/>
              </w:rPr>
            </w:pPr>
          </w:p>
        </w:tc>
      </w:tr>
      <w:tr w:rsidR="00157B56" w:rsidRPr="005D3775" w:rsidTr="00BA1051">
        <w:tc>
          <w:tcPr>
            <w:tcW w:w="817" w:type="dxa"/>
          </w:tcPr>
          <w:p w:rsidR="00157B56" w:rsidRDefault="00157B56" w:rsidP="00EF7D3A">
            <w:pPr>
              <w:rPr>
                <w:rFonts w:eastAsia="Times"/>
                <w:b/>
              </w:rPr>
            </w:pPr>
          </w:p>
        </w:tc>
        <w:tc>
          <w:tcPr>
            <w:tcW w:w="7088" w:type="dxa"/>
          </w:tcPr>
          <w:p w:rsidR="00157B56" w:rsidRDefault="00D971F2" w:rsidP="00654129">
            <w:pPr>
              <w:jc w:val="both"/>
              <w:rPr>
                <w:rFonts w:eastAsia="Times"/>
              </w:rPr>
            </w:pPr>
            <w:r>
              <w:rPr>
                <w:rFonts w:eastAsia="Times"/>
              </w:rPr>
              <w:t>David Small reported to the Board that a decision ha</w:t>
            </w:r>
            <w:r w:rsidR="00715360">
              <w:rPr>
                <w:rFonts w:eastAsia="Times"/>
              </w:rPr>
              <w:t>d</w:t>
            </w:r>
            <w:r>
              <w:rPr>
                <w:rFonts w:eastAsia="Times"/>
              </w:rPr>
              <w:t xml:space="preserve"> been taken to proceed with a 4-week consultation </w:t>
            </w:r>
            <w:r w:rsidR="00715360">
              <w:rPr>
                <w:rFonts w:eastAsia="Times"/>
              </w:rPr>
              <w:t>given the urgency associated with the transition.</w:t>
            </w:r>
          </w:p>
          <w:p w:rsidR="00D971F2" w:rsidRDefault="00D971F2" w:rsidP="00654129">
            <w:pPr>
              <w:jc w:val="both"/>
              <w:rPr>
                <w:rFonts w:eastAsia="Times"/>
              </w:rPr>
            </w:pPr>
          </w:p>
          <w:p w:rsidR="00D971F2" w:rsidRPr="00713866" w:rsidRDefault="00D971F2" w:rsidP="00654129">
            <w:pPr>
              <w:jc w:val="both"/>
              <w:rPr>
                <w:rFonts w:eastAsia="Times"/>
              </w:rPr>
            </w:pPr>
            <w:r>
              <w:rPr>
                <w:rFonts w:eastAsia="Times"/>
              </w:rPr>
              <w:t xml:space="preserve">The Board noted the </w:t>
            </w:r>
            <w:r w:rsidR="00715360">
              <w:rPr>
                <w:rFonts w:eastAsia="Times"/>
              </w:rPr>
              <w:t>position</w:t>
            </w:r>
            <w:r>
              <w:rPr>
                <w:rFonts w:eastAsia="Times"/>
              </w:rPr>
              <w:t>.</w:t>
            </w:r>
          </w:p>
        </w:tc>
        <w:tc>
          <w:tcPr>
            <w:tcW w:w="2517" w:type="dxa"/>
          </w:tcPr>
          <w:p w:rsidR="00157B56" w:rsidRPr="005D3775" w:rsidRDefault="00157B56" w:rsidP="00EF7D3A">
            <w:pPr>
              <w:rPr>
                <w:rFonts w:eastAsia="Times"/>
              </w:rPr>
            </w:pPr>
          </w:p>
        </w:tc>
      </w:tr>
      <w:tr w:rsidR="00D971F2" w:rsidRPr="005D3775" w:rsidTr="00BA1051">
        <w:tc>
          <w:tcPr>
            <w:tcW w:w="817" w:type="dxa"/>
          </w:tcPr>
          <w:p w:rsidR="00D971F2" w:rsidRDefault="00D971F2" w:rsidP="00EF7D3A">
            <w:pPr>
              <w:rPr>
                <w:rFonts w:eastAsia="Times"/>
                <w:b/>
              </w:rPr>
            </w:pPr>
            <w:r>
              <w:rPr>
                <w:rFonts w:eastAsia="Times"/>
                <w:b/>
              </w:rPr>
              <w:lastRenderedPageBreak/>
              <w:t>4.5</w:t>
            </w:r>
          </w:p>
        </w:tc>
        <w:tc>
          <w:tcPr>
            <w:tcW w:w="7088" w:type="dxa"/>
          </w:tcPr>
          <w:p w:rsidR="00D971F2" w:rsidRPr="00D971F2" w:rsidRDefault="00D971F2" w:rsidP="00654129">
            <w:pPr>
              <w:jc w:val="both"/>
              <w:rPr>
                <w:rFonts w:eastAsia="Times"/>
                <w:b/>
              </w:rPr>
            </w:pPr>
            <w:r w:rsidRPr="00D971F2">
              <w:rPr>
                <w:rFonts w:eastAsia="Times"/>
                <w:b/>
              </w:rPr>
              <w:t>Review of Decisions Consultation</w:t>
            </w:r>
          </w:p>
        </w:tc>
        <w:tc>
          <w:tcPr>
            <w:tcW w:w="2517" w:type="dxa"/>
          </w:tcPr>
          <w:p w:rsidR="00D971F2" w:rsidRPr="005D3775" w:rsidRDefault="00D971F2" w:rsidP="00EF7D3A">
            <w:pPr>
              <w:rPr>
                <w:rFonts w:eastAsia="Times"/>
              </w:rPr>
            </w:pPr>
          </w:p>
        </w:tc>
      </w:tr>
      <w:tr w:rsidR="00D971F2" w:rsidRPr="005D3775" w:rsidTr="00BA1051">
        <w:tc>
          <w:tcPr>
            <w:tcW w:w="817" w:type="dxa"/>
          </w:tcPr>
          <w:p w:rsidR="00D971F2" w:rsidRDefault="00D971F2" w:rsidP="00EF7D3A">
            <w:pPr>
              <w:rPr>
                <w:rFonts w:eastAsia="Times"/>
                <w:b/>
              </w:rPr>
            </w:pPr>
          </w:p>
        </w:tc>
        <w:tc>
          <w:tcPr>
            <w:tcW w:w="7088" w:type="dxa"/>
          </w:tcPr>
          <w:p w:rsidR="00D971F2" w:rsidRDefault="00300945" w:rsidP="00654129">
            <w:pPr>
              <w:jc w:val="both"/>
              <w:rPr>
                <w:rFonts w:eastAsia="Times"/>
              </w:rPr>
            </w:pPr>
            <w:r>
              <w:rPr>
                <w:rFonts w:eastAsia="Times"/>
              </w:rPr>
              <w:t xml:space="preserve">Norman Fulton provided an overview of his paper seeking DB approval to allow a consultation on Proposed Changes to DAERA Area Based Schemes Review of Decisions Process 2017. He advised that DB approval would allow a consultation to commence and avoid undue delay with the 2017 Review of Decisions process. </w:t>
            </w:r>
          </w:p>
          <w:p w:rsidR="00300945" w:rsidRDefault="00300945" w:rsidP="00654129">
            <w:pPr>
              <w:jc w:val="both"/>
              <w:rPr>
                <w:rFonts w:eastAsia="Times"/>
              </w:rPr>
            </w:pPr>
          </w:p>
          <w:p w:rsidR="00300945" w:rsidRPr="00D971F2" w:rsidRDefault="00300945" w:rsidP="00654129">
            <w:pPr>
              <w:jc w:val="both"/>
              <w:rPr>
                <w:rFonts w:eastAsia="Times"/>
              </w:rPr>
            </w:pPr>
            <w:r>
              <w:rPr>
                <w:rFonts w:eastAsia="Times"/>
              </w:rPr>
              <w:t>The Board agreed to the commencement of the consultation process</w:t>
            </w:r>
            <w:r w:rsidR="00FF7311">
              <w:rPr>
                <w:rFonts w:eastAsia="Times"/>
              </w:rPr>
              <w:t xml:space="preserve"> after the General Election.</w:t>
            </w:r>
          </w:p>
        </w:tc>
        <w:tc>
          <w:tcPr>
            <w:tcW w:w="2517" w:type="dxa"/>
          </w:tcPr>
          <w:p w:rsidR="00D971F2" w:rsidRPr="005D3775" w:rsidRDefault="00D971F2" w:rsidP="00EF7D3A">
            <w:pPr>
              <w:rPr>
                <w:rFonts w:eastAsia="Times"/>
              </w:rPr>
            </w:pPr>
          </w:p>
        </w:tc>
      </w:tr>
      <w:tr w:rsidR="00300945" w:rsidRPr="00300945" w:rsidTr="00BA1051">
        <w:tc>
          <w:tcPr>
            <w:tcW w:w="817" w:type="dxa"/>
          </w:tcPr>
          <w:p w:rsidR="00300945" w:rsidRPr="00300945" w:rsidRDefault="00300945" w:rsidP="00EF7D3A">
            <w:pPr>
              <w:rPr>
                <w:rFonts w:eastAsia="Times"/>
                <w:b/>
              </w:rPr>
            </w:pPr>
            <w:r w:rsidRPr="00300945">
              <w:rPr>
                <w:rFonts w:eastAsia="Times"/>
                <w:b/>
              </w:rPr>
              <w:t>4.6</w:t>
            </w:r>
          </w:p>
        </w:tc>
        <w:tc>
          <w:tcPr>
            <w:tcW w:w="7088" w:type="dxa"/>
          </w:tcPr>
          <w:p w:rsidR="00300945" w:rsidRPr="00300945" w:rsidRDefault="00300945" w:rsidP="00654129">
            <w:pPr>
              <w:jc w:val="both"/>
              <w:rPr>
                <w:rFonts w:eastAsia="Times"/>
                <w:b/>
              </w:rPr>
            </w:pPr>
            <w:r w:rsidRPr="00300945">
              <w:rPr>
                <w:rFonts w:eastAsia="Times"/>
                <w:b/>
              </w:rPr>
              <w:t>Agri-Food Strategy Board Extension of Appointments</w:t>
            </w:r>
          </w:p>
        </w:tc>
        <w:tc>
          <w:tcPr>
            <w:tcW w:w="2517" w:type="dxa"/>
          </w:tcPr>
          <w:p w:rsidR="00300945" w:rsidRPr="00300945" w:rsidRDefault="00300945" w:rsidP="00EF7D3A">
            <w:pPr>
              <w:rPr>
                <w:rFonts w:eastAsia="Times"/>
                <w:b/>
              </w:rPr>
            </w:pPr>
          </w:p>
        </w:tc>
      </w:tr>
      <w:tr w:rsidR="00300945" w:rsidRPr="00300945" w:rsidTr="00BA1051">
        <w:tc>
          <w:tcPr>
            <w:tcW w:w="817" w:type="dxa"/>
          </w:tcPr>
          <w:p w:rsidR="00300945" w:rsidRPr="00300945" w:rsidRDefault="00300945" w:rsidP="00EF7D3A">
            <w:pPr>
              <w:rPr>
                <w:rFonts w:eastAsia="Times"/>
                <w:b/>
              </w:rPr>
            </w:pPr>
          </w:p>
        </w:tc>
        <w:tc>
          <w:tcPr>
            <w:tcW w:w="7088" w:type="dxa"/>
          </w:tcPr>
          <w:p w:rsidR="00300945" w:rsidRDefault="00300945" w:rsidP="00654129">
            <w:pPr>
              <w:jc w:val="both"/>
              <w:rPr>
                <w:rFonts w:eastAsia="Times"/>
              </w:rPr>
            </w:pPr>
            <w:r>
              <w:rPr>
                <w:rFonts w:eastAsia="Times"/>
              </w:rPr>
              <w:t>Norman Fulton provided the Board with background information on the nature of these non-Regulated Board appointments and the current decision on extensions to be taken jointly by the Permanent Secretary of DAERA and DfE.</w:t>
            </w:r>
          </w:p>
          <w:p w:rsidR="00300945" w:rsidRDefault="00300945" w:rsidP="00654129">
            <w:pPr>
              <w:jc w:val="both"/>
              <w:rPr>
                <w:rFonts w:eastAsia="Times"/>
              </w:rPr>
            </w:pPr>
          </w:p>
          <w:p w:rsidR="00300945" w:rsidRPr="00300945" w:rsidRDefault="00300945" w:rsidP="00FF7311">
            <w:pPr>
              <w:jc w:val="both"/>
              <w:rPr>
                <w:rFonts w:eastAsia="Times"/>
              </w:rPr>
            </w:pPr>
            <w:r>
              <w:rPr>
                <w:rFonts w:eastAsia="Times"/>
              </w:rPr>
              <w:t>Following discussion, it was agreed that the appointments should be extended by no more than three months</w:t>
            </w:r>
            <w:r w:rsidR="00416DEF">
              <w:rPr>
                <w:rFonts w:eastAsia="Times"/>
              </w:rPr>
              <w:t xml:space="preserve"> i.e. to the end of August 2017</w:t>
            </w:r>
            <w:r w:rsidR="009F0390">
              <w:rPr>
                <w:rFonts w:eastAsia="Times"/>
              </w:rPr>
              <w:t>.</w:t>
            </w:r>
            <w:r w:rsidR="00FF7311">
              <w:rPr>
                <w:rFonts w:eastAsia="Times"/>
              </w:rPr>
              <w:t xml:space="preserve"> This short extension would leave open decisions on the Board’s future for any incoming Minister</w:t>
            </w:r>
            <w:proofErr w:type="gramStart"/>
            <w:r w:rsidR="00FF7311">
              <w:rPr>
                <w:rFonts w:eastAsia="Times"/>
              </w:rPr>
              <w:t>,.</w:t>
            </w:r>
            <w:proofErr w:type="gramEnd"/>
            <w:r w:rsidR="00FF7311">
              <w:rPr>
                <w:rFonts w:eastAsia="Times"/>
              </w:rPr>
              <w:t xml:space="preserve"> </w:t>
            </w:r>
          </w:p>
        </w:tc>
        <w:tc>
          <w:tcPr>
            <w:tcW w:w="2517" w:type="dxa"/>
          </w:tcPr>
          <w:p w:rsidR="00300945" w:rsidRDefault="00300945" w:rsidP="00EF7D3A">
            <w:pPr>
              <w:rPr>
                <w:rFonts w:eastAsia="Times"/>
                <w:b/>
              </w:rPr>
            </w:pPr>
          </w:p>
          <w:p w:rsidR="00300945" w:rsidRDefault="00300945" w:rsidP="00EF7D3A">
            <w:pPr>
              <w:rPr>
                <w:rFonts w:eastAsia="Times"/>
                <w:b/>
              </w:rPr>
            </w:pPr>
          </w:p>
          <w:p w:rsidR="00300945" w:rsidRDefault="00300945" w:rsidP="00EF7D3A">
            <w:pPr>
              <w:rPr>
                <w:rFonts w:eastAsia="Times"/>
                <w:b/>
              </w:rPr>
            </w:pPr>
          </w:p>
          <w:p w:rsidR="00300945" w:rsidRDefault="00300945" w:rsidP="00EF7D3A">
            <w:pPr>
              <w:rPr>
                <w:rFonts w:eastAsia="Times"/>
                <w:b/>
              </w:rPr>
            </w:pPr>
          </w:p>
          <w:p w:rsidR="00300945" w:rsidRDefault="00300945" w:rsidP="00EF7D3A">
            <w:pPr>
              <w:rPr>
                <w:rFonts w:eastAsia="Times"/>
                <w:b/>
              </w:rPr>
            </w:pPr>
          </w:p>
          <w:p w:rsidR="00300945" w:rsidRDefault="00300945" w:rsidP="00EF7D3A">
            <w:pPr>
              <w:rPr>
                <w:rFonts w:eastAsia="Times"/>
                <w:b/>
              </w:rPr>
            </w:pPr>
          </w:p>
          <w:p w:rsidR="00300945" w:rsidRPr="00300945" w:rsidRDefault="00300945" w:rsidP="00EF7D3A">
            <w:pPr>
              <w:rPr>
                <w:rFonts w:eastAsia="Times"/>
                <w:b/>
              </w:rPr>
            </w:pPr>
          </w:p>
        </w:tc>
      </w:tr>
      <w:tr w:rsidR="00667221" w:rsidRPr="00300945" w:rsidTr="00BA1051">
        <w:tc>
          <w:tcPr>
            <w:tcW w:w="817" w:type="dxa"/>
          </w:tcPr>
          <w:p w:rsidR="00667221" w:rsidRPr="00300945" w:rsidRDefault="00667221" w:rsidP="00EF7D3A">
            <w:pPr>
              <w:rPr>
                <w:rFonts w:eastAsia="Times"/>
                <w:b/>
              </w:rPr>
            </w:pPr>
            <w:r>
              <w:rPr>
                <w:rFonts w:eastAsia="Times"/>
                <w:b/>
              </w:rPr>
              <w:t>4.7</w:t>
            </w:r>
          </w:p>
        </w:tc>
        <w:tc>
          <w:tcPr>
            <w:tcW w:w="7088" w:type="dxa"/>
          </w:tcPr>
          <w:p w:rsidR="00667221" w:rsidRPr="00667221" w:rsidRDefault="00667221" w:rsidP="00654129">
            <w:pPr>
              <w:jc w:val="both"/>
              <w:rPr>
                <w:rFonts w:eastAsia="Times"/>
                <w:b/>
              </w:rPr>
            </w:pPr>
            <w:r w:rsidRPr="00667221">
              <w:rPr>
                <w:rFonts w:eastAsia="Times"/>
                <w:b/>
              </w:rPr>
              <w:t>DAERA Equality Scheme</w:t>
            </w:r>
          </w:p>
        </w:tc>
        <w:tc>
          <w:tcPr>
            <w:tcW w:w="2517" w:type="dxa"/>
          </w:tcPr>
          <w:p w:rsidR="00667221" w:rsidRDefault="00667221" w:rsidP="00EF7D3A">
            <w:pPr>
              <w:rPr>
                <w:rFonts w:eastAsia="Times"/>
                <w:b/>
              </w:rPr>
            </w:pPr>
          </w:p>
        </w:tc>
      </w:tr>
      <w:tr w:rsidR="00667221" w:rsidRPr="00300945" w:rsidTr="00BA1051">
        <w:tc>
          <w:tcPr>
            <w:tcW w:w="817" w:type="dxa"/>
          </w:tcPr>
          <w:p w:rsidR="00667221" w:rsidRDefault="00667221" w:rsidP="00EF7D3A">
            <w:pPr>
              <w:rPr>
                <w:rFonts w:eastAsia="Times"/>
                <w:b/>
              </w:rPr>
            </w:pPr>
          </w:p>
        </w:tc>
        <w:tc>
          <w:tcPr>
            <w:tcW w:w="7088" w:type="dxa"/>
          </w:tcPr>
          <w:p w:rsidR="00667221" w:rsidRDefault="00667221" w:rsidP="00654129">
            <w:pPr>
              <w:jc w:val="both"/>
              <w:rPr>
                <w:rFonts w:eastAsia="Times"/>
              </w:rPr>
            </w:pPr>
            <w:r>
              <w:rPr>
                <w:rFonts w:eastAsia="Times"/>
              </w:rPr>
              <w:t xml:space="preserve">Geraldine Fee introduced her paper </w:t>
            </w:r>
            <w:r w:rsidR="00626E12">
              <w:rPr>
                <w:rFonts w:eastAsia="Times"/>
              </w:rPr>
              <w:t>and advised that following approval, the Scheme would be forwarded to the Equality Commission and a Communication Plan was in place.</w:t>
            </w:r>
          </w:p>
          <w:p w:rsidR="00626E12" w:rsidRDefault="00626E12" w:rsidP="00654129">
            <w:pPr>
              <w:jc w:val="both"/>
              <w:rPr>
                <w:rFonts w:eastAsia="Times"/>
              </w:rPr>
            </w:pPr>
          </w:p>
          <w:p w:rsidR="00626E12" w:rsidRPr="00667221" w:rsidRDefault="00626E12" w:rsidP="00654129">
            <w:pPr>
              <w:jc w:val="both"/>
              <w:rPr>
                <w:rFonts w:eastAsia="Times"/>
              </w:rPr>
            </w:pPr>
            <w:r>
              <w:rPr>
                <w:rFonts w:eastAsia="Times"/>
              </w:rPr>
              <w:t>Members were content to agree the publication of the Scheme, subject to some minor amendments and confirmation of the position on Consultation period</w:t>
            </w:r>
            <w:r w:rsidR="00FF7311">
              <w:rPr>
                <w:rFonts w:eastAsia="Times"/>
              </w:rPr>
              <w:t>s</w:t>
            </w:r>
            <w:r>
              <w:rPr>
                <w:rFonts w:eastAsia="Times"/>
              </w:rPr>
              <w:t>.</w:t>
            </w:r>
          </w:p>
        </w:tc>
        <w:tc>
          <w:tcPr>
            <w:tcW w:w="2517" w:type="dxa"/>
          </w:tcPr>
          <w:p w:rsidR="00667221" w:rsidRDefault="00667221" w:rsidP="00EF7D3A">
            <w:pPr>
              <w:rPr>
                <w:rFonts w:eastAsia="Times"/>
                <w:b/>
              </w:rPr>
            </w:pPr>
          </w:p>
          <w:p w:rsidR="00626E12" w:rsidRDefault="00626E12" w:rsidP="00EF7D3A">
            <w:pPr>
              <w:rPr>
                <w:rFonts w:eastAsia="Times"/>
                <w:b/>
              </w:rPr>
            </w:pPr>
          </w:p>
          <w:p w:rsidR="00626E12" w:rsidRDefault="00626E12" w:rsidP="00EF7D3A">
            <w:pPr>
              <w:rPr>
                <w:rFonts w:eastAsia="Times"/>
                <w:b/>
              </w:rPr>
            </w:pPr>
          </w:p>
          <w:p w:rsidR="00626E12" w:rsidRDefault="00626E12" w:rsidP="00EF7D3A">
            <w:pPr>
              <w:rPr>
                <w:rFonts w:eastAsia="Times"/>
                <w:b/>
              </w:rPr>
            </w:pPr>
          </w:p>
          <w:p w:rsidR="00626E12" w:rsidRDefault="00626E12" w:rsidP="00EF7D3A">
            <w:pPr>
              <w:rPr>
                <w:rFonts w:eastAsia="Times"/>
                <w:b/>
              </w:rPr>
            </w:pPr>
          </w:p>
          <w:p w:rsidR="00626E12" w:rsidRDefault="00626E12" w:rsidP="00EF7D3A">
            <w:pPr>
              <w:rPr>
                <w:rFonts w:eastAsia="Times"/>
                <w:b/>
              </w:rPr>
            </w:pPr>
          </w:p>
        </w:tc>
      </w:tr>
      <w:tr w:rsidR="0064588F" w:rsidRPr="005D3775" w:rsidTr="00BA1051">
        <w:tc>
          <w:tcPr>
            <w:tcW w:w="817" w:type="dxa"/>
          </w:tcPr>
          <w:p w:rsidR="0064588F" w:rsidRDefault="00713866" w:rsidP="00EF7D3A">
            <w:pPr>
              <w:rPr>
                <w:rFonts w:eastAsia="Times"/>
                <w:b/>
              </w:rPr>
            </w:pPr>
            <w:r>
              <w:rPr>
                <w:rFonts w:eastAsia="Times"/>
                <w:b/>
              </w:rPr>
              <w:t>5</w:t>
            </w:r>
            <w:r w:rsidR="0064588F">
              <w:rPr>
                <w:rFonts w:eastAsia="Times"/>
                <w:b/>
              </w:rPr>
              <w:t>.0</w:t>
            </w:r>
          </w:p>
        </w:tc>
        <w:tc>
          <w:tcPr>
            <w:tcW w:w="7088" w:type="dxa"/>
          </w:tcPr>
          <w:p w:rsidR="0064588F" w:rsidRPr="00311768" w:rsidRDefault="00416DEF" w:rsidP="00654129">
            <w:pPr>
              <w:jc w:val="both"/>
              <w:rPr>
                <w:rFonts w:eastAsia="Times"/>
                <w:b/>
              </w:rPr>
            </w:pPr>
            <w:r>
              <w:rPr>
                <w:rFonts w:eastAsia="Times"/>
                <w:b/>
              </w:rPr>
              <w:t xml:space="preserve">CAP Reform Programme Report </w:t>
            </w:r>
          </w:p>
        </w:tc>
        <w:tc>
          <w:tcPr>
            <w:tcW w:w="2517" w:type="dxa"/>
          </w:tcPr>
          <w:p w:rsidR="0064588F" w:rsidRPr="005D3775" w:rsidRDefault="0064588F" w:rsidP="00EF7D3A">
            <w:pPr>
              <w:rPr>
                <w:rFonts w:eastAsia="Times"/>
              </w:rPr>
            </w:pPr>
          </w:p>
        </w:tc>
      </w:tr>
      <w:tr w:rsidR="00416DEF" w:rsidRPr="005D3775" w:rsidTr="00BA1051">
        <w:tc>
          <w:tcPr>
            <w:tcW w:w="817" w:type="dxa"/>
          </w:tcPr>
          <w:p w:rsidR="00416DEF" w:rsidRPr="00416DEF" w:rsidRDefault="00416DEF" w:rsidP="00EF7D3A">
            <w:pPr>
              <w:rPr>
                <w:rFonts w:eastAsia="Times"/>
              </w:rPr>
            </w:pPr>
            <w:r w:rsidRPr="00416DEF">
              <w:rPr>
                <w:rFonts w:eastAsia="Times"/>
              </w:rPr>
              <w:t>5.1</w:t>
            </w:r>
          </w:p>
        </w:tc>
        <w:tc>
          <w:tcPr>
            <w:tcW w:w="7088" w:type="dxa"/>
          </w:tcPr>
          <w:p w:rsidR="00416DEF" w:rsidRDefault="00416DEF" w:rsidP="00654129">
            <w:pPr>
              <w:jc w:val="both"/>
              <w:rPr>
                <w:rFonts w:eastAsia="Times"/>
              </w:rPr>
            </w:pPr>
            <w:r w:rsidRPr="00416DEF">
              <w:rPr>
                <w:rFonts w:eastAsia="Times"/>
              </w:rPr>
              <w:t xml:space="preserve">David Small introduced the Progress Report and </w:t>
            </w:r>
            <w:r w:rsidR="00667221">
              <w:rPr>
                <w:rFonts w:eastAsia="Times"/>
              </w:rPr>
              <w:t>Board Members discussed:</w:t>
            </w:r>
          </w:p>
          <w:p w:rsidR="00667221" w:rsidRDefault="00667221" w:rsidP="00654129">
            <w:pPr>
              <w:jc w:val="both"/>
              <w:rPr>
                <w:rFonts w:eastAsia="Times"/>
              </w:rPr>
            </w:pPr>
          </w:p>
          <w:p w:rsidR="00667221" w:rsidRDefault="00667221" w:rsidP="00654129">
            <w:pPr>
              <w:jc w:val="both"/>
              <w:rPr>
                <w:rFonts w:eastAsia="Times"/>
              </w:rPr>
            </w:pPr>
            <w:r>
              <w:rPr>
                <w:rFonts w:eastAsia="Times"/>
              </w:rPr>
              <w:t xml:space="preserve">Food Processing Grant (Agri food Processing Investment Scheme) and FBIS Co-operation Scheme: It was agreed that Ministerial approval </w:t>
            </w:r>
            <w:r w:rsidR="00FF7311">
              <w:rPr>
                <w:rFonts w:eastAsia="Times"/>
              </w:rPr>
              <w:t>wa</w:t>
            </w:r>
            <w:r>
              <w:rPr>
                <w:rFonts w:eastAsia="Times"/>
              </w:rPr>
              <w:t>s required before announcing the launch of these Schemes;</w:t>
            </w:r>
          </w:p>
          <w:p w:rsidR="00667221" w:rsidRDefault="00667221" w:rsidP="00654129">
            <w:pPr>
              <w:jc w:val="both"/>
              <w:rPr>
                <w:rFonts w:eastAsia="Times"/>
              </w:rPr>
            </w:pPr>
          </w:p>
          <w:p w:rsidR="00667221" w:rsidRDefault="00667221" w:rsidP="00654129">
            <w:pPr>
              <w:jc w:val="both"/>
              <w:rPr>
                <w:rFonts w:eastAsia="Times"/>
              </w:rPr>
            </w:pPr>
            <w:r>
              <w:rPr>
                <w:rFonts w:eastAsia="Times"/>
              </w:rPr>
              <w:t>FBIS Innovation and Technology Scheme: Members noted the Business Case should be with DoF in June;</w:t>
            </w:r>
          </w:p>
          <w:p w:rsidR="00667221" w:rsidRDefault="00667221" w:rsidP="00654129">
            <w:pPr>
              <w:jc w:val="both"/>
              <w:rPr>
                <w:rFonts w:eastAsia="Times"/>
              </w:rPr>
            </w:pPr>
          </w:p>
          <w:p w:rsidR="00667221" w:rsidRDefault="00667221" w:rsidP="00654129">
            <w:pPr>
              <w:jc w:val="both"/>
              <w:rPr>
                <w:rFonts w:eastAsia="Times"/>
              </w:rPr>
            </w:pPr>
            <w:r>
              <w:rPr>
                <w:rFonts w:eastAsia="Times"/>
              </w:rPr>
              <w:t>Rural Tourism and Environmental Farming Scheme: current positions noted;</w:t>
            </w:r>
          </w:p>
          <w:p w:rsidR="00667221" w:rsidRDefault="00667221" w:rsidP="00654129">
            <w:pPr>
              <w:jc w:val="both"/>
              <w:rPr>
                <w:rFonts w:eastAsia="Times"/>
              </w:rPr>
            </w:pPr>
          </w:p>
          <w:p w:rsidR="00667221" w:rsidRPr="00416DEF" w:rsidRDefault="00667221" w:rsidP="00654129">
            <w:pPr>
              <w:jc w:val="both"/>
              <w:rPr>
                <w:rFonts w:eastAsia="Times"/>
              </w:rPr>
            </w:pPr>
            <w:r>
              <w:rPr>
                <w:rFonts w:eastAsia="Times"/>
              </w:rPr>
              <w:t>ICT: the current position was noted. Members were advised that 99.5% of Basic Payment Scheme and 100% of EFS applications were submitted on-line.</w:t>
            </w:r>
          </w:p>
        </w:tc>
        <w:tc>
          <w:tcPr>
            <w:tcW w:w="2517" w:type="dxa"/>
          </w:tcPr>
          <w:p w:rsidR="00416DEF" w:rsidRPr="005D3775" w:rsidRDefault="00416DEF" w:rsidP="00EF7D3A">
            <w:pPr>
              <w:rPr>
                <w:rFonts w:eastAsia="Times"/>
              </w:rPr>
            </w:pPr>
          </w:p>
        </w:tc>
      </w:tr>
      <w:tr w:rsidR="00667221" w:rsidRPr="00626E12" w:rsidTr="00BA1051">
        <w:tc>
          <w:tcPr>
            <w:tcW w:w="817" w:type="dxa"/>
          </w:tcPr>
          <w:p w:rsidR="00667221" w:rsidRPr="00626E12" w:rsidRDefault="00667221" w:rsidP="00EF7D3A">
            <w:pPr>
              <w:rPr>
                <w:rFonts w:eastAsia="Times"/>
                <w:b/>
              </w:rPr>
            </w:pPr>
            <w:r w:rsidRPr="00626E12">
              <w:rPr>
                <w:rFonts w:eastAsia="Times"/>
                <w:b/>
              </w:rPr>
              <w:t>6.</w:t>
            </w:r>
            <w:r w:rsidR="00626E12" w:rsidRPr="00626E12">
              <w:rPr>
                <w:rFonts w:eastAsia="Times"/>
                <w:b/>
              </w:rPr>
              <w:t>0</w:t>
            </w:r>
          </w:p>
        </w:tc>
        <w:tc>
          <w:tcPr>
            <w:tcW w:w="7088" w:type="dxa"/>
          </w:tcPr>
          <w:p w:rsidR="00667221" w:rsidRPr="00626E12" w:rsidRDefault="00626E12" w:rsidP="00654129">
            <w:pPr>
              <w:jc w:val="both"/>
              <w:rPr>
                <w:rFonts w:eastAsia="Times"/>
                <w:b/>
              </w:rPr>
            </w:pPr>
            <w:r w:rsidRPr="00626E12">
              <w:rPr>
                <w:rFonts w:eastAsia="Times"/>
                <w:b/>
              </w:rPr>
              <w:t>DAERA Knowledge Framework</w:t>
            </w:r>
          </w:p>
        </w:tc>
        <w:tc>
          <w:tcPr>
            <w:tcW w:w="2517" w:type="dxa"/>
          </w:tcPr>
          <w:p w:rsidR="00667221" w:rsidRPr="00626E12" w:rsidRDefault="00667221" w:rsidP="00EF7D3A">
            <w:pPr>
              <w:rPr>
                <w:rFonts w:eastAsia="Times"/>
                <w:b/>
              </w:rPr>
            </w:pPr>
          </w:p>
        </w:tc>
      </w:tr>
      <w:tr w:rsidR="00667221" w:rsidRPr="005D3775" w:rsidTr="00BA1051">
        <w:tc>
          <w:tcPr>
            <w:tcW w:w="817" w:type="dxa"/>
          </w:tcPr>
          <w:p w:rsidR="00667221" w:rsidRPr="00416DEF" w:rsidRDefault="00626E12" w:rsidP="00EF7D3A">
            <w:pPr>
              <w:rPr>
                <w:rFonts w:eastAsia="Times"/>
              </w:rPr>
            </w:pPr>
            <w:r>
              <w:rPr>
                <w:rFonts w:eastAsia="Times"/>
              </w:rPr>
              <w:t>6.1</w:t>
            </w:r>
          </w:p>
        </w:tc>
        <w:tc>
          <w:tcPr>
            <w:tcW w:w="7088" w:type="dxa"/>
          </w:tcPr>
          <w:p w:rsidR="00667221" w:rsidRDefault="00626E12" w:rsidP="00654129">
            <w:pPr>
              <w:jc w:val="both"/>
              <w:rPr>
                <w:rFonts w:eastAsia="Times"/>
              </w:rPr>
            </w:pPr>
            <w:r>
              <w:rPr>
                <w:rFonts w:eastAsia="Times"/>
              </w:rPr>
              <w:t>Paul Caskie joined the meeting and provided Members with an update on the development of the DAERA Knowledge Framework.</w:t>
            </w:r>
          </w:p>
          <w:p w:rsidR="00626E12" w:rsidRDefault="00626E12" w:rsidP="00654129">
            <w:pPr>
              <w:jc w:val="both"/>
              <w:rPr>
                <w:rFonts w:eastAsia="Times"/>
              </w:rPr>
            </w:pPr>
          </w:p>
          <w:p w:rsidR="003056AE" w:rsidRDefault="00626E12" w:rsidP="00654129">
            <w:pPr>
              <w:jc w:val="both"/>
              <w:rPr>
                <w:rFonts w:eastAsia="Times"/>
              </w:rPr>
            </w:pPr>
            <w:r>
              <w:rPr>
                <w:rFonts w:eastAsia="Times"/>
              </w:rPr>
              <w:t xml:space="preserve">The Board considered the proposed responses to the </w:t>
            </w:r>
            <w:r>
              <w:rPr>
                <w:rFonts w:eastAsia="Times"/>
              </w:rPr>
              <w:lastRenderedPageBreak/>
              <w:t>consultation an</w:t>
            </w:r>
            <w:r w:rsidR="00BB373F">
              <w:rPr>
                <w:rFonts w:eastAsia="Times"/>
              </w:rPr>
              <w:t>d agreed Paul w</w:t>
            </w:r>
            <w:r w:rsidR="00FF7311">
              <w:rPr>
                <w:rFonts w:eastAsia="Times"/>
              </w:rPr>
              <w:t>ould</w:t>
            </w:r>
            <w:r w:rsidR="00BB373F">
              <w:rPr>
                <w:rFonts w:eastAsia="Times"/>
              </w:rPr>
              <w:t xml:space="preserve"> revisit the Equine response</w:t>
            </w:r>
            <w:r>
              <w:rPr>
                <w:rFonts w:eastAsia="Times"/>
              </w:rPr>
              <w:t xml:space="preserve"> to ensure that targets within the 2017/18 Business Plan </w:t>
            </w:r>
            <w:r w:rsidR="00FF7311">
              <w:rPr>
                <w:rFonts w:eastAsia="Times"/>
              </w:rPr>
              <w:t>we</w:t>
            </w:r>
            <w:r>
              <w:rPr>
                <w:rFonts w:eastAsia="Times"/>
              </w:rPr>
              <w:t xml:space="preserve">re not compromised. </w:t>
            </w:r>
            <w:r w:rsidR="009069A1" w:rsidRPr="009069A1">
              <w:rPr>
                <w:rFonts w:eastAsia="Times"/>
              </w:rPr>
              <w:t>The paper consequently was not agreed.</w:t>
            </w:r>
          </w:p>
          <w:p w:rsidR="003056AE" w:rsidRDefault="003056AE" w:rsidP="00654129">
            <w:pPr>
              <w:jc w:val="both"/>
              <w:rPr>
                <w:rFonts w:eastAsia="Times"/>
              </w:rPr>
            </w:pPr>
          </w:p>
          <w:p w:rsidR="00626E12" w:rsidRDefault="00626E12" w:rsidP="00654129">
            <w:pPr>
              <w:jc w:val="both"/>
              <w:rPr>
                <w:rFonts w:eastAsia="Times"/>
              </w:rPr>
            </w:pPr>
            <w:r>
              <w:rPr>
                <w:rFonts w:eastAsia="Times"/>
              </w:rPr>
              <w:t xml:space="preserve">Paul </w:t>
            </w:r>
            <w:r w:rsidR="00FF7311">
              <w:rPr>
                <w:rFonts w:eastAsia="Times"/>
              </w:rPr>
              <w:t>wa</w:t>
            </w:r>
            <w:r>
              <w:rPr>
                <w:rFonts w:eastAsia="Times"/>
              </w:rPr>
              <w:t>s also to engage further with the College Advisory Group.</w:t>
            </w:r>
          </w:p>
          <w:p w:rsidR="00626E12" w:rsidRDefault="00626E12" w:rsidP="00654129">
            <w:pPr>
              <w:jc w:val="both"/>
              <w:rPr>
                <w:rFonts w:eastAsia="Times"/>
              </w:rPr>
            </w:pPr>
          </w:p>
          <w:p w:rsidR="00626E12" w:rsidRPr="00416DEF" w:rsidRDefault="00626E12" w:rsidP="00654129">
            <w:pPr>
              <w:jc w:val="both"/>
              <w:rPr>
                <w:rFonts w:eastAsia="Times"/>
              </w:rPr>
            </w:pPr>
            <w:r>
              <w:rPr>
                <w:rFonts w:eastAsia="Times"/>
              </w:rPr>
              <w:t>The Board agreed Ministerial approval w</w:t>
            </w:r>
            <w:r w:rsidR="00FF7311">
              <w:rPr>
                <w:rFonts w:eastAsia="Times"/>
              </w:rPr>
              <w:t>ould</w:t>
            </w:r>
            <w:r>
              <w:rPr>
                <w:rFonts w:eastAsia="Times"/>
              </w:rPr>
              <w:t xml:space="preserve"> be required before the Framework </w:t>
            </w:r>
            <w:r w:rsidR="00FF7311">
              <w:rPr>
                <w:rFonts w:eastAsia="Times"/>
              </w:rPr>
              <w:t>could</w:t>
            </w:r>
            <w:r>
              <w:rPr>
                <w:rFonts w:eastAsia="Times"/>
              </w:rPr>
              <w:t xml:space="preserve"> be finalised.</w:t>
            </w:r>
          </w:p>
        </w:tc>
        <w:tc>
          <w:tcPr>
            <w:tcW w:w="2517" w:type="dxa"/>
          </w:tcPr>
          <w:p w:rsidR="00667221" w:rsidRDefault="00667221" w:rsidP="00EF7D3A">
            <w:pPr>
              <w:rPr>
                <w:rFonts w:eastAsia="Times"/>
              </w:rPr>
            </w:pPr>
          </w:p>
          <w:p w:rsidR="00626E12" w:rsidRDefault="00626E12" w:rsidP="00EF7D3A">
            <w:pPr>
              <w:rPr>
                <w:rFonts w:eastAsia="Times"/>
              </w:rPr>
            </w:pPr>
          </w:p>
          <w:p w:rsidR="00626E12" w:rsidRDefault="00626E12" w:rsidP="00EF7D3A">
            <w:pPr>
              <w:rPr>
                <w:rFonts w:eastAsia="Times"/>
              </w:rPr>
            </w:pPr>
          </w:p>
          <w:p w:rsidR="00626E12" w:rsidRDefault="00626E12" w:rsidP="00EF7D3A">
            <w:pPr>
              <w:rPr>
                <w:rFonts w:eastAsia="Times"/>
              </w:rPr>
            </w:pPr>
          </w:p>
          <w:p w:rsidR="00626E12" w:rsidRDefault="00626E12" w:rsidP="00EF7D3A">
            <w:pPr>
              <w:rPr>
                <w:rFonts w:eastAsia="Times"/>
              </w:rPr>
            </w:pPr>
          </w:p>
          <w:p w:rsidR="00626E12" w:rsidRDefault="00626E12" w:rsidP="00EF7D3A">
            <w:pPr>
              <w:rPr>
                <w:rFonts w:eastAsia="Times"/>
              </w:rPr>
            </w:pPr>
          </w:p>
          <w:p w:rsidR="00626E12" w:rsidRDefault="00626E12" w:rsidP="00EF7D3A">
            <w:pPr>
              <w:rPr>
                <w:rFonts w:eastAsia="Times"/>
              </w:rPr>
            </w:pPr>
          </w:p>
          <w:p w:rsidR="00626E12" w:rsidRPr="00626E12" w:rsidRDefault="00626E12" w:rsidP="00EF7D3A">
            <w:pPr>
              <w:rPr>
                <w:rFonts w:eastAsia="Times"/>
                <w:b/>
              </w:rPr>
            </w:pPr>
            <w:r w:rsidRPr="00626E12">
              <w:rPr>
                <w:rFonts w:eastAsia="Times"/>
                <w:b/>
              </w:rPr>
              <w:t>Paul Caskie</w:t>
            </w:r>
          </w:p>
        </w:tc>
      </w:tr>
      <w:tr w:rsidR="00667221" w:rsidRPr="00626E12" w:rsidTr="00BA1051">
        <w:tc>
          <w:tcPr>
            <w:tcW w:w="817" w:type="dxa"/>
          </w:tcPr>
          <w:p w:rsidR="00667221" w:rsidRPr="00626E12" w:rsidRDefault="00626E12" w:rsidP="00EF7D3A">
            <w:pPr>
              <w:rPr>
                <w:rFonts w:eastAsia="Times"/>
                <w:b/>
              </w:rPr>
            </w:pPr>
            <w:r w:rsidRPr="00626E12">
              <w:rPr>
                <w:rFonts w:eastAsia="Times"/>
                <w:b/>
              </w:rPr>
              <w:lastRenderedPageBreak/>
              <w:t>7.0</w:t>
            </w:r>
          </w:p>
        </w:tc>
        <w:tc>
          <w:tcPr>
            <w:tcW w:w="7088" w:type="dxa"/>
          </w:tcPr>
          <w:p w:rsidR="00667221" w:rsidRPr="00626E12" w:rsidRDefault="00626E12" w:rsidP="00654129">
            <w:pPr>
              <w:jc w:val="both"/>
              <w:rPr>
                <w:rFonts w:eastAsia="Times"/>
                <w:b/>
              </w:rPr>
            </w:pPr>
            <w:r w:rsidRPr="00626E12">
              <w:rPr>
                <w:rFonts w:eastAsia="Times"/>
                <w:b/>
              </w:rPr>
              <w:t>Staffing Update</w:t>
            </w:r>
          </w:p>
        </w:tc>
        <w:tc>
          <w:tcPr>
            <w:tcW w:w="2517" w:type="dxa"/>
          </w:tcPr>
          <w:p w:rsidR="00667221" w:rsidRPr="00626E12" w:rsidRDefault="00667221" w:rsidP="00EF7D3A">
            <w:pPr>
              <w:rPr>
                <w:rFonts w:eastAsia="Times"/>
                <w:b/>
              </w:rPr>
            </w:pPr>
          </w:p>
        </w:tc>
      </w:tr>
      <w:tr w:rsidR="00667221" w:rsidRPr="005D3775" w:rsidTr="00BA1051">
        <w:tc>
          <w:tcPr>
            <w:tcW w:w="817" w:type="dxa"/>
          </w:tcPr>
          <w:p w:rsidR="00667221" w:rsidRPr="00416DEF" w:rsidRDefault="000F6FF2" w:rsidP="00EF7D3A">
            <w:pPr>
              <w:rPr>
                <w:rFonts w:eastAsia="Times"/>
              </w:rPr>
            </w:pPr>
            <w:r>
              <w:rPr>
                <w:rFonts w:eastAsia="Times"/>
              </w:rPr>
              <w:t>7.1</w:t>
            </w:r>
          </w:p>
        </w:tc>
        <w:tc>
          <w:tcPr>
            <w:tcW w:w="7088" w:type="dxa"/>
          </w:tcPr>
          <w:p w:rsidR="00C62B9B" w:rsidRDefault="000F6FF2">
            <w:pPr>
              <w:jc w:val="both"/>
              <w:rPr>
                <w:rFonts w:eastAsia="Times"/>
              </w:rPr>
            </w:pPr>
            <w:r>
              <w:rPr>
                <w:rFonts w:eastAsia="Times"/>
              </w:rPr>
              <w:t>Janine Fu</w:t>
            </w:r>
            <w:r w:rsidR="0099518C">
              <w:rPr>
                <w:rFonts w:eastAsia="Times"/>
              </w:rPr>
              <w:t xml:space="preserve">llerton presented her paper. The Board agreed </w:t>
            </w:r>
            <w:r w:rsidR="009E65DD">
              <w:rPr>
                <w:rFonts w:eastAsia="Times"/>
              </w:rPr>
              <w:t xml:space="preserve">that there needed to be very </w:t>
            </w:r>
            <w:r w:rsidR="00C4503D">
              <w:rPr>
                <w:rFonts w:eastAsia="Times"/>
              </w:rPr>
              <w:t>significant improvement</w:t>
            </w:r>
            <w:r>
              <w:rPr>
                <w:rFonts w:eastAsia="Times"/>
              </w:rPr>
              <w:t xml:space="preserve"> </w:t>
            </w:r>
            <w:r w:rsidR="009E65DD">
              <w:rPr>
                <w:rFonts w:eastAsia="Times"/>
              </w:rPr>
              <w:t>in</w:t>
            </w:r>
            <w:r>
              <w:rPr>
                <w:rFonts w:eastAsia="Times"/>
              </w:rPr>
              <w:t xml:space="preserve"> all HR compliance targets</w:t>
            </w:r>
            <w:r w:rsidR="009E65DD">
              <w:rPr>
                <w:rFonts w:eastAsia="Times"/>
              </w:rPr>
              <w:t>.  It was</w:t>
            </w:r>
            <w:r w:rsidR="00C4503D">
              <w:rPr>
                <w:rFonts w:eastAsia="Times"/>
              </w:rPr>
              <w:t xml:space="preserve"> </w:t>
            </w:r>
            <w:r w:rsidR="009E65DD">
              <w:rPr>
                <w:rFonts w:eastAsia="Times"/>
              </w:rPr>
              <w:t xml:space="preserve">also </w:t>
            </w:r>
            <w:r w:rsidR="0099518C">
              <w:rPr>
                <w:rFonts w:eastAsia="Times"/>
              </w:rPr>
              <w:t xml:space="preserve">noted that a project </w:t>
            </w:r>
            <w:r w:rsidR="00FF7311">
              <w:rPr>
                <w:rFonts w:eastAsia="Times"/>
              </w:rPr>
              <w:t>wa</w:t>
            </w:r>
            <w:r w:rsidR="0099518C">
              <w:rPr>
                <w:rFonts w:eastAsia="Times"/>
              </w:rPr>
              <w:t>s to be brought forward with a view to producing a new level of Board reports.</w:t>
            </w:r>
          </w:p>
        </w:tc>
        <w:tc>
          <w:tcPr>
            <w:tcW w:w="2517" w:type="dxa"/>
          </w:tcPr>
          <w:p w:rsidR="00667221" w:rsidRPr="005D3775" w:rsidRDefault="00667221" w:rsidP="00EF7D3A">
            <w:pPr>
              <w:rPr>
                <w:rFonts w:eastAsia="Times"/>
              </w:rPr>
            </w:pPr>
          </w:p>
        </w:tc>
      </w:tr>
      <w:tr w:rsidR="00667221" w:rsidRPr="0099518C" w:rsidTr="00BA1051">
        <w:tc>
          <w:tcPr>
            <w:tcW w:w="817" w:type="dxa"/>
          </w:tcPr>
          <w:p w:rsidR="00667221" w:rsidRPr="0099518C" w:rsidRDefault="0099518C" w:rsidP="00EF7D3A">
            <w:pPr>
              <w:rPr>
                <w:rFonts w:eastAsia="Times"/>
                <w:b/>
              </w:rPr>
            </w:pPr>
            <w:r w:rsidRPr="0099518C">
              <w:rPr>
                <w:rFonts w:eastAsia="Times"/>
                <w:b/>
              </w:rPr>
              <w:t>8.0</w:t>
            </w:r>
          </w:p>
        </w:tc>
        <w:tc>
          <w:tcPr>
            <w:tcW w:w="7088" w:type="dxa"/>
          </w:tcPr>
          <w:p w:rsidR="00667221" w:rsidRPr="0099518C" w:rsidRDefault="0099518C" w:rsidP="00654129">
            <w:pPr>
              <w:jc w:val="both"/>
              <w:rPr>
                <w:rFonts w:eastAsia="Times"/>
                <w:b/>
              </w:rPr>
            </w:pPr>
            <w:r w:rsidRPr="0099518C">
              <w:rPr>
                <w:rFonts w:eastAsia="Times"/>
                <w:b/>
              </w:rPr>
              <w:t>NIEA Business Plan</w:t>
            </w:r>
          </w:p>
        </w:tc>
        <w:tc>
          <w:tcPr>
            <w:tcW w:w="2517" w:type="dxa"/>
          </w:tcPr>
          <w:p w:rsidR="00667221" w:rsidRPr="0099518C" w:rsidRDefault="00667221" w:rsidP="00EF7D3A">
            <w:pPr>
              <w:rPr>
                <w:rFonts w:eastAsia="Times"/>
                <w:b/>
              </w:rPr>
            </w:pPr>
          </w:p>
        </w:tc>
      </w:tr>
      <w:tr w:rsidR="0099518C" w:rsidRPr="005D3775" w:rsidTr="00BA1051">
        <w:tc>
          <w:tcPr>
            <w:tcW w:w="817" w:type="dxa"/>
          </w:tcPr>
          <w:p w:rsidR="0099518C" w:rsidRDefault="0099518C" w:rsidP="00EF7D3A">
            <w:pPr>
              <w:rPr>
                <w:rFonts w:eastAsia="Times"/>
              </w:rPr>
            </w:pPr>
            <w:r>
              <w:rPr>
                <w:rFonts w:eastAsia="Times"/>
              </w:rPr>
              <w:t>8.1</w:t>
            </w:r>
          </w:p>
        </w:tc>
        <w:tc>
          <w:tcPr>
            <w:tcW w:w="7088" w:type="dxa"/>
          </w:tcPr>
          <w:p w:rsidR="0099518C" w:rsidRDefault="0099518C" w:rsidP="00654129">
            <w:pPr>
              <w:jc w:val="both"/>
              <w:rPr>
                <w:rFonts w:eastAsia="Times"/>
              </w:rPr>
            </w:pPr>
            <w:r>
              <w:rPr>
                <w:rFonts w:eastAsia="Times"/>
              </w:rPr>
              <w:t xml:space="preserve">David Small introduced and Members discussed the NIEA Business Plan. </w:t>
            </w:r>
          </w:p>
          <w:p w:rsidR="0099518C" w:rsidRDefault="0099518C" w:rsidP="00654129">
            <w:pPr>
              <w:jc w:val="both"/>
              <w:rPr>
                <w:rFonts w:eastAsia="Times"/>
              </w:rPr>
            </w:pPr>
          </w:p>
          <w:p w:rsidR="0099518C" w:rsidRDefault="0099518C" w:rsidP="00654129">
            <w:pPr>
              <w:jc w:val="both"/>
              <w:rPr>
                <w:rFonts w:eastAsia="Times"/>
              </w:rPr>
            </w:pPr>
            <w:r>
              <w:rPr>
                <w:rFonts w:eastAsia="Times"/>
              </w:rPr>
              <w:t>The Board noted the Indicative Budget within the Plan and agreed the Plan in principle, subject to a number of amendments to be taken forward by David Small.</w:t>
            </w:r>
          </w:p>
        </w:tc>
        <w:tc>
          <w:tcPr>
            <w:tcW w:w="2517" w:type="dxa"/>
          </w:tcPr>
          <w:p w:rsidR="0099518C" w:rsidRDefault="0099518C" w:rsidP="00EF7D3A">
            <w:pPr>
              <w:rPr>
                <w:rFonts w:eastAsia="Times"/>
              </w:rPr>
            </w:pPr>
          </w:p>
          <w:p w:rsidR="0099518C" w:rsidRDefault="0099518C" w:rsidP="00EF7D3A">
            <w:pPr>
              <w:rPr>
                <w:rFonts w:eastAsia="Times"/>
              </w:rPr>
            </w:pPr>
          </w:p>
          <w:p w:rsidR="0099518C" w:rsidRDefault="0099518C" w:rsidP="00EF7D3A">
            <w:pPr>
              <w:rPr>
                <w:rFonts w:eastAsia="Times"/>
                <w:b/>
              </w:rPr>
            </w:pPr>
          </w:p>
          <w:p w:rsidR="0099518C" w:rsidRDefault="0099518C" w:rsidP="00EF7D3A">
            <w:pPr>
              <w:rPr>
                <w:rFonts w:eastAsia="Times"/>
                <w:b/>
              </w:rPr>
            </w:pPr>
          </w:p>
          <w:p w:rsidR="0099518C" w:rsidRPr="0099518C" w:rsidRDefault="0099518C" w:rsidP="00EF7D3A">
            <w:pPr>
              <w:rPr>
                <w:rFonts w:eastAsia="Times"/>
                <w:b/>
              </w:rPr>
            </w:pPr>
            <w:r w:rsidRPr="0099518C">
              <w:rPr>
                <w:rFonts w:eastAsia="Times"/>
                <w:b/>
              </w:rPr>
              <w:t>David Small</w:t>
            </w:r>
          </w:p>
        </w:tc>
      </w:tr>
      <w:tr w:rsidR="0099518C" w:rsidRPr="001663C6" w:rsidTr="00BA1051">
        <w:tc>
          <w:tcPr>
            <w:tcW w:w="817" w:type="dxa"/>
          </w:tcPr>
          <w:p w:rsidR="0099518C" w:rsidRPr="001663C6" w:rsidRDefault="0099518C" w:rsidP="00EF7D3A">
            <w:pPr>
              <w:rPr>
                <w:rFonts w:eastAsia="Times"/>
                <w:b/>
              </w:rPr>
            </w:pPr>
            <w:r w:rsidRPr="001663C6">
              <w:rPr>
                <w:rFonts w:eastAsia="Times"/>
                <w:b/>
              </w:rPr>
              <w:t>9.0</w:t>
            </w:r>
          </w:p>
        </w:tc>
        <w:tc>
          <w:tcPr>
            <w:tcW w:w="7088" w:type="dxa"/>
          </w:tcPr>
          <w:p w:rsidR="0099518C" w:rsidRPr="001663C6" w:rsidRDefault="001663C6" w:rsidP="00654129">
            <w:pPr>
              <w:jc w:val="both"/>
              <w:rPr>
                <w:rFonts w:eastAsia="Times"/>
                <w:b/>
              </w:rPr>
            </w:pPr>
            <w:r w:rsidRPr="001663C6">
              <w:rPr>
                <w:rFonts w:eastAsia="Times"/>
                <w:b/>
              </w:rPr>
              <w:t>NIEA Board Minutes</w:t>
            </w:r>
          </w:p>
        </w:tc>
        <w:tc>
          <w:tcPr>
            <w:tcW w:w="2517" w:type="dxa"/>
          </w:tcPr>
          <w:p w:rsidR="0099518C" w:rsidRPr="001663C6" w:rsidRDefault="0099518C" w:rsidP="00EF7D3A">
            <w:pPr>
              <w:rPr>
                <w:rFonts w:eastAsia="Times"/>
                <w:b/>
              </w:rPr>
            </w:pPr>
          </w:p>
        </w:tc>
      </w:tr>
      <w:tr w:rsidR="0099518C" w:rsidRPr="005D3775" w:rsidTr="00BA1051">
        <w:tc>
          <w:tcPr>
            <w:tcW w:w="817" w:type="dxa"/>
          </w:tcPr>
          <w:p w:rsidR="0099518C" w:rsidRDefault="001663C6" w:rsidP="00EF7D3A">
            <w:pPr>
              <w:rPr>
                <w:rFonts w:eastAsia="Times"/>
              </w:rPr>
            </w:pPr>
            <w:r>
              <w:rPr>
                <w:rFonts w:eastAsia="Times"/>
              </w:rPr>
              <w:t>9.1</w:t>
            </w:r>
          </w:p>
        </w:tc>
        <w:tc>
          <w:tcPr>
            <w:tcW w:w="7088" w:type="dxa"/>
          </w:tcPr>
          <w:p w:rsidR="0099518C" w:rsidRDefault="001663C6" w:rsidP="00654129">
            <w:pPr>
              <w:jc w:val="both"/>
              <w:rPr>
                <w:rFonts w:eastAsia="Times"/>
              </w:rPr>
            </w:pPr>
            <w:r>
              <w:rPr>
                <w:rFonts w:eastAsia="Times"/>
              </w:rPr>
              <w:t>The Board noted the paper.</w:t>
            </w:r>
          </w:p>
        </w:tc>
        <w:tc>
          <w:tcPr>
            <w:tcW w:w="2517" w:type="dxa"/>
          </w:tcPr>
          <w:p w:rsidR="0099518C" w:rsidRDefault="0099518C" w:rsidP="00EF7D3A">
            <w:pPr>
              <w:rPr>
                <w:rFonts w:eastAsia="Times"/>
              </w:rPr>
            </w:pPr>
          </w:p>
        </w:tc>
      </w:tr>
      <w:tr w:rsidR="0099518C" w:rsidRPr="001663C6" w:rsidTr="00BA1051">
        <w:tc>
          <w:tcPr>
            <w:tcW w:w="817" w:type="dxa"/>
          </w:tcPr>
          <w:p w:rsidR="0099518C" w:rsidRPr="001663C6" w:rsidRDefault="001663C6" w:rsidP="00EF7D3A">
            <w:pPr>
              <w:rPr>
                <w:rFonts w:eastAsia="Times"/>
                <w:b/>
              </w:rPr>
            </w:pPr>
            <w:r w:rsidRPr="001663C6">
              <w:rPr>
                <w:rFonts w:eastAsia="Times"/>
                <w:b/>
              </w:rPr>
              <w:t>10.0</w:t>
            </w:r>
          </w:p>
        </w:tc>
        <w:tc>
          <w:tcPr>
            <w:tcW w:w="7088" w:type="dxa"/>
          </w:tcPr>
          <w:p w:rsidR="0099518C" w:rsidRPr="001663C6" w:rsidRDefault="001663C6" w:rsidP="00654129">
            <w:pPr>
              <w:jc w:val="both"/>
              <w:rPr>
                <w:rFonts w:eastAsia="Times"/>
                <w:b/>
              </w:rPr>
            </w:pPr>
            <w:r w:rsidRPr="001663C6">
              <w:rPr>
                <w:rFonts w:eastAsia="Times"/>
                <w:b/>
              </w:rPr>
              <w:t xml:space="preserve">DB Forward Agenda </w:t>
            </w:r>
          </w:p>
        </w:tc>
        <w:tc>
          <w:tcPr>
            <w:tcW w:w="2517" w:type="dxa"/>
          </w:tcPr>
          <w:p w:rsidR="0099518C" w:rsidRPr="001663C6" w:rsidRDefault="0099518C" w:rsidP="00EF7D3A">
            <w:pPr>
              <w:rPr>
                <w:rFonts w:eastAsia="Times"/>
                <w:b/>
              </w:rPr>
            </w:pPr>
          </w:p>
        </w:tc>
      </w:tr>
      <w:tr w:rsidR="001663C6" w:rsidRPr="001663C6" w:rsidTr="00BA1051">
        <w:tc>
          <w:tcPr>
            <w:tcW w:w="817" w:type="dxa"/>
          </w:tcPr>
          <w:p w:rsidR="001663C6" w:rsidRPr="001663C6" w:rsidRDefault="001663C6" w:rsidP="00EF7D3A">
            <w:pPr>
              <w:rPr>
                <w:rFonts w:eastAsia="Times"/>
              </w:rPr>
            </w:pPr>
            <w:r w:rsidRPr="001663C6">
              <w:rPr>
                <w:rFonts w:eastAsia="Times"/>
              </w:rPr>
              <w:t>10.1</w:t>
            </w:r>
          </w:p>
        </w:tc>
        <w:tc>
          <w:tcPr>
            <w:tcW w:w="7088" w:type="dxa"/>
          </w:tcPr>
          <w:p w:rsidR="00941C86" w:rsidRDefault="001663C6" w:rsidP="00654129">
            <w:pPr>
              <w:jc w:val="both"/>
              <w:rPr>
                <w:rFonts w:eastAsia="Times"/>
              </w:rPr>
            </w:pPr>
            <w:r>
              <w:rPr>
                <w:rFonts w:eastAsia="Times"/>
              </w:rPr>
              <w:t>Members agreed</w:t>
            </w:r>
            <w:r w:rsidR="00941C86">
              <w:rPr>
                <w:rFonts w:eastAsia="Times"/>
              </w:rPr>
              <w:t>:</w:t>
            </w:r>
            <w:r>
              <w:rPr>
                <w:rFonts w:eastAsia="Times"/>
              </w:rPr>
              <w:t xml:space="preserve"> </w:t>
            </w:r>
          </w:p>
          <w:p w:rsidR="00941C86" w:rsidRDefault="001663C6" w:rsidP="00654129">
            <w:pPr>
              <w:numPr>
                <w:ilvl w:val="0"/>
                <w:numId w:val="40"/>
              </w:numPr>
              <w:jc w:val="both"/>
              <w:rPr>
                <w:rFonts w:eastAsia="Times"/>
              </w:rPr>
            </w:pPr>
            <w:r>
              <w:rPr>
                <w:rFonts w:eastAsia="Times"/>
              </w:rPr>
              <w:t>the 28</w:t>
            </w:r>
            <w:r w:rsidRPr="001663C6">
              <w:rPr>
                <w:rFonts w:eastAsia="Times"/>
                <w:vertAlign w:val="superscript"/>
              </w:rPr>
              <w:t>th</w:t>
            </w:r>
            <w:r>
              <w:rPr>
                <w:rFonts w:eastAsia="Times"/>
              </w:rPr>
              <w:t xml:space="preserve"> June meeting would be rescheduled to 5</w:t>
            </w:r>
            <w:r w:rsidRPr="001663C6">
              <w:rPr>
                <w:rFonts w:eastAsia="Times"/>
                <w:vertAlign w:val="superscript"/>
              </w:rPr>
              <w:t>th</w:t>
            </w:r>
            <w:r>
              <w:rPr>
                <w:rFonts w:eastAsia="Times"/>
              </w:rPr>
              <w:t xml:space="preserve"> July</w:t>
            </w:r>
            <w:r w:rsidR="00941C86">
              <w:rPr>
                <w:rFonts w:eastAsia="Times"/>
              </w:rPr>
              <w:t>;</w:t>
            </w:r>
          </w:p>
          <w:p w:rsidR="001663C6" w:rsidRDefault="001663C6" w:rsidP="00654129">
            <w:pPr>
              <w:numPr>
                <w:ilvl w:val="0"/>
                <w:numId w:val="40"/>
              </w:numPr>
              <w:jc w:val="both"/>
              <w:rPr>
                <w:rFonts w:eastAsia="Times"/>
              </w:rPr>
            </w:pPr>
            <w:r>
              <w:rPr>
                <w:rFonts w:eastAsia="Times"/>
              </w:rPr>
              <w:t xml:space="preserve">the proposed </w:t>
            </w:r>
            <w:r w:rsidR="00941C86">
              <w:rPr>
                <w:rFonts w:eastAsia="Times"/>
              </w:rPr>
              <w:t xml:space="preserve">re-formatted </w:t>
            </w:r>
            <w:r>
              <w:rPr>
                <w:rFonts w:eastAsia="Times"/>
              </w:rPr>
              <w:t xml:space="preserve">Agenda for </w:t>
            </w:r>
            <w:r w:rsidR="00941C86">
              <w:rPr>
                <w:rFonts w:eastAsia="Times"/>
              </w:rPr>
              <w:t xml:space="preserve">that meeting, subject to </w:t>
            </w:r>
            <w:r>
              <w:rPr>
                <w:rFonts w:eastAsia="Times"/>
              </w:rPr>
              <w:t>amendments</w:t>
            </w:r>
            <w:r w:rsidR="00941C86">
              <w:rPr>
                <w:rFonts w:eastAsia="Times"/>
              </w:rPr>
              <w:t>; and</w:t>
            </w:r>
          </w:p>
          <w:p w:rsidR="00941C86" w:rsidRPr="001663C6" w:rsidRDefault="00941C86" w:rsidP="00654129">
            <w:pPr>
              <w:numPr>
                <w:ilvl w:val="0"/>
                <w:numId w:val="40"/>
              </w:numPr>
              <w:jc w:val="both"/>
              <w:rPr>
                <w:rFonts w:eastAsia="Times"/>
              </w:rPr>
            </w:pPr>
            <w:proofErr w:type="gramStart"/>
            <w:r>
              <w:rPr>
                <w:rFonts w:eastAsia="Times"/>
              </w:rPr>
              <w:t>the</w:t>
            </w:r>
            <w:proofErr w:type="gramEnd"/>
            <w:r>
              <w:rPr>
                <w:rFonts w:eastAsia="Times"/>
              </w:rPr>
              <w:t xml:space="preserve"> draft Forward Agenda July 2017 to March 2018.</w:t>
            </w:r>
          </w:p>
        </w:tc>
        <w:tc>
          <w:tcPr>
            <w:tcW w:w="2517" w:type="dxa"/>
          </w:tcPr>
          <w:p w:rsidR="001663C6" w:rsidRPr="001663C6" w:rsidRDefault="001663C6" w:rsidP="00EF7D3A">
            <w:pPr>
              <w:rPr>
                <w:rFonts w:eastAsia="Times"/>
              </w:rPr>
            </w:pPr>
          </w:p>
        </w:tc>
      </w:tr>
      <w:tr w:rsidR="001663C6" w:rsidRPr="00941C86" w:rsidTr="00BA1051">
        <w:tc>
          <w:tcPr>
            <w:tcW w:w="817" w:type="dxa"/>
          </w:tcPr>
          <w:p w:rsidR="001663C6" w:rsidRPr="00941C86" w:rsidRDefault="00941C86" w:rsidP="00EF7D3A">
            <w:pPr>
              <w:rPr>
                <w:rFonts w:eastAsia="Times"/>
                <w:b/>
              </w:rPr>
            </w:pPr>
            <w:r w:rsidRPr="00941C86">
              <w:rPr>
                <w:rFonts w:eastAsia="Times"/>
                <w:b/>
              </w:rPr>
              <w:t>11.0</w:t>
            </w:r>
          </w:p>
        </w:tc>
        <w:tc>
          <w:tcPr>
            <w:tcW w:w="7088" w:type="dxa"/>
          </w:tcPr>
          <w:p w:rsidR="001663C6" w:rsidRPr="00941C86" w:rsidRDefault="00941C86" w:rsidP="00654129">
            <w:pPr>
              <w:jc w:val="both"/>
              <w:rPr>
                <w:rFonts w:eastAsia="Times"/>
                <w:b/>
              </w:rPr>
            </w:pPr>
            <w:r w:rsidRPr="00941C86">
              <w:rPr>
                <w:rFonts w:eastAsia="Times"/>
                <w:b/>
              </w:rPr>
              <w:t>2016/17 and 2017/18 Budget Position</w:t>
            </w:r>
          </w:p>
        </w:tc>
        <w:tc>
          <w:tcPr>
            <w:tcW w:w="2517" w:type="dxa"/>
          </w:tcPr>
          <w:p w:rsidR="001663C6" w:rsidRPr="00941C86" w:rsidRDefault="001663C6" w:rsidP="00EF7D3A">
            <w:pPr>
              <w:rPr>
                <w:rFonts w:eastAsia="Times"/>
                <w:b/>
              </w:rPr>
            </w:pPr>
          </w:p>
        </w:tc>
      </w:tr>
      <w:tr w:rsidR="001663C6" w:rsidRPr="001663C6" w:rsidTr="00BA1051">
        <w:tc>
          <w:tcPr>
            <w:tcW w:w="817" w:type="dxa"/>
          </w:tcPr>
          <w:p w:rsidR="001663C6" w:rsidRPr="001663C6" w:rsidRDefault="00941C86" w:rsidP="00EF7D3A">
            <w:pPr>
              <w:rPr>
                <w:rFonts w:eastAsia="Times"/>
              </w:rPr>
            </w:pPr>
            <w:r>
              <w:rPr>
                <w:rFonts w:eastAsia="Times"/>
              </w:rPr>
              <w:t>11.1</w:t>
            </w:r>
          </w:p>
        </w:tc>
        <w:tc>
          <w:tcPr>
            <w:tcW w:w="7088" w:type="dxa"/>
          </w:tcPr>
          <w:p w:rsidR="001663C6" w:rsidRDefault="00941C86" w:rsidP="00654129">
            <w:pPr>
              <w:jc w:val="both"/>
              <w:rPr>
                <w:rFonts w:eastAsia="Times"/>
              </w:rPr>
            </w:pPr>
            <w:r>
              <w:rPr>
                <w:rFonts w:eastAsia="Times"/>
              </w:rPr>
              <w:t xml:space="preserve">David Reid </w:t>
            </w:r>
            <w:r w:rsidR="00E21EC3">
              <w:rPr>
                <w:rFonts w:eastAsia="Times"/>
              </w:rPr>
              <w:t>confirmed the 2016/17 Provisional Outturn position and Members discussed the current position regarding acc</w:t>
            </w:r>
            <w:r w:rsidR="009E65DD">
              <w:rPr>
                <w:rFonts w:eastAsia="Times"/>
              </w:rPr>
              <w:t>ount</w:t>
            </w:r>
            <w:r w:rsidR="00E21EC3">
              <w:rPr>
                <w:rFonts w:eastAsia="Times"/>
              </w:rPr>
              <w:t>ing for CAP Disallowance.</w:t>
            </w:r>
          </w:p>
          <w:p w:rsidR="00E21EC3" w:rsidRDefault="00E21EC3" w:rsidP="00654129">
            <w:pPr>
              <w:jc w:val="both"/>
              <w:rPr>
                <w:rFonts w:eastAsia="Times"/>
              </w:rPr>
            </w:pPr>
          </w:p>
          <w:p w:rsidR="00E21EC3" w:rsidRPr="001663C6" w:rsidRDefault="00E21EC3" w:rsidP="00654129">
            <w:pPr>
              <w:jc w:val="both"/>
              <w:rPr>
                <w:rFonts w:eastAsia="Times"/>
              </w:rPr>
            </w:pPr>
            <w:r>
              <w:rPr>
                <w:rFonts w:eastAsia="Times"/>
              </w:rPr>
              <w:t>David Reid outlined the bids submitted to DoF in response to their 2018-21 Budget exercise.</w:t>
            </w:r>
          </w:p>
        </w:tc>
        <w:tc>
          <w:tcPr>
            <w:tcW w:w="2517" w:type="dxa"/>
          </w:tcPr>
          <w:p w:rsidR="001663C6" w:rsidRPr="001663C6" w:rsidRDefault="001663C6" w:rsidP="00EF7D3A">
            <w:pPr>
              <w:rPr>
                <w:rFonts w:eastAsia="Times"/>
              </w:rPr>
            </w:pPr>
          </w:p>
        </w:tc>
      </w:tr>
      <w:tr w:rsidR="001663C6" w:rsidRPr="001663C6" w:rsidTr="00BA1051">
        <w:tc>
          <w:tcPr>
            <w:tcW w:w="817" w:type="dxa"/>
          </w:tcPr>
          <w:p w:rsidR="001663C6" w:rsidRPr="00ED6C1E" w:rsidRDefault="00E21EC3" w:rsidP="00EF7D3A">
            <w:pPr>
              <w:rPr>
                <w:rFonts w:eastAsia="Times"/>
                <w:b/>
              </w:rPr>
            </w:pPr>
            <w:r w:rsidRPr="00ED6C1E">
              <w:rPr>
                <w:rFonts w:eastAsia="Times"/>
                <w:b/>
              </w:rPr>
              <w:t>12.0</w:t>
            </w:r>
          </w:p>
        </w:tc>
        <w:tc>
          <w:tcPr>
            <w:tcW w:w="7088" w:type="dxa"/>
          </w:tcPr>
          <w:p w:rsidR="001663C6" w:rsidRPr="00E21EC3" w:rsidRDefault="00E21EC3" w:rsidP="00654129">
            <w:pPr>
              <w:jc w:val="both"/>
              <w:rPr>
                <w:rFonts w:eastAsia="Times"/>
                <w:b/>
              </w:rPr>
            </w:pPr>
            <w:r w:rsidRPr="00E21EC3">
              <w:rPr>
                <w:rFonts w:eastAsia="Times"/>
                <w:b/>
              </w:rPr>
              <w:t>2016/17 Business Plan Outturn Report (including ALBs)</w:t>
            </w:r>
          </w:p>
        </w:tc>
        <w:tc>
          <w:tcPr>
            <w:tcW w:w="2517" w:type="dxa"/>
          </w:tcPr>
          <w:p w:rsidR="001663C6" w:rsidRPr="001663C6" w:rsidRDefault="001663C6" w:rsidP="00EF7D3A">
            <w:pPr>
              <w:rPr>
                <w:rFonts w:eastAsia="Times"/>
              </w:rPr>
            </w:pPr>
          </w:p>
        </w:tc>
      </w:tr>
      <w:tr w:rsidR="001663C6" w:rsidRPr="001663C6" w:rsidTr="00BA1051">
        <w:tc>
          <w:tcPr>
            <w:tcW w:w="817" w:type="dxa"/>
          </w:tcPr>
          <w:p w:rsidR="001663C6" w:rsidRPr="001663C6" w:rsidRDefault="00E21EC3" w:rsidP="00EF7D3A">
            <w:pPr>
              <w:rPr>
                <w:rFonts w:eastAsia="Times"/>
              </w:rPr>
            </w:pPr>
            <w:r>
              <w:rPr>
                <w:rFonts w:eastAsia="Times"/>
              </w:rPr>
              <w:t>12.1</w:t>
            </w:r>
          </w:p>
        </w:tc>
        <w:tc>
          <w:tcPr>
            <w:tcW w:w="7088" w:type="dxa"/>
          </w:tcPr>
          <w:p w:rsidR="00BB373F" w:rsidRDefault="00ED6C1E" w:rsidP="00654129">
            <w:pPr>
              <w:jc w:val="both"/>
              <w:rPr>
                <w:rFonts w:eastAsia="Times"/>
              </w:rPr>
            </w:pPr>
            <w:r>
              <w:rPr>
                <w:rFonts w:eastAsia="Times"/>
              </w:rPr>
              <w:t>The Board discussed next steps in communication of the Departments performance in the absence of a</w:t>
            </w:r>
            <w:r w:rsidR="00BB373F">
              <w:rPr>
                <w:rFonts w:eastAsia="Times"/>
              </w:rPr>
              <w:t xml:space="preserve">n Executive. </w:t>
            </w:r>
          </w:p>
          <w:p w:rsidR="00BB373F" w:rsidRDefault="00BB373F" w:rsidP="00654129">
            <w:pPr>
              <w:jc w:val="both"/>
              <w:rPr>
                <w:rFonts w:eastAsia="Times"/>
              </w:rPr>
            </w:pPr>
          </w:p>
          <w:p w:rsidR="001663C6" w:rsidRPr="001663C6" w:rsidRDefault="00BB373F" w:rsidP="00654129">
            <w:pPr>
              <w:jc w:val="both"/>
              <w:rPr>
                <w:rFonts w:eastAsia="Times"/>
              </w:rPr>
            </w:pPr>
            <w:r>
              <w:rPr>
                <w:rFonts w:eastAsia="Times"/>
              </w:rPr>
              <w:t xml:space="preserve">It was agreed Grade 3s would consider internal communications within their Groups and that </w:t>
            </w:r>
            <w:r w:rsidR="00FF7311">
              <w:rPr>
                <w:rFonts w:eastAsia="Times"/>
              </w:rPr>
              <w:t>Geraldine Fee would discuss further options with Ronan Henry. It was also agree</w:t>
            </w:r>
            <w:r w:rsidR="00E80D10">
              <w:rPr>
                <w:rFonts w:eastAsia="Times"/>
              </w:rPr>
              <w:t>d</w:t>
            </w:r>
            <w:r w:rsidR="00FF7311">
              <w:rPr>
                <w:rFonts w:eastAsia="Times"/>
              </w:rPr>
              <w:t xml:space="preserve"> that</w:t>
            </w:r>
            <w:r w:rsidR="00E80D10">
              <w:rPr>
                <w:rFonts w:eastAsia="Times"/>
              </w:rPr>
              <w:t xml:space="preserve"> </w:t>
            </w:r>
            <w:r>
              <w:rPr>
                <w:rFonts w:eastAsia="Times"/>
              </w:rPr>
              <w:t>Colin Lewis and David Reid would discuss external communications with Ronan Henry</w:t>
            </w:r>
          </w:p>
        </w:tc>
        <w:tc>
          <w:tcPr>
            <w:tcW w:w="2517" w:type="dxa"/>
          </w:tcPr>
          <w:p w:rsidR="001663C6" w:rsidRDefault="001663C6" w:rsidP="00EF7D3A">
            <w:pPr>
              <w:rPr>
                <w:rFonts w:eastAsia="Times"/>
              </w:rPr>
            </w:pPr>
          </w:p>
          <w:p w:rsidR="00ED6C1E" w:rsidRDefault="00ED6C1E" w:rsidP="00EF7D3A">
            <w:pPr>
              <w:rPr>
                <w:rFonts w:eastAsia="Times"/>
              </w:rPr>
            </w:pPr>
          </w:p>
          <w:p w:rsidR="00ED6C1E" w:rsidRDefault="00ED6C1E" w:rsidP="00EF7D3A">
            <w:pPr>
              <w:rPr>
                <w:rFonts w:eastAsia="Times"/>
                <w:b/>
              </w:rPr>
            </w:pPr>
          </w:p>
          <w:p w:rsidR="00BB373F" w:rsidRDefault="00BB373F" w:rsidP="00EF7D3A">
            <w:pPr>
              <w:rPr>
                <w:rFonts w:eastAsia="Times"/>
                <w:b/>
              </w:rPr>
            </w:pPr>
            <w:r>
              <w:rPr>
                <w:rFonts w:eastAsia="Times"/>
                <w:b/>
              </w:rPr>
              <w:t>Grade 3s</w:t>
            </w:r>
          </w:p>
          <w:p w:rsidR="00BB373F" w:rsidRDefault="00BB373F" w:rsidP="00EF7D3A">
            <w:pPr>
              <w:rPr>
                <w:rFonts w:eastAsia="Times"/>
                <w:b/>
              </w:rPr>
            </w:pPr>
            <w:r>
              <w:rPr>
                <w:rFonts w:eastAsia="Times"/>
                <w:b/>
              </w:rPr>
              <w:t>Colin Lewis/</w:t>
            </w:r>
          </w:p>
          <w:p w:rsidR="00FF7311" w:rsidRDefault="00FF7311" w:rsidP="00EF7D3A">
            <w:pPr>
              <w:rPr>
                <w:rFonts w:eastAsia="Times"/>
                <w:b/>
              </w:rPr>
            </w:pPr>
            <w:r>
              <w:rPr>
                <w:rFonts w:eastAsia="Times"/>
                <w:b/>
              </w:rPr>
              <w:t>Geraldine Fee/</w:t>
            </w:r>
          </w:p>
          <w:p w:rsidR="00BB373F" w:rsidRPr="00ED6C1E" w:rsidRDefault="00BB373F" w:rsidP="00EF7D3A">
            <w:pPr>
              <w:rPr>
                <w:rFonts w:eastAsia="Times"/>
                <w:b/>
              </w:rPr>
            </w:pPr>
            <w:r>
              <w:rPr>
                <w:rFonts w:eastAsia="Times"/>
                <w:b/>
              </w:rPr>
              <w:t>David Reid</w:t>
            </w:r>
          </w:p>
        </w:tc>
      </w:tr>
      <w:tr w:rsidR="001663C6" w:rsidRPr="001663C6" w:rsidTr="00BA1051">
        <w:tc>
          <w:tcPr>
            <w:tcW w:w="817" w:type="dxa"/>
          </w:tcPr>
          <w:p w:rsidR="001663C6" w:rsidRPr="00ED6C1E" w:rsidRDefault="00ED6C1E" w:rsidP="00EF7D3A">
            <w:pPr>
              <w:rPr>
                <w:rFonts w:eastAsia="Times"/>
                <w:b/>
              </w:rPr>
            </w:pPr>
            <w:r w:rsidRPr="00ED6C1E">
              <w:rPr>
                <w:rFonts w:eastAsia="Times"/>
                <w:b/>
              </w:rPr>
              <w:t>13.0</w:t>
            </w:r>
          </w:p>
        </w:tc>
        <w:tc>
          <w:tcPr>
            <w:tcW w:w="7088" w:type="dxa"/>
          </w:tcPr>
          <w:p w:rsidR="001663C6" w:rsidRPr="00ED6C1E" w:rsidRDefault="00ED6C1E" w:rsidP="00654129">
            <w:pPr>
              <w:jc w:val="both"/>
              <w:rPr>
                <w:rFonts w:eastAsia="Times"/>
                <w:b/>
              </w:rPr>
            </w:pPr>
            <w:r w:rsidRPr="00ED6C1E">
              <w:rPr>
                <w:rFonts w:eastAsia="Times"/>
                <w:b/>
              </w:rPr>
              <w:t>ARAC Report</w:t>
            </w:r>
          </w:p>
        </w:tc>
        <w:tc>
          <w:tcPr>
            <w:tcW w:w="2517" w:type="dxa"/>
          </w:tcPr>
          <w:p w:rsidR="001663C6" w:rsidRPr="001663C6" w:rsidRDefault="001663C6" w:rsidP="00EF7D3A">
            <w:pPr>
              <w:rPr>
                <w:rFonts w:eastAsia="Times"/>
              </w:rPr>
            </w:pPr>
          </w:p>
        </w:tc>
      </w:tr>
      <w:tr w:rsidR="0099518C" w:rsidRPr="001663C6" w:rsidTr="00BA1051">
        <w:tc>
          <w:tcPr>
            <w:tcW w:w="817" w:type="dxa"/>
          </w:tcPr>
          <w:p w:rsidR="0099518C" w:rsidRPr="001663C6" w:rsidRDefault="00ED6C1E" w:rsidP="00EF7D3A">
            <w:pPr>
              <w:rPr>
                <w:rFonts w:eastAsia="Times"/>
              </w:rPr>
            </w:pPr>
            <w:r>
              <w:rPr>
                <w:rFonts w:eastAsia="Times"/>
              </w:rPr>
              <w:t>13.1</w:t>
            </w:r>
          </w:p>
        </w:tc>
        <w:tc>
          <w:tcPr>
            <w:tcW w:w="7088" w:type="dxa"/>
          </w:tcPr>
          <w:p w:rsidR="0099518C" w:rsidRPr="001663C6" w:rsidRDefault="00ED6C1E" w:rsidP="00654129">
            <w:pPr>
              <w:jc w:val="both"/>
              <w:rPr>
                <w:rFonts w:eastAsia="Times"/>
              </w:rPr>
            </w:pPr>
            <w:r>
              <w:rPr>
                <w:rFonts w:eastAsia="Times"/>
              </w:rPr>
              <w:t>The Board noted the paper.</w:t>
            </w:r>
          </w:p>
        </w:tc>
        <w:tc>
          <w:tcPr>
            <w:tcW w:w="2517" w:type="dxa"/>
          </w:tcPr>
          <w:p w:rsidR="0099518C" w:rsidRPr="001663C6" w:rsidRDefault="0099518C" w:rsidP="00EF7D3A">
            <w:pPr>
              <w:rPr>
                <w:rFonts w:eastAsia="Times"/>
              </w:rPr>
            </w:pPr>
          </w:p>
        </w:tc>
      </w:tr>
      <w:tr w:rsidR="00ED6C1E" w:rsidRPr="00ED6C1E" w:rsidTr="00BA1051">
        <w:tc>
          <w:tcPr>
            <w:tcW w:w="817" w:type="dxa"/>
          </w:tcPr>
          <w:p w:rsidR="00ED6C1E" w:rsidRPr="00ED6C1E" w:rsidRDefault="00ED6C1E" w:rsidP="00EF7D3A">
            <w:pPr>
              <w:rPr>
                <w:rFonts w:eastAsia="Times"/>
                <w:b/>
              </w:rPr>
            </w:pPr>
            <w:r w:rsidRPr="00ED6C1E">
              <w:rPr>
                <w:rFonts w:eastAsia="Times"/>
                <w:b/>
              </w:rPr>
              <w:t>14.0</w:t>
            </w:r>
          </w:p>
        </w:tc>
        <w:tc>
          <w:tcPr>
            <w:tcW w:w="7088" w:type="dxa"/>
          </w:tcPr>
          <w:p w:rsidR="00ED6C1E" w:rsidRPr="00ED6C1E" w:rsidRDefault="00ED6C1E" w:rsidP="00654129">
            <w:pPr>
              <w:jc w:val="both"/>
              <w:rPr>
                <w:rFonts w:eastAsia="Times"/>
                <w:b/>
              </w:rPr>
            </w:pPr>
            <w:r w:rsidRPr="00ED6C1E">
              <w:rPr>
                <w:rFonts w:eastAsia="Times"/>
                <w:b/>
              </w:rPr>
              <w:t>NIFAIS Report</w:t>
            </w:r>
          </w:p>
        </w:tc>
        <w:tc>
          <w:tcPr>
            <w:tcW w:w="2517" w:type="dxa"/>
          </w:tcPr>
          <w:p w:rsidR="00ED6C1E" w:rsidRPr="00ED6C1E" w:rsidRDefault="00ED6C1E" w:rsidP="00EF7D3A">
            <w:pPr>
              <w:rPr>
                <w:rFonts w:eastAsia="Times"/>
                <w:b/>
              </w:rPr>
            </w:pPr>
          </w:p>
        </w:tc>
      </w:tr>
      <w:tr w:rsidR="00ED6C1E" w:rsidRPr="00ED6C1E" w:rsidTr="00BA1051">
        <w:tc>
          <w:tcPr>
            <w:tcW w:w="817" w:type="dxa"/>
          </w:tcPr>
          <w:p w:rsidR="00ED6C1E" w:rsidRPr="00ED6C1E" w:rsidRDefault="00ED6C1E" w:rsidP="00EF7D3A">
            <w:pPr>
              <w:rPr>
                <w:rFonts w:eastAsia="Times"/>
              </w:rPr>
            </w:pPr>
            <w:r w:rsidRPr="00ED6C1E">
              <w:rPr>
                <w:rFonts w:eastAsia="Times"/>
              </w:rPr>
              <w:t>14.1</w:t>
            </w:r>
          </w:p>
        </w:tc>
        <w:tc>
          <w:tcPr>
            <w:tcW w:w="7088" w:type="dxa"/>
          </w:tcPr>
          <w:p w:rsidR="00ED6C1E" w:rsidRDefault="00ED6C1E" w:rsidP="00654129">
            <w:pPr>
              <w:jc w:val="both"/>
              <w:rPr>
                <w:rFonts w:eastAsia="Times"/>
              </w:rPr>
            </w:pPr>
            <w:r>
              <w:rPr>
                <w:rFonts w:eastAsia="Times"/>
              </w:rPr>
              <w:t>Robert Huey provided an overview of the current position</w:t>
            </w:r>
            <w:r w:rsidR="00961789">
              <w:rPr>
                <w:rFonts w:eastAsia="Times"/>
              </w:rPr>
              <w:t xml:space="preserve"> ahead of the forthcoming Gateway Review and confirmed that Members would not be required for interview as part of the </w:t>
            </w:r>
            <w:r w:rsidR="00961789">
              <w:rPr>
                <w:rFonts w:eastAsia="Times"/>
              </w:rPr>
              <w:lastRenderedPageBreak/>
              <w:t>Review.</w:t>
            </w:r>
          </w:p>
          <w:p w:rsidR="00E30EB9" w:rsidRPr="00ED6C1E" w:rsidRDefault="00E30EB9" w:rsidP="00654129">
            <w:pPr>
              <w:jc w:val="both"/>
              <w:rPr>
                <w:rFonts w:eastAsia="Times"/>
              </w:rPr>
            </w:pPr>
          </w:p>
        </w:tc>
        <w:tc>
          <w:tcPr>
            <w:tcW w:w="2517" w:type="dxa"/>
          </w:tcPr>
          <w:p w:rsidR="00ED6C1E" w:rsidRPr="00ED6C1E" w:rsidRDefault="00ED6C1E" w:rsidP="00EF7D3A">
            <w:pPr>
              <w:rPr>
                <w:rFonts w:eastAsia="Times"/>
              </w:rPr>
            </w:pPr>
          </w:p>
        </w:tc>
      </w:tr>
      <w:tr w:rsidR="00ED6C1E" w:rsidRPr="00B269E4" w:rsidTr="00BA1051">
        <w:tc>
          <w:tcPr>
            <w:tcW w:w="817" w:type="dxa"/>
          </w:tcPr>
          <w:p w:rsidR="00ED6C1E" w:rsidRPr="00B269E4" w:rsidRDefault="00B269E4" w:rsidP="00EF7D3A">
            <w:pPr>
              <w:rPr>
                <w:rFonts w:eastAsia="Times"/>
                <w:b/>
              </w:rPr>
            </w:pPr>
            <w:r w:rsidRPr="00B269E4">
              <w:rPr>
                <w:rFonts w:eastAsia="Times"/>
                <w:b/>
              </w:rPr>
              <w:lastRenderedPageBreak/>
              <w:t>15.0</w:t>
            </w:r>
          </w:p>
        </w:tc>
        <w:tc>
          <w:tcPr>
            <w:tcW w:w="7088" w:type="dxa"/>
          </w:tcPr>
          <w:p w:rsidR="00ED6C1E" w:rsidRPr="00B269E4" w:rsidRDefault="00B269E4" w:rsidP="00654129">
            <w:pPr>
              <w:jc w:val="both"/>
              <w:rPr>
                <w:rFonts w:eastAsia="Times"/>
                <w:b/>
              </w:rPr>
            </w:pPr>
            <w:r w:rsidRPr="00B269E4">
              <w:rPr>
                <w:rFonts w:eastAsia="Times"/>
                <w:b/>
              </w:rPr>
              <w:t>Ballykelly Relocation Programme</w:t>
            </w:r>
          </w:p>
        </w:tc>
        <w:tc>
          <w:tcPr>
            <w:tcW w:w="2517" w:type="dxa"/>
          </w:tcPr>
          <w:p w:rsidR="00ED6C1E" w:rsidRPr="00B269E4" w:rsidRDefault="00ED6C1E" w:rsidP="00EF7D3A">
            <w:pPr>
              <w:rPr>
                <w:rFonts w:eastAsia="Times"/>
                <w:b/>
              </w:rPr>
            </w:pPr>
          </w:p>
        </w:tc>
      </w:tr>
      <w:tr w:rsidR="00ED6C1E" w:rsidRPr="00ED6C1E" w:rsidTr="00BA1051">
        <w:tc>
          <w:tcPr>
            <w:tcW w:w="817" w:type="dxa"/>
          </w:tcPr>
          <w:p w:rsidR="00ED6C1E" w:rsidRPr="00ED6C1E" w:rsidRDefault="00B269E4" w:rsidP="00EF7D3A">
            <w:pPr>
              <w:rPr>
                <w:rFonts w:eastAsia="Times"/>
              </w:rPr>
            </w:pPr>
            <w:r>
              <w:rPr>
                <w:rFonts w:eastAsia="Times"/>
              </w:rPr>
              <w:t>15.1</w:t>
            </w:r>
          </w:p>
        </w:tc>
        <w:tc>
          <w:tcPr>
            <w:tcW w:w="7088" w:type="dxa"/>
          </w:tcPr>
          <w:p w:rsidR="00ED6C1E" w:rsidRDefault="00B269E4" w:rsidP="00654129">
            <w:pPr>
              <w:jc w:val="both"/>
              <w:rPr>
                <w:rFonts w:eastAsia="Times"/>
              </w:rPr>
            </w:pPr>
            <w:r>
              <w:rPr>
                <w:rFonts w:eastAsia="Times"/>
              </w:rPr>
              <w:t>Geraldine Fee provided an overview of the current position. Members discussed the use of technology and communications and it was agreed Geraldine would arrange for the Relocation Team to meet with each of the Grade 3s.</w:t>
            </w:r>
          </w:p>
          <w:p w:rsidR="00B269E4" w:rsidRDefault="00B269E4" w:rsidP="00654129">
            <w:pPr>
              <w:jc w:val="both"/>
              <w:rPr>
                <w:rFonts w:eastAsia="Times"/>
              </w:rPr>
            </w:pPr>
          </w:p>
          <w:p w:rsidR="00B269E4" w:rsidRPr="00ED6C1E" w:rsidRDefault="00B269E4" w:rsidP="00654129">
            <w:pPr>
              <w:jc w:val="both"/>
              <w:rPr>
                <w:rFonts w:eastAsia="Times"/>
              </w:rPr>
            </w:pPr>
            <w:r>
              <w:rPr>
                <w:rFonts w:eastAsia="Times"/>
              </w:rPr>
              <w:t xml:space="preserve">It was also agreed that Noel would write to SIB </w:t>
            </w:r>
            <w:r w:rsidR="004B4A5E">
              <w:rPr>
                <w:rFonts w:eastAsia="Times"/>
              </w:rPr>
              <w:t>regarding DAERA accommodation.</w:t>
            </w:r>
          </w:p>
        </w:tc>
        <w:tc>
          <w:tcPr>
            <w:tcW w:w="2517" w:type="dxa"/>
          </w:tcPr>
          <w:p w:rsidR="00ED6C1E" w:rsidRDefault="00ED6C1E" w:rsidP="00EF7D3A">
            <w:pPr>
              <w:rPr>
                <w:rFonts w:eastAsia="Times"/>
              </w:rPr>
            </w:pPr>
          </w:p>
          <w:p w:rsidR="00B269E4" w:rsidRDefault="00B269E4" w:rsidP="00EF7D3A">
            <w:pPr>
              <w:rPr>
                <w:rFonts w:eastAsia="Times"/>
              </w:rPr>
            </w:pPr>
          </w:p>
          <w:p w:rsidR="00B269E4" w:rsidRDefault="00B269E4" w:rsidP="00EF7D3A">
            <w:pPr>
              <w:rPr>
                <w:rFonts w:eastAsia="Times"/>
              </w:rPr>
            </w:pPr>
          </w:p>
          <w:p w:rsidR="00B269E4" w:rsidRPr="00B269E4" w:rsidRDefault="00B269E4" w:rsidP="00EF7D3A">
            <w:pPr>
              <w:rPr>
                <w:rFonts w:eastAsia="Times"/>
                <w:b/>
              </w:rPr>
            </w:pPr>
            <w:r w:rsidRPr="00B269E4">
              <w:rPr>
                <w:rFonts w:eastAsia="Times"/>
                <w:b/>
              </w:rPr>
              <w:t>Geraldine Fee</w:t>
            </w:r>
          </w:p>
        </w:tc>
      </w:tr>
      <w:tr w:rsidR="004B4A5E" w:rsidRPr="004B4A5E" w:rsidTr="00BA1051">
        <w:tc>
          <w:tcPr>
            <w:tcW w:w="817" w:type="dxa"/>
          </w:tcPr>
          <w:p w:rsidR="004B4A5E" w:rsidRPr="004B4A5E" w:rsidRDefault="004B4A5E" w:rsidP="00EF7D3A">
            <w:pPr>
              <w:rPr>
                <w:rFonts w:eastAsia="Times"/>
                <w:b/>
              </w:rPr>
            </w:pPr>
            <w:r w:rsidRPr="004B4A5E">
              <w:rPr>
                <w:rFonts w:eastAsia="Times"/>
                <w:b/>
              </w:rPr>
              <w:t>16.0</w:t>
            </w:r>
          </w:p>
        </w:tc>
        <w:tc>
          <w:tcPr>
            <w:tcW w:w="7088" w:type="dxa"/>
          </w:tcPr>
          <w:p w:rsidR="004B4A5E" w:rsidRPr="004B4A5E" w:rsidRDefault="004B4A5E" w:rsidP="00654129">
            <w:pPr>
              <w:jc w:val="both"/>
              <w:rPr>
                <w:rFonts w:eastAsia="Times"/>
                <w:b/>
              </w:rPr>
            </w:pPr>
            <w:r w:rsidRPr="004B4A5E">
              <w:rPr>
                <w:rFonts w:eastAsia="Times"/>
                <w:b/>
              </w:rPr>
              <w:t>Internal Communications Messages for Team Brief</w:t>
            </w:r>
          </w:p>
        </w:tc>
        <w:tc>
          <w:tcPr>
            <w:tcW w:w="2517" w:type="dxa"/>
          </w:tcPr>
          <w:p w:rsidR="004B4A5E" w:rsidRPr="004B4A5E" w:rsidRDefault="004B4A5E" w:rsidP="00EF7D3A">
            <w:pPr>
              <w:rPr>
                <w:rFonts w:eastAsia="Times"/>
                <w:b/>
              </w:rPr>
            </w:pPr>
          </w:p>
        </w:tc>
      </w:tr>
      <w:tr w:rsidR="004B4A5E" w:rsidRPr="004B4A5E" w:rsidTr="00BA1051">
        <w:tc>
          <w:tcPr>
            <w:tcW w:w="817" w:type="dxa"/>
          </w:tcPr>
          <w:p w:rsidR="004B4A5E" w:rsidRPr="004B4A5E" w:rsidRDefault="004B4A5E" w:rsidP="00EF7D3A">
            <w:pPr>
              <w:rPr>
                <w:rFonts w:eastAsia="Times"/>
              </w:rPr>
            </w:pPr>
            <w:r>
              <w:rPr>
                <w:rFonts w:eastAsia="Times"/>
              </w:rPr>
              <w:t>16.1</w:t>
            </w:r>
          </w:p>
        </w:tc>
        <w:tc>
          <w:tcPr>
            <w:tcW w:w="7088" w:type="dxa"/>
          </w:tcPr>
          <w:p w:rsidR="004B4A5E" w:rsidRDefault="004B4A5E" w:rsidP="00654129">
            <w:pPr>
              <w:jc w:val="both"/>
              <w:rPr>
                <w:rFonts w:eastAsia="Times"/>
              </w:rPr>
            </w:pPr>
            <w:r>
              <w:rPr>
                <w:rFonts w:eastAsia="Times"/>
              </w:rPr>
              <w:t xml:space="preserve">Items agreed were: </w:t>
            </w:r>
          </w:p>
          <w:p w:rsidR="004B4A5E" w:rsidRDefault="004B4A5E" w:rsidP="00654129">
            <w:pPr>
              <w:numPr>
                <w:ilvl w:val="0"/>
                <w:numId w:val="41"/>
              </w:numPr>
              <w:jc w:val="both"/>
              <w:rPr>
                <w:rFonts w:eastAsia="Times"/>
              </w:rPr>
            </w:pPr>
            <w:r>
              <w:rPr>
                <w:rFonts w:eastAsia="Times"/>
              </w:rPr>
              <w:t>Board decisions taken in the absence of a Minister on Review of Decisions and the Equality Scheme;</w:t>
            </w:r>
          </w:p>
          <w:p w:rsidR="004B4A5E" w:rsidRDefault="004B4A5E" w:rsidP="00654129">
            <w:pPr>
              <w:numPr>
                <w:ilvl w:val="0"/>
                <w:numId w:val="41"/>
              </w:numPr>
              <w:jc w:val="both"/>
              <w:rPr>
                <w:rFonts w:eastAsia="Times"/>
              </w:rPr>
            </w:pPr>
            <w:r>
              <w:rPr>
                <w:rFonts w:eastAsia="Times"/>
              </w:rPr>
              <w:t>Brexit Update;</w:t>
            </w:r>
          </w:p>
          <w:p w:rsidR="004B4A5E" w:rsidRPr="004B4A5E" w:rsidRDefault="004B4A5E" w:rsidP="00654129">
            <w:pPr>
              <w:numPr>
                <w:ilvl w:val="0"/>
                <w:numId w:val="41"/>
              </w:numPr>
              <w:jc w:val="both"/>
              <w:rPr>
                <w:rFonts w:eastAsia="Times"/>
              </w:rPr>
            </w:pPr>
            <w:r>
              <w:rPr>
                <w:rFonts w:eastAsia="Times"/>
              </w:rPr>
              <w:t>NIEA Business Plan</w:t>
            </w:r>
          </w:p>
        </w:tc>
        <w:tc>
          <w:tcPr>
            <w:tcW w:w="2517" w:type="dxa"/>
          </w:tcPr>
          <w:p w:rsidR="004B4A5E" w:rsidRPr="004B4A5E" w:rsidRDefault="004B4A5E" w:rsidP="00EF7D3A">
            <w:pPr>
              <w:rPr>
                <w:rFonts w:eastAsia="Times"/>
              </w:rPr>
            </w:pPr>
          </w:p>
        </w:tc>
      </w:tr>
      <w:tr w:rsidR="00ED6C1E" w:rsidRPr="004B4A5E" w:rsidTr="00BA1051">
        <w:tc>
          <w:tcPr>
            <w:tcW w:w="817" w:type="dxa"/>
          </w:tcPr>
          <w:p w:rsidR="00ED6C1E" w:rsidRPr="004B4A5E" w:rsidRDefault="004B4A5E" w:rsidP="00EF7D3A">
            <w:pPr>
              <w:rPr>
                <w:rFonts w:eastAsia="Times"/>
                <w:b/>
              </w:rPr>
            </w:pPr>
            <w:r>
              <w:rPr>
                <w:rFonts w:eastAsia="Times"/>
                <w:b/>
              </w:rPr>
              <w:t>17</w:t>
            </w:r>
            <w:r w:rsidRPr="004B4A5E">
              <w:rPr>
                <w:rFonts w:eastAsia="Times"/>
                <w:b/>
              </w:rPr>
              <w:t>.0</w:t>
            </w:r>
          </w:p>
        </w:tc>
        <w:tc>
          <w:tcPr>
            <w:tcW w:w="7088" w:type="dxa"/>
          </w:tcPr>
          <w:p w:rsidR="00ED6C1E" w:rsidRPr="004B4A5E" w:rsidRDefault="004B4A5E" w:rsidP="00654129">
            <w:pPr>
              <w:jc w:val="both"/>
              <w:rPr>
                <w:rFonts w:eastAsia="Times"/>
                <w:b/>
              </w:rPr>
            </w:pPr>
            <w:r w:rsidRPr="004B4A5E">
              <w:rPr>
                <w:rFonts w:eastAsia="Times"/>
                <w:b/>
              </w:rPr>
              <w:t>AOB</w:t>
            </w:r>
          </w:p>
        </w:tc>
        <w:tc>
          <w:tcPr>
            <w:tcW w:w="2517" w:type="dxa"/>
          </w:tcPr>
          <w:p w:rsidR="00ED6C1E" w:rsidRPr="004B4A5E" w:rsidRDefault="00ED6C1E" w:rsidP="00EF7D3A">
            <w:pPr>
              <w:rPr>
                <w:rFonts w:eastAsia="Times"/>
                <w:b/>
              </w:rPr>
            </w:pPr>
          </w:p>
        </w:tc>
      </w:tr>
      <w:tr w:rsidR="004B4A5E" w:rsidRPr="004B4A5E" w:rsidTr="00BA1051">
        <w:tc>
          <w:tcPr>
            <w:tcW w:w="817" w:type="dxa"/>
          </w:tcPr>
          <w:p w:rsidR="004B4A5E" w:rsidRPr="004B4A5E" w:rsidRDefault="004B4A5E" w:rsidP="00EF7D3A">
            <w:pPr>
              <w:rPr>
                <w:rFonts w:eastAsia="Times"/>
              </w:rPr>
            </w:pPr>
            <w:r>
              <w:rPr>
                <w:rFonts w:eastAsia="Times"/>
              </w:rPr>
              <w:t>17</w:t>
            </w:r>
            <w:r w:rsidRPr="004B4A5E">
              <w:rPr>
                <w:rFonts w:eastAsia="Times"/>
              </w:rPr>
              <w:t>.1</w:t>
            </w:r>
          </w:p>
        </w:tc>
        <w:tc>
          <w:tcPr>
            <w:tcW w:w="7088" w:type="dxa"/>
          </w:tcPr>
          <w:p w:rsidR="004B4A5E" w:rsidRPr="004B4A5E" w:rsidRDefault="004B4A5E" w:rsidP="00654129">
            <w:pPr>
              <w:jc w:val="both"/>
              <w:rPr>
                <w:rFonts w:eastAsia="Times"/>
              </w:rPr>
            </w:pPr>
            <w:r>
              <w:rPr>
                <w:rFonts w:eastAsia="Times"/>
              </w:rPr>
              <w:t>Members noted that the decision on the Marshall case has been communicated to Mr Marshall.</w:t>
            </w:r>
          </w:p>
        </w:tc>
        <w:tc>
          <w:tcPr>
            <w:tcW w:w="2517" w:type="dxa"/>
          </w:tcPr>
          <w:p w:rsidR="004B4A5E" w:rsidRPr="004B4A5E" w:rsidRDefault="004B4A5E" w:rsidP="00EF7D3A">
            <w:pPr>
              <w:rPr>
                <w:rFonts w:eastAsia="Times"/>
              </w:rPr>
            </w:pPr>
          </w:p>
        </w:tc>
      </w:tr>
      <w:tr w:rsidR="00066329" w:rsidTr="00BA1051">
        <w:tc>
          <w:tcPr>
            <w:tcW w:w="817" w:type="dxa"/>
          </w:tcPr>
          <w:p w:rsidR="00066329" w:rsidRPr="00066329" w:rsidRDefault="00066329" w:rsidP="000E303D">
            <w:pPr>
              <w:rPr>
                <w:rFonts w:eastAsia="Times"/>
                <w:b/>
              </w:rPr>
            </w:pPr>
          </w:p>
        </w:tc>
        <w:tc>
          <w:tcPr>
            <w:tcW w:w="7088" w:type="dxa"/>
          </w:tcPr>
          <w:p w:rsidR="00066329" w:rsidRPr="0085423F" w:rsidRDefault="0064588F" w:rsidP="00654129">
            <w:pPr>
              <w:jc w:val="both"/>
              <w:rPr>
                <w:rFonts w:eastAsia="Times"/>
              </w:rPr>
            </w:pPr>
            <w:r>
              <w:rPr>
                <w:rFonts w:eastAsia="Times"/>
              </w:rPr>
              <w:t>Close</w:t>
            </w:r>
          </w:p>
        </w:tc>
        <w:tc>
          <w:tcPr>
            <w:tcW w:w="2517" w:type="dxa"/>
          </w:tcPr>
          <w:p w:rsidR="00066329" w:rsidRPr="000E303D" w:rsidRDefault="00066329" w:rsidP="00EF7D3A">
            <w:pPr>
              <w:rPr>
                <w:rFonts w:eastAsia="Times"/>
                <w:b/>
              </w:rPr>
            </w:pPr>
          </w:p>
        </w:tc>
      </w:tr>
    </w:tbl>
    <w:p w:rsidR="0043282A" w:rsidRDefault="0043282A" w:rsidP="00FC0AB1"/>
    <w:sectPr w:rsidR="0043282A" w:rsidSect="00A4726D">
      <w:footerReference w:type="default" r:id="rId8"/>
      <w:type w:val="continuous"/>
      <w:pgSz w:w="11906" w:h="16838"/>
      <w:pgMar w:top="720" w:right="850" w:bottom="1440" w:left="850" w:header="706" w:footer="2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D3A" w:rsidRDefault="00EF7D3A">
      <w:r>
        <w:separator/>
      </w:r>
    </w:p>
  </w:endnote>
  <w:endnote w:type="continuationSeparator" w:id="0">
    <w:p w:rsidR="00EF7D3A" w:rsidRDefault="00EF7D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D3A" w:rsidRDefault="0097295A">
    <w:pPr>
      <w:pStyle w:val="Footer"/>
      <w:jc w:val="right"/>
    </w:pPr>
    <w:fldSimple w:instr=" PAGE   \* MERGEFORMAT ">
      <w:r w:rsidR="008B04DD">
        <w:rPr>
          <w:noProof/>
        </w:rPr>
        <w:t>1</w:t>
      </w:r>
    </w:fldSimple>
  </w:p>
  <w:p w:rsidR="00EF7D3A" w:rsidRPr="008476F2" w:rsidRDefault="00EF7D3A" w:rsidP="008476F2">
    <w:pPr>
      <w:pStyle w:val="Footer"/>
      <w:jc w:val="right"/>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D3A" w:rsidRDefault="00EF7D3A">
      <w:r>
        <w:separator/>
      </w:r>
    </w:p>
  </w:footnote>
  <w:footnote w:type="continuationSeparator" w:id="0">
    <w:p w:rsidR="00EF7D3A" w:rsidRDefault="00EF7D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00447"/>
    <w:multiLevelType w:val="hybridMultilevel"/>
    <w:tmpl w:val="B0564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222FC1"/>
    <w:multiLevelType w:val="hybridMultilevel"/>
    <w:tmpl w:val="610EC0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B21588"/>
    <w:multiLevelType w:val="hybridMultilevel"/>
    <w:tmpl w:val="535C4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3907A6"/>
    <w:multiLevelType w:val="hybridMultilevel"/>
    <w:tmpl w:val="D7FA4F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847C93"/>
    <w:multiLevelType w:val="hybridMultilevel"/>
    <w:tmpl w:val="BD367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1C28F0"/>
    <w:multiLevelType w:val="hybridMultilevel"/>
    <w:tmpl w:val="57D26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0F0706"/>
    <w:multiLevelType w:val="hybridMultilevel"/>
    <w:tmpl w:val="4F922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AE302BC"/>
    <w:multiLevelType w:val="hybridMultilevel"/>
    <w:tmpl w:val="37B8EE9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E68104A"/>
    <w:multiLevelType w:val="hybridMultilevel"/>
    <w:tmpl w:val="2FDC8D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F7441DC"/>
    <w:multiLevelType w:val="hybridMultilevel"/>
    <w:tmpl w:val="A67A3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8B1079"/>
    <w:multiLevelType w:val="hybridMultilevel"/>
    <w:tmpl w:val="6CF2F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7736E1E"/>
    <w:multiLevelType w:val="hybridMultilevel"/>
    <w:tmpl w:val="64240F5E"/>
    <w:lvl w:ilvl="0" w:tplc="8752D47A">
      <w:start w:val="10"/>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EA21DC"/>
    <w:multiLevelType w:val="hybridMultilevel"/>
    <w:tmpl w:val="7C068248"/>
    <w:lvl w:ilvl="0" w:tplc="99C8186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F35876"/>
    <w:multiLevelType w:val="hybridMultilevel"/>
    <w:tmpl w:val="CFC42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3536D2"/>
    <w:multiLevelType w:val="hybridMultilevel"/>
    <w:tmpl w:val="3AFE6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108006F"/>
    <w:multiLevelType w:val="hybridMultilevel"/>
    <w:tmpl w:val="892A8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3B3DC0"/>
    <w:multiLevelType w:val="hybridMultilevel"/>
    <w:tmpl w:val="C4047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14F4374"/>
    <w:multiLevelType w:val="hybridMultilevel"/>
    <w:tmpl w:val="16EE0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21613F0"/>
    <w:multiLevelType w:val="hybridMultilevel"/>
    <w:tmpl w:val="1FD475B4"/>
    <w:lvl w:ilvl="0" w:tplc="99C8186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A6C5687"/>
    <w:multiLevelType w:val="hybridMultilevel"/>
    <w:tmpl w:val="762A9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C577DBE"/>
    <w:multiLevelType w:val="hybridMultilevel"/>
    <w:tmpl w:val="84DEB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D8B243B"/>
    <w:multiLevelType w:val="hybridMultilevel"/>
    <w:tmpl w:val="63784A08"/>
    <w:lvl w:ilvl="0" w:tplc="0809000F">
      <w:start w:val="1"/>
      <w:numFmt w:val="decimal"/>
      <w:lvlText w:val="%1."/>
      <w:lvlJc w:val="left"/>
      <w:pPr>
        <w:ind w:left="751" w:hanging="360"/>
      </w:p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22">
    <w:nsid w:val="543C4193"/>
    <w:multiLevelType w:val="hybridMultilevel"/>
    <w:tmpl w:val="CD12E1D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nsid w:val="557D5221"/>
    <w:multiLevelType w:val="hybridMultilevel"/>
    <w:tmpl w:val="E8AE1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E9A0CA6"/>
    <w:multiLevelType w:val="hybridMultilevel"/>
    <w:tmpl w:val="F842A18C"/>
    <w:lvl w:ilvl="0" w:tplc="99C8186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1E678F7"/>
    <w:multiLevelType w:val="hybridMultilevel"/>
    <w:tmpl w:val="3856C502"/>
    <w:lvl w:ilvl="0" w:tplc="9968B1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48054A9"/>
    <w:multiLevelType w:val="hybridMultilevel"/>
    <w:tmpl w:val="509CE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7754DD7"/>
    <w:multiLevelType w:val="hybridMultilevel"/>
    <w:tmpl w:val="0AC0EC30"/>
    <w:lvl w:ilvl="0" w:tplc="8752D47A">
      <w:start w:val="10"/>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7934415"/>
    <w:multiLevelType w:val="hybridMultilevel"/>
    <w:tmpl w:val="12103F94"/>
    <w:lvl w:ilvl="0" w:tplc="99C8186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D2561B0"/>
    <w:multiLevelType w:val="hybridMultilevel"/>
    <w:tmpl w:val="C5CEEE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2DB0D2E"/>
    <w:multiLevelType w:val="hybridMultilevel"/>
    <w:tmpl w:val="A8B6CE66"/>
    <w:lvl w:ilvl="0" w:tplc="99C81860">
      <w:start w:val="1"/>
      <w:numFmt w:val="decimal"/>
      <w:lvlText w:val="%1."/>
      <w:lvlJc w:val="left"/>
      <w:pPr>
        <w:ind w:left="765" w:hanging="360"/>
      </w:pPr>
      <w:rPr>
        <w:b w:val="0"/>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1">
    <w:nsid w:val="74C85E1A"/>
    <w:multiLevelType w:val="hybridMultilevel"/>
    <w:tmpl w:val="ADF2C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4FA7B1F"/>
    <w:multiLevelType w:val="hybridMultilevel"/>
    <w:tmpl w:val="5D6EB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81F211B"/>
    <w:multiLevelType w:val="hybridMultilevel"/>
    <w:tmpl w:val="61D6B3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93248B0"/>
    <w:multiLevelType w:val="hybridMultilevel"/>
    <w:tmpl w:val="A1B41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95B733D"/>
    <w:multiLevelType w:val="hybridMultilevel"/>
    <w:tmpl w:val="99C6D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9DE17C5"/>
    <w:multiLevelType w:val="hybridMultilevel"/>
    <w:tmpl w:val="327C44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AD043A6"/>
    <w:multiLevelType w:val="hybridMultilevel"/>
    <w:tmpl w:val="F10AB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B8F768F"/>
    <w:multiLevelType w:val="hybridMultilevel"/>
    <w:tmpl w:val="1682F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DBC7331"/>
    <w:multiLevelType w:val="hybridMultilevel"/>
    <w:tmpl w:val="DF7ADE00"/>
    <w:lvl w:ilvl="0" w:tplc="99C81860">
      <w:start w:val="1"/>
      <w:numFmt w:val="decimal"/>
      <w:lvlText w:val="%1."/>
      <w:lvlJc w:val="left"/>
      <w:pPr>
        <w:ind w:left="765" w:hanging="360"/>
      </w:pPr>
      <w:rPr>
        <w:b w:val="0"/>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0">
    <w:nsid w:val="7E362963"/>
    <w:multiLevelType w:val="hybridMultilevel"/>
    <w:tmpl w:val="CB203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33"/>
  </w:num>
  <w:num w:numId="3">
    <w:abstractNumId w:val="38"/>
  </w:num>
  <w:num w:numId="4">
    <w:abstractNumId w:val="17"/>
  </w:num>
  <w:num w:numId="5">
    <w:abstractNumId w:val="36"/>
  </w:num>
  <w:num w:numId="6">
    <w:abstractNumId w:val="7"/>
  </w:num>
  <w:num w:numId="7">
    <w:abstractNumId w:val="25"/>
  </w:num>
  <w:num w:numId="8">
    <w:abstractNumId w:val="10"/>
  </w:num>
  <w:num w:numId="9">
    <w:abstractNumId w:val="6"/>
  </w:num>
  <w:num w:numId="10">
    <w:abstractNumId w:val="34"/>
  </w:num>
  <w:num w:numId="11">
    <w:abstractNumId w:val="4"/>
  </w:num>
  <w:num w:numId="12">
    <w:abstractNumId w:val="29"/>
  </w:num>
  <w:num w:numId="13">
    <w:abstractNumId w:val="28"/>
  </w:num>
  <w:num w:numId="14">
    <w:abstractNumId w:val="12"/>
  </w:num>
  <w:num w:numId="15">
    <w:abstractNumId w:val="30"/>
  </w:num>
  <w:num w:numId="16">
    <w:abstractNumId w:val="39"/>
  </w:num>
  <w:num w:numId="17">
    <w:abstractNumId w:val="24"/>
  </w:num>
  <w:num w:numId="18">
    <w:abstractNumId w:val="18"/>
  </w:num>
  <w:num w:numId="19">
    <w:abstractNumId w:val="22"/>
  </w:num>
  <w:num w:numId="20">
    <w:abstractNumId w:val="5"/>
  </w:num>
  <w:num w:numId="21">
    <w:abstractNumId w:val="31"/>
  </w:num>
  <w:num w:numId="22">
    <w:abstractNumId w:val="2"/>
  </w:num>
  <w:num w:numId="23">
    <w:abstractNumId w:val="0"/>
  </w:num>
  <w:num w:numId="24">
    <w:abstractNumId w:val="9"/>
  </w:num>
  <w:num w:numId="25">
    <w:abstractNumId w:val="35"/>
  </w:num>
  <w:num w:numId="26">
    <w:abstractNumId w:val="19"/>
  </w:num>
  <w:num w:numId="27">
    <w:abstractNumId w:val="40"/>
  </w:num>
  <w:num w:numId="28">
    <w:abstractNumId w:val="20"/>
  </w:num>
  <w:num w:numId="29">
    <w:abstractNumId w:val="21"/>
  </w:num>
  <w:num w:numId="30">
    <w:abstractNumId w:val="26"/>
  </w:num>
  <w:num w:numId="31">
    <w:abstractNumId w:val="23"/>
  </w:num>
  <w:num w:numId="32">
    <w:abstractNumId w:val="1"/>
  </w:num>
  <w:num w:numId="33">
    <w:abstractNumId w:val="16"/>
  </w:num>
  <w:num w:numId="34">
    <w:abstractNumId w:val="8"/>
  </w:num>
  <w:num w:numId="35">
    <w:abstractNumId w:val="37"/>
  </w:num>
  <w:num w:numId="36">
    <w:abstractNumId w:val="14"/>
  </w:num>
  <w:num w:numId="37">
    <w:abstractNumId w:val="3"/>
  </w:num>
  <w:num w:numId="38">
    <w:abstractNumId w:val="32"/>
  </w:num>
  <w:num w:numId="39">
    <w:abstractNumId w:val="27"/>
  </w:num>
  <w:num w:numId="40">
    <w:abstractNumId w:val="11"/>
  </w:num>
  <w:num w:numId="4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oNotTrackMoves/>
  <w:defaultTabStop w:val="720"/>
  <w:characterSpacingControl w:val="doNotCompress"/>
  <w:hdrShapeDefaults>
    <o:shapedefaults v:ext="edit" spidmax="1873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45838"/>
    <w:rsid w:val="000022E3"/>
    <w:rsid w:val="00003010"/>
    <w:rsid w:val="000059AD"/>
    <w:rsid w:val="00032D8D"/>
    <w:rsid w:val="00034D78"/>
    <w:rsid w:val="00035C2F"/>
    <w:rsid w:val="000377BA"/>
    <w:rsid w:val="00037AC6"/>
    <w:rsid w:val="0004053E"/>
    <w:rsid w:val="0004065F"/>
    <w:rsid w:val="00040707"/>
    <w:rsid w:val="00041912"/>
    <w:rsid w:val="000477A2"/>
    <w:rsid w:val="00047A0B"/>
    <w:rsid w:val="0005119A"/>
    <w:rsid w:val="0005329C"/>
    <w:rsid w:val="00057BA8"/>
    <w:rsid w:val="00066329"/>
    <w:rsid w:val="00067249"/>
    <w:rsid w:val="00073F17"/>
    <w:rsid w:val="000753E1"/>
    <w:rsid w:val="00075CB6"/>
    <w:rsid w:val="000762E4"/>
    <w:rsid w:val="000805CA"/>
    <w:rsid w:val="00087FFC"/>
    <w:rsid w:val="00091A6D"/>
    <w:rsid w:val="00097442"/>
    <w:rsid w:val="000A1AF3"/>
    <w:rsid w:val="000A3F74"/>
    <w:rsid w:val="000C0D16"/>
    <w:rsid w:val="000D2959"/>
    <w:rsid w:val="000E0B4A"/>
    <w:rsid w:val="000E303D"/>
    <w:rsid w:val="000E401B"/>
    <w:rsid w:val="000F258C"/>
    <w:rsid w:val="000F6FF2"/>
    <w:rsid w:val="000F7FBD"/>
    <w:rsid w:val="00102EB6"/>
    <w:rsid w:val="00104DE5"/>
    <w:rsid w:val="00111070"/>
    <w:rsid w:val="00117E3B"/>
    <w:rsid w:val="0012506F"/>
    <w:rsid w:val="00127AD2"/>
    <w:rsid w:val="00131342"/>
    <w:rsid w:val="001374A7"/>
    <w:rsid w:val="00141A21"/>
    <w:rsid w:val="0014476F"/>
    <w:rsid w:val="00145838"/>
    <w:rsid w:val="00146D2F"/>
    <w:rsid w:val="0014793F"/>
    <w:rsid w:val="001508A9"/>
    <w:rsid w:val="00157B56"/>
    <w:rsid w:val="00165610"/>
    <w:rsid w:val="001663C6"/>
    <w:rsid w:val="00171974"/>
    <w:rsid w:val="00171E3E"/>
    <w:rsid w:val="00172303"/>
    <w:rsid w:val="00177F2D"/>
    <w:rsid w:val="001818BC"/>
    <w:rsid w:val="00186125"/>
    <w:rsid w:val="00194A96"/>
    <w:rsid w:val="001957EE"/>
    <w:rsid w:val="00196314"/>
    <w:rsid w:val="001A1660"/>
    <w:rsid w:val="001A2C38"/>
    <w:rsid w:val="001A3D96"/>
    <w:rsid w:val="001A515B"/>
    <w:rsid w:val="001A75FF"/>
    <w:rsid w:val="001B3AB8"/>
    <w:rsid w:val="001B63C6"/>
    <w:rsid w:val="001B6E40"/>
    <w:rsid w:val="001C3194"/>
    <w:rsid w:val="001C4450"/>
    <w:rsid w:val="001D5D8D"/>
    <w:rsid w:val="001D6445"/>
    <w:rsid w:val="001F5895"/>
    <w:rsid w:val="0020408A"/>
    <w:rsid w:val="00204FE3"/>
    <w:rsid w:val="0020694F"/>
    <w:rsid w:val="00210129"/>
    <w:rsid w:val="0021284E"/>
    <w:rsid w:val="0021351D"/>
    <w:rsid w:val="00213E32"/>
    <w:rsid w:val="00214CAD"/>
    <w:rsid w:val="00215436"/>
    <w:rsid w:val="002223E9"/>
    <w:rsid w:val="00224C8A"/>
    <w:rsid w:val="002301B5"/>
    <w:rsid w:val="002414BD"/>
    <w:rsid w:val="00242AFB"/>
    <w:rsid w:val="0024501B"/>
    <w:rsid w:val="00246CB7"/>
    <w:rsid w:val="00254D50"/>
    <w:rsid w:val="00263B2D"/>
    <w:rsid w:val="00271D43"/>
    <w:rsid w:val="00272778"/>
    <w:rsid w:val="00273599"/>
    <w:rsid w:val="00276630"/>
    <w:rsid w:val="002833F2"/>
    <w:rsid w:val="00286034"/>
    <w:rsid w:val="0028741A"/>
    <w:rsid w:val="00293C90"/>
    <w:rsid w:val="0029559C"/>
    <w:rsid w:val="00297A07"/>
    <w:rsid w:val="002A6DDE"/>
    <w:rsid w:val="002A7088"/>
    <w:rsid w:val="002A7DD9"/>
    <w:rsid w:val="002B032C"/>
    <w:rsid w:val="002B09FD"/>
    <w:rsid w:val="002B2DA3"/>
    <w:rsid w:val="002B3A07"/>
    <w:rsid w:val="002C40C5"/>
    <w:rsid w:val="002D3D9A"/>
    <w:rsid w:val="002D5FF0"/>
    <w:rsid w:val="002E33F8"/>
    <w:rsid w:val="002E7A32"/>
    <w:rsid w:val="002F1223"/>
    <w:rsid w:val="002F4FE9"/>
    <w:rsid w:val="002F672C"/>
    <w:rsid w:val="00300945"/>
    <w:rsid w:val="00302464"/>
    <w:rsid w:val="003056AE"/>
    <w:rsid w:val="00311768"/>
    <w:rsid w:val="00312848"/>
    <w:rsid w:val="0031296C"/>
    <w:rsid w:val="00314CB3"/>
    <w:rsid w:val="00314E3A"/>
    <w:rsid w:val="00315D70"/>
    <w:rsid w:val="00320887"/>
    <w:rsid w:val="0032655C"/>
    <w:rsid w:val="00333474"/>
    <w:rsid w:val="00335A3B"/>
    <w:rsid w:val="00341C3D"/>
    <w:rsid w:val="00343B79"/>
    <w:rsid w:val="00345BBC"/>
    <w:rsid w:val="00352223"/>
    <w:rsid w:val="003528B0"/>
    <w:rsid w:val="0035307B"/>
    <w:rsid w:val="00356DE4"/>
    <w:rsid w:val="00360979"/>
    <w:rsid w:val="003652D2"/>
    <w:rsid w:val="00365725"/>
    <w:rsid w:val="0037213F"/>
    <w:rsid w:val="0037607A"/>
    <w:rsid w:val="003844B9"/>
    <w:rsid w:val="003872FA"/>
    <w:rsid w:val="0039074F"/>
    <w:rsid w:val="003A0DC4"/>
    <w:rsid w:val="003A2669"/>
    <w:rsid w:val="003A3DA2"/>
    <w:rsid w:val="003B3EC1"/>
    <w:rsid w:val="003B4337"/>
    <w:rsid w:val="003B49C3"/>
    <w:rsid w:val="003B5426"/>
    <w:rsid w:val="003C3249"/>
    <w:rsid w:val="003C400B"/>
    <w:rsid w:val="003C58DE"/>
    <w:rsid w:val="003C76F7"/>
    <w:rsid w:val="003D43F6"/>
    <w:rsid w:val="003E0F5B"/>
    <w:rsid w:val="003E44F1"/>
    <w:rsid w:val="004008AD"/>
    <w:rsid w:val="004032BC"/>
    <w:rsid w:val="00411939"/>
    <w:rsid w:val="00416DEF"/>
    <w:rsid w:val="00417536"/>
    <w:rsid w:val="00427799"/>
    <w:rsid w:val="0043028B"/>
    <w:rsid w:val="0043282A"/>
    <w:rsid w:val="00436BC0"/>
    <w:rsid w:val="00437213"/>
    <w:rsid w:val="004442CB"/>
    <w:rsid w:val="00457D5A"/>
    <w:rsid w:val="0046449D"/>
    <w:rsid w:val="00472E56"/>
    <w:rsid w:val="004762CC"/>
    <w:rsid w:val="00480996"/>
    <w:rsid w:val="00481B16"/>
    <w:rsid w:val="00485D0C"/>
    <w:rsid w:val="00485E9C"/>
    <w:rsid w:val="00490958"/>
    <w:rsid w:val="004976A0"/>
    <w:rsid w:val="004B4A5E"/>
    <w:rsid w:val="004D1996"/>
    <w:rsid w:val="004D57D9"/>
    <w:rsid w:val="004D5886"/>
    <w:rsid w:val="004E5BBF"/>
    <w:rsid w:val="004E5EE1"/>
    <w:rsid w:val="004F099C"/>
    <w:rsid w:val="004F181A"/>
    <w:rsid w:val="004F6F99"/>
    <w:rsid w:val="00501DBE"/>
    <w:rsid w:val="00502807"/>
    <w:rsid w:val="00506544"/>
    <w:rsid w:val="00507CAF"/>
    <w:rsid w:val="00512D41"/>
    <w:rsid w:val="00513A33"/>
    <w:rsid w:val="0052368A"/>
    <w:rsid w:val="00534569"/>
    <w:rsid w:val="00534694"/>
    <w:rsid w:val="005373B8"/>
    <w:rsid w:val="005471E7"/>
    <w:rsid w:val="00547235"/>
    <w:rsid w:val="00560CFE"/>
    <w:rsid w:val="00562182"/>
    <w:rsid w:val="0056344C"/>
    <w:rsid w:val="005670BD"/>
    <w:rsid w:val="005752B0"/>
    <w:rsid w:val="00586D79"/>
    <w:rsid w:val="0059319C"/>
    <w:rsid w:val="00593321"/>
    <w:rsid w:val="005A43CD"/>
    <w:rsid w:val="005B6B4C"/>
    <w:rsid w:val="005B77AE"/>
    <w:rsid w:val="005C3945"/>
    <w:rsid w:val="005C3BA5"/>
    <w:rsid w:val="005D3775"/>
    <w:rsid w:val="005D6E38"/>
    <w:rsid w:val="0060633C"/>
    <w:rsid w:val="006070C8"/>
    <w:rsid w:val="006074A2"/>
    <w:rsid w:val="00611934"/>
    <w:rsid w:val="00616359"/>
    <w:rsid w:val="00621904"/>
    <w:rsid w:val="00624E0A"/>
    <w:rsid w:val="00624FB1"/>
    <w:rsid w:val="00626E12"/>
    <w:rsid w:val="00627EDA"/>
    <w:rsid w:val="006309A2"/>
    <w:rsid w:val="00631991"/>
    <w:rsid w:val="006352AA"/>
    <w:rsid w:val="006353F5"/>
    <w:rsid w:val="00635AC4"/>
    <w:rsid w:val="00636047"/>
    <w:rsid w:val="006407E8"/>
    <w:rsid w:val="00642D74"/>
    <w:rsid w:val="00643E29"/>
    <w:rsid w:val="006448D8"/>
    <w:rsid w:val="0064588F"/>
    <w:rsid w:val="006467AD"/>
    <w:rsid w:val="006476D7"/>
    <w:rsid w:val="006516D5"/>
    <w:rsid w:val="00652400"/>
    <w:rsid w:val="00654129"/>
    <w:rsid w:val="00654C64"/>
    <w:rsid w:val="00660EF2"/>
    <w:rsid w:val="00661EBD"/>
    <w:rsid w:val="00663565"/>
    <w:rsid w:val="00667221"/>
    <w:rsid w:val="00671DF2"/>
    <w:rsid w:val="00672B08"/>
    <w:rsid w:val="00692FCB"/>
    <w:rsid w:val="00695078"/>
    <w:rsid w:val="006970CD"/>
    <w:rsid w:val="006A3F3A"/>
    <w:rsid w:val="006A4184"/>
    <w:rsid w:val="006C444A"/>
    <w:rsid w:val="006D17A4"/>
    <w:rsid w:val="006D55CE"/>
    <w:rsid w:val="006E1232"/>
    <w:rsid w:val="006F24F3"/>
    <w:rsid w:val="006F69FA"/>
    <w:rsid w:val="0070347D"/>
    <w:rsid w:val="00713866"/>
    <w:rsid w:val="00715360"/>
    <w:rsid w:val="00720565"/>
    <w:rsid w:val="00727091"/>
    <w:rsid w:val="007270B8"/>
    <w:rsid w:val="00727ADA"/>
    <w:rsid w:val="007365D8"/>
    <w:rsid w:val="00741C3E"/>
    <w:rsid w:val="00742737"/>
    <w:rsid w:val="00775CCC"/>
    <w:rsid w:val="00784606"/>
    <w:rsid w:val="00786DD4"/>
    <w:rsid w:val="0078765C"/>
    <w:rsid w:val="0079528E"/>
    <w:rsid w:val="007A5A17"/>
    <w:rsid w:val="007B0018"/>
    <w:rsid w:val="007C05B4"/>
    <w:rsid w:val="007C0ADA"/>
    <w:rsid w:val="007C0F1D"/>
    <w:rsid w:val="007D587A"/>
    <w:rsid w:val="007D59EF"/>
    <w:rsid w:val="007E167D"/>
    <w:rsid w:val="007E648D"/>
    <w:rsid w:val="007E775F"/>
    <w:rsid w:val="007F0DA9"/>
    <w:rsid w:val="007F0F6C"/>
    <w:rsid w:val="007F738A"/>
    <w:rsid w:val="0080276B"/>
    <w:rsid w:val="008036C4"/>
    <w:rsid w:val="00807A3B"/>
    <w:rsid w:val="0081159B"/>
    <w:rsid w:val="008116B1"/>
    <w:rsid w:val="00813DB2"/>
    <w:rsid w:val="008176EB"/>
    <w:rsid w:val="0082009A"/>
    <w:rsid w:val="00823DA8"/>
    <w:rsid w:val="00831294"/>
    <w:rsid w:val="008374D5"/>
    <w:rsid w:val="008476F2"/>
    <w:rsid w:val="0085423F"/>
    <w:rsid w:val="00864203"/>
    <w:rsid w:val="0086617E"/>
    <w:rsid w:val="00870044"/>
    <w:rsid w:val="008710C6"/>
    <w:rsid w:val="008731B2"/>
    <w:rsid w:val="00874C5A"/>
    <w:rsid w:val="00884E40"/>
    <w:rsid w:val="0089037D"/>
    <w:rsid w:val="00893901"/>
    <w:rsid w:val="00897914"/>
    <w:rsid w:val="008A1B7C"/>
    <w:rsid w:val="008A35D5"/>
    <w:rsid w:val="008A7EC4"/>
    <w:rsid w:val="008B04DD"/>
    <w:rsid w:val="008B6648"/>
    <w:rsid w:val="008B7971"/>
    <w:rsid w:val="008B7E90"/>
    <w:rsid w:val="008C572F"/>
    <w:rsid w:val="008C6043"/>
    <w:rsid w:val="008D02C0"/>
    <w:rsid w:val="008D4998"/>
    <w:rsid w:val="008E4960"/>
    <w:rsid w:val="008E6210"/>
    <w:rsid w:val="008E6C78"/>
    <w:rsid w:val="008E7E93"/>
    <w:rsid w:val="008F0416"/>
    <w:rsid w:val="008F13C6"/>
    <w:rsid w:val="008F1D7D"/>
    <w:rsid w:val="008F2F33"/>
    <w:rsid w:val="009023AB"/>
    <w:rsid w:val="00902428"/>
    <w:rsid w:val="00903B2F"/>
    <w:rsid w:val="00905E98"/>
    <w:rsid w:val="00906307"/>
    <w:rsid w:val="009069A1"/>
    <w:rsid w:val="00907E78"/>
    <w:rsid w:val="0092055D"/>
    <w:rsid w:val="009235D9"/>
    <w:rsid w:val="00926CA3"/>
    <w:rsid w:val="0092794A"/>
    <w:rsid w:val="00930C34"/>
    <w:rsid w:val="00934777"/>
    <w:rsid w:val="00935443"/>
    <w:rsid w:val="009362BD"/>
    <w:rsid w:val="00941C86"/>
    <w:rsid w:val="009452AA"/>
    <w:rsid w:val="00952DB1"/>
    <w:rsid w:val="00953002"/>
    <w:rsid w:val="00960900"/>
    <w:rsid w:val="00960A31"/>
    <w:rsid w:val="00961789"/>
    <w:rsid w:val="009617A9"/>
    <w:rsid w:val="009635BC"/>
    <w:rsid w:val="0097295A"/>
    <w:rsid w:val="00974700"/>
    <w:rsid w:val="009767B0"/>
    <w:rsid w:val="009770EA"/>
    <w:rsid w:val="00981ECB"/>
    <w:rsid w:val="0098562B"/>
    <w:rsid w:val="00991999"/>
    <w:rsid w:val="009919CB"/>
    <w:rsid w:val="009939B6"/>
    <w:rsid w:val="0099518C"/>
    <w:rsid w:val="00995EE5"/>
    <w:rsid w:val="009A2712"/>
    <w:rsid w:val="009A5E81"/>
    <w:rsid w:val="009B4E7F"/>
    <w:rsid w:val="009C0823"/>
    <w:rsid w:val="009D028C"/>
    <w:rsid w:val="009D0CC5"/>
    <w:rsid w:val="009D2236"/>
    <w:rsid w:val="009D34E3"/>
    <w:rsid w:val="009E143C"/>
    <w:rsid w:val="009E61AA"/>
    <w:rsid w:val="009E65DD"/>
    <w:rsid w:val="009E7CF8"/>
    <w:rsid w:val="009F0390"/>
    <w:rsid w:val="009F044D"/>
    <w:rsid w:val="009F226E"/>
    <w:rsid w:val="009F251C"/>
    <w:rsid w:val="009F5057"/>
    <w:rsid w:val="009F6CD6"/>
    <w:rsid w:val="009F7CCB"/>
    <w:rsid w:val="00A069BA"/>
    <w:rsid w:val="00A205B4"/>
    <w:rsid w:val="00A20BAE"/>
    <w:rsid w:val="00A360D8"/>
    <w:rsid w:val="00A43DB0"/>
    <w:rsid w:val="00A4726D"/>
    <w:rsid w:val="00A50CB8"/>
    <w:rsid w:val="00A52892"/>
    <w:rsid w:val="00A53144"/>
    <w:rsid w:val="00A602B4"/>
    <w:rsid w:val="00A72AF0"/>
    <w:rsid w:val="00A85B3B"/>
    <w:rsid w:val="00A9160D"/>
    <w:rsid w:val="00A927D3"/>
    <w:rsid w:val="00A92F34"/>
    <w:rsid w:val="00AA305D"/>
    <w:rsid w:val="00AA78C7"/>
    <w:rsid w:val="00AB1FFC"/>
    <w:rsid w:val="00AB264E"/>
    <w:rsid w:val="00AB464B"/>
    <w:rsid w:val="00AB57E8"/>
    <w:rsid w:val="00AC0FB1"/>
    <w:rsid w:val="00AC4A63"/>
    <w:rsid w:val="00AC5453"/>
    <w:rsid w:val="00AC5B66"/>
    <w:rsid w:val="00AD1E72"/>
    <w:rsid w:val="00AD384C"/>
    <w:rsid w:val="00AD5E11"/>
    <w:rsid w:val="00AD73D3"/>
    <w:rsid w:val="00AE26F9"/>
    <w:rsid w:val="00AE6227"/>
    <w:rsid w:val="00AE6B38"/>
    <w:rsid w:val="00AE7E75"/>
    <w:rsid w:val="00AF37E2"/>
    <w:rsid w:val="00AF5DF5"/>
    <w:rsid w:val="00B054D0"/>
    <w:rsid w:val="00B07572"/>
    <w:rsid w:val="00B1174F"/>
    <w:rsid w:val="00B12FDA"/>
    <w:rsid w:val="00B269E4"/>
    <w:rsid w:val="00B27E91"/>
    <w:rsid w:val="00B313FE"/>
    <w:rsid w:val="00B371A6"/>
    <w:rsid w:val="00B44579"/>
    <w:rsid w:val="00B54BB2"/>
    <w:rsid w:val="00B57693"/>
    <w:rsid w:val="00B731C9"/>
    <w:rsid w:val="00B85CD0"/>
    <w:rsid w:val="00B935EE"/>
    <w:rsid w:val="00B9638F"/>
    <w:rsid w:val="00BA1051"/>
    <w:rsid w:val="00BA2FD1"/>
    <w:rsid w:val="00BA3B24"/>
    <w:rsid w:val="00BA549A"/>
    <w:rsid w:val="00BA7E85"/>
    <w:rsid w:val="00BB373F"/>
    <w:rsid w:val="00BB5726"/>
    <w:rsid w:val="00BC386A"/>
    <w:rsid w:val="00BC789F"/>
    <w:rsid w:val="00BD247C"/>
    <w:rsid w:val="00BD4748"/>
    <w:rsid w:val="00BE1D8F"/>
    <w:rsid w:val="00BE277C"/>
    <w:rsid w:val="00BE72F6"/>
    <w:rsid w:val="00BF084E"/>
    <w:rsid w:val="00BF2E35"/>
    <w:rsid w:val="00BF4FF2"/>
    <w:rsid w:val="00C0425D"/>
    <w:rsid w:val="00C14F04"/>
    <w:rsid w:val="00C15394"/>
    <w:rsid w:val="00C17DFA"/>
    <w:rsid w:val="00C2668E"/>
    <w:rsid w:val="00C303F4"/>
    <w:rsid w:val="00C31FF4"/>
    <w:rsid w:val="00C32E9F"/>
    <w:rsid w:val="00C36DF6"/>
    <w:rsid w:val="00C4503D"/>
    <w:rsid w:val="00C54DDF"/>
    <w:rsid w:val="00C5769F"/>
    <w:rsid w:val="00C60DEA"/>
    <w:rsid w:val="00C62B9B"/>
    <w:rsid w:val="00C644EB"/>
    <w:rsid w:val="00C66B11"/>
    <w:rsid w:val="00C66F59"/>
    <w:rsid w:val="00C74A46"/>
    <w:rsid w:val="00C76DC8"/>
    <w:rsid w:val="00C826FC"/>
    <w:rsid w:val="00C955EF"/>
    <w:rsid w:val="00C95913"/>
    <w:rsid w:val="00C95C00"/>
    <w:rsid w:val="00C965E4"/>
    <w:rsid w:val="00C978E4"/>
    <w:rsid w:val="00CA1528"/>
    <w:rsid w:val="00CA7536"/>
    <w:rsid w:val="00CB611B"/>
    <w:rsid w:val="00CB7824"/>
    <w:rsid w:val="00CC16E7"/>
    <w:rsid w:val="00CC28D4"/>
    <w:rsid w:val="00CD5E4F"/>
    <w:rsid w:val="00CD5FE7"/>
    <w:rsid w:val="00CF403C"/>
    <w:rsid w:val="00CF6065"/>
    <w:rsid w:val="00D02220"/>
    <w:rsid w:val="00D03D04"/>
    <w:rsid w:val="00D04098"/>
    <w:rsid w:val="00D044FD"/>
    <w:rsid w:val="00D11931"/>
    <w:rsid w:val="00D15B49"/>
    <w:rsid w:val="00D3385F"/>
    <w:rsid w:val="00D33C83"/>
    <w:rsid w:val="00D36D86"/>
    <w:rsid w:val="00D440F4"/>
    <w:rsid w:val="00D471B3"/>
    <w:rsid w:val="00D50C07"/>
    <w:rsid w:val="00D56398"/>
    <w:rsid w:val="00D56BCF"/>
    <w:rsid w:val="00D576D8"/>
    <w:rsid w:val="00D62219"/>
    <w:rsid w:val="00D624B6"/>
    <w:rsid w:val="00D62778"/>
    <w:rsid w:val="00D776F0"/>
    <w:rsid w:val="00D82049"/>
    <w:rsid w:val="00D83E94"/>
    <w:rsid w:val="00D84510"/>
    <w:rsid w:val="00D91265"/>
    <w:rsid w:val="00D93857"/>
    <w:rsid w:val="00D94D94"/>
    <w:rsid w:val="00D94E52"/>
    <w:rsid w:val="00D971F2"/>
    <w:rsid w:val="00DB0A3D"/>
    <w:rsid w:val="00DB1DD2"/>
    <w:rsid w:val="00DB3D5C"/>
    <w:rsid w:val="00DB5CC0"/>
    <w:rsid w:val="00DB6420"/>
    <w:rsid w:val="00DB6E6C"/>
    <w:rsid w:val="00DC1055"/>
    <w:rsid w:val="00DC2C4E"/>
    <w:rsid w:val="00DC4A8F"/>
    <w:rsid w:val="00DC51BF"/>
    <w:rsid w:val="00DC723F"/>
    <w:rsid w:val="00DD1186"/>
    <w:rsid w:val="00DE05CF"/>
    <w:rsid w:val="00DE2B7E"/>
    <w:rsid w:val="00DF1754"/>
    <w:rsid w:val="00DF2B81"/>
    <w:rsid w:val="00DF6D1E"/>
    <w:rsid w:val="00DF71BB"/>
    <w:rsid w:val="00E02FF6"/>
    <w:rsid w:val="00E05B02"/>
    <w:rsid w:val="00E16E9E"/>
    <w:rsid w:val="00E21EC3"/>
    <w:rsid w:val="00E30EB9"/>
    <w:rsid w:val="00E66885"/>
    <w:rsid w:val="00E71104"/>
    <w:rsid w:val="00E71453"/>
    <w:rsid w:val="00E71A6D"/>
    <w:rsid w:val="00E71E79"/>
    <w:rsid w:val="00E72B48"/>
    <w:rsid w:val="00E731D7"/>
    <w:rsid w:val="00E76580"/>
    <w:rsid w:val="00E80D10"/>
    <w:rsid w:val="00E86F50"/>
    <w:rsid w:val="00E90CA0"/>
    <w:rsid w:val="00E92A40"/>
    <w:rsid w:val="00E952EE"/>
    <w:rsid w:val="00E9681A"/>
    <w:rsid w:val="00E96ABD"/>
    <w:rsid w:val="00EA0011"/>
    <w:rsid w:val="00EA3540"/>
    <w:rsid w:val="00EB5BAB"/>
    <w:rsid w:val="00ED0F09"/>
    <w:rsid w:val="00ED6C1E"/>
    <w:rsid w:val="00ED6F7B"/>
    <w:rsid w:val="00EE505C"/>
    <w:rsid w:val="00EE5A04"/>
    <w:rsid w:val="00EE65B1"/>
    <w:rsid w:val="00EE768E"/>
    <w:rsid w:val="00EF529E"/>
    <w:rsid w:val="00EF6D96"/>
    <w:rsid w:val="00EF7972"/>
    <w:rsid w:val="00EF7D3A"/>
    <w:rsid w:val="00F02F79"/>
    <w:rsid w:val="00F0768C"/>
    <w:rsid w:val="00F14F35"/>
    <w:rsid w:val="00F15C57"/>
    <w:rsid w:val="00F20413"/>
    <w:rsid w:val="00F23C3D"/>
    <w:rsid w:val="00F27330"/>
    <w:rsid w:val="00F4181A"/>
    <w:rsid w:val="00F4757E"/>
    <w:rsid w:val="00F547AE"/>
    <w:rsid w:val="00F56497"/>
    <w:rsid w:val="00F65897"/>
    <w:rsid w:val="00F7047F"/>
    <w:rsid w:val="00F82D5D"/>
    <w:rsid w:val="00F8587C"/>
    <w:rsid w:val="00F94143"/>
    <w:rsid w:val="00F96DF8"/>
    <w:rsid w:val="00FB04C0"/>
    <w:rsid w:val="00FB7988"/>
    <w:rsid w:val="00FC0AB1"/>
    <w:rsid w:val="00FC72C1"/>
    <w:rsid w:val="00FD1E5F"/>
    <w:rsid w:val="00FD2A3B"/>
    <w:rsid w:val="00FE00A2"/>
    <w:rsid w:val="00FE2207"/>
    <w:rsid w:val="00FE741B"/>
    <w:rsid w:val="00FF0C07"/>
    <w:rsid w:val="00FF45E6"/>
    <w:rsid w:val="00FF52B7"/>
    <w:rsid w:val="00FF53B9"/>
    <w:rsid w:val="00FF6D0F"/>
    <w:rsid w:val="00FF71A3"/>
    <w:rsid w:val="00FF7311"/>
  </w:rsids>
  <m:mathPr>
    <m:mathFont m:val="Cambria Math"/>
    <m:brkBin m:val="before"/>
    <m:brkBinSub m:val="--"/>
    <m:smallFrac m:val="off"/>
    <m:dispDef/>
    <m:lMargin m:val="0"/>
    <m:rMargin m:val="0"/>
    <m:defJc m:val="centerGroup"/>
    <m:wrapIndent m:val="1440"/>
    <m:intLim m:val="subSup"/>
    <m:naryLim m:val="undOvr"/>
  </m:mathPr>
  <w:uiCompat97To2003/>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7A32"/>
    <w:rPr>
      <w:rFonts w:ascii="Arial" w:hAnsi="Arial"/>
      <w:sz w:val="24"/>
      <w:szCs w:val="24"/>
    </w:rPr>
  </w:style>
  <w:style w:type="paragraph" w:styleId="Heading1">
    <w:name w:val="heading 1"/>
    <w:basedOn w:val="Normal"/>
    <w:next w:val="Normal"/>
    <w:qFormat/>
    <w:rsid w:val="00BC386A"/>
    <w:pPr>
      <w:keepNext/>
      <w:spacing w:before="240" w:after="60"/>
      <w:outlineLvl w:val="0"/>
    </w:pPr>
    <w:rPr>
      <w:rFonts w:cs="Arial"/>
      <w:b/>
      <w:bCs/>
      <w:caps/>
      <w:kern w:val="32"/>
      <w:szCs w:val="32"/>
    </w:rPr>
  </w:style>
  <w:style w:type="paragraph" w:styleId="Heading5">
    <w:name w:val="heading 5"/>
    <w:basedOn w:val="Normal"/>
    <w:next w:val="Normal"/>
    <w:qFormat/>
    <w:rsid w:val="00BC386A"/>
    <w:pPr>
      <w:keepNext/>
      <w:outlineLvl w:val="4"/>
    </w:pPr>
    <w:rPr>
      <w:b/>
      <w:bCs/>
      <w:color w:val="006699"/>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386A"/>
    <w:pPr>
      <w:tabs>
        <w:tab w:val="center" w:pos="4320"/>
        <w:tab w:val="right" w:pos="8640"/>
      </w:tabs>
    </w:pPr>
    <w:rPr>
      <w:rFonts w:ascii="Times" w:hAnsi="Times"/>
      <w:szCs w:val="20"/>
      <w:lang w:val="en-US" w:eastAsia="en-US"/>
    </w:rPr>
  </w:style>
  <w:style w:type="character" w:styleId="Hyperlink">
    <w:name w:val="Hyperlink"/>
    <w:basedOn w:val="DefaultParagraphFont"/>
    <w:rsid w:val="00BC386A"/>
    <w:rPr>
      <w:color w:val="0000FF"/>
      <w:u w:val="single"/>
    </w:rPr>
  </w:style>
  <w:style w:type="character" w:customStyle="1" w:styleId="StyleArial">
    <w:name w:val="Style Arial"/>
    <w:basedOn w:val="DefaultParagraphFont"/>
    <w:rsid w:val="00BC386A"/>
    <w:rPr>
      <w:rFonts w:ascii="Arial" w:hAnsi="Arial"/>
      <w:sz w:val="24"/>
    </w:rPr>
  </w:style>
  <w:style w:type="paragraph" w:styleId="Footer">
    <w:name w:val="footer"/>
    <w:basedOn w:val="Normal"/>
    <w:link w:val="FooterChar"/>
    <w:uiPriority w:val="99"/>
    <w:rsid w:val="00BC386A"/>
    <w:pPr>
      <w:tabs>
        <w:tab w:val="center" w:pos="4153"/>
        <w:tab w:val="right" w:pos="8306"/>
      </w:tabs>
    </w:pPr>
  </w:style>
  <w:style w:type="paragraph" w:customStyle="1" w:styleId="DARDLetterTextSize">
    <w:name w:val="DARD Letter Text Size"/>
    <w:basedOn w:val="Normal"/>
    <w:autoRedefine/>
    <w:rsid w:val="009F044D"/>
    <w:pPr>
      <w:ind w:left="-108" w:right="170"/>
    </w:pPr>
    <w:rPr>
      <w:rFonts w:eastAsia="Times"/>
      <w:noProof/>
      <w:sz w:val="20"/>
      <w:szCs w:val="20"/>
    </w:rPr>
  </w:style>
  <w:style w:type="table" w:styleId="TableGrid">
    <w:name w:val="Table Grid"/>
    <w:basedOn w:val="TableNormal"/>
    <w:rsid w:val="009F044D"/>
    <w:rPr>
      <w:rFonts w:ascii="Times" w:eastAsia="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RDSectionName">
    <w:name w:val="DARD Section Name"/>
    <w:basedOn w:val="Header"/>
    <w:autoRedefine/>
    <w:rsid w:val="009F044D"/>
    <w:pPr>
      <w:tabs>
        <w:tab w:val="clear" w:pos="4320"/>
        <w:tab w:val="clear" w:pos="8640"/>
        <w:tab w:val="center" w:pos="3749"/>
      </w:tabs>
      <w:ind w:left="568"/>
    </w:pPr>
    <w:rPr>
      <w:rFonts w:ascii="Arial" w:eastAsia="Times" w:hAnsi="Arial"/>
      <w:lang w:eastAsia="en-GB"/>
    </w:rPr>
  </w:style>
  <w:style w:type="paragraph" w:customStyle="1" w:styleId="DARDTextphoneStatementEnglish">
    <w:name w:val="DARD Textphone Statement English"/>
    <w:basedOn w:val="Footer"/>
    <w:autoRedefine/>
    <w:rsid w:val="00365725"/>
    <w:pPr>
      <w:tabs>
        <w:tab w:val="clear" w:pos="4153"/>
        <w:tab w:val="clear" w:pos="8306"/>
        <w:tab w:val="center" w:pos="4320"/>
        <w:tab w:val="right" w:pos="8640"/>
      </w:tabs>
      <w:spacing w:before="300"/>
      <w:ind w:left="567"/>
    </w:pPr>
    <w:rPr>
      <w:rFonts w:eastAsia="Times"/>
      <w:color w:val="FFFFFF"/>
      <w:sz w:val="20"/>
      <w:szCs w:val="20"/>
      <w:lang w:val="en-US"/>
    </w:rPr>
  </w:style>
  <w:style w:type="paragraph" w:customStyle="1" w:styleId="DARDTextphoneStatementIrish">
    <w:name w:val="DARD Textphone Statement Irish"/>
    <w:basedOn w:val="Footer"/>
    <w:autoRedefine/>
    <w:rsid w:val="00365725"/>
    <w:pPr>
      <w:tabs>
        <w:tab w:val="clear" w:pos="4153"/>
        <w:tab w:val="clear" w:pos="8306"/>
        <w:tab w:val="center" w:pos="4320"/>
        <w:tab w:val="right" w:pos="8640"/>
      </w:tabs>
    </w:pPr>
    <w:rPr>
      <w:rFonts w:eastAsia="Times"/>
      <w:sz w:val="20"/>
      <w:szCs w:val="20"/>
      <w:lang w:val="en-US"/>
    </w:rPr>
  </w:style>
  <w:style w:type="paragraph" w:styleId="BalloonText">
    <w:name w:val="Balloon Text"/>
    <w:basedOn w:val="Normal"/>
    <w:semiHidden/>
    <w:rsid w:val="00312848"/>
    <w:rPr>
      <w:rFonts w:ascii="Tahoma" w:hAnsi="Tahoma" w:cs="Tahoma"/>
      <w:sz w:val="16"/>
      <w:szCs w:val="16"/>
    </w:rPr>
  </w:style>
  <w:style w:type="character" w:customStyle="1" w:styleId="FooterChar">
    <w:name w:val="Footer Char"/>
    <w:basedOn w:val="DefaultParagraphFont"/>
    <w:link w:val="Footer"/>
    <w:uiPriority w:val="99"/>
    <w:rsid w:val="00631991"/>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divs>
    <w:div w:id="766194068">
      <w:bodyDiv w:val="1"/>
      <w:marLeft w:val="0"/>
      <w:marRight w:val="0"/>
      <w:marTop w:val="0"/>
      <w:marBottom w:val="0"/>
      <w:divBdr>
        <w:top w:val="none" w:sz="0" w:space="0" w:color="auto"/>
        <w:left w:val="none" w:sz="0" w:space="0" w:color="auto"/>
        <w:bottom w:val="none" w:sz="0" w:space="0" w:color="auto"/>
        <w:right w:val="none" w:sz="0" w:space="0" w:color="auto"/>
      </w:divBdr>
    </w:div>
    <w:div w:id="179490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1755F-9B73-4C64-B796-645F21E2F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5</Pages>
  <Words>1422</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Company>DARDNI</Company>
  <LinksUpToDate>false</LinksUpToDate>
  <CharactersWithSpaces>9195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Arleen Thompson (1410134)</dc:creator>
  <cp:keywords/>
  <dc:description/>
  <cp:lastModifiedBy>Donna Tate</cp:lastModifiedBy>
  <cp:revision>31</cp:revision>
  <cp:lastPrinted>2017-06-07T10:35:00Z</cp:lastPrinted>
  <dcterms:created xsi:type="dcterms:W3CDTF">2017-06-01T10:34:00Z</dcterms:created>
  <dcterms:modified xsi:type="dcterms:W3CDTF">2017-07-06T09:30:00Z</dcterms:modified>
</cp:coreProperties>
</file>