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2275F" w14:textId="77777777" w:rsidR="00FE200B" w:rsidRDefault="00FE200B">
      <w:pPr>
        <w:rPr>
          <w:b/>
          <w:color w:val="2F5496" w:themeColor="accent5" w:themeShade="BF"/>
          <w:sz w:val="32"/>
          <w:szCs w:val="32"/>
        </w:rPr>
      </w:pPr>
    </w:p>
    <w:p w14:paraId="1F002831" w14:textId="3ADA9B35" w:rsidR="002163C9" w:rsidRPr="002163C9" w:rsidRDefault="002163C9" w:rsidP="002163C9">
      <w:pPr>
        <w:rPr>
          <w:b/>
          <w:color w:val="2F5496" w:themeColor="accent5" w:themeShade="BF"/>
          <w:sz w:val="28"/>
          <w:szCs w:val="28"/>
        </w:rPr>
      </w:pPr>
      <w:r w:rsidRPr="002163C9">
        <w:rPr>
          <w:b/>
          <w:color w:val="2F5496" w:themeColor="accent5" w:themeShade="BF"/>
          <w:sz w:val="28"/>
          <w:szCs w:val="28"/>
        </w:rPr>
        <w:t xml:space="preserve">DAERA guidance </w:t>
      </w:r>
      <w:r w:rsidRPr="002163C9">
        <w:rPr>
          <w:b/>
          <w:color w:val="2F5496" w:themeColor="accent5" w:themeShade="BF"/>
          <w:sz w:val="28"/>
          <w:szCs w:val="28"/>
        </w:rPr>
        <w:t xml:space="preserve">For </w:t>
      </w:r>
      <w:r w:rsidR="00DA75FB" w:rsidRPr="002163C9">
        <w:rPr>
          <w:b/>
          <w:color w:val="2F5496" w:themeColor="accent5" w:themeShade="BF"/>
          <w:sz w:val="28"/>
          <w:szCs w:val="28"/>
        </w:rPr>
        <w:t xml:space="preserve">Remote certification </w:t>
      </w:r>
      <w:r w:rsidR="006D1744" w:rsidRPr="002163C9">
        <w:rPr>
          <w:b/>
          <w:color w:val="2F5496" w:themeColor="accent5" w:themeShade="BF"/>
          <w:sz w:val="28"/>
          <w:szCs w:val="28"/>
        </w:rPr>
        <w:t>of</w:t>
      </w:r>
      <w:r w:rsidR="00DA75FB" w:rsidRPr="002163C9">
        <w:rPr>
          <w:b/>
          <w:color w:val="2F5496" w:themeColor="accent5" w:themeShade="BF"/>
          <w:sz w:val="28"/>
          <w:szCs w:val="28"/>
        </w:rPr>
        <w:t xml:space="preserve"> dairy exports</w:t>
      </w:r>
      <w:r w:rsidRPr="002163C9">
        <w:rPr>
          <w:b/>
          <w:color w:val="2F5496" w:themeColor="accent5" w:themeShade="BF"/>
          <w:sz w:val="28"/>
          <w:szCs w:val="28"/>
        </w:rPr>
        <w:t xml:space="preserve"> and Sealing</w:t>
      </w:r>
    </w:p>
    <w:p w14:paraId="47AA8B25" w14:textId="676FB0ED" w:rsidR="002F0420" w:rsidRPr="002163C9" w:rsidRDefault="002163C9" w:rsidP="002163C9">
      <w:pPr>
        <w:ind w:left="360"/>
        <w:rPr>
          <w:color w:val="2F5496" w:themeColor="accent5" w:themeShade="BF"/>
          <w:sz w:val="28"/>
          <w:szCs w:val="28"/>
        </w:rPr>
      </w:pPr>
      <w:r w:rsidRPr="002163C9">
        <w:rPr>
          <w:color w:val="2F5496" w:themeColor="accent5" w:themeShade="BF"/>
          <w:sz w:val="28"/>
          <w:szCs w:val="28"/>
        </w:rPr>
        <w:t>A         E</w:t>
      </w:r>
      <w:r w:rsidR="00DA75FB" w:rsidRPr="002163C9">
        <w:rPr>
          <w:color w:val="2F5496" w:themeColor="accent5" w:themeShade="BF"/>
          <w:sz w:val="28"/>
          <w:szCs w:val="28"/>
        </w:rPr>
        <w:t xml:space="preserve">vidence </w:t>
      </w:r>
      <w:r w:rsidRPr="002163C9">
        <w:rPr>
          <w:color w:val="2F5496" w:themeColor="accent5" w:themeShade="BF"/>
          <w:sz w:val="28"/>
          <w:szCs w:val="28"/>
        </w:rPr>
        <w:t xml:space="preserve">required when seal numbers are inserted on Export Health </w:t>
      </w:r>
      <w:r>
        <w:rPr>
          <w:color w:val="2F5496" w:themeColor="accent5" w:themeShade="BF"/>
          <w:sz w:val="28"/>
          <w:szCs w:val="28"/>
        </w:rPr>
        <w:t xml:space="preserve">    </w:t>
      </w:r>
      <w:r w:rsidRPr="002163C9">
        <w:rPr>
          <w:color w:val="2F5496" w:themeColor="accent5" w:themeShade="BF"/>
          <w:sz w:val="28"/>
          <w:szCs w:val="28"/>
        </w:rPr>
        <w:t xml:space="preserve">Certificates </w:t>
      </w:r>
    </w:p>
    <w:p w14:paraId="4B2B33E8" w14:textId="082FC7A2" w:rsidR="002163C9" w:rsidRPr="002163C9" w:rsidRDefault="002163C9" w:rsidP="002163C9">
      <w:pPr>
        <w:ind w:left="360"/>
        <w:rPr>
          <w:color w:val="2F5496" w:themeColor="accent5" w:themeShade="BF"/>
          <w:sz w:val="28"/>
          <w:szCs w:val="28"/>
        </w:rPr>
      </w:pPr>
      <w:r w:rsidRPr="002163C9">
        <w:rPr>
          <w:color w:val="2F5496" w:themeColor="accent5" w:themeShade="BF"/>
          <w:sz w:val="28"/>
          <w:szCs w:val="28"/>
        </w:rPr>
        <w:t>B         Other sealing</w:t>
      </w:r>
    </w:p>
    <w:p w14:paraId="74A8E314" w14:textId="77777777" w:rsidR="00616077" w:rsidRDefault="00616077"/>
    <w:p w14:paraId="2C0A397D" w14:textId="77777777" w:rsidR="002163C9" w:rsidRPr="002163C9" w:rsidRDefault="002163C9">
      <w:pPr>
        <w:rPr>
          <w:color w:val="002060"/>
          <w:sz w:val="32"/>
          <w:szCs w:val="32"/>
        </w:rPr>
      </w:pPr>
    </w:p>
    <w:p w14:paraId="1F4C4DA0" w14:textId="4D4AA51A" w:rsidR="002163C9" w:rsidRPr="002163C9" w:rsidRDefault="002163C9">
      <w:pPr>
        <w:rPr>
          <w:color w:val="002060"/>
          <w:sz w:val="32"/>
          <w:szCs w:val="32"/>
        </w:rPr>
      </w:pPr>
      <w:r w:rsidRPr="002163C9">
        <w:rPr>
          <w:color w:val="002060"/>
          <w:sz w:val="32"/>
          <w:szCs w:val="32"/>
        </w:rPr>
        <w:t>A</w:t>
      </w:r>
    </w:p>
    <w:p w14:paraId="0E1C71E7" w14:textId="128E16BA" w:rsidR="002F0420" w:rsidRDefault="00B01F5B" w:rsidP="002F0420">
      <w:pPr>
        <w:numPr>
          <w:ilvl w:val="0"/>
          <w:numId w:val="1"/>
        </w:numPr>
        <w:rPr>
          <w:color w:val="1F497D"/>
        </w:rPr>
      </w:pPr>
      <w:r>
        <w:rPr>
          <w:color w:val="1F497D"/>
        </w:rPr>
        <w:t>If the exporter r</w:t>
      </w:r>
      <w:r w:rsidR="00CB18AB">
        <w:rPr>
          <w:color w:val="1F497D"/>
        </w:rPr>
        <w:t>equires a</w:t>
      </w:r>
      <w:r w:rsidR="002F0420">
        <w:rPr>
          <w:color w:val="1F497D"/>
        </w:rPr>
        <w:t xml:space="preserve"> seal number</w:t>
      </w:r>
      <w:r w:rsidR="00CB18AB">
        <w:rPr>
          <w:color w:val="1F497D"/>
        </w:rPr>
        <w:t>(</w:t>
      </w:r>
      <w:r w:rsidR="002F0420">
        <w:rPr>
          <w:color w:val="1F497D"/>
        </w:rPr>
        <w:t>s</w:t>
      </w:r>
      <w:r w:rsidR="00CB18AB">
        <w:rPr>
          <w:color w:val="1F497D"/>
        </w:rPr>
        <w:t>)</w:t>
      </w:r>
      <w:r w:rsidR="002F0420">
        <w:rPr>
          <w:color w:val="1F497D"/>
        </w:rPr>
        <w:t xml:space="preserve"> </w:t>
      </w:r>
      <w:r w:rsidR="00CB18AB">
        <w:rPr>
          <w:color w:val="1F497D"/>
        </w:rPr>
        <w:t xml:space="preserve">to be </w:t>
      </w:r>
      <w:r w:rsidR="00DA75FB">
        <w:rPr>
          <w:color w:val="1F497D"/>
        </w:rPr>
        <w:t>included</w:t>
      </w:r>
      <w:r w:rsidR="00CB18AB">
        <w:rPr>
          <w:color w:val="1F497D"/>
        </w:rPr>
        <w:t xml:space="preserve"> </w:t>
      </w:r>
      <w:r w:rsidR="002F0420">
        <w:rPr>
          <w:color w:val="1F497D"/>
        </w:rPr>
        <w:t>on the Export Health Certificate,</w:t>
      </w:r>
      <w:r>
        <w:rPr>
          <w:color w:val="1F497D"/>
        </w:rPr>
        <w:t xml:space="preserve"> (EHC)</w:t>
      </w:r>
      <w:r w:rsidR="002F0420">
        <w:rPr>
          <w:color w:val="1F497D"/>
        </w:rPr>
        <w:t xml:space="preserve"> the exporter must upload photographic evidence </w:t>
      </w:r>
      <w:r w:rsidR="00CB18AB">
        <w:rPr>
          <w:color w:val="1F497D"/>
        </w:rPr>
        <w:t>of</w:t>
      </w:r>
      <w:r w:rsidR="002F0420">
        <w:rPr>
          <w:color w:val="1F497D"/>
        </w:rPr>
        <w:t xml:space="preserve"> </w:t>
      </w:r>
      <w:r>
        <w:rPr>
          <w:color w:val="1F497D"/>
        </w:rPr>
        <w:t xml:space="preserve">the </w:t>
      </w:r>
      <w:r w:rsidR="002F0420">
        <w:rPr>
          <w:color w:val="1F497D"/>
        </w:rPr>
        <w:t>seal(s) and</w:t>
      </w:r>
      <w:r>
        <w:rPr>
          <w:color w:val="1F497D"/>
        </w:rPr>
        <w:t xml:space="preserve"> the corresponding shipping container</w:t>
      </w:r>
      <w:r w:rsidR="002F0420">
        <w:rPr>
          <w:color w:val="1F497D"/>
        </w:rPr>
        <w:t xml:space="preserve"> number</w:t>
      </w:r>
      <w:r>
        <w:rPr>
          <w:color w:val="1F497D"/>
        </w:rPr>
        <w:t>(</w:t>
      </w:r>
      <w:r w:rsidR="002F0420">
        <w:rPr>
          <w:color w:val="1F497D"/>
        </w:rPr>
        <w:t>s</w:t>
      </w:r>
      <w:r>
        <w:rPr>
          <w:color w:val="1F497D"/>
        </w:rPr>
        <w:t>)</w:t>
      </w:r>
      <w:r w:rsidR="007A1103">
        <w:rPr>
          <w:color w:val="1F497D"/>
        </w:rPr>
        <w:t xml:space="preserve">, see </w:t>
      </w:r>
      <w:r>
        <w:rPr>
          <w:color w:val="1F497D"/>
        </w:rPr>
        <w:t xml:space="preserve">examples </w:t>
      </w:r>
      <w:r w:rsidR="00A40D1E">
        <w:rPr>
          <w:color w:val="1F497D"/>
        </w:rPr>
        <w:t xml:space="preserve">of different </w:t>
      </w:r>
      <w:r w:rsidR="00616077">
        <w:rPr>
          <w:color w:val="1F497D"/>
        </w:rPr>
        <w:t xml:space="preserve">seal types </w:t>
      </w:r>
      <w:r>
        <w:rPr>
          <w:color w:val="1F497D"/>
        </w:rPr>
        <w:t>below</w:t>
      </w:r>
      <w:r w:rsidR="007A1103">
        <w:rPr>
          <w:color w:val="1F497D"/>
        </w:rPr>
        <w:t xml:space="preserve"> and photographic evidence required. </w:t>
      </w:r>
    </w:p>
    <w:p w14:paraId="626AAD80" w14:textId="77777777" w:rsidR="002F0420" w:rsidRDefault="002F0420" w:rsidP="002F0420">
      <w:pPr>
        <w:rPr>
          <w:color w:val="1F497D"/>
        </w:rPr>
      </w:pPr>
    </w:p>
    <w:p w14:paraId="318F0382" w14:textId="77777777" w:rsidR="00B960BC" w:rsidRDefault="00B960BC" w:rsidP="00B960BC">
      <w:pPr>
        <w:jc w:val="center"/>
        <w:rPr>
          <w:b/>
          <w:color w:val="1F497D"/>
          <w:sz w:val="20"/>
          <w:szCs w:val="20"/>
        </w:rPr>
      </w:pPr>
      <w:r>
        <w:rPr>
          <w:b/>
          <w:color w:val="1F497D"/>
          <w:sz w:val="20"/>
          <w:szCs w:val="20"/>
        </w:rPr>
        <w:t>EXAMPLE 1</w:t>
      </w:r>
    </w:p>
    <w:p w14:paraId="56865D4E" w14:textId="77777777" w:rsidR="007A1103" w:rsidRDefault="007A1103" w:rsidP="00B960BC">
      <w:pPr>
        <w:jc w:val="center"/>
        <w:rPr>
          <w:b/>
          <w:color w:val="1F497D"/>
          <w:sz w:val="20"/>
          <w:szCs w:val="20"/>
        </w:rPr>
      </w:pPr>
    </w:p>
    <w:p w14:paraId="7BB65352" w14:textId="77777777" w:rsidR="007A1103" w:rsidRDefault="007A1103" w:rsidP="00B960BC">
      <w:pPr>
        <w:jc w:val="center"/>
        <w:rPr>
          <w:b/>
          <w:color w:val="1F497D"/>
          <w:sz w:val="20"/>
          <w:szCs w:val="20"/>
        </w:rPr>
      </w:pPr>
      <w:r>
        <w:rPr>
          <w:noProof/>
          <w:lang w:eastAsia="en-GB"/>
        </w:rPr>
        <w:drawing>
          <wp:inline distT="0" distB="0" distL="0" distR="0" wp14:anchorId="702FA621" wp14:editId="6F054655">
            <wp:extent cx="5731510" cy="24117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l type 3.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11730"/>
                    </a:xfrm>
                    <a:prstGeom prst="rect">
                      <a:avLst/>
                    </a:prstGeom>
                  </pic:spPr>
                </pic:pic>
              </a:graphicData>
            </a:graphic>
          </wp:inline>
        </w:drawing>
      </w:r>
    </w:p>
    <w:p w14:paraId="1CA776C3" w14:textId="77777777" w:rsidR="007A1103" w:rsidRPr="00B960BC" w:rsidRDefault="007A1103" w:rsidP="007A1103">
      <w:pPr>
        <w:rPr>
          <w:b/>
          <w:color w:val="1F497D"/>
          <w:sz w:val="20"/>
          <w:szCs w:val="20"/>
        </w:rPr>
      </w:pPr>
      <w:r w:rsidRPr="00B960BC">
        <w:rPr>
          <w:b/>
          <w:color w:val="1F497D"/>
          <w:sz w:val="20"/>
          <w:szCs w:val="20"/>
        </w:rPr>
        <w:t xml:space="preserve">         </w:t>
      </w:r>
      <w:r>
        <w:rPr>
          <w:b/>
          <w:color w:val="1F497D"/>
          <w:sz w:val="20"/>
          <w:szCs w:val="20"/>
        </w:rPr>
        <w:t xml:space="preserve">       </w:t>
      </w:r>
      <w:r w:rsidRPr="00B960BC">
        <w:rPr>
          <w:b/>
          <w:color w:val="1F497D"/>
          <w:sz w:val="20"/>
          <w:szCs w:val="20"/>
        </w:rPr>
        <w:t xml:space="preserve"> </w:t>
      </w:r>
      <w:r>
        <w:rPr>
          <w:b/>
          <w:color w:val="1F497D"/>
          <w:sz w:val="20"/>
          <w:szCs w:val="20"/>
        </w:rPr>
        <w:t xml:space="preserve">Two photographs should be uploaded. One of the seal and another of the container number </w:t>
      </w:r>
    </w:p>
    <w:p w14:paraId="18F40258" w14:textId="7AB31C55" w:rsidR="00B960BC" w:rsidRPr="00B960BC" w:rsidRDefault="00B960BC" w:rsidP="00AF24D9">
      <w:pPr>
        <w:rPr>
          <w:b/>
          <w:color w:val="1F497D"/>
          <w:sz w:val="20"/>
          <w:szCs w:val="20"/>
        </w:rPr>
      </w:pPr>
      <w:r>
        <w:rPr>
          <w:b/>
          <w:color w:val="1F497D"/>
          <w:sz w:val="20"/>
          <w:szCs w:val="20"/>
        </w:rPr>
        <w:t xml:space="preserve">   </w:t>
      </w:r>
      <w:r w:rsidR="00DE70CF">
        <w:rPr>
          <w:b/>
          <w:color w:val="1F497D"/>
          <w:sz w:val="20"/>
          <w:szCs w:val="20"/>
        </w:rPr>
        <w:t xml:space="preserve">  </w:t>
      </w:r>
    </w:p>
    <w:p w14:paraId="65E7AC0B" w14:textId="3D920301" w:rsidR="00AF24D9" w:rsidRPr="00AF24D9" w:rsidRDefault="002F0420" w:rsidP="00AF24D9">
      <w:pPr>
        <w:numPr>
          <w:ilvl w:val="0"/>
          <w:numId w:val="1"/>
        </w:numPr>
        <w:rPr>
          <w:color w:val="1F497D"/>
          <w:lang w:val="x-none"/>
        </w:rPr>
      </w:pPr>
      <w:r>
        <w:rPr>
          <w:color w:val="1F497D"/>
        </w:rPr>
        <w:t>Thes</w:t>
      </w:r>
      <w:r w:rsidR="00B01F5B">
        <w:rPr>
          <w:color w:val="1F497D"/>
        </w:rPr>
        <w:t>e photographs should be sent</w:t>
      </w:r>
      <w:r>
        <w:rPr>
          <w:color w:val="1F497D"/>
        </w:rPr>
        <w:t xml:space="preserve"> t</w:t>
      </w:r>
      <w:r w:rsidR="00B01F5B">
        <w:rPr>
          <w:color w:val="1F497D"/>
        </w:rPr>
        <w:t xml:space="preserve">o DECOL using the </w:t>
      </w:r>
      <w:r w:rsidR="00B01F5B" w:rsidRPr="00B01F5B">
        <w:rPr>
          <w:color w:val="1F497D"/>
          <w:u w:val="single"/>
        </w:rPr>
        <w:t>upload links</w:t>
      </w:r>
      <w:r w:rsidR="00B01F5B">
        <w:rPr>
          <w:color w:val="1F497D"/>
        </w:rPr>
        <w:t xml:space="preserve"> contained </w:t>
      </w:r>
      <w:r>
        <w:rPr>
          <w:color w:val="1F497D"/>
        </w:rPr>
        <w:t xml:space="preserve">within the notification for the initial </w:t>
      </w:r>
      <w:r w:rsidR="00B01F5B">
        <w:rPr>
          <w:color w:val="1F497D"/>
        </w:rPr>
        <w:t xml:space="preserve">EHC </w:t>
      </w:r>
      <w:r>
        <w:rPr>
          <w:color w:val="1F497D"/>
        </w:rPr>
        <w:t xml:space="preserve">application. </w:t>
      </w:r>
      <w:r w:rsidR="007A5B9F">
        <w:rPr>
          <w:color w:val="1F497D"/>
        </w:rPr>
        <w:t xml:space="preserve"> The photo files must be uploaded to the Supporting Docum</w:t>
      </w:r>
      <w:r w:rsidR="00AF24D9">
        <w:rPr>
          <w:color w:val="1F497D"/>
        </w:rPr>
        <w:t>ents section of the application.</w:t>
      </w:r>
    </w:p>
    <w:p w14:paraId="392AE4A3" w14:textId="77777777" w:rsidR="00AF24D9" w:rsidRDefault="00AF24D9" w:rsidP="00AF24D9">
      <w:pPr>
        <w:ind w:left="927"/>
        <w:rPr>
          <w:color w:val="1F497D"/>
        </w:rPr>
      </w:pPr>
    </w:p>
    <w:p w14:paraId="1690F9AF" w14:textId="04EAA8F8" w:rsidR="00AF24D9" w:rsidRPr="00E45DBA" w:rsidRDefault="00AF24D9" w:rsidP="005C7D1A">
      <w:pPr>
        <w:ind w:left="927"/>
        <w:rPr>
          <w:color w:val="1F497D"/>
        </w:rPr>
      </w:pPr>
      <w:r w:rsidRPr="00E45DBA">
        <w:rPr>
          <w:b/>
          <w:color w:val="1F497D"/>
          <w:u w:val="single"/>
        </w:rPr>
        <w:t>PLEASE NOTE</w:t>
      </w:r>
      <w:r w:rsidRPr="00E45DBA">
        <w:rPr>
          <w:b/>
          <w:color w:val="1F497D"/>
        </w:rPr>
        <w:t xml:space="preserve"> </w:t>
      </w:r>
      <w:r w:rsidRPr="00E45DBA">
        <w:rPr>
          <w:color w:val="1F497D"/>
        </w:rPr>
        <w:t>- Photographs must be named to allow easy identification and should include the Application Number in the following format:</w:t>
      </w:r>
    </w:p>
    <w:p w14:paraId="34144B21" w14:textId="77777777" w:rsidR="00AF24D9" w:rsidRPr="00E45DBA" w:rsidRDefault="00AF24D9" w:rsidP="00AF24D9">
      <w:pPr>
        <w:ind w:left="927"/>
        <w:rPr>
          <w:color w:val="1F497D"/>
        </w:rPr>
      </w:pPr>
    </w:p>
    <w:p w14:paraId="5A81DEEA" w14:textId="4ED9FAE2" w:rsidR="00AF24D9" w:rsidRPr="00E45DBA" w:rsidRDefault="00AF24D9" w:rsidP="005C7D1A">
      <w:pPr>
        <w:ind w:left="927"/>
        <w:rPr>
          <w:color w:val="1F497D"/>
          <w:sz w:val="24"/>
          <w:lang w:val="x-none"/>
        </w:rPr>
      </w:pPr>
      <w:r w:rsidRPr="00E45DBA">
        <w:rPr>
          <w:color w:val="1F497D"/>
          <w:sz w:val="24"/>
        </w:rPr>
        <w:t>21.3.123456</w:t>
      </w:r>
    </w:p>
    <w:p w14:paraId="238652DE" w14:textId="77777777" w:rsidR="00DA75FB" w:rsidRPr="00DA75FB" w:rsidRDefault="00DA75FB" w:rsidP="00DA75FB">
      <w:pPr>
        <w:ind w:left="927"/>
        <w:rPr>
          <w:color w:val="1F497D"/>
          <w:lang w:val="x-none"/>
        </w:rPr>
      </w:pPr>
    </w:p>
    <w:p w14:paraId="076C22E6" w14:textId="08D30C2A" w:rsidR="002F0420" w:rsidRPr="00616077" w:rsidRDefault="007A5B9F" w:rsidP="002F0420">
      <w:pPr>
        <w:numPr>
          <w:ilvl w:val="0"/>
          <w:numId w:val="1"/>
        </w:numPr>
        <w:rPr>
          <w:color w:val="1F497D"/>
          <w:lang w:val="x-none"/>
        </w:rPr>
      </w:pPr>
      <w:r>
        <w:rPr>
          <w:color w:val="1F497D"/>
        </w:rPr>
        <w:t xml:space="preserve"> </w:t>
      </w:r>
      <w:r w:rsidR="00616077">
        <w:rPr>
          <w:color w:val="1F497D"/>
        </w:rPr>
        <w:t>The photographs must show the numbers clearly. Blurred or partially shown numbers will not</w:t>
      </w:r>
      <w:r w:rsidR="00CB18AB">
        <w:rPr>
          <w:color w:val="1F497D"/>
        </w:rPr>
        <w:t xml:space="preserve"> be accepted</w:t>
      </w:r>
      <w:r w:rsidR="00616077">
        <w:rPr>
          <w:color w:val="1F497D"/>
        </w:rPr>
        <w:t>.</w:t>
      </w:r>
    </w:p>
    <w:p w14:paraId="150A1802" w14:textId="77777777" w:rsidR="007A1103" w:rsidRDefault="007A1103" w:rsidP="002F0420">
      <w:pPr>
        <w:rPr>
          <w:color w:val="1F497D"/>
        </w:rPr>
      </w:pPr>
    </w:p>
    <w:p w14:paraId="6692158B" w14:textId="77777777" w:rsidR="005C7D1A" w:rsidRDefault="005C7D1A" w:rsidP="007A1103">
      <w:pPr>
        <w:jc w:val="center"/>
        <w:rPr>
          <w:b/>
          <w:color w:val="1F497D"/>
          <w:sz w:val="20"/>
          <w:szCs w:val="20"/>
        </w:rPr>
      </w:pPr>
    </w:p>
    <w:p w14:paraId="0D516764" w14:textId="77777777" w:rsidR="005C7D1A" w:rsidRDefault="005C7D1A" w:rsidP="007A1103">
      <w:pPr>
        <w:jc w:val="center"/>
        <w:rPr>
          <w:b/>
          <w:color w:val="1F497D"/>
          <w:sz w:val="20"/>
          <w:szCs w:val="20"/>
        </w:rPr>
      </w:pPr>
    </w:p>
    <w:p w14:paraId="5977EEF2" w14:textId="77777777" w:rsidR="005C7D1A" w:rsidRDefault="005C7D1A" w:rsidP="007A1103">
      <w:pPr>
        <w:jc w:val="center"/>
        <w:rPr>
          <w:b/>
          <w:color w:val="1F497D"/>
          <w:sz w:val="20"/>
          <w:szCs w:val="20"/>
        </w:rPr>
      </w:pPr>
    </w:p>
    <w:p w14:paraId="3F47AF23" w14:textId="04D8B637" w:rsidR="007A1103" w:rsidRDefault="007A1103" w:rsidP="007A1103">
      <w:pPr>
        <w:jc w:val="center"/>
        <w:rPr>
          <w:color w:val="1F497D"/>
        </w:rPr>
      </w:pPr>
      <w:r w:rsidRPr="00B960BC">
        <w:rPr>
          <w:b/>
          <w:color w:val="1F497D"/>
          <w:sz w:val="20"/>
          <w:szCs w:val="20"/>
        </w:rPr>
        <w:t xml:space="preserve">EXAMPLE </w:t>
      </w:r>
      <w:r w:rsidR="00DA75FB">
        <w:rPr>
          <w:b/>
          <w:color w:val="1F497D"/>
          <w:sz w:val="20"/>
          <w:szCs w:val="20"/>
        </w:rPr>
        <w:t>2</w:t>
      </w:r>
    </w:p>
    <w:p w14:paraId="4BA684EE" w14:textId="77777777" w:rsidR="00B960BC" w:rsidRDefault="00B960BC" w:rsidP="002F0420">
      <w:pPr>
        <w:rPr>
          <w:color w:val="1F497D"/>
        </w:rPr>
      </w:pPr>
      <w:r>
        <w:rPr>
          <w:noProof/>
          <w:color w:val="1F497D"/>
          <w:lang w:eastAsia="en-GB"/>
        </w:rPr>
        <w:lastRenderedPageBreak/>
        <w:drawing>
          <wp:inline distT="0" distB="0" distL="0" distR="0" wp14:anchorId="4C8BBEF2" wp14:editId="5638206B">
            <wp:extent cx="5692520" cy="273147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l type 1.jpg"/>
                    <pic:cNvPicPr/>
                  </pic:nvPicPr>
                  <pic:blipFill>
                    <a:blip r:embed="rId9">
                      <a:extLst>
                        <a:ext uri="{28A0092B-C50C-407E-A947-70E740481C1C}">
                          <a14:useLocalDpi xmlns:a14="http://schemas.microsoft.com/office/drawing/2010/main" val="0"/>
                        </a:ext>
                      </a:extLst>
                    </a:blip>
                    <a:stretch>
                      <a:fillRect/>
                    </a:stretch>
                  </pic:blipFill>
                  <pic:spPr>
                    <a:xfrm>
                      <a:off x="0" y="0"/>
                      <a:ext cx="5704584" cy="2737266"/>
                    </a:xfrm>
                    <a:prstGeom prst="rect">
                      <a:avLst/>
                    </a:prstGeom>
                  </pic:spPr>
                </pic:pic>
              </a:graphicData>
            </a:graphic>
          </wp:inline>
        </w:drawing>
      </w:r>
    </w:p>
    <w:p w14:paraId="4E468C15" w14:textId="77777777" w:rsidR="00B960BC" w:rsidRPr="00B960BC" w:rsidRDefault="00F14FED" w:rsidP="00B960BC">
      <w:pPr>
        <w:rPr>
          <w:b/>
          <w:color w:val="1F497D"/>
          <w:sz w:val="20"/>
          <w:szCs w:val="20"/>
        </w:rPr>
      </w:pPr>
      <w:r>
        <w:rPr>
          <w:b/>
          <w:color w:val="1F497D"/>
          <w:sz w:val="20"/>
          <w:szCs w:val="20"/>
        </w:rPr>
        <w:t xml:space="preserve">          The photographs should focus on the numbers and not on the entire door or container wall</w:t>
      </w:r>
    </w:p>
    <w:p w14:paraId="4D0A0D77" w14:textId="77777777" w:rsidR="00616077" w:rsidRDefault="00616077" w:rsidP="002F0420">
      <w:pPr>
        <w:rPr>
          <w:color w:val="1F497D"/>
        </w:rPr>
      </w:pPr>
    </w:p>
    <w:p w14:paraId="62C5F8FD" w14:textId="77777777" w:rsidR="00DA75FB" w:rsidRDefault="00DA75FB" w:rsidP="002F0420">
      <w:pPr>
        <w:rPr>
          <w:color w:val="1F497D"/>
        </w:rPr>
      </w:pPr>
    </w:p>
    <w:p w14:paraId="15B372A3" w14:textId="4377B776" w:rsidR="007A1103" w:rsidRPr="00B960BC" w:rsidRDefault="007A1103" w:rsidP="007A1103">
      <w:pPr>
        <w:jc w:val="center"/>
        <w:rPr>
          <w:b/>
          <w:color w:val="1F497D"/>
          <w:sz w:val="20"/>
          <w:szCs w:val="20"/>
        </w:rPr>
      </w:pPr>
      <w:r>
        <w:rPr>
          <w:b/>
          <w:color w:val="1F497D"/>
          <w:sz w:val="20"/>
          <w:szCs w:val="20"/>
        </w:rPr>
        <w:t xml:space="preserve">EXAMPLE </w:t>
      </w:r>
      <w:r w:rsidR="00DA75FB">
        <w:rPr>
          <w:b/>
          <w:color w:val="1F497D"/>
          <w:sz w:val="20"/>
          <w:szCs w:val="20"/>
        </w:rPr>
        <w:t>3</w:t>
      </w:r>
    </w:p>
    <w:p w14:paraId="204199FA" w14:textId="77777777" w:rsidR="007A1103" w:rsidRDefault="007A1103" w:rsidP="002F0420">
      <w:pPr>
        <w:rPr>
          <w:color w:val="1F497D"/>
        </w:rPr>
      </w:pPr>
    </w:p>
    <w:p w14:paraId="0FBCDF98" w14:textId="77777777" w:rsidR="007A1103" w:rsidRDefault="007A1103" w:rsidP="002F0420">
      <w:pPr>
        <w:rPr>
          <w:color w:val="1F497D"/>
        </w:rPr>
      </w:pPr>
      <w:r>
        <w:rPr>
          <w:noProof/>
          <w:color w:val="1F497D"/>
          <w:lang w:eastAsia="en-GB"/>
        </w:rPr>
        <w:drawing>
          <wp:inline distT="0" distB="0" distL="0" distR="0" wp14:anchorId="4D58F444" wp14:editId="689FC3F8">
            <wp:extent cx="5731510" cy="16840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 type 5.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684020"/>
                    </a:xfrm>
                    <a:prstGeom prst="rect">
                      <a:avLst/>
                    </a:prstGeom>
                  </pic:spPr>
                </pic:pic>
              </a:graphicData>
            </a:graphic>
          </wp:inline>
        </w:drawing>
      </w:r>
    </w:p>
    <w:p w14:paraId="5BDA808A" w14:textId="77777777" w:rsidR="007A1103" w:rsidRPr="00B960BC" w:rsidRDefault="007A1103" w:rsidP="007A1103">
      <w:pPr>
        <w:rPr>
          <w:b/>
          <w:color w:val="1F497D"/>
          <w:sz w:val="20"/>
          <w:szCs w:val="20"/>
        </w:rPr>
      </w:pPr>
      <w:r>
        <w:rPr>
          <w:b/>
          <w:color w:val="1F497D"/>
          <w:sz w:val="20"/>
          <w:szCs w:val="20"/>
        </w:rPr>
        <w:t xml:space="preserve">                                If the numbers are not clear, sharp and in focus, delays to certification may occur</w:t>
      </w:r>
    </w:p>
    <w:p w14:paraId="6882226B" w14:textId="77777777" w:rsidR="007A1103" w:rsidRDefault="007A1103" w:rsidP="007A1103">
      <w:pPr>
        <w:rPr>
          <w:color w:val="1F497D"/>
        </w:rPr>
      </w:pPr>
    </w:p>
    <w:p w14:paraId="636F5F7A" w14:textId="77777777" w:rsidR="00616077" w:rsidRDefault="00616077" w:rsidP="002F0420">
      <w:pPr>
        <w:rPr>
          <w:color w:val="1F497D"/>
        </w:rPr>
      </w:pPr>
    </w:p>
    <w:p w14:paraId="7010F3D6" w14:textId="73B160B5" w:rsidR="002163C9" w:rsidRDefault="002163C9" w:rsidP="002163C9">
      <w:pPr>
        <w:pStyle w:val="ListParagraph"/>
        <w:numPr>
          <w:ilvl w:val="0"/>
          <w:numId w:val="1"/>
        </w:numPr>
      </w:pPr>
      <w:r w:rsidRPr="005C7D1A">
        <w:rPr>
          <w:color w:val="1F497D"/>
        </w:rPr>
        <w:t>When a seal is entered on the EHC and photographic evidence needs to be provided by the exporter but evidence is not provided, the certifying officer has been instructed to remove the seal number from the EHC</w:t>
      </w:r>
      <w:r>
        <w:rPr>
          <w:color w:val="1F497D"/>
        </w:rPr>
        <w:t xml:space="preserve"> to prevent problems at ports</w:t>
      </w:r>
      <w:r w:rsidRPr="005C7D1A">
        <w:rPr>
          <w:color w:val="1F497D"/>
        </w:rPr>
        <w:t xml:space="preserve">. </w:t>
      </w:r>
    </w:p>
    <w:p w14:paraId="42AEA7C8" w14:textId="77777777" w:rsidR="00B960BC" w:rsidRDefault="00B960BC" w:rsidP="002F0420">
      <w:pPr>
        <w:rPr>
          <w:color w:val="1F497D"/>
        </w:rPr>
      </w:pPr>
    </w:p>
    <w:p w14:paraId="0337B446" w14:textId="77777777" w:rsidR="002163C9" w:rsidRDefault="002163C9" w:rsidP="002F0420">
      <w:pPr>
        <w:rPr>
          <w:color w:val="1F497D"/>
        </w:rPr>
      </w:pPr>
    </w:p>
    <w:p w14:paraId="0B0B955C" w14:textId="459A515E" w:rsidR="002163C9" w:rsidRPr="002163C9" w:rsidRDefault="002163C9" w:rsidP="002F0420">
      <w:pPr>
        <w:rPr>
          <w:color w:val="1F497D"/>
          <w:sz w:val="32"/>
          <w:szCs w:val="32"/>
        </w:rPr>
      </w:pPr>
      <w:r w:rsidRPr="002163C9">
        <w:rPr>
          <w:color w:val="1F497D"/>
          <w:sz w:val="32"/>
          <w:szCs w:val="32"/>
        </w:rPr>
        <w:t>B</w:t>
      </w:r>
    </w:p>
    <w:p w14:paraId="14D87480" w14:textId="7F150FD3" w:rsidR="00B960BC" w:rsidRPr="002163C9" w:rsidRDefault="002F0420" w:rsidP="00DD7F87">
      <w:pPr>
        <w:numPr>
          <w:ilvl w:val="0"/>
          <w:numId w:val="1"/>
        </w:numPr>
        <w:rPr>
          <w:color w:val="1F497D"/>
        </w:rPr>
      </w:pPr>
      <w:r w:rsidRPr="002163C9">
        <w:rPr>
          <w:color w:val="1F497D"/>
          <w:lang w:val="x-none"/>
        </w:rPr>
        <w:t xml:space="preserve">Commercial Seals: </w:t>
      </w:r>
      <w:r w:rsidRPr="002163C9">
        <w:rPr>
          <w:color w:val="1F497D"/>
        </w:rPr>
        <w:t>The</w:t>
      </w:r>
      <w:r w:rsidRPr="002163C9">
        <w:rPr>
          <w:color w:val="1F497D"/>
          <w:lang w:val="x-none"/>
        </w:rPr>
        <w:t xml:space="preserve"> exporter </w:t>
      </w:r>
      <w:r w:rsidRPr="002163C9">
        <w:rPr>
          <w:color w:val="1F497D"/>
        </w:rPr>
        <w:t xml:space="preserve">may </w:t>
      </w:r>
      <w:r w:rsidRPr="002163C9">
        <w:rPr>
          <w:color w:val="1F497D"/>
          <w:lang w:val="x-none"/>
        </w:rPr>
        <w:t>choose to apply a seal</w:t>
      </w:r>
      <w:r w:rsidRPr="002163C9">
        <w:rPr>
          <w:color w:val="1F497D"/>
        </w:rPr>
        <w:t xml:space="preserve"> to a means of transport</w:t>
      </w:r>
      <w:r w:rsidRPr="002163C9">
        <w:rPr>
          <w:color w:val="1F497D"/>
          <w:lang w:val="x-none"/>
        </w:rPr>
        <w:t xml:space="preserve"> without </w:t>
      </w:r>
      <w:r w:rsidRPr="002163C9">
        <w:rPr>
          <w:color w:val="1F497D"/>
        </w:rPr>
        <w:t>pro</w:t>
      </w:r>
      <w:r w:rsidR="00B01F5B" w:rsidRPr="002163C9">
        <w:rPr>
          <w:color w:val="1F497D"/>
        </w:rPr>
        <w:t>viding supporting evidence</w:t>
      </w:r>
      <w:r w:rsidRPr="002163C9">
        <w:rPr>
          <w:color w:val="1F497D"/>
        </w:rPr>
        <w:t xml:space="preserve">. The exporter may do this but this seal number must not </w:t>
      </w:r>
      <w:r w:rsidR="00CB18AB" w:rsidRPr="002163C9">
        <w:rPr>
          <w:color w:val="1F497D"/>
        </w:rPr>
        <w:t xml:space="preserve">be entered </w:t>
      </w:r>
      <w:r w:rsidRPr="002163C9">
        <w:rPr>
          <w:color w:val="1F497D"/>
        </w:rPr>
        <w:t>on the EHC</w:t>
      </w:r>
      <w:r w:rsidR="00B01F5B" w:rsidRPr="002163C9">
        <w:rPr>
          <w:color w:val="1F497D"/>
        </w:rPr>
        <w:t>. The exporter may want to record the seal number</w:t>
      </w:r>
      <w:r w:rsidRPr="002163C9">
        <w:rPr>
          <w:color w:val="1F497D"/>
        </w:rPr>
        <w:t xml:space="preserve"> on the commercial document instead. </w:t>
      </w:r>
    </w:p>
    <w:p w14:paraId="4EFA1616" w14:textId="6C68AD3E" w:rsidR="006712E8" w:rsidRDefault="00B960BC" w:rsidP="006712E8">
      <w:pPr>
        <w:rPr>
          <w:color w:val="1F497D"/>
        </w:rPr>
      </w:pPr>
      <w:r w:rsidRPr="00B960BC">
        <w:rPr>
          <w:b/>
          <w:color w:val="1F497D"/>
          <w:sz w:val="20"/>
          <w:szCs w:val="20"/>
        </w:rPr>
        <w:t xml:space="preserve">         </w:t>
      </w:r>
      <w:r>
        <w:rPr>
          <w:b/>
          <w:color w:val="1F497D"/>
          <w:sz w:val="20"/>
          <w:szCs w:val="20"/>
        </w:rPr>
        <w:t xml:space="preserve">        </w:t>
      </w:r>
      <w:r w:rsidR="00F14FED">
        <w:rPr>
          <w:b/>
          <w:color w:val="1F497D"/>
          <w:sz w:val="20"/>
          <w:szCs w:val="20"/>
        </w:rPr>
        <w:t xml:space="preserve">             </w:t>
      </w:r>
    </w:p>
    <w:p w14:paraId="6335BEA7" w14:textId="6A2E299C" w:rsidR="00CB18AB" w:rsidRDefault="006712E8" w:rsidP="002163C9">
      <w:pPr>
        <w:numPr>
          <w:ilvl w:val="0"/>
          <w:numId w:val="1"/>
        </w:numPr>
        <w:rPr>
          <w:color w:val="1F497D"/>
        </w:rPr>
      </w:pPr>
      <w:r>
        <w:rPr>
          <w:color w:val="1F497D"/>
        </w:rPr>
        <w:t xml:space="preserve">Note: Some Third Country (EHC) Guidance requires that the application of the seal is officially supervised by DAERA. This will be carried out by DAERA where applicable and only if the exporter notifies DAERA in time to organise this. In these cases, certification cannot be provided if the application of the seal is not supervised by DAERA. </w:t>
      </w:r>
    </w:p>
    <w:p w14:paraId="769FA9AD" w14:textId="77777777" w:rsidR="005C7D1A" w:rsidRDefault="005C7D1A" w:rsidP="005C7D1A">
      <w:pPr>
        <w:rPr>
          <w:color w:val="1F497D"/>
        </w:rPr>
      </w:pPr>
      <w:bookmarkStart w:id="0" w:name="_GoBack"/>
      <w:bookmarkEnd w:id="0"/>
    </w:p>
    <w:sectPr w:rsidR="005C7D1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AA07" w14:textId="77777777" w:rsidR="00290E85" w:rsidRDefault="00290E85" w:rsidP="00DA75FB">
      <w:r>
        <w:separator/>
      </w:r>
    </w:p>
  </w:endnote>
  <w:endnote w:type="continuationSeparator" w:id="0">
    <w:p w14:paraId="2B0FCDBB" w14:textId="77777777" w:rsidR="00290E85" w:rsidRDefault="00290E85" w:rsidP="00DA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25B1" w14:textId="4F480A70" w:rsidR="00DA75FB" w:rsidRPr="00DA75FB" w:rsidRDefault="00DA75FB">
    <w:pPr>
      <w:pStyle w:val="Footer"/>
      <w:rPr>
        <w:lang w:val="en-US"/>
      </w:rPr>
    </w:pPr>
    <w:r>
      <w:rPr>
        <w:lang w:val="en-US"/>
      </w:rPr>
      <w:t>DAERA Dairy Remote Certification Sealing Guidance  v 1 0321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0A331" w14:textId="77777777" w:rsidR="00290E85" w:rsidRDefault="00290E85" w:rsidP="00DA75FB">
      <w:r>
        <w:separator/>
      </w:r>
    </w:p>
  </w:footnote>
  <w:footnote w:type="continuationSeparator" w:id="0">
    <w:p w14:paraId="1DA31566" w14:textId="77777777" w:rsidR="00290E85" w:rsidRDefault="00290E85" w:rsidP="00DA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099" w14:textId="04C9EB09" w:rsidR="00FE200B" w:rsidRDefault="00FE200B">
    <w:pPr>
      <w:pStyle w:val="Header"/>
    </w:pPr>
    <w:r>
      <w:rPr>
        <w:noProof/>
        <w:lang w:eastAsia="en-GB"/>
      </w:rPr>
      <w:drawing>
        <wp:inline distT="0" distB="0" distL="0" distR="0" wp14:anchorId="514A5890" wp14:editId="0AC6867D">
          <wp:extent cx="2228850" cy="687064"/>
          <wp:effectExtent l="0" t="0" r="0" b="0"/>
          <wp:docPr id="1" name="Picture 1" descr="Department of Agriculture, Environment and Rural Affairs, Sustainability at the heart of living, working, active landscape valued by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Environment and Rural Affairs, Sustainability at the heart of living, working, active landscape valued by every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870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B8A"/>
    <w:multiLevelType w:val="hybridMultilevel"/>
    <w:tmpl w:val="8DD21C94"/>
    <w:lvl w:ilvl="0" w:tplc="0809000F">
      <w:start w:val="1"/>
      <w:numFmt w:val="decimal"/>
      <w:lvlText w:val="%1."/>
      <w:lvlJc w:val="left"/>
      <w:pPr>
        <w:ind w:left="927"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516142A3"/>
    <w:multiLevelType w:val="hybridMultilevel"/>
    <w:tmpl w:val="00BEED7E"/>
    <w:lvl w:ilvl="0" w:tplc="6442B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6741F"/>
    <w:multiLevelType w:val="hybridMultilevel"/>
    <w:tmpl w:val="7B54B556"/>
    <w:lvl w:ilvl="0" w:tplc="0809000F">
      <w:start w:val="1"/>
      <w:numFmt w:val="decimal"/>
      <w:lvlText w:val="%1."/>
      <w:lvlJc w:val="left"/>
      <w:pPr>
        <w:ind w:left="927"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73637159"/>
    <w:multiLevelType w:val="hybridMultilevel"/>
    <w:tmpl w:val="2990F0D0"/>
    <w:lvl w:ilvl="0" w:tplc="0809000F">
      <w:start w:val="1"/>
      <w:numFmt w:val="decimal"/>
      <w:lvlText w:val="%1."/>
      <w:lvlJc w:val="left"/>
      <w:pPr>
        <w:ind w:left="927"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20"/>
    <w:rsid w:val="001536FD"/>
    <w:rsid w:val="001D0391"/>
    <w:rsid w:val="002163C9"/>
    <w:rsid w:val="00290E85"/>
    <w:rsid w:val="002D041C"/>
    <w:rsid w:val="002F0420"/>
    <w:rsid w:val="00323C5F"/>
    <w:rsid w:val="00413578"/>
    <w:rsid w:val="00527411"/>
    <w:rsid w:val="00576E1C"/>
    <w:rsid w:val="005A22CB"/>
    <w:rsid w:val="005C7D1A"/>
    <w:rsid w:val="00616077"/>
    <w:rsid w:val="006712E8"/>
    <w:rsid w:val="006908BE"/>
    <w:rsid w:val="006D1744"/>
    <w:rsid w:val="007A1103"/>
    <w:rsid w:val="007A5B9F"/>
    <w:rsid w:val="008441C9"/>
    <w:rsid w:val="008F31AB"/>
    <w:rsid w:val="00A40D1E"/>
    <w:rsid w:val="00AF24D9"/>
    <w:rsid w:val="00B01F5B"/>
    <w:rsid w:val="00B960BC"/>
    <w:rsid w:val="00CB18AB"/>
    <w:rsid w:val="00CE5C27"/>
    <w:rsid w:val="00DA75FB"/>
    <w:rsid w:val="00DE70CF"/>
    <w:rsid w:val="00DF1310"/>
    <w:rsid w:val="00E3753C"/>
    <w:rsid w:val="00E45DBA"/>
    <w:rsid w:val="00F14FED"/>
    <w:rsid w:val="00F36202"/>
    <w:rsid w:val="00F46B92"/>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F8677"/>
  <w15:chartTrackingRefBased/>
  <w15:docId w15:val="{B1380F34-8903-46DD-BFB8-B6CA3FBD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42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18AB"/>
    <w:rPr>
      <w:sz w:val="16"/>
      <w:szCs w:val="16"/>
    </w:rPr>
  </w:style>
  <w:style w:type="paragraph" w:styleId="CommentText">
    <w:name w:val="annotation text"/>
    <w:basedOn w:val="Normal"/>
    <w:link w:val="CommentTextChar"/>
    <w:uiPriority w:val="99"/>
    <w:semiHidden/>
    <w:unhideWhenUsed/>
    <w:rsid w:val="00CB18AB"/>
    <w:rPr>
      <w:sz w:val="20"/>
      <w:szCs w:val="20"/>
    </w:rPr>
  </w:style>
  <w:style w:type="character" w:customStyle="1" w:styleId="CommentTextChar">
    <w:name w:val="Comment Text Char"/>
    <w:basedOn w:val="DefaultParagraphFont"/>
    <w:link w:val="CommentText"/>
    <w:uiPriority w:val="99"/>
    <w:semiHidden/>
    <w:rsid w:val="00CB18A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8AB"/>
    <w:rPr>
      <w:b/>
      <w:bCs/>
    </w:rPr>
  </w:style>
  <w:style w:type="character" w:customStyle="1" w:styleId="CommentSubjectChar">
    <w:name w:val="Comment Subject Char"/>
    <w:basedOn w:val="CommentTextChar"/>
    <w:link w:val="CommentSubject"/>
    <w:uiPriority w:val="99"/>
    <w:semiHidden/>
    <w:rsid w:val="00CB18A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B1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8AB"/>
    <w:rPr>
      <w:rFonts w:ascii="Segoe UI" w:eastAsia="Times New Roman" w:hAnsi="Segoe UI" w:cs="Segoe UI"/>
      <w:sz w:val="18"/>
      <w:szCs w:val="18"/>
    </w:rPr>
  </w:style>
  <w:style w:type="paragraph" w:styleId="Header">
    <w:name w:val="header"/>
    <w:basedOn w:val="Normal"/>
    <w:link w:val="HeaderChar"/>
    <w:uiPriority w:val="99"/>
    <w:unhideWhenUsed/>
    <w:rsid w:val="00DA75FB"/>
    <w:pPr>
      <w:tabs>
        <w:tab w:val="center" w:pos="4513"/>
        <w:tab w:val="right" w:pos="9026"/>
      </w:tabs>
    </w:pPr>
  </w:style>
  <w:style w:type="character" w:customStyle="1" w:styleId="HeaderChar">
    <w:name w:val="Header Char"/>
    <w:basedOn w:val="DefaultParagraphFont"/>
    <w:link w:val="Header"/>
    <w:uiPriority w:val="99"/>
    <w:rsid w:val="00DA75FB"/>
    <w:rPr>
      <w:rFonts w:ascii="Calibri" w:eastAsia="Times New Roman" w:hAnsi="Calibri" w:cs="Times New Roman"/>
    </w:rPr>
  </w:style>
  <w:style w:type="paragraph" w:styleId="Footer">
    <w:name w:val="footer"/>
    <w:basedOn w:val="Normal"/>
    <w:link w:val="FooterChar"/>
    <w:uiPriority w:val="99"/>
    <w:unhideWhenUsed/>
    <w:rsid w:val="00DA75FB"/>
    <w:pPr>
      <w:tabs>
        <w:tab w:val="center" w:pos="4513"/>
        <w:tab w:val="right" w:pos="9026"/>
      </w:tabs>
    </w:pPr>
  </w:style>
  <w:style w:type="character" w:customStyle="1" w:styleId="FooterChar">
    <w:name w:val="Footer Char"/>
    <w:basedOn w:val="DefaultParagraphFont"/>
    <w:link w:val="Footer"/>
    <w:uiPriority w:val="99"/>
    <w:rsid w:val="00DA75FB"/>
    <w:rPr>
      <w:rFonts w:ascii="Calibri" w:eastAsia="Times New Roman" w:hAnsi="Calibri" w:cs="Times New Roman"/>
    </w:rPr>
  </w:style>
  <w:style w:type="paragraph" w:styleId="ListParagraph">
    <w:name w:val="List Paragraph"/>
    <w:basedOn w:val="Normal"/>
    <w:uiPriority w:val="34"/>
    <w:qFormat/>
    <w:rsid w:val="005C7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60FF-6915-406B-B613-0E7B1850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James</dc:creator>
  <cp:keywords/>
  <dc:description/>
  <cp:lastModifiedBy>Lacey, Ann</cp:lastModifiedBy>
  <cp:revision>2</cp:revision>
  <cp:lastPrinted>2021-03-04T21:17:00Z</cp:lastPrinted>
  <dcterms:created xsi:type="dcterms:W3CDTF">2021-03-12T08:04:00Z</dcterms:created>
  <dcterms:modified xsi:type="dcterms:W3CDTF">2021-03-12T08:04:00Z</dcterms:modified>
</cp:coreProperties>
</file>