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D4873" w14:textId="77777777" w:rsidR="004E3583" w:rsidRDefault="008F7568" w:rsidP="00FA3A18">
      <w:pPr>
        <w:jc w:val="center"/>
      </w:pPr>
      <w:r>
        <w:rPr>
          <w:noProof/>
        </w:rPr>
        <w:pict w14:anchorId="13F58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8pt;margin-top:4.9pt;width:522pt;height:193.1pt;z-index:-251657728">
            <v:imagedata r:id="rId8" o:title=""/>
          </v:shape>
        </w:pict>
      </w:r>
    </w:p>
    <w:p w14:paraId="1C0111A3" w14:textId="77777777" w:rsidR="004E3583" w:rsidRDefault="004E3583" w:rsidP="00FA3A18">
      <w:pPr>
        <w:jc w:val="center"/>
      </w:pPr>
    </w:p>
    <w:p w14:paraId="700E53FB" w14:textId="77777777" w:rsidR="004E3583" w:rsidRDefault="004E3583" w:rsidP="00FA3A18">
      <w:pPr>
        <w:jc w:val="center"/>
      </w:pPr>
    </w:p>
    <w:p w14:paraId="70B8C61B" w14:textId="77777777" w:rsidR="004E3583" w:rsidRDefault="004E3583" w:rsidP="00FA3A18">
      <w:pPr>
        <w:jc w:val="center"/>
      </w:pPr>
    </w:p>
    <w:p w14:paraId="7B94F8CF" w14:textId="77777777" w:rsidR="004E3583" w:rsidRDefault="004E3583" w:rsidP="00FA3A18">
      <w:pPr>
        <w:jc w:val="center"/>
      </w:pPr>
    </w:p>
    <w:p w14:paraId="1D1A18E9" w14:textId="77777777" w:rsidR="004E3583" w:rsidRDefault="004E3583" w:rsidP="00FA3A18">
      <w:pPr>
        <w:ind w:left="2700"/>
        <w:rPr>
          <w:rFonts w:ascii="Arial" w:hAnsi="Arial" w:cs="Arial"/>
          <w:b/>
          <w:sz w:val="52"/>
          <w:szCs w:val="52"/>
        </w:rPr>
      </w:pPr>
    </w:p>
    <w:p w14:paraId="0D3A51ED" w14:textId="77777777" w:rsidR="004E3583" w:rsidRDefault="004E3583" w:rsidP="00FA3A18">
      <w:pPr>
        <w:ind w:left="2700"/>
        <w:rPr>
          <w:rFonts w:ascii="Arial" w:hAnsi="Arial" w:cs="Arial"/>
          <w:b/>
          <w:sz w:val="52"/>
          <w:szCs w:val="52"/>
        </w:rPr>
      </w:pPr>
    </w:p>
    <w:p w14:paraId="1165BC2E" w14:textId="77777777" w:rsidR="004E3583" w:rsidRDefault="004E3583" w:rsidP="00FA3A18">
      <w:pPr>
        <w:ind w:left="2700"/>
        <w:rPr>
          <w:rFonts w:ascii="Arial" w:hAnsi="Arial" w:cs="Arial"/>
          <w:b/>
          <w:sz w:val="52"/>
          <w:szCs w:val="52"/>
        </w:rPr>
      </w:pPr>
    </w:p>
    <w:p w14:paraId="06F0E457" w14:textId="77777777" w:rsidR="004E3583" w:rsidRDefault="004E3583" w:rsidP="00FA3A18">
      <w:pPr>
        <w:ind w:left="2700"/>
        <w:rPr>
          <w:rFonts w:ascii="Arial" w:hAnsi="Arial" w:cs="Arial"/>
          <w:b/>
          <w:sz w:val="52"/>
          <w:szCs w:val="52"/>
        </w:rPr>
      </w:pPr>
    </w:p>
    <w:p w14:paraId="627496D9" w14:textId="77777777" w:rsidR="004E3583" w:rsidRDefault="004E3583" w:rsidP="00FA3A18">
      <w:pPr>
        <w:ind w:left="2700"/>
        <w:rPr>
          <w:rFonts w:ascii="Arial" w:hAnsi="Arial" w:cs="Arial"/>
          <w:b/>
          <w:sz w:val="52"/>
          <w:szCs w:val="52"/>
        </w:rPr>
      </w:pPr>
    </w:p>
    <w:p w14:paraId="2DCBFA58" w14:textId="77777777" w:rsidR="004E3583" w:rsidRDefault="004E3583" w:rsidP="00FA3A18">
      <w:pPr>
        <w:ind w:left="2700"/>
        <w:rPr>
          <w:rFonts w:ascii="Arial" w:hAnsi="Arial" w:cs="Arial"/>
          <w:b/>
          <w:sz w:val="52"/>
          <w:szCs w:val="52"/>
        </w:rPr>
      </w:pPr>
    </w:p>
    <w:p w14:paraId="054FD0F2" w14:textId="77777777" w:rsidR="004E3583" w:rsidRPr="00473F11" w:rsidRDefault="004E3583" w:rsidP="00712731">
      <w:pPr>
        <w:rPr>
          <w:rFonts w:ascii="Arial" w:hAnsi="Arial" w:cs="Arial"/>
          <w:b/>
          <w:sz w:val="32"/>
          <w:szCs w:val="32"/>
        </w:rPr>
      </w:pPr>
    </w:p>
    <w:p w14:paraId="620F989F" w14:textId="77777777" w:rsidR="004E3583" w:rsidRDefault="00F67A01" w:rsidP="00690FE8">
      <w:pPr>
        <w:rPr>
          <w:rFonts w:ascii="Arial" w:hAnsi="Arial" w:cs="Arial"/>
          <w:b/>
        </w:rPr>
      </w:pPr>
      <w:r>
        <w:rPr>
          <w:rFonts w:ascii="Arial" w:hAnsi="Arial" w:cs="Arial"/>
          <w:b/>
          <w:sz w:val="48"/>
          <w:szCs w:val="48"/>
        </w:rPr>
        <w:t>DAERA</w:t>
      </w:r>
      <w:r w:rsidR="004E3583" w:rsidRPr="00903614">
        <w:rPr>
          <w:rFonts w:ascii="Arial" w:hAnsi="Arial" w:cs="Arial"/>
          <w:b/>
          <w:sz w:val="48"/>
          <w:szCs w:val="48"/>
        </w:rPr>
        <w:t xml:space="preserve"> </w:t>
      </w:r>
      <w:r w:rsidR="004E3583">
        <w:rPr>
          <w:rFonts w:ascii="Arial" w:hAnsi="Arial" w:cs="Arial"/>
          <w:b/>
          <w:sz w:val="48"/>
          <w:szCs w:val="48"/>
        </w:rPr>
        <w:t xml:space="preserve">Directed Agri Food and Biosciences Institute (AFBI) Research Work Programme </w:t>
      </w:r>
      <w:r w:rsidR="00DA790B">
        <w:rPr>
          <w:rFonts w:ascii="Arial" w:hAnsi="Arial" w:cs="Arial"/>
          <w:b/>
          <w:sz w:val="48"/>
          <w:szCs w:val="48"/>
        </w:rPr>
        <w:t>20</w:t>
      </w:r>
      <w:r w:rsidR="00D832BA">
        <w:rPr>
          <w:rFonts w:ascii="Arial" w:hAnsi="Arial" w:cs="Arial"/>
          <w:b/>
          <w:sz w:val="48"/>
          <w:szCs w:val="48"/>
        </w:rPr>
        <w:t>1</w:t>
      </w:r>
      <w:r w:rsidR="00204511">
        <w:rPr>
          <w:rFonts w:ascii="Arial" w:hAnsi="Arial" w:cs="Arial"/>
          <w:b/>
          <w:sz w:val="48"/>
          <w:szCs w:val="48"/>
        </w:rPr>
        <w:t>8/19</w:t>
      </w:r>
    </w:p>
    <w:p w14:paraId="0B5EFB42" w14:textId="77777777" w:rsidR="004E3583" w:rsidRDefault="004E3583" w:rsidP="00FA3A18">
      <w:pPr>
        <w:jc w:val="center"/>
        <w:rPr>
          <w:rFonts w:ascii="Arial" w:hAnsi="Arial" w:cs="Arial"/>
          <w:b/>
        </w:rPr>
      </w:pPr>
    </w:p>
    <w:p w14:paraId="55D9D13E" w14:textId="77777777" w:rsidR="004E3583" w:rsidRDefault="004E3583" w:rsidP="00FA3A18">
      <w:pPr>
        <w:jc w:val="center"/>
        <w:rPr>
          <w:rFonts w:ascii="Arial" w:hAnsi="Arial" w:cs="Arial"/>
          <w:b/>
        </w:rPr>
      </w:pPr>
    </w:p>
    <w:p w14:paraId="203D0F31" w14:textId="77777777" w:rsidR="004E3583" w:rsidRDefault="004E3583" w:rsidP="00FA3A18">
      <w:pPr>
        <w:jc w:val="center"/>
        <w:rPr>
          <w:rFonts w:ascii="Arial" w:hAnsi="Arial" w:cs="Arial"/>
          <w:b/>
        </w:rPr>
      </w:pPr>
    </w:p>
    <w:p w14:paraId="617C9235" w14:textId="77777777" w:rsidR="004E3583" w:rsidRDefault="00F67A01" w:rsidP="00F67A01">
      <w:pPr>
        <w:tabs>
          <w:tab w:val="left" w:pos="2610"/>
        </w:tabs>
        <w:rPr>
          <w:rFonts w:ascii="Arial" w:hAnsi="Arial" w:cs="Arial"/>
          <w:b/>
        </w:rPr>
      </w:pPr>
      <w:r>
        <w:rPr>
          <w:rFonts w:ascii="Arial" w:hAnsi="Arial" w:cs="Arial"/>
          <w:b/>
        </w:rPr>
        <w:tab/>
      </w:r>
    </w:p>
    <w:p w14:paraId="0301D911" w14:textId="77777777" w:rsidR="004E3583" w:rsidRDefault="004E3583" w:rsidP="00FA3A18">
      <w:pPr>
        <w:jc w:val="center"/>
        <w:rPr>
          <w:rFonts w:ascii="Arial" w:hAnsi="Arial" w:cs="Arial"/>
          <w:b/>
        </w:rPr>
      </w:pPr>
    </w:p>
    <w:p w14:paraId="78F12488" w14:textId="77777777" w:rsidR="004E3583" w:rsidRPr="00FA3A18" w:rsidRDefault="004E3583" w:rsidP="00FA3A18">
      <w:pPr>
        <w:jc w:val="center"/>
        <w:rPr>
          <w:rFonts w:ascii="Arial" w:hAnsi="Arial" w:cs="Arial"/>
          <w:b/>
        </w:rPr>
      </w:pPr>
    </w:p>
    <w:p w14:paraId="561380ED" w14:textId="77777777" w:rsidR="004E3583" w:rsidRDefault="004E3583" w:rsidP="00FA3A18">
      <w:pPr>
        <w:jc w:val="center"/>
        <w:rPr>
          <w:rFonts w:ascii="Arial" w:hAnsi="Arial" w:cs="Arial"/>
          <w:b/>
        </w:rPr>
      </w:pPr>
    </w:p>
    <w:p w14:paraId="4545D6E5" w14:textId="77777777" w:rsidR="004E3583" w:rsidRDefault="004E3583" w:rsidP="00FA3A18">
      <w:pPr>
        <w:jc w:val="center"/>
        <w:rPr>
          <w:rFonts w:ascii="Arial" w:hAnsi="Arial" w:cs="Arial"/>
          <w:b/>
        </w:rPr>
      </w:pPr>
    </w:p>
    <w:p w14:paraId="2351DE05" w14:textId="77777777" w:rsidR="004E3583" w:rsidRDefault="004E3583" w:rsidP="00FA3A18">
      <w:pPr>
        <w:jc w:val="center"/>
        <w:rPr>
          <w:rFonts w:ascii="Arial" w:hAnsi="Arial" w:cs="Arial"/>
          <w:b/>
        </w:rPr>
      </w:pPr>
    </w:p>
    <w:p w14:paraId="16BF1C98" w14:textId="77777777" w:rsidR="004E3583" w:rsidRDefault="004E3583" w:rsidP="00FA3A18">
      <w:pPr>
        <w:jc w:val="center"/>
        <w:rPr>
          <w:rFonts w:ascii="Arial" w:hAnsi="Arial" w:cs="Arial"/>
          <w:b/>
        </w:rPr>
      </w:pPr>
    </w:p>
    <w:p w14:paraId="3CB89E3A" w14:textId="77777777" w:rsidR="004E3583" w:rsidRDefault="008F7568" w:rsidP="00FA3A18">
      <w:pPr>
        <w:jc w:val="center"/>
        <w:rPr>
          <w:rFonts w:ascii="Arial" w:hAnsi="Arial" w:cs="Arial"/>
          <w:b/>
        </w:rPr>
      </w:pPr>
      <w:r>
        <w:rPr>
          <w:noProof/>
        </w:rPr>
        <w:pict w14:anchorId="4C611111">
          <v:shape id="_x0000_s1031" type="#_x0000_t75" style="position:absolute;left:0;text-align:left;margin-left:270.05pt;margin-top:2.05pt;width:236.45pt;height:225.2pt;z-index:251657728">
            <v:imagedata r:id="rId9" o:title=""/>
          </v:shape>
        </w:pict>
      </w:r>
    </w:p>
    <w:p w14:paraId="119AFAF4" w14:textId="77777777" w:rsidR="004E3583" w:rsidRDefault="004E3583" w:rsidP="00FA3A18">
      <w:pPr>
        <w:jc w:val="center"/>
        <w:rPr>
          <w:rFonts w:ascii="Arial" w:hAnsi="Arial" w:cs="Arial"/>
          <w:b/>
        </w:rPr>
      </w:pPr>
    </w:p>
    <w:p w14:paraId="019A1AFE" w14:textId="77777777" w:rsidR="004E3583" w:rsidRDefault="004E3583" w:rsidP="00FA3A18">
      <w:pPr>
        <w:jc w:val="center"/>
        <w:rPr>
          <w:rFonts w:ascii="Arial" w:hAnsi="Arial" w:cs="Arial"/>
          <w:b/>
        </w:rPr>
      </w:pPr>
    </w:p>
    <w:p w14:paraId="100A262B" w14:textId="77777777" w:rsidR="004E3583" w:rsidRDefault="004E3583" w:rsidP="00180F77">
      <w:pPr>
        <w:rPr>
          <w:rFonts w:ascii="Arial" w:hAnsi="Arial" w:cs="Arial"/>
          <w:b/>
        </w:rPr>
      </w:pPr>
    </w:p>
    <w:p w14:paraId="7066F352" w14:textId="77777777" w:rsidR="004E3583" w:rsidRDefault="004E3583" w:rsidP="00180F77">
      <w:pPr>
        <w:rPr>
          <w:rFonts w:ascii="Arial" w:hAnsi="Arial" w:cs="Arial"/>
          <w:b/>
        </w:rPr>
      </w:pPr>
    </w:p>
    <w:p w14:paraId="389182DE" w14:textId="77777777" w:rsidR="00D26066" w:rsidRDefault="00D26066" w:rsidP="00180F77">
      <w:pPr>
        <w:rPr>
          <w:rFonts w:ascii="Arial" w:hAnsi="Arial" w:cs="Arial"/>
          <w:b/>
          <w:sz w:val="28"/>
          <w:szCs w:val="28"/>
        </w:rPr>
      </w:pPr>
    </w:p>
    <w:p w14:paraId="41565A70" w14:textId="77777777" w:rsidR="00D26066" w:rsidRDefault="00D26066" w:rsidP="00D26066">
      <w:pPr>
        <w:rPr>
          <w:rFonts w:ascii="Arial" w:hAnsi="Arial" w:cs="Arial"/>
          <w:sz w:val="28"/>
          <w:szCs w:val="28"/>
        </w:rPr>
      </w:pPr>
    </w:p>
    <w:p w14:paraId="28D841B9" w14:textId="77777777" w:rsidR="00D26066" w:rsidRDefault="00D26066" w:rsidP="00D26066">
      <w:pPr>
        <w:rPr>
          <w:rFonts w:ascii="Arial" w:hAnsi="Arial" w:cs="Arial"/>
          <w:sz w:val="28"/>
          <w:szCs w:val="28"/>
        </w:rPr>
      </w:pPr>
    </w:p>
    <w:p w14:paraId="0B5E112E" w14:textId="77777777" w:rsidR="00D26066" w:rsidRDefault="00D26066" w:rsidP="00D26066">
      <w:pPr>
        <w:rPr>
          <w:rFonts w:ascii="Arial" w:hAnsi="Arial" w:cs="Arial"/>
          <w:sz w:val="28"/>
          <w:szCs w:val="28"/>
        </w:rPr>
      </w:pPr>
    </w:p>
    <w:p w14:paraId="32C5C351" w14:textId="77777777" w:rsidR="00D26066" w:rsidRPr="00D26066" w:rsidRDefault="00D26066" w:rsidP="00D26066">
      <w:pPr>
        <w:rPr>
          <w:rFonts w:ascii="Arial" w:hAnsi="Arial" w:cs="Arial"/>
          <w:sz w:val="28"/>
          <w:szCs w:val="28"/>
        </w:rPr>
      </w:pPr>
    </w:p>
    <w:p w14:paraId="67E2B757" w14:textId="77777777" w:rsidR="00D26066" w:rsidRPr="00D26066" w:rsidRDefault="008F7568" w:rsidP="00D26066">
      <w:pPr>
        <w:rPr>
          <w:rFonts w:ascii="Arial" w:hAnsi="Arial" w:cs="Arial"/>
          <w:sz w:val="28"/>
          <w:szCs w:val="28"/>
        </w:rPr>
      </w:pPr>
      <w:r>
        <w:rPr>
          <w:rFonts w:ascii="Arial" w:hAnsi="Arial" w:cs="Arial"/>
          <w:sz w:val="28"/>
          <w:szCs w:val="28"/>
        </w:rPr>
        <w:pict w14:anchorId="42D89FC1">
          <v:shape id="_x0000_i1025" type="#_x0000_t75" style="width:244.5pt;height:64.5pt">
            <v:imagedata r:id="rId10" o:title="A4 DAERA Logo process (2)"/>
          </v:shape>
        </w:pict>
      </w:r>
    </w:p>
    <w:p w14:paraId="7FA0784B" w14:textId="77777777" w:rsidR="004E3583" w:rsidRDefault="00D26066" w:rsidP="002D214E">
      <w:pPr>
        <w:pStyle w:val="Heading1"/>
        <w:numPr>
          <w:ilvl w:val="0"/>
          <w:numId w:val="12"/>
        </w:numPr>
        <w:ind w:hanging="720"/>
      </w:pPr>
      <w:r>
        <w:br w:type="page"/>
      </w:r>
      <w:r w:rsidR="004E3583" w:rsidRPr="00117EFF">
        <w:lastRenderedPageBreak/>
        <w:t>Background</w:t>
      </w:r>
    </w:p>
    <w:p w14:paraId="4A33C078" w14:textId="77777777" w:rsidR="005D6A95" w:rsidRPr="00775A2D" w:rsidRDefault="005D6A95" w:rsidP="00A97F90">
      <w:pPr>
        <w:spacing w:line="360" w:lineRule="auto"/>
        <w:jc w:val="both"/>
        <w:rPr>
          <w:rFonts w:ascii="Arial" w:hAnsi="Arial" w:cs="Arial"/>
        </w:rPr>
      </w:pPr>
    </w:p>
    <w:p w14:paraId="3E6B92BC" w14:textId="77777777" w:rsidR="00020D76" w:rsidRDefault="00B8671D" w:rsidP="00690FE8">
      <w:pPr>
        <w:jc w:val="both"/>
        <w:rPr>
          <w:rFonts w:ascii="Arial" w:hAnsi="Arial" w:cs="Arial"/>
        </w:rPr>
      </w:pPr>
      <w:r>
        <w:rPr>
          <w:rFonts w:ascii="Arial" w:hAnsi="Arial" w:cs="Arial"/>
        </w:rPr>
        <w:t>The Evidence and Innovation Strategy updated for 2015-17 (EIS)</w:t>
      </w:r>
      <w:r w:rsidRPr="00B8671D">
        <w:rPr>
          <w:rFonts w:ascii="Arial" w:hAnsi="Arial" w:cs="Arial"/>
          <w:vertAlign w:val="superscript"/>
        </w:rPr>
        <w:t>1</w:t>
      </w:r>
      <w:r>
        <w:rPr>
          <w:rFonts w:ascii="Arial" w:hAnsi="Arial" w:cs="Arial"/>
          <w:vertAlign w:val="superscript"/>
        </w:rPr>
        <w:t xml:space="preserve"> </w:t>
      </w:r>
      <w:r>
        <w:rPr>
          <w:rFonts w:ascii="Arial" w:hAnsi="Arial" w:cs="Arial"/>
        </w:rPr>
        <w:t xml:space="preserve">sets out </w:t>
      </w:r>
      <w:r w:rsidRPr="00B8671D">
        <w:rPr>
          <w:rFonts w:ascii="Arial" w:hAnsi="Arial" w:cs="Arial"/>
        </w:rPr>
        <w:t xml:space="preserve">the overarching framework for research and development to underpin evidence-based policy and delivery, and to promote innovation in agri-food, fishing, forestry and other rural businesses.  It provides the framework for funding </w:t>
      </w:r>
      <w:r w:rsidR="009E5806">
        <w:rPr>
          <w:rFonts w:ascii="Arial" w:hAnsi="Arial" w:cs="Arial"/>
        </w:rPr>
        <w:t>the Department’s</w:t>
      </w:r>
      <w:r w:rsidRPr="00B8671D">
        <w:rPr>
          <w:rFonts w:ascii="Arial" w:hAnsi="Arial" w:cs="Arial"/>
        </w:rPr>
        <w:t xml:space="preserve"> policy-relevant and industry-relevant research and innovation during the period prior to the establishment of the </w:t>
      </w:r>
      <w:r>
        <w:rPr>
          <w:rFonts w:ascii="Arial" w:hAnsi="Arial" w:cs="Arial"/>
        </w:rPr>
        <w:t>Department of Agriculture, Environment and Rural Affairs (DAERA)</w:t>
      </w:r>
      <w:r w:rsidR="00D12A9A">
        <w:rPr>
          <w:rFonts w:ascii="Arial" w:hAnsi="Arial" w:cs="Arial"/>
        </w:rPr>
        <w:t>,</w:t>
      </w:r>
      <w:r>
        <w:rPr>
          <w:rFonts w:ascii="Arial" w:hAnsi="Arial" w:cs="Arial"/>
        </w:rPr>
        <w:t xml:space="preserve"> and for a period of 1 year following the establishment and bedding-in of the new Department.</w:t>
      </w:r>
      <w:r w:rsidR="008F12E4">
        <w:rPr>
          <w:rFonts w:ascii="Arial" w:hAnsi="Arial" w:cs="Arial"/>
        </w:rPr>
        <w:t xml:space="preserve">  </w:t>
      </w:r>
    </w:p>
    <w:p w14:paraId="3FE919A7" w14:textId="77777777" w:rsidR="007A4ECD" w:rsidRPr="00006CF9" w:rsidRDefault="007A4ECD" w:rsidP="00690FE8">
      <w:pPr>
        <w:jc w:val="both"/>
        <w:rPr>
          <w:rFonts w:ascii="Arial" w:hAnsi="Arial" w:cs="Arial"/>
        </w:rPr>
      </w:pPr>
    </w:p>
    <w:p w14:paraId="6C89EFF6" w14:textId="77777777" w:rsidR="00967FF3" w:rsidRPr="00E500CC" w:rsidRDefault="00D675C7" w:rsidP="00690FE8">
      <w:pPr>
        <w:jc w:val="both"/>
        <w:rPr>
          <w:rFonts w:ascii="Arial" w:hAnsi="Arial" w:cs="Arial"/>
        </w:rPr>
      </w:pPr>
      <w:r>
        <w:rPr>
          <w:rFonts w:ascii="Arial" w:hAnsi="Arial" w:cs="Arial"/>
        </w:rPr>
        <w:t>Whilst the 2015-17</w:t>
      </w:r>
      <w:r w:rsidR="00D12A9A">
        <w:rPr>
          <w:rFonts w:ascii="Arial" w:hAnsi="Arial" w:cs="Arial"/>
        </w:rPr>
        <w:t xml:space="preserve"> </w:t>
      </w:r>
      <w:r w:rsidR="00B8671D">
        <w:rPr>
          <w:rFonts w:ascii="Arial" w:hAnsi="Arial" w:cs="Arial"/>
        </w:rPr>
        <w:t>EIS sets out a framework for research, the detailed evidence and innovation activities are co-ordinated through four Programme Management Boards (</w:t>
      </w:r>
      <w:r w:rsidR="004F3FD5" w:rsidRPr="004F3FD5">
        <w:rPr>
          <w:rFonts w:ascii="Arial" w:hAnsi="Arial" w:cs="Arial"/>
        </w:rPr>
        <w:t>PMBs),</w:t>
      </w:r>
      <w:r w:rsidR="00B8671D">
        <w:rPr>
          <w:rFonts w:ascii="Arial" w:hAnsi="Arial" w:cs="Arial"/>
        </w:rPr>
        <w:t xml:space="preserve"> which align broadly to the EIS Strategic Goals</w:t>
      </w:r>
      <w:r w:rsidR="00D12A9A">
        <w:rPr>
          <w:rFonts w:ascii="Arial" w:hAnsi="Arial" w:cs="Arial"/>
        </w:rPr>
        <w:t>.</w:t>
      </w:r>
    </w:p>
    <w:p w14:paraId="02C79779" w14:textId="77777777" w:rsidR="00967FF3" w:rsidRDefault="00967FF3" w:rsidP="00D55CFC">
      <w:pPr>
        <w:spacing w:line="360" w:lineRule="auto"/>
        <w:jc w:val="both"/>
        <w:rPr>
          <w:rFonts w:ascii="Arial" w:hAnsi="Arial" w:cs="Arial"/>
        </w:rPr>
      </w:pPr>
    </w:p>
    <w:p w14:paraId="3E0AAE09" w14:textId="77777777" w:rsidR="00967FF3" w:rsidRPr="00775A2D" w:rsidRDefault="00967FF3" w:rsidP="00D55CFC">
      <w:pPr>
        <w:spacing w:line="360" w:lineRule="auto"/>
        <w:jc w:val="both"/>
        <w:rPr>
          <w:rFonts w:ascii="Arial" w:hAnsi="Arial" w:cs="Arial"/>
        </w:rPr>
      </w:pP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720"/>
        <w:gridCol w:w="4500"/>
      </w:tblGrid>
      <w:tr w:rsidR="004E3583" w:rsidRPr="00691E8D" w14:paraId="2BC11305" w14:textId="77777777" w:rsidTr="00D153C6">
        <w:tc>
          <w:tcPr>
            <w:tcW w:w="4428" w:type="dxa"/>
            <w:vAlign w:val="center"/>
          </w:tcPr>
          <w:p w14:paraId="3AC36823" w14:textId="77777777" w:rsidR="004E3583" w:rsidRPr="00691E8D" w:rsidRDefault="004E3583" w:rsidP="00691E8D">
            <w:pPr>
              <w:jc w:val="center"/>
              <w:rPr>
                <w:rFonts w:ascii="Arial" w:hAnsi="Arial" w:cs="Arial"/>
                <w:b/>
              </w:rPr>
            </w:pPr>
            <w:r w:rsidRPr="00691E8D">
              <w:rPr>
                <w:rFonts w:ascii="Arial" w:hAnsi="Arial" w:cs="Arial"/>
                <w:b/>
              </w:rPr>
              <w:t>EIS Goal</w:t>
            </w:r>
          </w:p>
        </w:tc>
        <w:tc>
          <w:tcPr>
            <w:tcW w:w="720" w:type="dxa"/>
            <w:vMerge w:val="restart"/>
            <w:tcBorders>
              <w:top w:val="nil"/>
              <w:bottom w:val="nil"/>
            </w:tcBorders>
            <w:vAlign w:val="center"/>
          </w:tcPr>
          <w:p w14:paraId="757EE186" w14:textId="77777777" w:rsidR="004E3583" w:rsidRPr="00691E8D" w:rsidRDefault="008F7568" w:rsidP="00691E8D">
            <w:pPr>
              <w:jc w:val="center"/>
              <w:rPr>
                <w:rFonts w:ascii="Arial" w:hAnsi="Arial" w:cs="Arial"/>
                <w:b/>
              </w:rPr>
            </w:pPr>
            <w:r>
              <w:rPr>
                <w:noProof/>
              </w:rPr>
              <w:pict w14:anchorId="0B757C25">
                <v:group id="_x0000_s1026" style="position:absolute;left:0;text-align:left;margin-left:3.6pt;margin-top:30.5pt;width:18pt;height:135pt;z-index:251656704;mso-position-horizontal-relative:text;mso-position-vertical-relative:text" coordorigin="5400,4913" coordsize="360,270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7" type="#_x0000_t69" style="position:absolute;left:5400;top:4913;width:360;height:180" fillcolor="black"/>
                  <v:shape id="_x0000_s1028" type="#_x0000_t69" style="position:absolute;left:5400;top:5721;width:360;height:180" fillcolor="black"/>
                  <v:shape id="_x0000_s1029" type="#_x0000_t69" style="position:absolute;left:5400;top:6533;width:360;height:180" fillcolor="black"/>
                  <v:shape id="_x0000_s1030" type="#_x0000_t69" style="position:absolute;left:5400;top:7433;width:360;height:180" fillcolor="black"/>
                </v:group>
              </w:pict>
            </w:r>
          </w:p>
        </w:tc>
        <w:tc>
          <w:tcPr>
            <w:tcW w:w="4500" w:type="dxa"/>
            <w:vAlign w:val="center"/>
          </w:tcPr>
          <w:p w14:paraId="1F9ED794" w14:textId="77777777" w:rsidR="004E3583" w:rsidRPr="00691E8D" w:rsidRDefault="004E3583" w:rsidP="00691E8D">
            <w:pPr>
              <w:jc w:val="center"/>
              <w:rPr>
                <w:rFonts w:ascii="Arial" w:hAnsi="Arial" w:cs="Arial"/>
                <w:b/>
              </w:rPr>
            </w:pPr>
            <w:r w:rsidRPr="00691E8D">
              <w:rPr>
                <w:rFonts w:ascii="Arial" w:hAnsi="Arial" w:cs="Arial"/>
                <w:b/>
              </w:rPr>
              <w:t>PMB</w:t>
            </w:r>
          </w:p>
        </w:tc>
      </w:tr>
      <w:tr w:rsidR="004E3583" w:rsidRPr="00691E8D" w14:paraId="541EEF7D" w14:textId="77777777" w:rsidTr="00D153C6">
        <w:trPr>
          <w:trHeight w:val="848"/>
        </w:trPr>
        <w:tc>
          <w:tcPr>
            <w:tcW w:w="4428" w:type="dxa"/>
            <w:vAlign w:val="center"/>
          </w:tcPr>
          <w:p w14:paraId="290380E2" w14:textId="77777777" w:rsidR="004D69F2" w:rsidRDefault="004E3583">
            <w:pPr>
              <w:rPr>
                <w:rFonts w:ascii="Arial" w:hAnsi="Arial" w:cs="Arial"/>
              </w:rPr>
            </w:pPr>
            <w:r w:rsidRPr="00691E8D">
              <w:rPr>
                <w:rFonts w:ascii="Arial" w:hAnsi="Arial" w:cs="Arial"/>
                <w:b/>
              </w:rPr>
              <w:t>Goal 1:</w:t>
            </w:r>
            <w:r w:rsidRPr="00691E8D">
              <w:rPr>
                <w:rFonts w:ascii="Arial" w:hAnsi="Arial" w:cs="Arial"/>
              </w:rPr>
              <w:t xml:space="preserve"> </w:t>
            </w:r>
            <w:r w:rsidR="0084383B">
              <w:rPr>
                <w:rFonts w:ascii="Arial" w:hAnsi="Arial" w:cs="Arial"/>
              </w:rPr>
              <w:t>To help the Agri-Food Industry Prepare for Future Market Opportunities and Economic Challenges</w:t>
            </w:r>
          </w:p>
        </w:tc>
        <w:tc>
          <w:tcPr>
            <w:tcW w:w="720" w:type="dxa"/>
            <w:vMerge/>
            <w:tcBorders>
              <w:bottom w:val="nil"/>
            </w:tcBorders>
            <w:vAlign w:val="center"/>
          </w:tcPr>
          <w:p w14:paraId="06741E52" w14:textId="77777777" w:rsidR="004E3583" w:rsidRPr="00691E8D" w:rsidRDefault="004E3583" w:rsidP="00A27505">
            <w:pPr>
              <w:rPr>
                <w:rFonts w:ascii="Arial" w:hAnsi="Arial" w:cs="Arial"/>
                <w:b/>
              </w:rPr>
            </w:pPr>
          </w:p>
        </w:tc>
        <w:tc>
          <w:tcPr>
            <w:tcW w:w="4500" w:type="dxa"/>
            <w:vAlign w:val="center"/>
          </w:tcPr>
          <w:p w14:paraId="2FBBD674" w14:textId="77777777" w:rsidR="004E3583" w:rsidRPr="00691E8D" w:rsidRDefault="004E3583" w:rsidP="00691E8D">
            <w:pPr>
              <w:ind w:right="-288"/>
              <w:rPr>
                <w:rFonts w:ascii="Arial" w:hAnsi="Arial" w:cs="Arial"/>
              </w:rPr>
            </w:pPr>
            <w:r w:rsidRPr="00691E8D">
              <w:rPr>
                <w:rFonts w:ascii="Arial" w:hAnsi="Arial" w:cs="Arial"/>
                <w:b/>
              </w:rPr>
              <w:t>PMB1:</w:t>
            </w:r>
            <w:r w:rsidRPr="00691E8D">
              <w:rPr>
                <w:rFonts w:ascii="Arial" w:hAnsi="Arial" w:cs="Arial"/>
              </w:rPr>
              <w:t xml:space="preserve"> Performance in the Marketplace</w:t>
            </w:r>
          </w:p>
        </w:tc>
      </w:tr>
      <w:tr w:rsidR="004E3583" w:rsidRPr="00691E8D" w14:paraId="691C99F4" w14:textId="77777777" w:rsidTr="00D153C6">
        <w:trPr>
          <w:trHeight w:val="894"/>
        </w:trPr>
        <w:tc>
          <w:tcPr>
            <w:tcW w:w="4428" w:type="dxa"/>
            <w:vAlign w:val="center"/>
          </w:tcPr>
          <w:p w14:paraId="41D675F6" w14:textId="77777777" w:rsidR="004D69F2" w:rsidRDefault="004E3583">
            <w:pPr>
              <w:rPr>
                <w:rFonts w:ascii="Arial" w:hAnsi="Arial" w:cs="Arial"/>
              </w:rPr>
            </w:pPr>
            <w:r w:rsidRPr="00691E8D">
              <w:rPr>
                <w:rFonts w:ascii="Arial" w:hAnsi="Arial" w:cs="Arial"/>
                <w:b/>
              </w:rPr>
              <w:t>Goal 2:</w:t>
            </w:r>
            <w:r w:rsidRPr="00691E8D">
              <w:rPr>
                <w:rFonts w:ascii="Arial" w:hAnsi="Arial" w:cs="Arial"/>
              </w:rPr>
              <w:t xml:space="preserve"> </w:t>
            </w:r>
            <w:r w:rsidR="0084383B">
              <w:rPr>
                <w:rFonts w:ascii="Arial" w:hAnsi="Arial" w:cs="Arial"/>
              </w:rPr>
              <w:t>To Improve the Lives of Farmers and Other Rural Dwellers,</w:t>
            </w:r>
            <w:r w:rsidR="00AF1C97">
              <w:rPr>
                <w:rFonts w:ascii="Arial" w:hAnsi="Arial" w:cs="Arial"/>
              </w:rPr>
              <w:t xml:space="preserve"> </w:t>
            </w:r>
            <w:r w:rsidR="0084383B">
              <w:rPr>
                <w:rFonts w:ascii="Arial" w:hAnsi="Arial" w:cs="Arial"/>
              </w:rPr>
              <w:t>Targeting Resources where they are most needed</w:t>
            </w:r>
          </w:p>
        </w:tc>
        <w:tc>
          <w:tcPr>
            <w:tcW w:w="720" w:type="dxa"/>
            <w:vMerge/>
            <w:tcBorders>
              <w:bottom w:val="nil"/>
            </w:tcBorders>
            <w:vAlign w:val="center"/>
          </w:tcPr>
          <w:p w14:paraId="5B783941" w14:textId="77777777" w:rsidR="004E3583" w:rsidRPr="00691E8D" w:rsidRDefault="004E3583" w:rsidP="00A27505">
            <w:pPr>
              <w:rPr>
                <w:rFonts w:ascii="Arial" w:hAnsi="Arial" w:cs="Arial"/>
                <w:b/>
              </w:rPr>
            </w:pPr>
          </w:p>
        </w:tc>
        <w:tc>
          <w:tcPr>
            <w:tcW w:w="4500" w:type="dxa"/>
            <w:vAlign w:val="center"/>
          </w:tcPr>
          <w:p w14:paraId="2E39591E" w14:textId="77777777" w:rsidR="004D69F2" w:rsidRDefault="004E3583">
            <w:pPr>
              <w:rPr>
                <w:rFonts w:ascii="Arial" w:hAnsi="Arial" w:cs="Arial"/>
              </w:rPr>
            </w:pPr>
            <w:r w:rsidRPr="00691E8D">
              <w:rPr>
                <w:rFonts w:ascii="Arial" w:hAnsi="Arial" w:cs="Arial"/>
                <w:b/>
              </w:rPr>
              <w:t>PMB2:</w:t>
            </w:r>
            <w:r w:rsidRPr="00691E8D">
              <w:rPr>
                <w:rFonts w:ascii="Arial" w:hAnsi="Arial" w:cs="Arial"/>
              </w:rPr>
              <w:t xml:space="preserve"> </w:t>
            </w:r>
            <w:r w:rsidR="0084383B">
              <w:rPr>
                <w:rFonts w:ascii="Arial" w:hAnsi="Arial" w:cs="Arial"/>
              </w:rPr>
              <w:t xml:space="preserve"> Informing Policy and Improving the Lives of Farmers and Other Rural Dwellers</w:t>
            </w:r>
          </w:p>
        </w:tc>
      </w:tr>
      <w:tr w:rsidR="004E3583" w:rsidRPr="00691E8D" w14:paraId="72E71795" w14:textId="77777777" w:rsidTr="00D153C6">
        <w:trPr>
          <w:trHeight w:val="898"/>
        </w:trPr>
        <w:tc>
          <w:tcPr>
            <w:tcW w:w="4428" w:type="dxa"/>
            <w:vAlign w:val="center"/>
          </w:tcPr>
          <w:p w14:paraId="094B1F7A" w14:textId="306B56F0" w:rsidR="004D69F2" w:rsidRDefault="004E3583">
            <w:pPr>
              <w:rPr>
                <w:rFonts w:ascii="Arial" w:hAnsi="Arial" w:cs="Arial"/>
              </w:rPr>
            </w:pPr>
            <w:r w:rsidRPr="00691E8D">
              <w:rPr>
                <w:rFonts w:ascii="Arial" w:hAnsi="Arial" w:cs="Arial"/>
                <w:b/>
              </w:rPr>
              <w:t>Goal 3:</w:t>
            </w:r>
            <w:r w:rsidRPr="00691E8D">
              <w:rPr>
                <w:rFonts w:ascii="Arial" w:hAnsi="Arial" w:cs="Arial"/>
              </w:rPr>
              <w:t xml:space="preserve"> To enhance </w:t>
            </w:r>
            <w:r w:rsidR="0084383B">
              <w:rPr>
                <w:rFonts w:ascii="Arial" w:hAnsi="Arial" w:cs="Arial"/>
              </w:rPr>
              <w:t>A</w:t>
            </w:r>
            <w:r w:rsidRPr="00691E8D">
              <w:rPr>
                <w:rFonts w:ascii="Arial" w:hAnsi="Arial" w:cs="Arial"/>
              </w:rPr>
              <w:t xml:space="preserve">nimal  </w:t>
            </w:r>
            <w:r w:rsidR="0084383B">
              <w:rPr>
                <w:rFonts w:ascii="Arial" w:hAnsi="Arial" w:cs="Arial"/>
              </w:rPr>
              <w:t>F</w:t>
            </w:r>
            <w:r w:rsidRPr="00691E8D">
              <w:rPr>
                <w:rFonts w:ascii="Arial" w:hAnsi="Arial" w:cs="Arial"/>
              </w:rPr>
              <w:t xml:space="preserve">ish and </w:t>
            </w:r>
            <w:r w:rsidR="0084383B">
              <w:rPr>
                <w:rFonts w:ascii="Arial" w:hAnsi="Arial" w:cs="Arial"/>
              </w:rPr>
              <w:t>P</w:t>
            </w:r>
            <w:r w:rsidRPr="00691E8D">
              <w:rPr>
                <w:rFonts w:ascii="Arial" w:hAnsi="Arial" w:cs="Arial"/>
              </w:rPr>
              <w:t xml:space="preserve">lant </w:t>
            </w:r>
            <w:r w:rsidR="0084383B">
              <w:rPr>
                <w:rFonts w:ascii="Arial" w:hAnsi="Arial" w:cs="Arial"/>
              </w:rPr>
              <w:t>H</w:t>
            </w:r>
            <w:r w:rsidRPr="00691E8D">
              <w:rPr>
                <w:rFonts w:ascii="Arial" w:hAnsi="Arial" w:cs="Arial"/>
              </w:rPr>
              <w:t>ealth</w:t>
            </w:r>
            <w:r w:rsidR="0084383B">
              <w:rPr>
                <w:rFonts w:ascii="Arial" w:hAnsi="Arial" w:cs="Arial"/>
              </w:rPr>
              <w:t xml:space="preserve"> and Animal Welfare on an </w:t>
            </w:r>
            <w:r w:rsidR="0059040F">
              <w:rPr>
                <w:rFonts w:ascii="Arial" w:hAnsi="Arial" w:cs="Arial"/>
              </w:rPr>
              <w:t>all-Ireland</w:t>
            </w:r>
            <w:r w:rsidR="0084383B">
              <w:rPr>
                <w:rFonts w:ascii="Arial" w:hAnsi="Arial" w:cs="Arial"/>
              </w:rPr>
              <w:t xml:space="preserve"> basis</w:t>
            </w:r>
          </w:p>
        </w:tc>
        <w:tc>
          <w:tcPr>
            <w:tcW w:w="720" w:type="dxa"/>
            <w:vMerge/>
            <w:tcBorders>
              <w:bottom w:val="nil"/>
            </w:tcBorders>
            <w:vAlign w:val="center"/>
          </w:tcPr>
          <w:p w14:paraId="22034C23" w14:textId="77777777" w:rsidR="004E3583" w:rsidRPr="00691E8D" w:rsidRDefault="004E3583" w:rsidP="00A27505">
            <w:pPr>
              <w:rPr>
                <w:rFonts w:ascii="Arial" w:hAnsi="Arial" w:cs="Arial"/>
                <w:b/>
              </w:rPr>
            </w:pPr>
          </w:p>
        </w:tc>
        <w:tc>
          <w:tcPr>
            <w:tcW w:w="4500" w:type="dxa"/>
            <w:vAlign w:val="center"/>
          </w:tcPr>
          <w:p w14:paraId="738C92C2" w14:textId="77777777" w:rsidR="004E3583" w:rsidRPr="00691E8D" w:rsidRDefault="004E3583" w:rsidP="00A27505">
            <w:pPr>
              <w:rPr>
                <w:rFonts w:ascii="Arial" w:hAnsi="Arial" w:cs="Arial"/>
              </w:rPr>
            </w:pPr>
            <w:r w:rsidRPr="00691E8D">
              <w:rPr>
                <w:rFonts w:ascii="Arial" w:hAnsi="Arial" w:cs="Arial"/>
                <w:b/>
              </w:rPr>
              <w:t>PMB3</w:t>
            </w:r>
            <w:r w:rsidRPr="00691E8D">
              <w:rPr>
                <w:rFonts w:ascii="Arial" w:hAnsi="Arial" w:cs="Arial"/>
              </w:rPr>
              <w:t>: Animal and Plant Health and Animal Welfare</w:t>
            </w:r>
          </w:p>
        </w:tc>
      </w:tr>
      <w:tr w:rsidR="004E3583" w:rsidRPr="00691E8D" w14:paraId="57263FC1" w14:textId="77777777" w:rsidTr="00D153C6">
        <w:trPr>
          <w:trHeight w:val="874"/>
        </w:trPr>
        <w:tc>
          <w:tcPr>
            <w:tcW w:w="4428" w:type="dxa"/>
            <w:vAlign w:val="center"/>
          </w:tcPr>
          <w:p w14:paraId="268099C1" w14:textId="77777777" w:rsidR="004D69F2" w:rsidRDefault="004E3583">
            <w:pPr>
              <w:rPr>
                <w:rFonts w:ascii="Arial" w:hAnsi="Arial" w:cs="Arial"/>
              </w:rPr>
            </w:pPr>
            <w:r w:rsidRPr="00691E8D">
              <w:rPr>
                <w:rFonts w:ascii="Arial" w:hAnsi="Arial" w:cs="Arial"/>
                <w:b/>
              </w:rPr>
              <w:t>Goal 4:</w:t>
            </w:r>
            <w:r w:rsidRPr="00691E8D">
              <w:rPr>
                <w:rFonts w:ascii="Arial" w:hAnsi="Arial" w:cs="Arial"/>
              </w:rPr>
              <w:t xml:space="preserve"> To </w:t>
            </w:r>
            <w:r w:rsidR="0084383B">
              <w:rPr>
                <w:rFonts w:ascii="Arial" w:hAnsi="Arial" w:cs="Arial"/>
              </w:rPr>
              <w:t xml:space="preserve">Help Deliver Improved Sustainable Environmental Outcomes </w:t>
            </w:r>
          </w:p>
        </w:tc>
        <w:tc>
          <w:tcPr>
            <w:tcW w:w="720" w:type="dxa"/>
            <w:vMerge/>
            <w:tcBorders>
              <w:bottom w:val="nil"/>
            </w:tcBorders>
            <w:vAlign w:val="center"/>
          </w:tcPr>
          <w:p w14:paraId="2E9746DF" w14:textId="77777777" w:rsidR="004E3583" w:rsidRPr="00691E8D" w:rsidRDefault="004E3583" w:rsidP="00A27505">
            <w:pPr>
              <w:rPr>
                <w:rFonts w:ascii="Arial" w:hAnsi="Arial" w:cs="Arial"/>
                <w:b/>
              </w:rPr>
            </w:pPr>
          </w:p>
        </w:tc>
        <w:tc>
          <w:tcPr>
            <w:tcW w:w="4500" w:type="dxa"/>
            <w:vAlign w:val="center"/>
          </w:tcPr>
          <w:p w14:paraId="7C86B6F8" w14:textId="77777777" w:rsidR="004E3583" w:rsidRPr="00691E8D" w:rsidRDefault="004E3583" w:rsidP="00A27505">
            <w:pPr>
              <w:rPr>
                <w:rFonts w:ascii="Arial" w:hAnsi="Arial" w:cs="Arial"/>
              </w:rPr>
            </w:pPr>
            <w:r w:rsidRPr="00691E8D">
              <w:rPr>
                <w:rFonts w:ascii="Arial" w:hAnsi="Arial" w:cs="Arial"/>
                <w:b/>
              </w:rPr>
              <w:t>PMB4:</w:t>
            </w:r>
            <w:r w:rsidRPr="00691E8D">
              <w:rPr>
                <w:rFonts w:ascii="Arial" w:hAnsi="Arial" w:cs="Arial"/>
              </w:rPr>
              <w:t xml:space="preserve"> Sustainable Environment</w:t>
            </w:r>
          </w:p>
        </w:tc>
      </w:tr>
    </w:tbl>
    <w:p w14:paraId="7168AC19" w14:textId="77777777" w:rsidR="004E3583" w:rsidRPr="00775A2D" w:rsidRDefault="004E3583" w:rsidP="00D55CFC">
      <w:pPr>
        <w:spacing w:line="360" w:lineRule="auto"/>
        <w:jc w:val="both"/>
        <w:rPr>
          <w:rFonts w:ascii="Arial" w:hAnsi="Arial" w:cs="Arial"/>
        </w:rPr>
      </w:pPr>
    </w:p>
    <w:p w14:paraId="579F24E1" w14:textId="77777777" w:rsidR="0032420B" w:rsidRDefault="0032420B" w:rsidP="00525448">
      <w:pPr>
        <w:spacing w:line="360" w:lineRule="auto"/>
        <w:rPr>
          <w:sz w:val="20"/>
          <w:szCs w:val="20"/>
        </w:rPr>
      </w:pPr>
    </w:p>
    <w:p w14:paraId="0F56B7DD" w14:textId="77777777" w:rsidR="0032420B" w:rsidRDefault="0032420B" w:rsidP="00525448">
      <w:pPr>
        <w:spacing w:line="360" w:lineRule="auto"/>
        <w:rPr>
          <w:sz w:val="20"/>
          <w:szCs w:val="20"/>
        </w:rPr>
      </w:pPr>
    </w:p>
    <w:p w14:paraId="0CD850E3" w14:textId="77777777" w:rsidR="0032420B" w:rsidRPr="0032420B" w:rsidRDefault="0032420B" w:rsidP="00525448">
      <w:pPr>
        <w:spacing w:line="360" w:lineRule="auto"/>
        <w:rPr>
          <w:sz w:val="20"/>
          <w:szCs w:val="20"/>
          <w:u w:val="single"/>
        </w:rPr>
      </w:pPr>
      <w:r>
        <w:rPr>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u w:val="single"/>
        </w:rPr>
        <w:tab/>
      </w:r>
    </w:p>
    <w:p w14:paraId="61A3BF66" w14:textId="77777777" w:rsidR="00F67A01" w:rsidRDefault="0032420B" w:rsidP="00F67A01">
      <w:pPr>
        <w:spacing w:line="360" w:lineRule="auto"/>
        <w:rPr>
          <w:rFonts w:ascii="Arial" w:hAnsi="Arial" w:cs="Arial"/>
          <w:sz w:val="20"/>
          <w:szCs w:val="20"/>
        </w:rPr>
      </w:pPr>
      <w:r w:rsidRPr="00F67A01">
        <w:rPr>
          <w:rFonts w:ascii="Arial" w:hAnsi="Arial" w:cs="Arial"/>
          <w:sz w:val="20"/>
          <w:szCs w:val="20"/>
          <w:vertAlign w:val="superscript"/>
        </w:rPr>
        <w:t xml:space="preserve">1 </w:t>
      </w:r>
      <w:r w:rsidRPr="00F67A01">
        <w:rPr>
          <w:rFonts w:ascii="Arial" w:hAnsi="Arial" w:cs="Arial"/>
          <w:sz w:val="20"/>
          <w:szCs w:val="20"/>
        </w:rPr>
        <w:t>See</w:t>
      </w:r>
      <w:r>
        <w:rPr>
          <w:sz w:val="20"/>
          <w:szCs w:val="20"/>
          <w:vertAlign w:val="superscript"/>
        </w:rPr>
        <w:t xml:space="preserve"> </w:t>
      </w:r>
      <w:hyperlink r:id="rId11" w:history="1">
        <w:r w:rsidR="00F67A01" w:rsidRPr="001C08FE">
          <w:rPr>
            <w:rStyle w:val="Hyperlink"/>
            <w:rFonts w:ascii="Arial" w:hAnsi="Arial" w:cs="Arial"/>
            <w:sz w:val="20"/>
            <w:szCs w:val="20"/>
          </w:rPr>
          <w:t>https://www.daera-ni.gov.uk/publications/evidence-and-innovation-strategy-updated-2015-17</w:t>
        </w:r>
      </w:hyperlink>
    </w:p>
    <w:p w14:paraId="61F288F7" w14:textId="77777777" w:rsidR="00F67A01" w:rsidRDefault="004E3583" w:rsidP="00F67A01">
      <w:pPr>
        <w:spacing w:line="360" w:lineRule="auto"/>
      </w:pPr>
      <w:r>
        <w:br w:type="page"/>
      </w:r>
    </w:p>
    <w:p w14:paraId="307D4E90" w14:textId="77777777" w:rsidR="004800F4" w:rsidRPr="008F12E4" w:rsidRDefault="004E3583" w:rsidP="008F12E4">
      <w:pPr>
        <w:numPr>
          <w:ilvl w:val="0"/>
          <w:numId w:val="12"/>
        </w:numPr>
        <w:spacing w:line="360" w:lineRule="auto"/>
        <w:ind w:hanging="720"/>
        <w:rPr>
          <w:rFonts w:ascii="Arial" w:hAnsi="Arial" w:cs="Arial"/>
          <w:b/>
          <w:sz w:val="32"/>
          <w:szCs w:val="32"/>
        </w:rPr>
      </w:pPr>
      <w:r w:rsidRPr="004800F4">
        <w:rPr>
          <w:rFonts w:ascii="Arial" w:hAnsi="Arial" w:cs="Arial"/>
          <w:b/>
          <w:sz w:val="32"/>
          <w:szCs w:val="32"/>
        </w:rPr>
        <w:t>Programme Development</w:t>
      </w:r>
    </w:p>
    <w:p w14:paraId="523BB431" w14:textId="77777777" w:rsidR="004E3583" w:rsidRDefault="004E3583" w:rsidP="00690FE8">
      <w:pPr>
        <w:jc w:val="both"/>
        <w:rPr>
          <w:rFonts w:ascii="Arial" w:hAnsi="Arial" w:cs="Arial"/>
          <w:bCs/>
        </w:rPr>
      </w:pPr>
      <w:r w:rsidRPr="00775A2D">
        <w:rPr>
          <w:rFonts w:ascii="Arial" w:hAnsi="Arial" w:cs="Arial"/>
        </w:rPr>
        <w:t>One of the</w:t>
      </w:r>
      <w:r>
        <w:rPr>
          <w:rFonts w:ascii="Arial" w:hAnsi="Arial" w:cs="Arial"/>
        </w:rPr>
        <w:t xml:space="preserve"> major</w:t>
      </w:r>
      <w:r w:rsidRPr="00775A2D">
        <w:rPr>
          <w:rFonts w:ascii="Arial" w:hAnsi="Arial" w:cs="Arial"/>
        </w:rPr>
        <w:t xml:space="preserve"> roles and responsibilities of each PMB </w:t>
      </w:r>
      <w:r w:rsidRPr="00775A2D">
        <w:rPr>
          <w:rFonts w:ascii="Arial" w:hAnsi="Arial" w:cs="Arial"/>
          <w:bCs/>
        </w:rPr>
        <w:t>is to review, identify and prioritise investment in evidence gathering or innovation support activity in light of policy needs and/or evidence gaps.</w:t>
      </w:r>
      <w:r>
        <w:rPr>
          <w:rFonts w:ascii="Arial" w:hAnsi="Arial" w:cs="Arial"/>
          <w:bCs/>
        </w:rPr>
        <w:t xml:space="preserve"> </w:t>
      </w:r>
      <w:r w:rsidRPr="00775A2D">
        <w:rPr>
          <w:rFonts w:ascii="Arial" w:hAnsi="Arial" w:cs="Arial"/>
          <w:bCs/>
        </w:rPr>
        <w:t xml:space="preserve"> Evidence </w:t>
      </w:r>
      <w:r>
        <w:rPr>
          <w:rFonts w:ascii="Arial" w:hAnsi="Arial" w:cs="Arial"/>
          <w:bCs/>
        </w:rPr>
        <w:t>and innovation needs are</w:t>
      </w:r>
      <w:r w:rsidRPr="00775A2D">
        <w:rPr>
          <w:rFonts w:ascii="Arial" w:hAnsi="Arial" w:cs="Arial"/>
          <w:bCs/>
        </w:rPr>
        <w:t xml:space="preserve"> identified by </w:t>
      </w:r>
      <w:r w:rsidR="004800F4">
        <w:rPr>
          <w:rFonts w:ascii="Arial" w:hAnsi="Arial" w:cs="Arial"/>
          <w:bCs/>
        </w:rPr>
        <w:t>DAERA</w:t>
      </w:r>
      <w:r w:rsidRPr="00775A2D">
        <w:rPr>
          <w:rFonts w:ascii="Arial" w:hAnsi="Arial" w:cs="Arial"/>
          <w:bCs/>
        </w:rPr>
        <w:t xml:space="preserve"> on an ongoing basis, </w:t>
      </w:r>
      <w:r>
        <w:rPr>
          <w:rFonts w:ascii="Arial" w:hAnsi="Arial" w:cs="Arial"/>
          <w:bCs/>
        </w:rPr>
        <w:t xml:space="preserve">informed by </w:t>
      </w:r>
      <w:r w:rsidRPr="00775A2D">
        <w:rPr>
          <w:rFonts w:ascii="Arial" w:hAnsi="Arial" w:cs="Arial"/>
          <w:bCs/>
        </w:rPr>
        <w:t xml:space="preserve">both informal and formal </w:t>
      </w:r>
      <w:r>
        <w:rPr>
          <w:rFonts w:ascii="Arial" w:hAnsi="Arial" w:cs="Arial"/>
          <w:bCs/>
        </w:rPr>
        <w:t>engagement</w:t>
      </w:r>
      <w:r w:rsidRPr="00775A2D">
        <w:rPr>
          <w:rFonts w:ascii="Arial" w:hAnsi="Arial" w:cs="Arial"/>
          <w:bCs/>
        </w:rPr>
        <w:t xml:space="preserve"> with stakeholders</w:t>
      </w:r>
      <w:r>
        <w:rPr>
          <w:rFonts w:ascii="Arial" w:hAnsi="Arial" w:cs="Arial"/>
          <w:bCs/>
        </w:rPr>
        <w:t>.</w:t>
      </w:r>
    </w:p>
    <w:p w14:paraId="577C9963" w14:textId="77777777" w:rsidR="004E3583" w:rsidRPr="00775A2D" w:rsidRDefault="004E3583" w:rsidP="00690FE8">
      <w:pPr>
        <w:jc w:val="both"/>
        <w:rPr>
          <w:rFonts w:ascii="Arial" w:hAnsi="Arial" w:cs="Arial"/>
          <w:bCs/>
        </w:rPr>
      </w:pPr>
    </w:p>
    <w:p w14:paraId="62153FC8" w14:textId="77777777" w:rsidR="004E3583" w:rsidRPr="00775A2D" w:rsidRDefault="004E3583" w:rsidP="00690FE8">
      <w:pPr>
        <w:jc w:val="both"/>
        <w:rPr>
          <w:rFonts w:ascii="Arial" w:hAnsi="Arial" w:cs="Arial"/>
        </w:rPr>
      </w:pPr>
      <w:r w:rsidRPr="00775A2D">
        <w:rPr>
          <w:rFonts w:ascii="Arial" w:hAnsi="Arial" w:cs="Arial"/>
          <w:bCs/>
        </w:rPr>
        <w:t xml:space="preserve">This process ensures the development of an </w:t>
      </w:r>
      <w:r w:rsidRPr="00775A2D">
        <w:rPr>
          <w:rFonts w:ascii="Arial" w:hAnsi="Arial" w:cs="Arial"/>
        </w:rPr>
        <w:t>evidence and innovation p</w:t>
      </w:r>
      <w:r>
        <w:rPr>
          <w:rFonts w:ascii="Arial" w:hAnsi="Arial" w:cs="Arial"/>
        </w:rPr>
        <w:t>rogramme</w:t>
      </w:r>
      <w:r w:rsidRPr="00775A2D">
        <w:rPr>
          <w:rFonts w:ascii="Arial" w:hAnsi="Arial" w:cs="Arial"/>
        </w:rPr>
        <w:t xml:space="preserve"> that is appropriately aligned to policy needs</w:t>
      </w:r>
      <w:r>
        <w:rPr>
          <w:rFonts w:ascii="Arial" w:hAnsi="Arial" w:cs="Arial"/>
        </w:rPr>
        <w:t>,</w:t>
      </w:r>
      <w:r w:rsidRPr="00775A2D">
        <w:rPr>
          <w:rFonts w:ascii="Arial" w:hAnsi="Arial" w:cs="Arial"/>
        </w:rPr>
        <w:t xml:space="preserve"> provide</w:t>
      </w:r>
      <w:r>
        <w:rPr>
          <w:rFonts w:ascii="Arial" w:hAnsi="Arial" w:cs="Arial"/>
        </w:rPr>
        <w:t>s</w:t>
      </w:r>
      <w:r w:rsidRPr="00775A2D">
        <w:rPr>
          <w:rFonts w:ascii="Arial" w:hAnsi="Arial" w:cs="Arial"/>
        </w:rPr>
        <w:t xml:space="preserve"> a robust evidence bas</w:t>
      </w:r>
      <w:r>
        <w:rPr>
          <w:rFonts w:ascii="Arial" w:hAnsi="Arial" w:cs="Arial"/>
        </w:rPr>
        <w:t xml:space="preserve">e for future policy development, implementation and review and/or supports industry innovation within the scope of </w:t>
      </w:r>
      <w:r w:rsidR="004800F4">
        <w:rPr>
          <w:rFonts w:ascii="Arial" w:hAnsi="Arial" w:cs="Arial"/>
        </w:rPr>
        <w:t>DAERA</w:t>
      </w:r>
      <w:r>
        <w:rPr>
          <w:rFonts w:ascii="Arial" w:hAnsi="Arial" w:cs="Arial"/>
        </w:rPr>
        <w:t>’s policy interests.</w:t>
      </w:r>
    </w:p>
    <w:p w14:paraId="643CCD2C" w14:textId="77777777" w:rsidR="004E3583" w:rsidRDefault="004E3583" w:rsidP="00690FE8">
      <w:pPr>
        <w:jc w:val="both"/>
        <w:rPr>
          <w:rFonts w:ascii="Arial" w:hAnsi="Arial" w:cs="Arial"/>
        </w:rPr>
      </w:pPr>
    </w:p>
    <w:p w14:paraId="0B97F1F2" w14:textId="77777777" w:rsidR="004E3583" w:rsidRDefault="004E3583" w:rsidP="00690FE8">
      <w:pPr>
        <w:jc w:val="both"/>
        <w:rPr>
          <w:rFonts w:ascii="Arial" w:hAnsi="Arial" w:cs="Arial"/>
        </w:rPr>
      </w:pPr>
      <w:r w:rsidRPr="00775A2D">
        <w:rPr>
          <w:rFonts w:ascii="Arial" w:hAnsi="Arial" w:cs="Arial"/>
        </w:rPr>
        <w:t>An overarching Evidence and Innovation Priorities Group (</w:t>
      </w:r>
      <w:r w:rsidRPr="00B17446">
        <w:rPr>
          <w:rFonts w:ascii="Arial" w:hAnsi="Arial" w:cs="Arial"/>
          <w:b/>
        </w:rPr>
        <w:t>EIPG</w:t>
      </w:r>
      <w:r w:rsidRPr="00775A2D">
        <w:rPr>
          <w:rFonts w:ascii="Arial" w:hAnsi="Arial" w:cs="Arial"/>
        </w:rPr>
        <w:t>)</w:t>
      </w:r>
      <w:r>
        <w:rPr>
          <w:rFonts w:ascii="Arial" w:hAnsi="Arial" w:cs="Arial"/>
        </w:rPr>
        <w:t>,</w:t>
      </w:r>
      <w:r w:rsidRPr="00775A2D">
        <w:rPr>
          <w:rFonts w:ascii="Arial" w:hAnsi="Arial" w:cs="Arial"/>
        </w:rPr>
        <w:t xml:space="preserve"> to which </w:t>
      </w:r>
      <w:r>
        <w:rPr>
          <w:rFonts w:ascii="Arial" w:hAnsi="Arial" w:cs="Arial"/>
        </w:rPr>
        <w:t xml:space="preserve">the </w:t>
      </w:r>
      <w:r w:rsidRPr="00775A2D">
        <w:rPr>
          <w:rFonts w:ascii="Arial" w:hAnsi="Arial" w:cs="Arial"/>
        </w:rPr>
        <w:t>PMBs report, is responsible for making the final decisions on the overall priority assigned to evidence and innovation requirements and</w:t>
      </w:r>
      <w:r>
        <w:rPr>
          <w:rFonts w:ascii="Arial" w:hAnsi="Arial" w:cs="Arial"/>
        </w:rPr>
        <w:t>,</w:t>
      </w:r>
      <w:r w:rsidRPr="00775A2D">
        <w:rPr>
          <w:rFonts w:ascii="Arial" w:hAnsi="Arial" w:cs="Arial"/>
        </w:rPr>
        <w:t xml:space="preserve"> ultimately</w:t>
      </w:r>
      <w:r>
        <w:rPr>
          <w:rFonts w:ascii="Arial" w:hAnsi="Arial" w:cs="Arial"/>
        </w:rPr>
        <w:t>,</w:t>
      </w:r>
      <w:r w:rsidRPr="00775A2D">
        <w:rPr>
          <w:rFonts w:ascii="Arial" w:hAnsi="Arial" w:cs="Arial"/>
        </w:rPr>
        <w:t xml:space="preserve"> </w:t>
      </w:r>
      <w:r>
        <w:rPr>
          <w:rFonts w:ascii="Arial" w:hAnsi="Arial" w:cs="Arial"/>
        </w:rPr>
        <w:t>the</w:t>
      </w:r>
      <w:r w:rsidRPr="00775A2D">
        <w:rPr>
          <w:rFonts w:ascii="Arial" w:hAnsi="Arial" w:cs="Arial"/>
        </w:rPr>
        <w:t xml:space="preserve"> activities </w:t>
      </w:r>
      <w:r>
        <w:rPr>
          <w:rFonts w:ascii="Arial" w:hAnsi="Arial" w:cs="Arial"/>
        </w:rPr>
        <w:t>that will</w:t>
      </w:r>
      <w:r w:rsidRPr="00775A2D">
        <w:rPr>
          <w:rFonts w:ascii="Arial" w:hAnsi="Arial" w:cs="Arial"/>
        </w:rPr>
        <w:t xml:space="preserve"> be funded in any particular year.</w:t>
      </w:r>
      <w:r w:rsidRPr="00775A2D">
        <w:rPr>
          <w:rFonts w:ascii="Arial" w:hAnsi="Arial" w:cs="Arial"/>
          <w:bCs/>
        </w:rPr>
        <w:t xml:space="preserve"> </w:t>
      </w:r>
      <w:r>
        <w:rPr>
          <w:rFonts w:ascii="Arial" w:hAnsi="Arial" w:cs="Arial"/>
        </w:rPr>
        <w:t xml:space="preserve"> </w:t>
      </w:r>
      <w:r w:rsidRPr="00582C15">
        <w:rPr>
          <w:rFonts w:ascii="Arial" w:hAnsi="Arial" w:cs="Arial"/>
        </w:rPr>
        <w:t>EIPG is seeking to achieve a balanced research p</w:t>
      </w:r>
      <w:r>
        <w:rPr>
          <w:rFonts w:ascii="Arial" w:hAnsi="Arial" w:cs="Arial"/>
        </w:rPr>
        <w:t>rogramme</w:t>
      </w:r>
      <w:r w:rsidRPr="00582C15">
        <w:rPr>
          <w:rFonts w:ascii="Arial" w:hAnsi="Arial" w:cs="Arial"/>
        </w:rPr>
        <w:t xml:space="preserve">. </w:t>
      </w:r>
    </w:p>
    <w:p w14:paraId="5F298609" w14:textId="77777777" w:rsidR="004E3583" w:rsidRDefault="004E3583" w:rsidP="00690FE8">
      <w:pPr>
        <w:jc w:val="both"/>
        <w:rPr>
          <w:rFonts w:ascii="Arial" w:hAnsi="Arial" w:cs="Arial"/>
        </w:rPr>
      </w:pPr>
    </w:p>
    <w:p w14:paraId="5707FF27" w14:textId="77777777" w:rsidR="000236C5" w:rsidRPr="00006CF9" w:rsidRDefault="009E5806" w:rsidP="000236C5">
      <w:pPr>
        <w:jc w:val="both"/>
        <w:rPr>
          <w:rFonts w:ascii="Arial" w:hAnsi="Arial" w:cs="Arial"/>
        </w:rPr>
      </w:pPr>
      <w:r>
        <w:rPr>
          <w:rFonts w:ascii="Arial" w:hAnsi="Arial" w:cs="Arial"/>
        </w:rPr>
        <w:t>In this document, e</w:t>
      </w:r>
      <w:r w:rsidR="000236C5">
        <w:rPr>
          <w:rFonts w:ascii="Arial" w:hAnsi="Arial" w:cs="Arial"/>
        </w:rPr>
        <w:t>ach of the P</w:t>
      </w:r>
      <w:r w:rsidR="00D649CD">
        <w:rPr>
          <w:rFonts w:ascii="Arial" w:hAnsi="Arial" w:cs="Arial"/>
        </w:rPr>
        <w:t>MBs include</w:t>
      </w:r>
      <w:r w:rsidR="000236C5">
        <w:rPr>
          <w:rFonts w:ascii="Arial" w:hAnsi="Arial" w:cs="Arial"/>
        </w:rPr>
        <w:t xml:space="preserve"> </w:t>
      </w:r>
      <w:r>
        <w:rPr>
          <w:rFonts w:ascii="Arial" w:hAnsi="Arial" w:cs="Arial"/>
        </w:rPr>
        <w:t>clustered evidence needs</w:t>
      </w:r>
      <w:r w:rsidR="000236C5">
        <w:rPr>
          <w:rFonts w:ascii="Arial" w:hAnsi="Arial" w:cs="Arial"/>
        </w:rPr>
        <w:t xml:space="preserve"> in key areas</w:t>
      </w:r>
      <w:r w:rsidR="00D649CD">
        <w:rPr>
          <w:rFonts w:ascii="Arial" w:hAnsi="Arial" w:cs="Arial"/>
        </w:rPr>
        <w:t xml:space="preserve">.  For example, </w:t>
      </w:r>
      <w:r w:rsidR="000236C5">
        <w:rPr>
          <w:rFonts w:ascii="Arial" w:hAnsi="Arial" w:cs="Arial"/>
        </w:rPr>
        <w:t>innovation to improve livestock production efficiency</w:t>
      </w:r>
      <w:r w:rsidR="00D649CD">
        <w:rPr>
          <w:rFonts w:ascii="Arial" w:hAnsi="Arial" w:cs="Arial"/>
        </w:rPr>
        <w:t xml:space="preserve"> and </w:t>
      </w:r>
      <w:r w:rsidR="000236C5">
        <w:rPr>
          <w:rFonts w:ascii="Arial" w:hAnsi="Arial" w:cs="Arial"/>
        </w:rPr>
        <w:t>a series of studies on the impact of the current Rural Development Programme (PMB 1); studies on the potential impact of Brexit (PMB2)</w:t>
      </w:r>
      <w:r w:rsidR="00447051">
        <w:rPr>
          <w:rFonts w:ascii="Arial" w:hAnsi="Arial" w:cs="Arial"/>
        </w:rPr>
        <w:t>;</w:t>
      </w:r>
      <w:r w:rsidR="000236C5">
        <w:rPr>
          <w:rFonts w:ascii="Arial" w:hAnsi="Arial" w:cs="Arial"/>
        </w:rPr>
        <w:t xml:space="preserve"> studies on BVD-virus (PMB 3)</w:t>
      </w:r>
      <w:r w:rsidR="00447051">
        <w:rPr>
          <w:rFonts w:ascii="Arial" w:hAnsi="Arial" w:cs="Arial"/>
        </w:rPr>
        <w:t>;</w:t>
      </w:r>
      <w:r w:rsidR="000236C5">
        <w:rPr>
          <w:rFonts w:ascii="Arial" w:hAnsi="Arial" w:cs="Arial"/>
        </w:rPr>
        <w:t xml:space="preserve"> and </w:t>
      </w:r>
      <w:r w:rsidR="00D649CD">
        <w:rPr>
          <w:rFonts w:ascii="Arial" w:hAnsi="Arial" w:cs="Arial"/>
        </w:rPr>
        <w:t xml:space="preserve">studies on </w:t>
      </w:r>
      <w:r w:rsidR="000236C5">
        <w:rPr>
          <w:rFonts w:ascii="Arial" w:hAnsi="Arial" w:cs="Arial"/>
        </w:rPr>
        <w:t xml:space="preserve">ammonia emissions </w:t>
      </w:r>
      <w:r w:rsidR="00D649CD">
        <w:rPr>
          <w:rFonts w:ascii="Arial" w:hAnsi="Arial" w:cs="Arial"/>
        </w:rPr>
        <w:t xml:space="preserve">and nutrient management </w:t>
      </w:r>
      <w:r w:rsidR="000236C5">
        <w:rPr>
          <w:rFonts w:ascii="Arial" w:hAnsi="Arial" w:cs="Arial"/>
        </w:rPr>
        <w:t xml:space="preserve">(PMB4).  Such an approach </w:t>
      </w:r>
      <w:r w:rsidR="00D649CD">
        <w:rPr>
          <w:rFonts w:ascii="Arial" w:hAnsi="Arial" w:cs="Arial"/>
        </w:rPr>
        <w:t xml:space="preserve">will facilitate </w:t>
      </w:r>
      <w:r w:rsidR="000236C5">
        <w:rPr>
          <w:rFonts w:ascii="Arial" w:hAnsi="Arial" w:cs="Arial"/>
        </w:rPr>
        <w:t>the transition</w:t>
      </w:r>
      <w:r w:rsidR="00D649CD">
        <w:rPr>
          <w:rFonts w:ascii="Arial" w:hAnsi="Arial" w:cs="Arial"/>
        </w:rPr>
        <w:t xml:space="preserve"> </w:t>
      </w:r>
      <w:r w:rsidR="000236C5">
        <w:rPr>
          <w:rFonts w:ascii="Arial" w:hAnsi="Arial" w:cs="Arial"/>
        </w:rPr>
        <w:t xml:space="preserve">to </w:t>
      </w:r>
      <w:r w:rsidR="000236C5" w:rsidRPr="004F3FD5">
        <w:rPr>
          <w:rFonts w:ascii="Arial" w:hAnsi="Arial" w:cs="Arial"/>
        </w:rPr>
        <w:t>longer-term programmes of research in selected areas with linkages to evidence based projects as appropriate.</w:t>
      </w:r>
      <w:r w:rsidR="00D649CD">
        <w:rPr>
          <w:rFonts w:ascii="Arial" w:hAnsi="Arial" w:cs="Arial"/>
        </w:rPr>
        <w:t xml:space="preserve"> </w:t>
      </w:r>
    </w:p>
    <w:p w14:paraId="68D46CFB" w14:textId="77777777" w:rsidR="000236C5" w:rsidRDefault="000236C5" w:rsidP="00690FE8">
      <w:pPr>
        <w:jc w:val="both"/>
        <w:rPr>
          <w:rFonts w:ascii="Arial" w:hAnsi="Arial" w:cs="Arial"/>
        </w:rPr>
      </w:pPr>
    </w:p>
    <w:p w14:paraId="3865D604" w14:textId="77777777" w:rsidR="004D69F2" w:rsidRDefault="004E3583" w:rsidP="00690FE8">
      <w:pPr>
        <w:jc w:val="both"/>
        <w:rPr>
          <w:rFonts w:ascii="Arial" w:hAnsi="Arial" w:cs="Arial"/>
          <w:b/>
        </w:rPr>
      </w:pPr>
      <w:r>
        <w:rPr>
          <w:rFonts w:ascii="Arial" w:hAnsi="Arial" w:cs="Arial"/>
        </w:rPr>
        <w:t>Approved proposals agreed through this annual process form part of the work programme delivered by AFBI</w:t>
      </w:r>
      <w:r w:rsidRPr="00E24D96">
        <w:rPr>
          <w:rFonts w:ascii="Arial" w:hAnsi="Arial" w:cs="Arial"/>
        </w:rPr>
        <w:t xml:space="preserve"> </w:t>
      </w:r>
      <w:r>
        <w:rPr>
          <w:rFonts w:ascii="Arial" w:hAnsi="Arial" w:cs="Arial"/>
        </w:rPr>
        <w:t xml:space="preserve">for </w:t>
      </w:r>
      <w:r w:rsidR="008F12E4">
        <w:rPr>
          <w:rFonts w:ascii="Arial" w:hAnsi="Arial" w:cs="Arial"/>
        </w:rPr>
        <w:t>DAERA</w:t>
      </w:r>
      <w:r>
        <w:rPr>
          <w:rStyle w:val="FootnoteReference"/>
          <w:rFonts w:ascii="Arial" w:hAnsi="Arial" w:cs="Arial"/>
        </w:rPr>
        <w:footnoteReference w:id="1"/>
      </w:r>
      <w:r>
        <w:rPr>
          <w:rFonts w:ascii="Arial" w:hAnsi="Arial" w:cs="Arial"/>
        </w:rPr>
        <w:t>.</w:t>
      </w:r>
    </w:p>
    <w:p w14:paraId="35D02275" w14:textId="77777777" w:rsidR="004800F4" w:rsidRDefault="004800F4" w:rsidP="004800F4">
      <w:pPr>
        <w:pStyle w:val="Heading1"/>
        <w:ind w:left="360"/>
      </w:pPr>
    </w:p>
    <w:p w14:paraId="0CC6B587" w14:textId="77777777" w:rsidR="008F12E4" w:rsidRDefault="004800F4" w:rsidP="008F12E4">
      <w:pPr>
        <w:pStyle w:val="Heading1"/>
        <w:numPr>
          <w:ilvl w:val="0"/>
          <w:numId w:val="12"/>
        </w:numPr>
        <w:ind w:hanging="720"/>
      </w:pPr>
      <w:r>
        <w:t>DAERA</w:t>
      </w:r>
      <w:r w:rsidR="004E3583">
        <w:t xml:space="preserve"> Directed AFBI Research Work Programme</w:t>
      </w:r>
    </w:p>
    <w:p w14:paraId="3E2EB969" w14:textId="77777777" w:rsidR="004E3583" w:rsidRDefault="00D675C7" w:rsidP="00690FE8">
      <w:pPr>
        <w:pStyle w:val="Heading1"/>
        <w:tabs>
          <w:tab w:val="left" w:pos="720"/>
        </w:tabs>
        <w:ind w:left="720" w:hanging="720"/>
        <w:rPr>
          <w:b w:val="0"/>
          <w:sz w:val="24"/>
          <w:szCs w:val="24"/>
        </w:rPr>
      </w:pPr>
      <w:r w:rsidRPr="008F12E4">
        <w:rPr>
          <w:b w:val="0"/>
          <w:sz w:val="24"/>
          <w:szCs w:val="24"/>
        </w:rPr>
        <w:t>Our priority needs are set out in the sections that follow</w:t>
      </w:r>
      <w:r w:rsidR="008F12E4">
        <w:rPr>
          <w:b w:val="0"/>
          <w:sz w:val="24"/>
          <w:szCs w:val="24"/>
        </w:rPr>
        <w:t>.</w:t>
      </w:r>
    </w:p>
    <w:p w14:paraId="218BC1EB" w14:textId="77777777" w:rsidR="008F12E4" w:rsidRPr="008F12E4" w:rsidRDefault="008F12E4" w:rsidP="00690FE8">
      <w:pPr>
        <w:rPr>
          <w:lang w:eastAsia="en-US"/>
        </w:rPr>
      </w:pPr>
    </w:p>
    <w:p w14:paraId="099B26DF" w14:textId="77777777" w:rsidR="008F12E4" w:rsidRPr="008F12E4" w:rsidRDefault="00113E55" w:rsidP="00690FE8">
      <w:pPr>
        <w:numPr>
          <w:ilvl w:val="0"/>
          <w:numId w:val="6"/>
        </w:numPr>
        <w:tabs>
          <w:tab w:val="left" w:pos="720"/>
        </w:tabs>
        <w:jc w:val="both"/>
        <w:rPr>
          <w:rFonts w:ascii="Arial" w:hAnsi="Arial" w:cs="Arial"/>
        </w:rPr>
      </w:pPr>
      <w:r>
        <w:rPr>
          <w:rFonts w:ascii="Arial" w:hAnsi="Arial" w:cs="Arial"/>
        </w:rPr>
        <w:t xml:space="preserve">It is anticipated that </w:t>
      </w:r>
      <w:r w:rsidR="00D675C7">
        <w:rPr>
          <w:rFonts w:ascii="Arial" w:hAnsi="Arial" w:cs="Arial"/>
        </w:rPr>
        <w:t>AFBI</w:t>
      </w:r>
      <w:r w:rsidR="004F3FD5" w:rsidRPr="004F3FD5">
        <w:rPr>
          <w:rFonts w:ascii="Arial" w:hAnsi="Arial" w:cs="Arial"/>
        </w:rPr>
        <w:t xml:space="preserve"> </w:t>
      </w:r>
      <w:r>
        <w:rPr>
          <w:rFonts w:ascii="Arial" w:hAnsi="Arial" w:cs="Arial"/>
        </w:rPr>
        <w:t xml:space="preserve">will </w:t>
      </w:r>
      <w:r w:rsidR="00D675C7">
        <w:rPr>
          <w:rFonts w:ascii="Arial" w:hAnsi="Arial" w:cs="Arial"/>
        </w:rPr>
        <w:t xml:space="preserve">submit </w:t>
      </w:r>
      <w:r w:rsidR="00D675C7">
        <w:rPr>
          <w:rFonts w:ascii="Arial" w:hAnsi="Arial" w:cs="Arial"/>
          <w:color w:val="000000"/>
        </w:rPr>
        <w:t>Full Format Proposals</w:t>
      </w:r>
      <w:r w:rsidR="00D675C7">
        <w:rPr>
          <w:rFonts w:ascii="Arial" w:hAnsi="Arial" w:cs="Arial"/>
        </w:rPr>
        <w:t xml:space="preserve"> </w:t>
      </w:r>
      <w:r w:rsidR="006E4929">
        <w:rPr>
          <w:rFonts w:ascii="Arial" w:hAnsi="Arial" w:cs="Arial"/>
        </w:rPr>
        <w:t xml:space="preserve">(FFP) </w:t>
      </w:r>
      <w:r w:rsidR="00D675C7">
        <w:rPr>
          <w:rFonts w:ascii="Arial" w:hAnsi="Arial" w:cs="Arial"/>
        </w:rPr>
        <w:t xml:space="preserve">to address </w:t>
      </w:r>
      <w:r>
        <w:rPr>
          <w:rFonts w:ascii="Arial" w:hAnsi="Arial" w:cs="Arial"/>
        </w:rPr>
        <w:t xml:space="preserve">each of </w:t>
      </w:r>
      <w:r w:rsidR="00A1555B">
        <w:rPr>
          <w:rFonts w:ascii="Arial" w:hAnsi="Arial" w:cs="Arial"/>
        </w:rPr>
        <w:t>the Evidence</w:t>
      </w:r>
      <w:r w:rsidR="004F3FD5" w:rsidRPr="004F3FD5">
        <w:rPr>
          <w:rFonts w:ascii="Arial" w:hAnsi="Arial" w:cs="Arial"/>
        </w:rPr>
        <w:t xml:space="preserve"> and Innovation needs </w:t>
      </w:r>
      <w:r w:rsidR="00D675C7">
        <w:rPr>
          <w:rFonts w:ascii="Arial" w:hAnsi="Arial" w:cs="Arial"/>
        </w:rPr>
        <w:t>identified. If AFBI is not able to address a particular evidence need due to capacity or capability reasons, it should highlight this to DA</w:t>
      </w:r>
      <w:r w:rsidR="008F12E4">
        <w:rPr>
          <w:rFonts w:ascii="Arial" w:hAnsi="Arial" w:cs="Arial"/>
        </w:rPr>
        <w:t>ERA</w:t>
      </w:r>
      <w:r w:rsidR="00D675C7">
        <w:rPr>
          <w:rFonts w:ascii="Arial" w:hAnsi="Arial" w:cs="Arial"/>
        </w:rPr>
        <w:t xml:space="preserve"> at the earliest opportunity; </w:t>
      </w:r>
    </w:p>
    <w:p w14:paraId="202EEBF7" w14:textId="77777777" w:rsidR="008F12E4" w:rsidRPr="008F12E4" w:rsidRDefault="00D675C7" w:rsidP="00690FE8">
      <w:pPr>
        <w:numPr>
          <w:ilvl w:val="0"/>
          <w:numId w:val="6"/>
        </w:numPr>
        <w:tabs>
          <w:tab w:val="left" w:pos="720"/>
        </w:tabs>
        <w:jc w:val="both"/>
        <w:rPr>
          <w:rFonts w:ascii="Arial" w:hAnsi="Arial" w:cs="Arial"/>
        </w:rPr>
      </w:pPr>
      <w:r>
        <w:rPr>
          <w:rFonts w:ascii="Arial" w:hAnsi="Arial" w:cs="Arial"/>
        </w:rPr>
        <w:t>Proposals should reflect AFBI’s current and foreseeable capacity and capability, the AFBI Science Strategy</w:t>
      </w:r>
      <w:r>
        <w:rPr>
          <w:rStyle w:val="FootnoteReference"/>
          <w:rFonts w:ascii="Arial" w:hAnsi="Arial"/>
        </w:rPr>
        <w:footnoteReference w:id="2"/>
      </w:r>
      <w:r w:rsidR="004F3FD5" w:rsidRPr="004F3FD5">
        <w:rPr>
          <w:rFonts w:ascii="Arial" w:hAnsi="Arial" w:cs="Arial"/>
        </w:rPr>
        <w:t xml:space="preserve">, and AFBI efficiency proposals agreed with </w:t>
      </w:r>
      <w:r w:rsidR="008F12E4">
        <w:rPr>
          <w:rFonts w:ascii="Arial" w:hAnsi="Arial" w:cs="Arial"/>
        </w:rPr>
        <w:t>DAERA</w:t>
      </w:r>
      <w:r w:rsidR="004F3FD5" w:rsidRPr="004F3FD5">
        <w:rPr>
          <w:rFonts w:ascii="Arial" w:hAnsi="Arial" w:cs="Arial"/>
        </w:rPr>
        <w:t xml:space="preserve">. </w:t>
      </w:r>
    </w:p>
    <w:p w14:paraId="431F29FD" w14:textId="77777777" w:rsidR="008F12E4" w:rsidRDefault="004F3FD5" w:rsidP="00690FE8">
      <w:pPr>
        <w:numPr>
          <w:ilvl w:val="0"/>
          <w:numId w:val="6"/>
        </w:numPr>
        <w:tabs>
          <w:tab w:val="left" w:pos="720"/>
        </w:tabs>
        <w:jc w:val="both"/>
        <w:rPr>
          <w:rFonts w:ascii="Arial" w:hAnsi="Arial" w:cs="Arial"/>
        </w:rPr>
      </w:pPr>
      <w:r w:rsidRPr="004F3FD5">
        <w:rPr>
          <w:rFonts w:ascii="Arial" w:hAnsi="Arial" w:cs="Arial"/>
        </w:rPr>
        <w:t>Proposals falling outside our Evidence and Innovation needs will not be considered;</w:t>
      </w:r>
    </w:p>
    <w:p w14:paraId="1D9A9EC9" w14:textId="77777777" w:rsidR="004E3583" w:rsidRPr="008F12E4" w:rsidRDefault="004F3FD5" w:rsidP="00690FE8">
      <w:pPr>
        <w:numPr>
          <w:ilvl w:val="0"/>
          <w:numId w:val="6"/>
        </w:numPr>
        <w:tabs>
          <w:tab w:val="left" w:pos="720"/>
        </w:tabs>
        <w:jc w:val="both"/>
        <w:rPr>
          <w:rFonts w:ascii="Arial" w:hAnsi="Arial" w:cs="Arial"/>
        </w:rPr>
      </w:pPr>
      <w:r w:rsidRPr="008F12E4">
        <w:rPr>
          <w:rFonts w:ascii="Arial" w:hAnsi="Arial" w:cs="Arial"/>
        </w:rPr>
        <w:t xml:space="preserve">FFPs must reflect the actual costs anticipated for the project.  Costs should be profiled as accurately as possible and not simply spread evenly through the duration of a project. </w:t>
      </w:r>
    </w:p>
    <w:p w14:paraId="4FCA509F" w14:textId="77777777" w:rsidR="008F12E4" w:rsidRDefault="004E3583" w:rsidP="00690FE8">
      <w:pPr>
        <w:numPr>
          <w:ilvl w:val="0"/>
          <w:numId w:val="6"/>
        </w:numPr>
        <w:tabs>
          <w:tab w:val="left" w:pos="720"/>
        </w:tabs>
        <w:autoSpaceDE w:val="0"/>
        <w:autoSpaceDN w:val="0"/>
        <w:adjustRightInd w:val="0"/>
        <w:jc w:val="both"/>
        <w:rPr>
          <w:rFonts w:ascii="Arial" w:hAnsi="Arial" w:cs="Arial"/>
          <w:b/>
          <w:bCs/>
          <w:u w:val="single"/>
        </w:rPr>
      </w:pPr>
      <w:r w:rsidRPr="008F12E4">
        <w:rPr>
          <w:rFonts w:ascii="Arial" w:hAnsi="Arial" w:cs="Arial"/>
        </w:rPr>
        <w:t>The associated timetable an</w:t>
      </w:r>
      <w:bookmarkStart w:id="0" w:name="OLE_LINK8"/>
      <w:bookmarkEnd w:id="0"/>
      <w:r w:rsidRPr="008F12E4">
        <w:rPr>
          <w:rFonts w:ascii="Arial" w:hAnsi="Arial" w:cs="Arial"/>
        </w:rPr>
        <w:t xml:space="preserve">d evaluation procedures are provided </w:t>
      </w:r>
      <w:r w:rsidR="004F3FD5" w:rsidRPr="008F12E4">
        <w:rPr>
          <w:rFonts w:ascii="Arial" w:hAnsi="Arial" w:cs="Arial"/>
        </w:rPr>
        <w:t>at Annex A</w:t>
      </w:r>
      <w:r w:rsidR="008F12E4" w:rsidRPr="008F12E4">
        <w:rPr>
          <w:rFonts w:ascii="Arial" w:hAnsi="Arial" w:cs="Arial"/>
        </w:rPr>
        <w:t>.</w:t>
      </w:r>
    </w:p>
    <w:p w14:paraId="1F83C82B" w14:textId="77777777" w:rsidR="008F12E4" w:rsidRDefault="008F12E4" w:rsidP="008F12E4">
      <w:pPr>
        <w:tabs>
          <w:tab w:val="left" w:pos="720"/>
        </w:tabs>
        <w:autoSpaceDE w:val="0"/>
        <w:autoSpaceDN w:val="0"/>
        <w:adjustRightInd w:val="0"/>
        <w:spacing w:line="360" w:lineRule="auto"/>
        <w:ind w:left="360"/>
        <w:jc w:val="both"/>
        <w:rPr>
          <w:rFonts w:ascii="Arial" w:hAnsi="Arial" w:cs="Arial"/>
          <w:b/>
          <w:bCs/>
          <w:u w:val="single"/>
        </w:rPr>
      </w:pPr>
    </w:p>
    <w:p w14:paraId="1DA2DC62" w14:textId="77777777" w:rsidR="009E5806" w:rsidRDefault="009E5806" w:rsidP="008F12E4">
      <w:pPr>
        <w:tabs>
          <w:tab w:val="left" w:pos="720"/>
        </w:tabs>
        <w:autoSpaceDE w:val="0"/>
        <w:autoSpaceDN w:val="0"/>
        <w:adjustRightInd w:val="0"/>
        <w:spacing w:line="360" w:lineRule="auto"/>
        <w:ind w:left="360"/>
        <w:jc w:val="both"/>
        <w:rPr>
          <w:rFonts w:ascii="Arial" w:hAnsi="Arial" w:cs="Arial"/>
          <w:b/>
          <w:bCs/>
          <w:u w:val="single"/>
        </w:rPr>
      </w:pPr>
    </w:p>
    <w:p w14:paraId="0BED6F60" w14:textId="77777777" w:rsidR="008F12E4" w:rsidRDefault="008F12E4" w:rsidP="00690FE8">
      <w:pPr>
        <w:tabs>
          <w:tab w:val="left" w:pos="720"/>
        </w:tabs>
        <w:autoSpaceDE w:val="0"/>
        <w:autoSpaceDN w:val="0"/>
        <w:adjustRightInd w:val="0"/>
        <w:ind w:left="360" w:hanging="360"/>
        <w:jc w:val="both"/>
        <w:rPr>
          <w:rFonts w:ascii="Arial" w:hAnsi="Arial" w:cs="Arial"/>
          <w:b/>
          <w:bCs/>
          <w:u w:val="single"/>
        </w:rPr>
      </w:pPr>
      <w:r w:rsidRPr="008F12E4">
        <w:rPr>
          <w:rFonts w:ascii="Arial" w:hAnsi="Arial" w:cs="Arial"/>
          <w:b/>
          <w:bCs/>
          <w:u w:val="single"/>
        </w:rPr>
        <w:lastRenderedPageBreak/>
        <w:t xml:space="preserve">Liaison with </w:t>
      </w:r>
      <w:r>
        <w:rPr>
          <w:rFonts w:ascii="Arial" w:hAnsi="Arial" w:cs="Arial"/>
          <w:b/>
          <w:bCs/>
          <w:u w:val="single"/>
        </w:rPr>
        <w:t>DAERA</w:t>
      </w:r>
      <w:r w:rsidRPr="008F12E4">
        <w:rPr>
          <w:rFonts w:ascii="Arial" w:hAnsi="Arial" w:cs="Arial"/>
          <w:b/>
          <w:bCs/>
          <w:u w:val="single"/>
        </w:rPr>
        <w:t xml:space="preserve"> Policy</w:t>
      </w:r>
    </w:p>
    <w:p w14:paraId="2ED66C33" w14:textId="77777777" w:rsidR="009E5806" w:rsidRPr="008D52C1" w:rsidRDefault="009E5806" w:rsidP="00690FE8">
      <w:pPr>
        <w:tabs>
          <w:tab w:val="left" w:pos="720"/>
        </w:tabs>
        <w:autoSpaceDE w:val="0"/>
        <w:autoSpaceDN w:val="0"/>
        <w:adjustRightInd w:val="0"/>
        <w:ind w:left="360" w:hanging="360"/>
        <w:jc w:val="both"/>
        <w:rPr>
          <w:rFonts w:ascii="Arial" w:hAnsi="Arial" w:cs="Arial"/>
          <w:b/>
          <w:bCs/>
          <w:u w:val="single"/>
        </w:rPr>
      </w:pPr>
    </w:p>
    <w:p w14:paraId="7301AE73" w14:textId="77777777" w:rsidR="00690FE8" w:rsidRPr="009E5806" w:rsidRDefault="008F12E4" w:rsidP="009E5806">
      <w:pPr>
        <w:numPr>
          <w:ilvl w:val="0"/>
          <w:numId w:val="13"/>
        </w:numPr>
        <w:autoSpaceDE w:val="0"/>
        <w:autoSpaceDN w:val="0"/>
        <w:adjustRightInd w:val="0"/>
        <w:ind w:left="360" w:hanging="360"/>
        <w:jc w:val="both"/>
        <w:rPr>
          <w:rFonts w:ascii="Arial" w:hAnsi="Arial" w:cs="Arial"/>
        </w:rPr>
      </w:pPr>
      <w:r w:rsidRPr="008B0184">
        <w:rPr>
          <w:rFonts w:ascii="Arial" w:hAnsi="Arial" w:cs="Arial"/>
        </w:rPr>
        <w:t xml:space="preserve">Further information on each priority need can be obtained from the nominated </w:t>
      </w:r>
      <w:r>
        <w:rPr>
          <w:rFonts w:ascii="Arial" w:hAnsi="Arial" w:cs="Arial"/>
        </w:rPr>
        <w:t>DAERA</w:t>
      </w:r>
      <w:r w:rsidRPr="008B0184">
        <w:rPr>
          <w:rFonts w:ascii="Arial" w:hAnsi="Arial" w:cs="Arial"/>
        </w:rPr>
        <w:t xml:space="preserve"> Policy Lead.  AFBI Project Leaders with an interest in responding to an Evidence and Innovation Need are encouraged to contact the nominated </w:t>
      </w:r>
      <w:r>
        <w:rPr>
          <w:rFonts w:ascii="Arial" w:hAnsi="Arial" w:cs="Arial"/>
        </w:rPr>
        <w:t>DAERA</w:t>
      </w:r>
      <w:r w:rsidRPr="008B0184">
        <w:rPr>
          <w:rFonts w:ascii="Arial" w:hAnsi="Arial" w:cs="Arial"/>
        </w:rPr>
        <w:t xml:space="preserve"> Policy Lead at an early stage.  Contact details are listed at </w:t>
      </w:r>
      <w:r w:rsidRPr="008B0184">
        <w:rPr>
          <w:rFonts w:ascii="Arial" w:hAnsi="Arial" w:cs="Arial"/>
          <w:b/>
          <w:bCs/>
        </w:rPr>
        <w:t>Annex B</w:t>
      </w:r>
      <w:r w:rsidRPr="008B0184">
        <w:rPr>
          <w:rFonts w:ascii="Arial" w:hAnsi="Arial" w:cs="Arial"/>
        </w:rPr>
        <w:t>;</w:t>
      </w:r>
    </w:p>
    <w:p w14:paraId="228E6E63" w14:textId="77777777" w:rsidR="008F12E4" w:rsidRPr="008D52C1" w:rsidRDefault="008F12E4" w:rsidP="00690FE8">
      <w:pPr>
        <w:numPr>
          <w:ilvl w:val="0"/>
          <w:numId w:val="13"/>
        </w:numPr>
        <w:tabs>
          <w:tab w:val="left" w:pos="720"/>
        </w:tabs>
        <w:autoSpaceDE w:val="0"/>
        <w:autoSpaceDN w:val="0"/>
        <w:adjustRightInd w:val="0"/>
        <w:ind w:left="360" w:hanging="360"/>
        <w:jc w:val="both"/>
        <w:rPr>
          <w:rFonts w:ascii="Arial" w:hAnsi="Arial" w:cs="Arial"/>
        </w:rPr>
      </w:pPr>
      <w:r w:rsidRPr="008B0184">
        <w:rPr>
          <w:rFonts w:ascii="Arial" w:hAnsi="Arial" w:cs="Arial"/>
        </w:rPr>
        <w:t xml:space="preserve">To facilitate early discussion, outline </w:t>
      </w:r>
      <w:r w:rsidRPr="004F3FD5">
        <w:rPr>
          <w:rFonts w:ascii="Arial" w:hAnsi="Arial" w:cs="Arial"/>
        </w:rPr>
        <w:t xml:space="preserve">proposal(s) </w:t>
      </w:r>
      <w:r w:rsidRPr="004F3FD5">
        <w:rPr>
          <w:rFonts w:ascii="Arial" w:hAnsi="Arial" w:cs="Arial"/>
          <w:bCs/>
          <w:color w:val="000000"/>
        </w:rPr>
        <w:t>may</w:t>
      </w:r>
      <w:r w:rsidRPr="004F3FD5">
        <w:rPr>
          <w:rFonts w:ascii="Arial" w:hAnsi="Arial" w:cs="Arial"/>
          <w:color w:val="000000"/>
        </w:rPr>
        <w:t xml:space="preserve"> be</w:t>
      </w:r>
      <w:r w:rsidRPr="008B0184">
        <w:rPr>
          <w:rFonts w:ascii="Arial" w:hAnsi="Arial" w:cs="Arial"/>
        </w:rPr>
        <w:t xml:space="preserve"> submitted by the AFBI Project Leader to the </w:t>
      </w:r>
      <w:r>
        <w:rPr>
          <w:rFonts w:ascii="Arial" w:hAnsi="Arial" w:cs="Arial"/>
        </w:rPr>
        <w:t>DAERA</w:t>
      </w:r>
      <w:r w:rsidRPr="008B0184">
        <w:rPr>
          <w:rFonts w:ascii="Arial" w:hAnsi="Arial" w:cs="Arial"/>
        </w:rPr>
        <w:t xml:space="preserve"> Policy Lead using the </w:t>
      </w:r>
      <w:r w:rsidRPr="008B0184">
        <w:rPr>
          <w:rFonts w:ascii="Arial" w:hAnsi="Arial" w:cs="Arial"/>
          <w:color w:val="000000"/>
        </w:rPr>
        <w:t>Concept Note</w:t>
      </w:r>
      <w:r w:rsidRPr="008B0184">
        <w:rPr>
          <w:rFonts w:ascii="Arial" w:hAnsi="Arial" w:cs="Arial"/>
        </w:rPr>
        <w:t xml:space="preserve"> </w:t>
      </w:r>
      <w:r>
        <w:rPr>
          <w:rFonts w:ascii="Arial" w:hAnsi="Arial" w:cs="Arial"/>
        </w:rPr>
        <w:t xml:space="preserve">pro-forma </w:t>
      </w:r>
      <w:r w:rsidRPr="008B0184">
        <w:rPr>
          <w:rFonts w:ascii="Arial" w:hAnsi="Arial" w:cs="Arial"/>
        </w:rPr>
        <w:t xml:space="preserve">which is available on the </w:t>
      </w:r>
      <w:r>
        <w:rPr>
          <w:rFonts w:ascii="Arial" w:hAnsi="Arial" w:cs="Arial"/>
        </w:rPr>
        <w:t>DAERA</w:t>
      </w:r>
      <w:r w:rsidRPr="008B0184">
        <w:rPr>
          <w:rFonts w:ascii="Arial" w:hAnsi="Arial" w:cs="Arial"/>
        </w:rPr>
        <w:t xml:space="preserve"> website</w:t>
      </w:r>
      <w:r>
        <w:rPr>
          <w:rFonts w:ascii="Arial" w:hAnsi="Arial" w:cs="Arial"/>
        </w:rPr>
        <w:t xml:space="preserve">. </w:t>
      </w:r>
      <w:r w:rsidRPr="004F3FD5">
        <w:rPr>
          <w:rFonts w:ascii="Arial" w:hAnsi="Arial" w:cs="Arial"/>
          <w:u w:val="single"/>
        </w:rPr>
        <w:t>This step is not mandatory</w:t>
      </w:r>
      <w:r w:rsidRPr="008B0184">
        <w:rPr>
          <w:rFonts w:ascii="Arial" w:hAnsi="Arial" w:cs="Arial"/>
        </w:rPr>
        <w:t>;</w:t>
      </w:r>
    </w:p>
    <w:p w14:paraId="4D2D8223" w14:textId="77777777" w:rsidR="008F12E4" w:rsidRPr="006E4929" w:rsidRDefault="008F12E4" w:rsidP="00690FE8">
      <w:pPr>
        <w:numPr>
          <w:ilvl w:val="0"/>
          <w:numId w:val="13"/>
        </w:numPr>
        <w:tabs>
          <w:tab w:val="left" w:pos="720"/>
        </w:tabs>
        <w:autoSpaceDE w:val="0"/>
        <w:autoSpaceDN w:val="0"/>
        <w:adjustRightInd w:val="0"/>
        <w:ind w:left="360" w:hanging="360"/>
        <w:jc w:val="both"/>
        <w:rPr>
          <w:rFonts w:ascii="Arial" w:hAnsi="Arial" w:cs="Arial"/>
          <w:b/>
          <w:bCs/>
        </w:rPr>
      </w:pPr>
      <w:r w:rsidRPr="004F3FD5">
        <w:rPr>
          <w:rFonts w:ascii="Arial" w:hAnsi="Arial" w:cs="Arial"/>
          <w:bCs/>
        </w:rPr>
        <w:t>A FFP should be completed for each proposed submission.</w:t>
      </w:r>
      <w:r w:rsidRPr="002D4982">
        <w:rPr>
          <w:rFonts w:ascii="Arial" w:hAnsi="Arial" w:cs="Arial"/>
          <w:b/>
          <w:bCs/>
        </w:rPr>
        <w:t xml:space="preserve"> </w:t>
      </w:r>
      <w:r w:rsidRPr="002D4982">
        <w:rPr>
          <w:rFonts w:ascii="Arial" w:hAnsi="Arial" w:cs="Arial"/>
          <w:bCs/>
        </w:rPr>
        <w:t>The template form can be obtained</w:t>
      </w:r>
      <w:r w:rsidRPr="002D4982">
        <w:rPr>
          <w:rFonts w:ascii="Arial" w:hAnsi="Arial" w:cs="Arial"/>
        </w:rPr>
        <w:t xml:space="preserve"> from the </w:t>
      </w:r>
      <w:r>
        <w:rPr>
          <w:rFonts w:ascii="Arial" w:hAnsi="Arial" w:cs="Arial"/>
        </w:rPr>
        <w:t>DAERA</w:t>
      </w:r>
      <w:r w:rsidRPr="002D4982">
        <w:rPr>
          <w:rFonts w:ascii="Arial" w:hAnsi="Arial" w:cs="Arial"/>
        </w:rPr>
        <w:t xml:space="preserve"> website.  There are some minor changes to the FFP from previous years and </w:t>
      </w:r>
      <w:r>
        <w:rPr>
          <w:rFonts w:ascii="Arial" w:hAnsi="Arial" w:cs="Arial"/>
        </w:rPr>
        <w:t>P</w:t>
      </w:r>
      <w:r w:rsidRPr="002D4982">
        <w:rPr>
          <w:rFonts w:ascii="Arial" w:hAnsi="Arial" w:cs="Arial"/>
        </w:rPr>
        <w:t xml:space="preserve">roject </w:t>
      </w:r>
      <w:r>
        <w:rPr>
          <w:rFonts w:ascii="Arial" w:hAnsi="Arial" w:cs="Arial"/>
        </w:rPr>
        <w:t>L</w:t>
      </w:r>
      <w:r w:rsidRPr="004F3FD5">
        <w:rPr>
          <w:rFonts w:ascii="Arial" w:hAnsi="Arial" w:cs="Arial"/>
        </w:rPr>
        <w:t xml:space="preserve">eads </w:t>
      </w:r>
      <w:r>
        <w:rPr>
          <w:rFonts w:ascii="Arial" w:hAnsi="Arial" w:cs="Arial"/>
        </w:rPr>
        <w:t>should</w:t>
      </w:r>
      <w:r w:rsidRPr="004F3FD5">
        <w:rPr>
          <w:rFonts w:ascii="Arial" w:hAnsi="Arial" w:cs="Arial"/>
        </w:rPr>
        <w:t xml:space="preserve"> ensure</w:t>
      </w:r>
      <w:r w:rsidRPr="002D4982">
        <w:rPr>
          <w:rFonts w:ascii="Arial" w:hAnsi="Arial" w:cs="Arial"/>
        </w:rPr>
        <w:t xml:space="preserve"> that the latest version is completed. The AFBI Project </w:t>
      </w:r>
      <w:r>
        <w:rPr>
          <w:rFonts w:ascii="Arial" w:hAnsi="Arial" w:cs="Arial"/>
        </w:rPr>
        <w:t>L</w:t>
      </w:r>
      <w:r w:rsidRPr="002D4982">
        <w:rPr>
          <w:rFonts w:ascii="Arial" w:hAnsi="Arial" w:cs="Arial"/>
        </w:rPr>
        <w:t xml:space="preserve">eader should work closely with the </w:t>
      </w:r>
      <w:r w:rsidR="006E4929">
        <w:rPr>
          <w:rFonts w:ascii="Arial" w:hAnsi="Arial" w:cs="Arial"/>
        </w:rPr>
        <w:t>DAERA</w:t>
      </w:r>
      <w:r w:rsidRPr="002D4982">
        <w:rPr>
          <w:rFonts w:ascii="Arial" w:hAnsi="Arial" w:cs="Arial"/>
        </w:rPr>
        <w:t xml:space="preserve"> Policy Lead to ensure that the proposal is the correct fit for the Evidence and Inn</w:t>
      </w:r>
      <w:r w:rsidRPr="002D4982">
        <w:rPr>
          <w:rFonts w:ascii="Arial" w:hAnsi="Arial" w:cs="Arial"/>
          <w:bCs/>
        </w:rPr>
        <w:t>ovation Nee</w:t>
      </w:r>
      <w:r w:rsidRPr="002D4982">
        <w:rPr>
          <w:rFonts w:ascii="Arial" w:hAnsi="Arial" w:cs="Arial"/>
        </w:rPr>
        <w:t xml:space="preserve">d identified.  </w:t>
      </w:r>
      <w:r>
        <w:rPr>
          <w:rFonts w:ascii="Arial" w:hAnsi="Arial" w:cs="Arial"/>
        </w:rPr>
        <w:t xml:space="preserve">It should be noted that </w:t>
      </w:r>
      <w:r w:rsidRPr="002D4982">
        <w:rPr>
          <w:rFonts w:ascii="Arial" w:hAnsi="Arial" w:cs="Arial"/>
        </w:rPr>
        <w:t>the FFP forms the Economic Appraisal for the proposal.</w:t>
      </w:r>
    </w:p>
    <w:p w14:paraId="65E65F11" w14:textId="77777777" w:rsidR="006E4929" w:rsidRPr="002D4982" w:rsidRDefault="006E4929" w:rsidP="00690FE8">
      <w:pPr>
        <w:tabs>
          <w:tab w:val="left" w:pos="720"/>
        </w:tabs>
        <w:autoSpaceDE w:val="0"/>
        <w:autoSpaceDN w:val="0"/>
        <w:adjustRightInd w:val="0"/>
        <w:ind w:left="360"/>
        <w:jc w:val="both"/>
        <w:rPr>
          <w:rFonts w:ascii="Arial" w:hAnsi="Arial" w:cs="Arial"/>
          <w:b/>
          <w:bCs/>
        </w:rPr>
      </w:pPr>
    </w:p>
    <w:p w14:paraId="51D9EDA9" w14:textId="77777777" w:rsidR="00690FE8" w:rsidRDefault="00690FE8" w:rsidP="00690FE8">
      <w:pPr>
        <w:tabs>
          <w:tab w:val="left" w:pos="720"/>
        </w:tabs>
        <w:autoSpaceDE w:val="0"/>
        <w:autoSpaceDN w:val="0"/>
        <w:adjustRightInd w:val="0"/>
        <w:ind w:left="360" w:hanging="360"/>
        <w:jc w:val="both"/>
        <w:rPr>
          <w:rFonts w:ascii="Arial" w:hAnsi="Arial" w:cs="Arial"/>
          <w:b/>
          <w:bCs/>
          <w:u w:val="single"/>
        </w:rPr>
      </w:pPr>
    </w:p>
    <w:p w14:paraId="307F481C" w14:textId="77777777" w:rsidR="000877DA" w:rsidRDefault="004E3583" w:rsidP="00690FE8">
      <w:pPr>
        <w:tabs>
          <w:tab w:val="left" w:pos="720"/>
        </w:tabs>
        <w:autoSpaceDE w:val="0"/>
        <w:autoSpaceDN w:val="0"/>
        <w:adjustRightInd w:val="0"/>
        <w:ind w:left="360" w:hanging="360"/>
        <w:jc w:val="both"/>
        <w:rPr>
          <w:rFonts w:ascii="Arial" w:hAnsi="Arial" w:cs="Arial"/>
          <w:b/>
          <w:bCs/>
          <w:u w:val="single"/>
        </w:rPr>
      </w:pPr>
      <w:r w:rsidRPr="00B23925">
        <w:rPr>
          <w:rFonts w:ascii="Arial" w:hAnsi="Arial" w:cs="Arial"/>
          <w:b/>
          <w:bCs/>
          <w:u w:val="single"/>
        </w:rPr>
        <w:t>Co-Funding Opportunities</w:t>
      </w:r>
    </w:p>
    <w:p w14:paraId="1DFE1A3D" w14:textId="77777777" w:rsidR="00E82BED" w:rsidRPr="00F853A7" w:rsidRDefault="00334574" w:rsidP="00690FE8">
      <w:pPr>
        <w:numPr>
          <w:ilvl w:val="0"/>
          <w:numId w:val="13"/>
        </w:numPr>
        <w:tabs>
          <w:tab w:val="left" w:pos="720"/>
        </w:tabs>
        <w:ind w:left="360" w:hanging="360"/>
        <w:jc w:val="both"/>
        <w:rPr>
          <w:rFonts w:ascii="Arial" w:hAnsi="Arial" w:cs="Arial"/>
        </w:rPr>
      </w:pPr>
      <w:r>
        <w:rPr>
          <w:rFonts w:ascii="Arial" w:hAnsi="Arial" w:cs="Arial"/>
        </w:rPr>
        <w:t xml:space="preserve">DAERA </w:t>
      </w:r>
      <w:r w:rsidR="00E82BED">
        <w:rPr>
          <w:rFonts w:ascii="Arial" w:hAnsi="Arial" w:cs="Arial"/>
        </w:rPr>
        <w:t>w</w:t>
      </w:r>
      <w:r w:rsidR="00E82BED" w:rsidRPr="004435A8">
        <w:rPr>
          <w:rFonts w:ascii="Arial" w:hAnsi="Arial" w:cs="Arial"/>
          <w:bCs/>
        </w:rPr>
        <w:t xml:space="preserve">ill seek to identify and liaise with potential </w:t>
      </w:r>
      <w:r w:rsidR="00E82BED">
        <w:rPr>
          <w:rFonts w:ascii="Arial" w:hAnsi="Arial" w:cs="Arial"/>
          <w:bCs/>
        </w:rPr>
        <w:t>c</w:t>
      </w:r>
      <w:r w:rsidR="00E82BED">
        <w:rPr>
          <w:rFonts w:ascii="Arial" w:hAnsi="Arial" w:cs="Arial"/>
        </w:rPr>
        <w:t xml:space="preserve">o-funders. If AFBI project leader(s) </w:t>
      </w:r>
      <w:r w:rsidR="00E82BED" w:rsidRPr="00F853A7">
        <w:rPr>
          <w:rFonts w:ascii="Arial" w:hAnsi="Arial" w:cs="Arial"/>
        </w:rPr>
        <w:t xml:space="preserve">wish to pursue potential co-funding, they should inform SEIPD (contact details below) who will co-ordinate co-funding arrangements with </w:t>
      </w:r>
      <w:r>
        <w:rPr>
          <w:rFonts w:ascii="Arial" w:hAnsi="Arial" w:cs="Arial"/>
        </w:rPr>
        <w:t>DAERA</w:t>
      </w:r>
      <w:r w:rsidR="00E82BED" w:rsidRPr="00F853A7">
        <w:rPr>
          <w:rFonts w:ascii="Arial" w:hAnsi="Arial" w:cs="Arial"/>
        </w:rPr>
        <w:t>.</w:t>
      </w:r>
    </w:p>
    <w:p w14:paraId="38415540" w14:textId="77777777" w:rsidR="00E82BED" w:rsidRDefault="00E82BED" w:rsidP="00690FE8">
      <w:pPr>
        <w:tabs>
          <w:tab w:val="left" w:pos="720"/>
        </w:tabs>
        <w:ind w:left="360"/>
        <w:rPr>
          <w:rFonts w:ascii="Arial" w:hAnsi="Arial" w:cs="Arial"/>
        </w:rPr>
      </w:pPr>
    </w:p>
    <w:p w14:paraId="3D704FD7" w14:textId="77777777" w:rsidR="00690FE8" w:rsidRDefault="00690FE8" w:rsidP="00690FE8">
      <w:pPr>
        <w:tabs>
          <w:tab w:val="left" w:pos="720"/>
        </w:tabs>
        <w:rPr>
          <w:rFonts w:ascii="Arial" w:hAnsi="Arial" w:cs="Arial"/>
          <w:b/>
          <w:u w:val="single"/>
        </w:rPr>
      </w:pPr>
    </w:p>
    <w:p w14:paraId="18B3D1E9" w14:textId="77777777" w:rsidR="004E3583" w:rsidRDefault="004E3583" w:rsidP="00690FE8">
      <w:pPr>
        <w:tabs>
          <w:tab w:val="left" w:pos="720"/>
        </w:tabs>
        <w:rPr>
          <w:rFonts w:ascii="Arial" w:hAnsi="Arial" w:cs="Arial"/>
          <w:b/>
          <w:u w:val="single"/>
        </w:rPr>
      </w:pPr>
      <w:r>
        <w:rPr>
          <w:rFonts w:ascii="Arial" w:hAnsi="Arial" w:cs="Arial"/>
          <w:b/>
          <w:u w:val="single"/>
        </w:rPr>
        <w:t>Closing Date</w:t>
      </w:r>
    </w:p>
    <w:p w14:paraId="45889336" w14:textId="254C18D6" w:rsidR="004E3583" w:rsidRPr="008D52C1" w:rsidRDefault="004E3583" w:rsidP="00690FE8">
      <w:pPr>
        <w:numPr>
          <w:ilvl w:val="0"/>
          <w:numId w:val="7"/>
        </w:numPr>
        <w:tabs>
          <w:tab w:val="left" w:pos="720"/>
        </w:tabs>
        <w:jc w:val="both"/>
        <w:rPr>
          <w:rFonts w:ascii="Arial" w:hAnsi="Arial" w:cs="Arial"/>
        </w:rPr>
      </w:pPr>
      <w:r>
        <w:rPr>
          <w:rFonts w:ascii="Arial" w:hAnsi="Arial" w:cs="Arial"/>
        </w:rPr>
        <w:t xml:space="preserve">The proposal window closes </w:t>
      </w:r>
      <w:r w:rsidRPr="00F1274D">
        <w:rPr>
          <w:rFonts w:ascii="Arial" w:hAnsi="Arial" w:cs="Arial"/>
        </w:rPr>
        <w:t xml:space="preserve">on </w:t>
      </w:r>
      <w:r w:rsidR="00906008" w:rsidRPr="00906008">
        <w:rPr>
          <w:rFonts w:ascii="Arial" w:hAnsi="Arial" w:cs="Arial"/>
          <w:b/>
          <w:highlight w:val="yellow"/>
        </w:rPr>
        <w:t>26</w:t>
      </w:r>
      <w:r w:rsidR="00204511" w:rsidRPr="00906008">
        <w:rPr>
          <w:rFonts w:ascii="Arial" w:hAnsi="Arial" w:cs="Arial"/>
          <w:b/>
          <w:highlight w:val="yellow"/>
        </w:rPr>
        <w:t xml:space="preserve"> October</w:t>
      </w:r>
      <w:r w:rsidR="00D649CD" w:rsidRPr="00906008">
        <w:rPr>
          <w:rFonts w:ascii="Arial" w:hAnsi="Arial" w:cs="Arial"/>
          <w:b/>
          <w:highlight w:val="yellow"/>
        </w:rPr>
        <w:t xml:space="preserve"> </w:t>
      </w:r>
      <w:r w:rsidR="00204511" w:rsidRPr="00906008">
        <w:rPr>
          <w:rFonts w:ascii="Arial" w:hAnsi="Arial" w:cs="Arial"/>
          <w:b/>
          <w:highlight w:val="yellow"/>
        </w:rPr>
        <w:t>2018</w:t>
      </w:r>
      <w:r w:rsidR="00D649CD">
        <w:rPr>
          <w:rFonts w:ascii="Arial" w:hAnsi="Arial" w:cs="Arial"/>
        </w:rPr>
        <w:t xml:space="preserve"> </w:t>
      </w:r>
      <w:r w:rsidRPr="0081081F">
        <w:rPr>
          <w:rFonts w:ascii="Arial" w:hAnsi="Arial" w:cs="Arial"/>
          <w:b/>
        </w:rPr>
        <w:t xml:space="preserve"> </w:t>
      </w:r>
      <w:r w:rsidRPr="0081081F">
        <w:rPr>
          <w:rFonts w:ascii="Arial" w:hAnsi="Arial" w:cs="Arial"/>
        </w:rPr>
        <w:t>and all</w:t>
      </w:r>
      <w:r>
        <w:rPr>
          <w:rFonts w:ascii="Arial" w:hAnsi="Arial" w:cs="Arial"/>
        </w:rPr>
        <w:t xml:space="preserve"> FFP(s) received up to this date will be scrutinised by PMBs; </w:t>
      </w:r>
    </w:p>
    <w:p w14:paraId="238467F8" w14:textId="77777777" w:rsidR="004E3583" w:rsidRPr="008D52C1" w:rsidRDefault="004E3583" w:rsidP="00690FE8">
      <w:pPr>
        <w:numPr>
          <w:ilvl w:val="0"/>
          <w:numId w:val="7"/>
        </w:numPr>
        <w:tabs>
          <w:tab w:val="left" w:pos="720"/>
        </w:tabs>
        <w:jc w:val="both"/>
        <w:rPr>
          <w:rFonts w:ascii="Arial" w:hAnsi="Arial" w:cs="Arial"/>
        </w:rPr>
      </w:pPr>
      <w:r>
        <w:rPr>
          <w:rFonts w:ascii="Arial" w:hAnsi="Arial" w:cs="Arial"/>
          <w:color w:val="000000"/>
        </w:rPr>
        <w:t>C</w:t>
      </w:r>
      <w:r w:rsidR="009E5806">
        <w:rPr>
          <w:rFonts w:ascii="Arial" w:hAnsi="Arial" w:cs="Arial"/>
          <w:color w:val="000000"/>
        </w:rPr>
        <w:t>oncept notes</w:t>
      </w:r>
      <w:r>
        <w:rPr>
          <w:rFonts w:ascii="Arial" w:hAnsi="Arial" w:cs="Arial"/>
        </w:rPr>
        <w:t xml:space="preserve"> will not be accepted as a substitute for FFPs; and</w:t>
      </w:r>
    </w:p>
    <w:p w14:paraId="29955768" w14:textId="77777777" w:rsidR="008A4FCD" w:rsidRDefault="004E3583" w:rsidP="00690FE8">
      <w:pPr>
        <w:numPr>
          <w:ilvl w:val="0"/>
          <w:numId w:val="7"/>
        </w:numPr>
        <w:tabs>
          <w:tab w:val="left" w:pos="900"/>
        </w:tabs>
        <w:rPr>
          <w:rFonts w:ascii="Arial" w:hAnsi="Arial" w:cs="Arial"/>
          <w:bCs/>
        </w:rPr>
      </w:pPr>
      <w:r>
        <w:rPr>
          <w:rFonts w:ascii="Arial" w:hAnsi="Arial" w:cs="Arial"/>
          <w:bCs/>
        </w:rPr>
        <w:t>All completed forms should be submitted via the AFBI central contact point to:-</w:t>
      </w:r>
    </w:p>
    <w:p w14:paraId="6147011A" w14:textId="77777777" w:rsidR="00690FE8" w:rsidRPr="008A4FCD" w:rsidRDefault="00690FE8" w:rsidP="00690FE8">
      <w:pPr>
        <w:tabs>
          <w:tab w:val="left" w:pos="900"/>
        </w:tabs>
        <w:ind w:left="360"/>
        <w:rPr>
          <w:rFonts w:ascii="Arial" w:hAnsi="Arial" w:cs="Arial"/>
          <w:bCs/>
        </w:rPr>
      </w:pPr>
    </w:p>
    <w:p w14:paraId="7C0237DB" w14:textId="77777777" w:rsidR="008A4FCD" w:rsidRDefault="008F7568" w:rsidP="009E5806">
      <w:pPr>
        <w:tabs>
          <w:tab w:val="left" w:pos="720"/>
        </w:tabs>
        <w:ind w:left="720"/>
        <w:rPr>
          <w:rFonts w:ascii="Arial" w:hAnsi="Arial" w:cs="Arial"/>
        </w:rPr>
      </w:pPr>
      <w:hyperlink r:id="rId12" w:history="1">
        <w:r w:rsidR="009E5806" w:rsidRPr="001B6671">
          <w:rPr>
            <w:rStyle w:val="Hyperlink"/>
            <w:rFonts w:ascii="Arial" w:hAnsi="Arial" w:cs="Arial"/>
            <w:bCs/>
          </w:rPr>
          <w:t>e&amp;i@daera-ni.gov.uk</w:t>
        </w:r>
      </w:hyperlink>
      <w:r w:rsidR="009E5806">
        <w:rPr>
          <w:rFonts w:ascii="Arial" w:hAnsi="Arial" w:cs="Arial"/>
          <w:bCs/>
        </w:rPr>
        <w:t xml:space="preserve"> </w:t>
      </w:r>
    </w:p>
    <w:p w14:paraId="7C25BE99" w14:textId="77777777" w:rsidR="008A4FCD" w:rsidRDefault="008A4FCD" w:rsidP="008A4FCD">
      <w:pPr>
        <w:tabs>
          <w:tab w:val="left" w:pos="720"/>
        </w:tabs>
        <w:autoSpaceDE w:val="0"/>
        <w:autoSpaceDN w:val="0"/>
        <w:adjustRightInd w:val="0"/>
        <w:spacing w:line="360" w:lineRule="auto"/>
        <w:ind w:left="720"/>
        <w:rPr>
          <w:rFonts w:ascii="Arial" w:hAnsi="Arial" w:cs="Arial"/>
        </w:rPr>
      </w:pPr>
    </w:p>
    <w:p w14:paraId="4F0DDF1B" w14:textId="77777777" w:rsidR="008A4FCD" w:rsidRPr="008D52C1" w:rsidRDefault="008A4FCD" w:rsidP="00690FE8">
      <w:pPr>
        <w:tabs>
          <w:tab w:val="left" w:pos="720"/>
        </w:tabs>
        <w:rPr>
          <w:rFonts w:ascii="Arial" w:hAnsi="Arial" w:cs="Arial"/>
          <w:b/>
          <w:u w:val="single"/>
        </w:rPr>
      </w:pPr>
      <w:r>
        <w:rPr>
          <w:rFonts w:ascii="Arial" w:hAnsi="Arial" w:cs="Arial"/>
          <w:b/>
          <w:u w:val="single"/>
        </w:rPr>
        <w:t>Assessment and Approval Process</w:t>
      </w:r>
    </w:p>
    <w:p w14:paraId="6234DB75" w14:textId="77777777" w:rsidR="008A4FCD" w:rsidRPr="008D52C1" w:rsidRDefault="008A4FCD" w:rsidP="00690FE8">
      <w:pPr>
        <w:tabs>
          <w:tab w:val="left" w:pos="720"/>
        </w:tabs>
        <w:ind w:left="360"/>
        <w:jc w:val="both"/>
        <w:rPr>
          <w:rFonts w:ascii="Arial" w:hAnsi="Arial" w:cs="Arial"/>
          <w:b/>
          <w:u w:val="single"/>
        </w:rPr>
      </w:pPr>
    </w:p>
    <w:p w14:paraId="20D410BD" w14:textId="77777777" w:rsidR="008A4FCD" w:rsidRPr="008D52C1" w:rsidRDefault="008A4FCD" w:rsidP="00690FE8">
      <w:pPr>
        <w:numPr>
          <w:ilvl w:val="0"/>
          <w:numId w:val="8"/>
        </w:numPr>
        <w:tabs>
          <w:tab w:val="left" w:pos="720"/>
        </w:tabs>
        <w:jc w:val="both"/>
        <w:rPr>
          <w:rFonts w:ascii="Arial" w:hAnsi="Arial" w:cs="Arial"/>
        </w:rPr>
      </w:pPr>
      <w:r>
        <w:rPr>
          <w:rFonts w:ascii="Arial" w:hAnsi="Arial" w:cs="Arial"/>
        </w:rPr>
        <w:t>All FFPs will be scrutinised and, where appropriate, challenged by DAERA Policy Leads and DAERA Science Advisory Branch. AFBI should answer any queries promptly;</w:t>
      </w:r>
    </w:p>
    <w:p w14:paraId="0292F875" w14:textId="77777777" w:rsidR="008A4FCD" w:rsidRPr="008D52C1" w:rsidRDefault="008A4FCD" w:rsidP="00690FE8">
      <w:pPr>
        <w:numPr>
          <w:ilvl w:val="0"/>
          <w:numId w:val="8"/>
        </w:numPr>
        <w:tabs>
          <w:tab w:val="left" w:pos="720"/>
        </w:tabs>
        <w:jc w:val="both"/>
        <w:rPr>
          <w:rFonts w:ascii="Arial" w:hAnsi="Arial" w:cs="Arial"/>
        </w:rPr>
      </w:pPr>
      <w:r>
        <w:rPr>
          <w:rFonts w:ascii="Arial" w:hAnsi="Arial" w:cs="Arial"/>
        </w:rPr>
        <w:t>FFPs will be selected at random for assessment by DAERA Resource Economics Branch. AFBI should answer any queries promptly;</w:t>
      </w:r>
    </w:p>
    <w:p w14:paraId="5B525327" w14:textId="77777777" w:rsidR="008A4FCD" w:rsidRPr="008D52C1" w:rsidRDefault="008A4FCD" w:rsidP="00690FE8">
      <w:pPr>
        <w:numPr>
          <w:ilvl w:val="0"/>
          <w:numId w:val="8"/>
        </w:numPr>
        <w:tabs>
          <w:tab w:val="left" w:pos="720"/>
        </w:tabs>
        <w:jc w:val="both"/>
        <w:rPr>
          <w:rFonts w:ascii="Arial" w:hAnsi="Arial" w:cs="Arial"/>
        </w:rPr>
      </w:pPr>
      <w:r>
        <w:rPr>
          <w:rFonts w:ascii="Arial" w:hAnsi="Arial" w:cs="Arial"/>
        </w:rPr>
        <w:t>All FFPs will be assessed, scored and ranked by PMBs;</w:t>
      </w:r>
    </w:p>
    <w:p w14:paraId="004CF749" w14:textId="77777777" w:rsidR="008A4FCD" w:rsidRPr="008D52C1" w:rsidRDefault="008A4FCD" w:rsidP="00690FE8">
      <w:pPr>
        <w:numPr>
          <w:ilvl w:val="0"/>
          <w:numId w:val="8"/>
        </w:numPr>
        <w:tabs>
          <w:tab w:val="left" w:pos="720"/>
        </w:tabs>
        <w:jc w:val="both"/>
        <w:rPr>
          <w:rFonts w:ascii="Arial" w:hAnsi="Arial" w:cs="Arial"/>
        </w:rPr>
      </w:pPr>
      <w:r>
        <w:rPr>
          <w:rFonts w:ascii="Arial" w:hAnsi="Arial" w:cs="Arial"/>
        </w:rPr>
        <w:t>EIPG will provide final approval for proposals.  Approval will be subject to a satisfactory economic appraisal (mostly within the FFP) and proposals must have a sound scientific basis;</w:t>
      </w:r>
    </w:p>
    <w:p w14:paraId="23B75628" w14:textId="77777777" w:rsidR="008A4FCD" w:rsidRDefault="008A4FCD" w:rsidP="00690FE8">
      <w:pPr>
        <w:numPr>
          <w:ilvl w:val="0"/>
          <w:numId w:val="8"/>
        </w:numPr>
        <w:tabs>
          <w:tab w:val="left" w:pos="900"/>
        </w:tabs>
        <w:jc w:val="both"/>
        <w:rPr>
          <w:rFonts w:ascii="Arial" w:hAnsi="Arial" w:cs="Arial"/>
          <w:b/>
        </w:rPr>
      </w:pPr>
      <w:r>
        <w:rPr>
          <w:rFonts w:ascii="Arial" w:hAnsi="Arial" w:cs="Arial"/>
        </w:rPr>
        <w:t>EIPG will seek to achieve a balance across all PMBs and preference will be given to proposals that demonstrate a holistic, inter-disciplinary approach to addressing the priority need(s) and/or attract co-funding from another source;</w:t>
      </w:r>
      <w:r>
        <w:rPr>
          <w:rFonts w:ascii="Arial" w:hAnsi="Arial" w:cs="Arial"/>
          <w:b/>
        </w:rPr>
        <w:t xml:space="preserve"> </w:t>
      </w:r>
    </w:p>
    <w:p w14:paraId="4B70FD92" w14:textId="77777777" w:rsidR="008A4FCD" w:rsidRPr="008D52C1" w:rsidRDefault="008A4FCD" w:rsidP="00690FE8">
      <w:pPr>
        <w:numPr>
          <w:ilvl w:val="0"/>
          <w:numId w:val="8"/>
        </w:numPr>
        <w:tabs>
          <w:tab w:val="left" w:pos="900"/>
        </w:tabs>
        <w:jc w:val="both"/>
        <w:rPr>
          <w:rFonts w:ascii="Arial" w:hAnsi="Arial" w:cs="Arial"/>
          <w:bCs/>
        </w:rPr>
      </w:pPr>
      <w:r>
        <w:rPr>
          <w:rFonts w:ascii="Arial" w:hAnsi="Arial" w:cs="Arial"/>
          <w:b/>
        </w:rPr>
        <w:t>Work cannot start until EIPG signs off the proposal; and</w:t>
      </w:r>
    </w:p>
    <w:p w14:paraId="48BCA560" w14:textId="77777777" w:rsidR="008A4FCD" w:rsidRPr="008D52C1" w:rsidRDefault="008A4FCD" w:rsidP="00690FE8">
      <w:pPr>
        <w:numPr>
          <w:ilvl w:val="0"/>
          <w:numId w:val="8"/>
        </w:numPr>
        <w:tabs>
          <w:tab w:val="left" w:pos="900"/>
        </w:tabs>
        <w:jc w:val="both"/>
        <w:rPr>
          <w:rFonts w:ascii="Arial" w:hAnsi="Arial" w:cs="Arial"/>
          <w:b/>
        </w:rPr>
      </w:pPr>
      <w:r>
        <w:rPr>
          <w:rFonts w:ascii="Arial" w:hAnsi="Arial" w:cs="Arial"/>
          <w:b/>
        </w:rPr>
        <w:t xml:space="preserve">The outcome of this process is referred to as the DAERA Directed AFBI Research Work Programme </w:t>
      </w:r>
      <w:r w:rsidR="00204511">
        <w:rPr>
          <w:rFonts w:ascii="Arial" w:hAnsi="Arial" w:cs="Arial"/>
          <w:b/>
          <w:color w:val="000000"/>
        </w:rPr>
        <w:t>2018/19</w:t>
      </w:r>
      <w:r>
        <w:rPr>
          <w:rFonts w:ascii="Arial" w:hAnsi="Arial" w:cs="Arial"/>
          <w:b/>
        </w:rPr>
        <w:t>.  Publicity or marketing of any of the proposals must acknowledge DAERA as the core funder.</w:t>
      </w:r>
    </w:p>
    <w:p w14:paraId="08213DD4" w14:textId="77777777" w:rsidR="008A4FCD" w:rsidRPr="008A4FCD" w:rsidRDefault="008A4FCD" w:rsidP="008A4FCD">
      <w:pPr>
        <w:tabs>
          <w:tab w:val="left" w:pos="720"/>
        </w:tabs>
        <w:autoSpaceDE w:val="0"/>
        <w:autoSpaceDN w:val="0"/>
        <w:adjustRightInd w:val="0"/>
        <w:spacing w:line="360" w:lineRule="auto"/>
        <w:ind w:left="720"/>
        <w:rPr>
          <w:rFonts w:ascii="Arial" w:hAnsi="Arial" w:cs="Arial"/>
        </w:rPr>
        <w:sectPr w:rsidR="008A4FCD" w:rsidRPr="008A4FCD" w:rsidSect="004A1124">
          <w:headerReference w:type="default" r:id="rId13"/>
          <w:footerReference w:type="even" r:id="rId14"/>
          <w:footerReference w:type="default" r:id="rId15"/>
          <w:pgSz w:w="11906" w:h="16838"/>
          <w:pgMar w:top="719" w:right="926" w:bottom="719" w:left="900" w:header="360" w:footer="395" w:gutter="0"/>
          <w:cols w:space="708"/>
          <w:docGrid w:linePitch="360"/>
        </w:sectPr>
      </w:pPr>
    </w:p>
    <w:p w14:paraId="7E4D9B58" w14:textId="77777777" w:rsidR="004E3583" w:rsidRDefault="004E3583" w:rsidP="002D214E">
      <w:pPr>
        <w:pStyle w:val="Heading1"/>
        <w:numPr>
          <w:ilvl w:val="1"/>
          <w:numId w:val="5"/>
        </w:numPr>
        <w:tabs>
          <w:tab w:val="clear" w:pos="1440"/>
          <w:tab w:val="num" w:pos="720"/>
        </w:tabs>
        <w:ind w:hanging="1440"/>
      </w:pPr>
      <w:bookmarkStart w:id="1" w:name="OLE_LINK14"/>
      <w:bookmarkStart w:id="2" w:name="OLE_LINK15"/>
      <w:r>
        <w:t>Evidence and Innovation Needs</w:t>
      </w:r>
    </w:p>
    <w:p w14:paraId="024D7B0E" w14:textId="77777777" w:rsidR="006255F4" w:rsidRDefault="004E3583" w:rsidP="006255F4">
      <w:pPr>
        <w:tabs>
          <w:tab w:val="left" w:pos="900"/>
        </w:tabs>
        <w:jc w:val="both"/>
        <w:rPr>
          <w:rFonts w:ascii="Arial" w:hAnsi="Arial" w:cs="Arial"/>
          <w:sz w:val="28"/>
          <w:szCs w:val="28"/>
        </w:rPr>
      </w:pPr>
      <w:r>
        <w:rPr>
          <w:rFonts w:ascii="Arial" w:hAnsi="Arial" w:cs="Arial"/>
        </w:rPr>
        <w:t>Evidence and Innovation needs to be addressed for each P</w:t>
      </w:r>
      <w:r w:rsidRPr="007F4866">
        <w:rPr>
          <w:rFonts w:ascii="Arial" w:hAnsi="Arial" w:cs="Arial"/>
        </w:rPr>
        <w:t>rog</w:t>
      </w:r>
      <w:r>
        <w:rPr>
          <w:rFonts w:ascii="Arial" w:hAnsi="Arial" w:cs="Arial"/>
        </w:rPr>
        <w:t xml:space="preserve">ramme Management Board follow </w:t>
      </w:r>
      <w:r w:rsidR="00F7518B">
        <w:rPr>
          <w:rFonts w:ascii="Arial" w:hAnsi="Arial" w:cs="Arial"/>
        </w:rPr>
        <w:t>(</w:t>
      </w:r>
      <w:r w:rsidRPr="007F4866">
        <w:rPr>
          <w:rFonts w:ascii="Arial" w:hAnsi="Arial" w:cs="Arial"/>
        </w:rPr>
        <w:t xml:space="preserve">pages </w:t>
      </w:r>
      <w:r w:rsidR="00F050A4">
        <w:rPr>
          <w:rFonts w:ascii="Arial" w:hAnsi="Arial" w:cs="Arial"/>
        </w:rPr>
        <w:t>5</w:t>
      </w:r>
      <w:r w:rsidR="00F41EA5">
        <w:rPr>
          <w:rFonts w:ascii="Arial" w:hAnsi="Arial" w:cs="Arial"/>
        </w:rPr>
        <w:t xml:space="preserve"> </w:t>
      </w:r>
      <w:r w:rsidR="00FF5E52">
        <w:rPr>
          <w:rFonts w:ascii="Arial" w:hAnsi="Arial" w:cs="Arial"/>
        </w:rPr>
        <w:t xml:space="preserve">– </w:t>
      </w:r>
      <w:r w:rsidR="00FF5E52" w:rsidRPr="00FF5E52">
        <w:rPr>
          <w:rFonts w:ascii="Arial" w:hAnsi="Arial" w:cs="Arial"/>
        </w:rPr>
        <w:t>15</w:t>
      </w:r>
      <w:r w:rsidR="00FF5E52">
        <w:rPr>
          <w:rFonts w:ascii="Arial" w:hAnsi="Arial" w:cs="Arial"/>
        </w:rPr>
        <w:t>)</w:t>
      </w:r>
      <w:r w:rsidR="00FF5E52">
        <w:rPr>
          <w:rFonts w:ascii="Arial" w:hAnsi="Arial" w:cs="Arial"/>
          <w:sz w:val="28"/>
          <w:szCs w:val="28"/>
        </w:rPr>
        <w:t>.</w:t>
      </w:r>
      <w:r>
        <w:rPr>
          <w:rFonts w:ascii="Arial" w:hAnsi="Arial" w:cs="Arial"/>
          <w:sz w:val="28"/>
          <w:szCs w:val="28"/>
        </w:rPr>
        <w:t xml:space="preserve"> </w:t>
      </w:r>
    </w:p>
    <w:p w14:paraId="717673C4" w14:textId="77777777" w:rsidR="006255F4" w:rsidRPr="006255F4" w:rsidRDefault="006255F4" w:rsidP="006255F4">
      <w:pPr>
        <w:tabs>
          <w:tab w:val="left" w:pos="900"/>
        </w:tabs>
        <w:jc w:val="both"/>
        <w:rPr>
          <w:rFonts w:ascii="Arial" w:hAnsi="Arial" w:cs="Arial"/>
          <w:sz w:val="28"/>
          <w:szCs w:val="28"/>
        </w:rPr>
      </w:pPr>
    </w:p>
    <w:bookmarkEnd w:id="1"/>
    <w:bookmarkEnd w:id="2"/>
    <w:p w14:paraId="6844226F" w14:textId="77777777" w:rsidR="004E3583" w:rsidRPr="00775A2D" w:rsidRDefault="004E3583" w:rsidP="007F4866">
      <w:pPr>
        <w:ind w:left="360"/>
        <w:jc w:val="center"/>
        <w:rPr>
          <w:rFonts w:ascii="Arial" w:hAnsi="Arial" w:cs="Arial"/>
          <w:b/>
        </w:rPr>
      </w:pPr>
      <w:r w:rsidRPr="00775A2D">
        <w:rPr>
          <w:rFonts w:ascii="Arial" w:hAnsi="Arial" w:cs="Arial"/>
          <w:b/>
          <w:sz w:val="28"/>
          <w:szCs w:val="28"/>
        </w:rPr>
        <w:t>PMB</w:t>
      </w:r>
      <w:r>
        <w:rPr>
          <w:rFonts w:ascii="Arial" w:hAnsi="Arial" w:cs="Arial"/>
          <w:b/>
          <w:sz w:val="28"/>
          <w:szCs w:val="28"/>
        </w:rPr>
        <w:t xml:space="preserve"> </w:t>
      </w:r>
      <w:r w:rsidRPr="00775A2D">
        <w:rPr>
          <w:rFonts w:ascii="Arial" w:hAnsi="Arial" w:cs="Arial"/>
          <w:b/>
          <w:sz w:val="28"/>
          <w:szCs w:val="28"/>
        </w:rPr>
        <w:t>1</w:t>
      </w:r>
      <w:r w:rsidRPr="00775A2D">
        <w:rPr>
          <w:rFonts w:ascii="Arial" w:hAnsi="Arial" w:cs="Arial"/>
          <w:b/>
        </w:rPr>
        <w:t xml:space="preserve"> </w:t>
      </w:r>
      <w:r>
        <w:rPr>
          <w:rFonts w:ascii="Arial" w:hAnsi="Arial" w:cs="Arial"/>
          <w:b/>
        </w:rPr>
        <w:t xml:space="preserve">- </w:t>
      </w:r>
      <w:r w:rsidRPr="008F706D">
        <w:rPr>
          <w:rFonts w:ascii="Arial" w:hAnsi="Arial" w:cs="Arial"/>
          <w:b/>
          <w:sz w:val="28"/>
          <w:szCs w:val="28"/>
        </w:rPr>
        <w:t>PERFORMANCE IN THE MARKETPLACE</w:t>
      </w:r>
    </w:p>
    <w:p w14:paraId="18E9F363" w14:textId="77777777" w:rsidR="004E3583" w:rsidRPr="003F7774" w:rsidRDefault="004E3583" w:rsidP="00C13B08">
      <w:pPr>
        <w:jc w:val="both"/>
        <w:rPr>
          <w:rFonts w:ascii="Arial" w:hAnsi="Arial" w:cs="Arial"/>
          <w:sz w:val="16"/>
          <w:szCs w:val="16"/>
        </w:rPr>
      </w:pPr>
    </w:p>
    <w:p w14:paraId="622AE87E" w14:textId="77777777" w:rsidR="004E3583" w:rsidRPr="00775A2D" w:rsidRDefault="004E3583" w:rsidP="00C13B08">
      <w:pPr>
        <w:jc w:val="both"/>
        <w:rPr>
          <w:rFonts w:ascii="Arial" w:hAnsi="Arial" w:cs="Arial"/>
        </w:rPr>
      </w:pPr>
      <w:r w:rsidRPr="00775A2D">
        <w:rPr>
          <w:rFonts w:ascii="Arial" w:hAnsi="Arial" w:cs="Arial"/>
        </w:rPr>
        <w:t xml:space="preserve">The overall objective of PMB 1 is to identify and prioritise evidence gathering and innovation support activity to </w:t>
      </w:r>
      <w:r>
        <w:rPr>
          <w:rFonts w:ascii="Arial" w:hAnsi="Arial" w:cs="Arial"/>
        </w:rPr>
        <w:t xml:space="preserve">promote </w:t>
      </w:r>
      <w:r w:rsidRPr="00775A2D">
        <w:rPr>
          <w:rFonts w:ascii="Arial" w:hAnsi="Arial" w:cs="Arial"/>
        </w:rPr>
        <w:t>the sustainable economic development of the local agri-food, fisheries and forestry industries. In order to inform policy development and delivery, it is paramount that there is a sound understanding of the complex social, political and economic interactions which affect the operating environment in which the</w:t>
      </w:r>
      <w:r>
        <w:rPr>
          <w:rFonts w:ascii="Arial" w:hAnsi="Arial" w:cs="Arial"/>
        </w:rPr>
        <w:t>se</w:t>
      </w:r>
      <w:r w:rsidRPr="00775A2D">
        <w:rPr>
          <w:rFonts w:ascii="Arial" w:hAnsi="Arial" w:cs="Arial"/>
        </w:rPr>
        <w:t xml:space="preserve"> industries function. </w:t>
      </w:r>
    </w:p>
    <w:p w14:paraId="23260736" w14:textId="77777777" w:rsidR="004E3583" w:rsidRPr="003F7774" w:rsidRDefault="004E3583" w:rsidP="00C13B08">
      <w:pPr>
        <w:jc w:val="both"/>
        <w:rPr>
          <w:rFonts w:ascii="Arial" w:hAnsi="Arial" w:cs="Arial"/>
          <w:sz w:val="16"/>
          <w:szCs w:val="16"/>
        </w:rPr>
      </w:pPr>
    </w:p>
    <w:p w14:paraId="04EF6981" w14:textId="77777777" w:rsidR="009E1893" w:rsidRPr="003F7774" w:rsidRDefault="009E1893" w:rsidP="009E1893">
      <w:pPr>
        <w:spacing w:before="60"/>
        <w:jc w:val="both"/>
        <w:rPr>
          <w:rFonts w:ascii="Arial" w:hAnsi="Arial" w:cs="Arial"/>
          <w:bCs/>
          <w:sz w:val="16"/>
          <w:szCs w:val="16"/>
          <w:lang w:val="en-IE"/>
        </w:rPr>
      </w:pPr>
      <w:r>
        <w:rPr>
          <w:rFonts w:ascii="Arial" w:hAnsi="Arial" w:cs="Arial"/>
          <w:bCs/>
          <w:lang w:val="en-IE"/>
        </w:rPr>
        <w:t>PMB 1 aims to achieve</w:t>
      </w:r>
      <w:r w:rsidRPr="00775A2D">
        <w:rPr>
          <w:rFonts w:ascii="Arial" w:hAnsi="Arial" w:cs="Arial"/>
          <w:bCs/>
          <w:lang w:val="en-IE"/>
        </w:rPr>
        <w:t xml:space="preserve"> this objective through the delivery of evidence and innovation projects in </w:t>
      </w:r>
      <w:r>
        <w:rPr>
          <w:rFonts w:ascii="Arial" w:hAnsi="Arial" w:cs="Arial"/>
          <w:bCs/>
          <w:lang w:val="en-IE"/>
        </w:rPr>
        <w:t>9</w:t>
      </w:r>
      <w:r w:rsidRPr="00775A2D">
        <w:rPr>
          <w:rFonts w:ascii="Arial" w:hAnsi="Arial" w:cs="Arial"/>
          <w:bCs/>
          <w:lang w:val="en-IE"/>
        </w:rPr>
        <w:t xml:space="preserve"> themed areas</w:t>
      </w:r>
      <w:r>
        <w:rPr>
          <w:rFonts w:ascii="Arial" w:hAnsi="Arial" w:cs="Arial"/>
          <w:bCs/>
          <w:lang w:val="en-IE"/>
        </w:rPr>
        <w:t xml:space="preserve"> as outlined in the Evidence and Innovation Strategy updated for 2015-2017 (EIS 2015-2017): </w:t>
      </w:r>
      <w:r w:rsidRPr="00775A2D">
        <w:rPr>
          <w:rFonts w:ascii="Arial" w:hAnsi="Arial" w:cs="Arial"/>
          <w:bCs/>
          <w:lang w:val="en-IE"/>
        </w:rPr>
        <w:t xml:space="preserve"> </w:t>
      </w:r>
    </w:p>
    <w:p w14:paraId="6FAF26E5" w14:textId="77777777" w:rsidR="009E1893" w:rsidRDefault="009E1893" w:rsidP="009E1893">
      <w:pPr>
        <w:spacing w:before="60"/>
        <w:jc w:val="both"/>
        <w:rPr>
          <w:rFonts w:ascii="Arial" w:hAnsi="Arial" w:cs="Arial"/>
          <w:bCs/>
          <w:u w:val="single"/>
          <w:lang w:val="en-IE"/>
        </w:rPr>
      </w:pPr>
    </w:p>
    <w:p w14:paraId="2D73FF67" w14:textId="77777777" w:rsidR="009E1893" w:rsidRPr="008C1BB9" w:rsidRDefault="009E1893" w:rsidP="009E1893">
      <w:pPr>
        <w:spacing w:before="60"/>
        <w:jc w:val="both"/>
        <w:rPr>
          <w:rFonts w:ascii="Arial" w:hAnsi="Arial" w:cs="Arial"/>
          <w:bCs/>
          <w:u w:val="single"/>
          <w:lang w:val="en-IE"/>
        </w:rPr>
      </w:pPr>
      <w:r>
        <w:rPr>
          <w:rFonts w:ascii="Arial" w:hAnsi="Arial" w:cs="Arial"/>
          <w:bCs/>
          <w:u w:val="single"/>
          <w:lang w:val="en-IE"/>
        </w:rPr>
        <w:t>Evidence and Innovation</w:t>
      </w:r>
      <w:r w:rsidRPr="008C1BB9">
        <w:rPr>
          <w:rFonts w:ascii="Arial" w:hAnsi="Arial" w:cs="Arial"/>
          <w:bCs/>
          <w:u w:val="single"/>
          <w:lang w:val="en-IE"/>
        </w:rPr>
        <w:t xml:space="preserve"> Research Needs Areas</w:t>
      </w:r>
      <w:r>
        <w:rPr>
          <w:rFonts w:ascii="Arial" w:hAnsi="Arial" w:cs="Arial"/>
          <w:bCs/>
          <w:u w:val="single"/>
          <w:lang w:val="en-IE"/>
        </w:rPr>
        <w:t>:</w:t>
      </w:r>
    </w:p>
    <w:p w14:paraId="5619CE96" w14:textId="77777777" w:rsidR="009E1893" w:rsidRPr="00CC1EE7" w:rsidRDefault="009E1893" w:rsidP="009E1893">
      <w:pPr>
        <w:spacing w:before="60"/>
        <w:jc w:val="both"/>
        <w:rPr>
          <w:rFonts w:ascii="Arial" w:hAnsi="Arial" w:cs="Arial"/>
          <w:bCs/>
          <w:u w:val="single"/>
          <w:lang w:val="en-IE"/>
        </w:rPr>
      </w:pPr>
    </w:p>
    <w:p w14:paraId="371724DD" w14:textId="77777777"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Evaluate impact of policy changes on the sector</w:t>
      </w:r>
      <w:r>
        <w:rPr>
          <w:rFonts w:ascii="Arial,Italic" w:hAnsi="Arial,Italic" w:cs="Arial,Italic"/>
          <w:iCs/>
        </w:rPr>
        <w:t xml:space="preserve">; </w:t>
      </w:r>
    </w:p>
    <w:p w14:paraId="0DEDF9FF" w14:textId="77777777"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 xml:space="preserve">Sustainable and competitive </w:t>
      </w:r>
      <w:r w:rsidR="00F7518B">
        <w:rPr>
          <w:rFonts w:ascii="Arial,Italic" w:hAnsi="Arial,Italic" w:cs="Arial,Italic"/>
          <w:iCs/>
        </w:rPr>
        <w:t>p</w:t>
      </w:r>
      <w:r w:rsidRPr="00CC1EE7">
        <w:rPr>
          <w:rFonts w:ascii="Arial,Italic" w:hAnsi="Arial,Italic" w:cs="Arial,Italic"/>
          <w:iCs/>
        </w:rPr>
        <w:t>roduction evidence</w:t>
      </w:r>
      <w:r>
        <w:rPr>
          <w:rFonts w:ascii="Arial,Italic" w:hAnsi="Arial,Italic" w:cs="Arial,Italic"/>
          <w:iCs/>
        </w:rPr>
        <w:t>;</w:t>
      </w:r>
    </w:p>
    <w:p w14:paraId="7D9C5897" w14:textId="77777777"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 xml:space="preserve">Sustainable and </w:t>
      </w:r>
      <w:r w:rsidR="00F7518B">
        <w:rPr>
          <w:rFonts w:ascii="Arial,Italic" w:hAnsi="Arial,Italic" w:cs="Arial,Italic"/>
          <w:iCs/>
        </w:rPr>
        <w:t>c</w:t>
      </w:r>
      <w:r w:rsidRPr="00CC1EE7">
        <w:rPr>
          <w:rFonts w:ascii="Arial,Italic" w:hAnsi="Arial,Italic" w:cs="Arial,Italic"/>
          <w:iCs/>
        </w:rPr>
        <w:t xml:space="preserve">ompetitive </w:t>
      </w:r>
      <w:r w:rsidR="00F7518B">
        <w:rPr>
          <w:rFonts w:ascii="Arial,Italic" w:hAnsi="Arial,Italic" w:cs="Arial,Italic"/>
          <w:iCs/>
        </w:rPr>
        <w:t>p</w:t>
      </w:r>
      <w:r w:rsidRPr="00CC1EE7">
        <w:rPr>
          <w:rFonts w:ascii="Arial,Italic" w:hAnsi="Arial,Italic" w:cs="Arial,Italic"/>
          <w:iCs/>
        </w:rPr>
        <w:t>roduction innovation</w:t>
      </w:r>
      <w:r>
        <w:rPr>
          <w:rFonts w:ascii="Arial,Italic" w:hAnsi="Arial,Italic" w:cs="Arial,Italic"/>
          <w:iCs/>
        </w:rPr>
        <w:t>;</w:t>
      </w:r>
    </w:p>
    <w:p w14:paraId="71FF9875" w14:textId="77777777"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Efficient use of resources</w:t>
      </w:r>
      <w:r>
        <w:rPr>
          <w:rFonts w:ascii="Arial,Italic" w:hAnsi="Arial,Italic" w:cs="Arial,Italic"/>
          <w:iCs/>
        </w:rPr>
        <w:t>;</w:t>
      </w:r>
    </w:p>
    <w:p w14:paraId="7588A73A" w14:textId="77777777"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Novel and innovative products and processes</w:t>
      </w:r>
      <w:r>
        <w:rPr>
          <w:rFonts w:ascii="Arial,Italic" w:hAnsi="Arial,Italic" w:cs="Arial,Italic"/>
          <w:iCs/>
        </w:rPr>
        <w:t>;</w:t>
      </w:r>
    </w:p>
    <w:p w14:paraId="16845D79" w14:textId="77777777"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Production sustainability in energy resource technologies</w:t>
      </w:r>
      <w:r>
        <w:rPr>
          <w:rFonts w:ascii="Arial,Italic" w:hAnsi="Arial,Italic" w:cs="Arial,Italic"/>
          <w:iCs/>
        </w:rPr>
        <w:t>;</w:t>
      </w:r>
      <w:r w:rsidRPr="00CC1EE7">
        <w:rPr>
          <w:rFonts w:ascii="Arial,Italic" w:hAnsi="Arial,Italic" w:cs="Arial,Italic"/>
          <w:iCs/>
        </w:rPr>
        <w:t xml:space="preserve"> </w:t>
      </w:r>
    </w:p>
    <w:p w14:paraId="6F02B91B" w14:textId="77777777"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Improving forest productivity and exploiting opportunities</w:t>
      </w:r>
      <w:r>
        <w:rPr>
          <w:rFonts w:ascii="Arial,Italic" w:hAnsi="Arial,Italic" w:cs="Arial,Italic"/>
          <w:iCs/>
        </w:rPr>
        <w:t>;</w:t>
      </w:r>
      <w:r w:rsidRPr="00CC1EE7">
        <w:rPr>
          <w:rFonts w:ascii="Arial,Italic" w:hAnsi="Arial,Italic" w:cs="Arial,Italic"/>
          <w:iCs/>
        </w:rPr>
        <w:t xml:space="preserve"> </w:t>
      </w:r>
    </w:p>
    <w:p w14:paraId="56842BF4" w14:textId="77777777" w:rsidR="008A5303" w:rsidRDefault="009E1893" w:rsidP="008A5303">
      <w:pPr>
        <w:pStyle w:val="ListParagraph"/>
        <w:numPr>
          <w:ilvl w:val="0"/>
          <w:numId w:val="22"/>
        </w:numPr>
        <w:autoSpaceDE w:val="0"/>
        <w:autoSpaceDN w:val="0"/>
        <w:adjustRightInd w:val="0"/>
        <w:rPr>
          <w:rFonts w:ascii="Arial,Italic" w:hAnsi="Arial,Italic" w:cs="Arial,Italic"/>
          <w:iCs/>
        </w:rPr>
      </w:pPr>
      <w:r w:rsidRPr="00CC1EE7">
        <w:rPr>
          <w:rFonts w:ascii="Arial,Italic" w:hAnsi="Arial,Italic" w:cs="Arial,Italic"/>
          <w:iCs/>
        </w:rPr>
        <w:t>Competitiveness and sustainability of fisheries and aquaculture</w:t>
      </w:r>
      <w:r>
        <w:rPr>
          <w:rFonts w:ascii="Arial,Italic" w:hAnsi="Arial,Italic" w:cs="Arial,Italic"/>
          <w:iCs/>
        </w:rPr>
        <w:t>; and</w:t>
      </w:r>
    </w:p>
    <w:p w14:paraId="27972641" w14:textId="77777777" w:rsidR="001E1284" w:rsidRPr="0074399D" w:rsidRDefault="009E1893" w:rsidP="009D477D">
      <w:pPr>
        <w:pStyle w:val="ListParagraph"/>
        <w:numPr>
          <w:ilvl w:val="0"/>
          <w:numId w:val="22"/>
        </w:numPr>
        <w:autoSpaceDE w:val="0"/>
        <w:autoSpaceDN w:val="0"/>
        <w:adjustRightInd w:val="0"/>
        <w:rPr>
          <w:rFonts w:ascii="Arial,Italic" w:hAnsi="Arial,Italic" w:cs="Arial,Italic"/>
          <w:iCs/>
        </w:rPr>
      </w:pPr>
      <w:r w:rsidRPr="008A5303">
        <w:rPr>
          <w:rFonts w:ascii="Arial" w:hAnsi="Arial" w:cs="Arial"/>
        </w:rPr>
        <w:t>Responding to climate change – adaptation and mitigation</w:t>
      </w:r>
      <w:r w:rsidR="00BB6D2C">
        <w:rPr>
          <w:rFonts w:ascii="Arial" w:hAnsi="Arial" w:cs="Arial"/>
        </w:rPr>
        <w:t>.</w:t>
      </w:r>
    </w:p>
    <w:p w14:paraId="6CA353B1" w14:textId="77777777" w:rsidR="0071525E" w:rsidRDefault="0071525E"/>
    <w:tbl>
      <w:tblPr>
        <w:tblW w:w="92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5070"/>
        <w:gridCol w:w="1823"/>
        <w:gridCol w:w="2354"/>
      </w:tblGrid>
      <w:tr w:rsidR="0074399D" w:rsidRPr="00DB4293" w14:paraId="236AD5D7" w14:textId="77777777" w:rsidTr="003E61DD">
        <w:trPr>
          <w:trHeight w:val="696"/>
          <w:jc w:val="center"/>
        </w:trPr>
        <w:tc>
          <w:tcPr>
            <w:tcW w:w="5070" w:type="dxa"/>
            <w:tcBorders>
              <w:top w:val="single" w:sz="4" w:space="0" w:color="auto"/>
              <w:bottom w:val="single" w:sz="6" w:space="0" w:color="auto"/>
            </w:tcBorders>
            <w:shd w:val="clear" w:color="auto" w:fill="FF0000"/>
            <w:vAlign w:val="center"/>
          </w:tcPr>
          <w:p w14:paraId="50CEA376" w14:textId="77777777" w:rsidR="0074399D" w:rsidRPr="008F7568" w:rsidRDefault="0074399D" w:rsidP="001D757D">
            <w:pPr>
              <w:jc w:val="center"/>
              <w:rPr>
                <w:rFonts w:ascii="Arial" w:hAnsi="Arial" w:cs="Arial"/>
                <w:highlight w:val="red"/>
              </w:rPr>
            </w:pPr>
            <w:r w:rsidRPr="008F7568">
              <w:rPr>
                <w:rFonts w:ascii="Arial" w:hAnsi="Arial" w:cs="Arial"/>
                <w:b/>
                <w:highlight w:val="red"/>
              </w:rPr>
              <w:t>PMB 1 Evidence and Innovation Needs</w:t>
            </w:r>
          </w:p>
        </w:tc>
        <w:tc>
          <w:tcPr>
            <w:tcW w:w="1823" w:type="dxa"/>
            <w:tcBorders>
              <w:top w:val="single" w:sz="4" w:space="0" w:color="auto"/>
              <w:bottom w:val="single" w:sz="6" w:space="0" w:color="auto"/>
            </w:tcBorders>
            <w:shd w:val="clear" w:color="auto" w:fill="FF0000"/>
            <w:vAlign w:val="center"/>
          </w:tcPr>
          <w:p w14:paraId="2261D0F1" w14:textId="77777777" w:rsidR="0074399D" w:rsidRPr="008F7568" w:rsidRDefault="0074399D" w:rsidP="001D757D">
            <w:pPr>
              <w:jc w:val="center"/>
              <w:rPr>
                <w:rFonts w:ascii="Arial" w:hAnsi="Arial" w:cs="Arial"/>
                <w:b/>
              </w:rPr>
            </w:pPr>
            <w:r w:rsidRPr="008F7568">
              <w:rPr>
                <w:rFonts w:ascii="Arial" w:hAnsi="Arial" w:cs="Arial"/>
                <w:b/>
              </w:rPr>
              <w:t>Guideline Duration</w:t>
            </w:r>
          </w:p>
        </w:tc>
        <w:tc>
          <w:tcPr>
            <w:tcW w:w="2354" w:type="dxa"/>
            <w:tcBorders>
              <w:top w:val="single" w:sz="4" w:space="0" w:color="auto"/>
              <w:bottom w:val="single" w:sz="6" w:space="0" w:color="auto"/>
            </w:tcBorders>
            <w:shd w:val="clear" w:color="auto" w:fill="FF0000"/>
            <w:vAlign w:val="center"/>
          </w:tcPr>
          <w:p w14:paraId="1D9976AF" w14:textId="77777777" w:rsidR="0074399D" w:rsidRPr="008F7568" w:rsidRDefault="0074399D" w:rsidP="001D757D">
            <w:pPr>
              <w:jc w:val="center"/>
              <w:rPr>
                <w:rFonts w:ascii="Arial" w:hAnsi="Arial" w:cs="Arial"/>
                <w:b/>
                <w:highlight w:val="red"/>
              </w:rPr>
            </w:pPr>
            <w:bookmarkStart w:id="3" w:name="OLE_LINK7"/>
            <w:r w:rsidRPr="008F7568">
              <w:rPr>
                <w:rFonts w:ascii="Arial" w:hAnsi="Arial" w:cs="Arial"/>
                <w:b/>
                <w:highlight w:val="red"/>
              </w:rPr>
              <w:t>DAERA Policy</w:t>
            </w:r>
            <w:r w:rsidR="003E61DD" w:rsidRPr="008F7568">
              <w:rPr>
                <w:rFonts w:ascii="Arial" w:hAnsi="Arial" w:cs="Arial"/>
                <w:b/>
                <w:highlight w:val="red"/>
              </w:rPr>
              <w:t xml:space="preserve"> </w:t>
            </w:r>
            <w:r w:rsidRPr="008F7568">
              <w:rPr>
                <w:rFonts w:ascii="Arial" w:hAnsi="Arial" w:cs="Arial"/>
                <w:b/>
                <w:highlight w:val="red"/>
              </w:rPr>
              <w:t>Lead</w:t>
            </w:r>
            <w:bookmarkEnd w:id="3"/>
          </w:p>
        </w:tc>
      </w:tr>
      <w:tr w:rsidR="00381EAA" w:rsidRPr="0074399D" w14:paraId="75C5367B" w14:textId="77777777" w:rsidTr="003E61DD">
        <w:trPr>
          <w:trHeight w:val="282"/>
          <w:jc w:val="center"/>
        </w:trPr>
        <w:tc>
          <w:tcPr>
            <w:tcW w:w="5070" w:type="dxa"/>
          </w:tcPr>
          <w:p w14:paraId="549A70C5" w14:textId="77777777" w:rsidR="00381EAA" w:rsidRDefault="00381EAA" w:rsidP="00381EAA">
            <w:pPr>
              <w:jc w:val="both"/>
              <w:rPr>
                <w:rFonts w:ascii="Arial" w:hAnsi="Arial" w:cs="Arial"/>
                <w:b/>
              </w:rPr>
            </w:pPr>
            <w:r>
              <w:rPr>
                <w:rFonts w:ascii="Arial" w:hAnsi="Arial" w:cs="Arial"/>
                <w:b/>
              </w:rPr>
              <w:t>Increased efficiency in production systems.</w:t>
            </w:r>
          </w:p>
          <w:p w14:paraId="43E52356" w14:textId="77777777" w:rsidR="00381EAA" w:rsidRDefault="00381EAA" w:rsidP="00381EAA">
            <w:pPr>
              <w:jc w:val="both"/>
              <w:rPr>
                <w:rFonts w:ascii="Arial" w:hAnsi="Arial" w:cs="Arial"/>
              </w:rPr>
            </w:pPr>
            <w:r>
              <w:rPr>
                <w:rFonts w:ascii="Arial" w:hAnsi="Arial" w:cs="Arial"/>
              </w:rPr>
              <w:t>Assessment of measures to increase efficiency of production in all sectors through achievement of market-led efficiencies; increased use of sustainable resources; new developments in precision agriculture; genetic improvement; or precision in nutrient/feed input requirements.</w:t>
            </w:r>
          </w:p>
          <w:p w14:paraId="7BA882C1" w14:textId="77777777" w:rsidR="00381EAA" w:rsidRPr="0074399D" w:rsidRDefault="00381EAA" w:rsidP="00381EAA">
            <w:pPr>
              <w:jc w:val="both"/>
              <w:rPr>
                <w:rFonts w:ascii="Arial" w:hAnsi="Arial" w:cs="Arial"/>
              </w:rPr>
            </w:pPr>
          </w:p>
        </w:tc>
        <w:tc>
          <w:tcPr>
            <w:tcW w:w="1823" w:type="dxa"/>
          </w:tcPr>
          <w:p w14:paraId="0AAD1D67" w14:textId="1E8F0E4B" w:rsidR="00381EAA" w:rsidRPr="0074399D" w:rsidRDefault="00381EAA" w:rsidP="00381EAA">
            <w:pPr>
              <w:jc w:val="center"/>
              <w:rPr>
                <w:rFonts w:ascii="Arial" w:hAnsi="Arial" w:cs="Arial"/>
              </w:rPr>
            </w:pPr>
            <w:r>
              <w:rPr>
                <w:rFonts w:ascii="Arial" w:hAnsi="Arial" w:cs="Arial"/>
              </w:rPr>
              <w:t>1</w:t>
            </w:r>
            <w:r w:rsidR="00622CB4">
              <w:rPr>
                <w:rFonts w:ascii="Arial" w:hAnsi="Arial" w:cs="Arial"/>
              </w:rPr>
              <w:t>-</w:t>
            </w:r>
            <w:r>
              <w:rPr>
                <w:rFonts w:ascii="Arial" w:hAnsi="Arial" w:cs="Arial"/>
              </w:rPr>
              <w:t>3 years</w:t>
            </w:r>
          </w:p>
        </w:tc>
        <w:tc>
          <w:tcPr>
            <w:tcW w:w="2354" w:type="dxa"/>
          </w:tcPr>
          <w:p w14:paraId="2E4DB27D" w14:textId="77777777" w:rsidR="00381EAA" w:rsidRPr="0074399D" w:rsidRDefault="00381EAA" w:rsidP="00381EAA">
            <w:pPr>
              <w:ind w:right="-136"/>
              <w:jc w:val="center"/>
              <w:rPr>
                <w:rFonts w:ascii="Arial" w:hAnsi="Arial" w:cs="Arial"/>
                <w:b/>
              </w:rPr>
            </w:pPr>
            <w:r>
              <w:rPr>
                <w:rFonts w:ascii="Arial" w:hAnsi="Arial" w:cs="Arial"/>
                <w:b/>
              </w:rPr>
              <w:t>Brenda Cunning</w:t>
            </w:r>
          </w:p>
        </w:tc>
      </w:tr>
      <w:tr w:rsidR="00381EAA" w14:paraId="7CC27C7F" w14:textId="77777777" w:rsidTr="003E61DD">
        <w:trPr>
          <w:trHeight w:val="282"/>
          <w:jc w:val="center"/>
        </w:trPr>
        <w:tc>
          <w:tcPr>
            <w:tcW w:w="5070" w:type="dxa"/>
          </w:tcPr>
          <w:p w14:paraId="1C57703A" w14:textId="68883E0E" w:rsidR="00381EAA" w:rsidRDefault="00381EAA" w:rsidP="008F7568">
            <w:pPr>
              <w:autoSpaceDE w:val="0"/>
              <w:autoSpaceDN w:val="0"/>
              <w:adjustRightInd w:val="0"/>
              <w:jc w:val="both"/>
              <w:rPr>
                <w:rFonts w:ascii="Arial" w:hAnsi="Arial" w:cs="Arial"/>
                <w:b/>
              </w:rPr>
            </w:pPr>
            <w:r>
              <w:rPr>
                <w:rFonts w:ascii="Arial" w:hAnsi="Arial" w:cs="Arial"/>
                <w:b/>
              </w:rPr>
              <w:t xml:space="preserve">Impact of Brexit (Study </w:t>
            </w:r>
            <w:r w:rsidR="00C269D1">
              <w:rPr>
                <w:rFonts w:ascii="Arial" w:hAnsi="Arial" w:cs="Arial"/>
                <w:b/>
              </w:rPr>
              <w:t>1</w:t>
            </w:r>
            <w:r>
              <w:rPr>
                <w:rFonts w:ascii="Arial" w:hAnsi="Arial" w:cs="Arial"/>
                <w:b/>
              </w:rPr>
              <w:t xml:space="preserve">) on Agri-Food Supply Chains </w:t>
            </w:r>
          </w:p>
          <w:p w14:paraId="7AD4214C" w14:textId="77777777" w:rsidR="00EF56B4" w:rsidRDefault="00EF56B4" w:rsidP="008F7568">
            <w:pPr>
              <w:autoSpaceDE w:val="0"/>
              <w:autoSpaceDN w:val="0"/>
              <w:adjustRightInd w:val="0"/>
              <w:jc w:val="both"/>
              <w:rPr>
                <w:rFonts w:ascii="Arial" w:hAnsi="Arial" w:cs="Arial"/>
                <w:b/>
              </w:rPr>
            </w:pPr>
          </w:p>
          <w:p w14:paraId="1D40F657" w14:textId="004CCADD" w:rsidR="00144296" w:rsidRPr="005B2E0B" w:rsidRDefault="00144296" w:rsidP="008F7568">
            <w:pPr>
              <w:pStyle w:val="PlainText"/>
              <w:jc w:val="both"/>
              <w:rPr>
                <w:rFonts w:ascii="Arial" w:hAnsi="Arial" w:cs="Arial"/>
                <w:sz w:val="24"/>
                <w:szCs w:val="24"/>
                <w:lang w:eastAsia="en-GB"/>
              </w:rPr>
            </w:pPr>
            <w:r w:rsidRPr="005B2E0B">
              <w:rPr>
                <w:rFonts w:ascii="Arial" w:hAnsi="Arial" w:cs="Arial"/>
                <w:sz w:val="24"/>
                <w:szCs w:val="24"/>
                <w:lang w:eastAsia="en-GB"/>
              </w:rPr>
              <w:t>Put forward an outline methodology</w:t>
            </w:r>
            <w:r w:rsidR="00D4704A">
              <w:rPr>
                <w:rFonts w:ascii="Arial" w:hAnsi="Arial" w:cs="Arial"/>
                <w:sz w:val="24"/>
                <w:szCs w:val="24"/>
                <w:lang w:eastAsia="en-GB"/>
              </w:rPr>
              <w:t xml:space="preserve"> and once agreed by DAERA, apply it</w:t>
            </w:r>
            <w:r w:rsidRPr="005B2E0B">
              <w:rPr>
                <w:rFonts w:ascii="Arial" w:hAnsi="Arial" w:cs="Arial"/>
                <w:sz w:val="24"/>
                <w:szCs w:val="24"/>
                <w:lang w:eastAsia="en-GB"/>
              </w:rPr>
              <w:t xml:space="preserve"> to gain a better understanding of the supply chains on the island of Ireland for certain commodities, to include the flows and the degree of integration/cooperation</w:t>
            </w:r>
            <w:r>
              <w:rPr>
                <w:rFonts w:ascii="Arial" w:hAnsi="Arial" w:cs="Arial"/>
                <w:sz w:val="24"/>
                <w:szCs w:val="24"/>
                <w:lang w:eastAsia="en-GB"/>
              </w:rPr>
              <w:t>.</w:t>
            </w:r>
          </w:p>
          <w:p w14:paraId="4499B3F7" w14:textId="77777777" w:rsidR="00381EAA" w:rsidRDefault="00381EAA" w:rsidP="00381EAA">
            <w:pPr>
              <w:jc w:val="both"/>
              <w:rPr>
                <w:rFonts w:ascii="Arial" w:hAnsi="Arial" w:cs="Arial"/>
              </w:rPr>
            </w:pPr>
          </w:p>
          <w:p w14:paraId="5799D3B6" w14:textId="77777777" w:rsidR="00381EAA" w:rsidRDefault="00381EAA" w:rsidP="00381EAA">
            <w:pPr>
              <w:jc w:val="both"/>
              <w:rPr>
                <w:rFonts w:ascii="Arial" w:hAnsi="Arial" w:cs="Arial"/>
                <w:b/>
              </w:rPr>
            </w:pPr>
          </w:p>
          <w:p w14:paraId="435BDAD0" w14:textId="77777777" w:rsidR="00381EAA" w:rsidRPr="0074399D" w:rsidRDefault="00381EAA" w:rsidP="00381EAA">
            <w:pPr>
              <w:autoSpaceDE w:val="0"/>
              <w:autoSpaceDN w:val="0"/>
              <w:adjustRightInd w:val="0"/>
              <w:jc w:val="both"/>
              <w:rPr>
                <w:rFonts w:ascii="Arial" w:hAnsi="Arial" w:cs="Arial"/>
              </w:rPr>
            </w:pPr>
          </w:p>
        </w:tc>
        <w:tc>
          <w:tcPr>
            <w:tcW w:w="1823" w:type="dxa"/>
          </w:tcPr>
          <w:p w14:paraId="35E63468" w14:textId="77777777" w:rsidR="00381EAA" w:rsidRDefault="00381EAA" w:rsidP="00381EAA">
            <w:pPr>
              <w:jc w:val="center"/>
              <w:rPr>
                <w:rFonts w:ascii="Arial" w:hAnsi="Arial" w:cs="Arial"/>
              </w:rPr>
            </w:pPr>
            <w:r>
              <w:rPr>
                <w:rFonts w:ascii="Arial" w:hAnsi="Arial" w:cs="Arial"/>
              </w:rPr>
              <w:t>2 years</w:t>
            </w:r>
          </w:p>
          <w:p w14:paraId="5B754143" w14:textId="77777777" w:rsidR="00381EAA" w:rsidRDefault="00381EAA" w:rsidP="00381EAA">
            <w:pPr>
              <w:jc w:val="center"/>
              <w:rPr>
                <w:rFonts w:ascii="Arial" w:hAnsi="Arial" w:cs="Arial"/>
              </w:rPr>
            </w:pPr>
          </w:p>
          <w:p w14:paraId="3C558C1E" w14:textId="77777777" w:rsidR="00381EAA" w:rsidRDefault="00381EAA" w:rsidP="00381EAA">
            <w:pPr>
              <w:jc w:val="center"/>
              <w:rPr>
                <w:rFonts w:ascii="Arial" w:hAnsi="Arial" w:cs="Arial"/>
              </w:rPr>
            </w:pPr>
          </w:p>
          <w:p w14:paraId="38ED4081" w14:textId="77777777" w:rsidR="00381EAA" w:rsidRDefault="00381EAA" w:rsidP="00381EAA">
            <w:pPr>
              <w:jc w:val="center"/>
              <w:rPr>
                <w:rFonts w:ascii="Arial" w:hAnsi="Arial" w:cs="Arial"/>
              </w:rPr>
            </w:pPr>
          </w:p>
          <w:p w14:paraId="00D05408" w14:textId="77777777" w:rsidR="00381EAA" w:rsidRDefault="00381EAA" w:rsidP="00381EAA">
            <w:pPr>
              <w:jc w:val="center"/>
              <w:rPr>
                <w:rFonts w:ascii="Arial" w:hAnsi="Arial" w:cs="Arial"/>
              </w:rPr>
            </w:pPr>
          </w:p>
          <w:p w14:paraId="53346F1A" w14:textId="77777777" w:rsidR="00381EAA" w:rsidRDefault="00381EAA" w:rsidP="00381EAA">
            <w:pPr>
              <w:jc w:val="center"/>
              <w:rPr>
                <w:rFonts w:ascii="Arial" w:hAnsi="Arial" w:cs="Arial"/>
              </w:rPr>
            </w:pPr>
          </w:p>
          <w:p w14:paraId="1D971B21" w14:textId="77777777" w:rsidR="00381EAA" w:rsidRDefault="00381EAA" w:rsidP="00381EAA">
            <w:pPr>
              <w:jc w:val="center"/>
              <w:rPr>
                <w:rFonts w:ascii="Arial" w:hAnsi="Arial" w:cs="Arial"/>
              </w:rPr>
            </w:pPr>
          </w:p>
          <w:p w14:paraId="48F88865" w14:textId="77777777" w:rsidR="00381EAA" w:rsidRDefault="00381EAA" w:rsidP="00381EAA">
            <w:pPr>
              <w:jc w:val="center"/>
              <w:rPr>
                <w:rFonts w:ascii="Arial" w:hAnsi="Arial" w:cs="Arial"/>
              </w:rPr>
            </w:pPr>
          </w:p>
          <w:p w14:paraId="01956881" w14:textId="77777777" w:rsidR="00381EAA" w:rsidRDefault="00381EAA" w:rsidP="00381EAA">
            <w:pPr>
              <w:jc w:val="center"/>
              <w:rPr>
                <w:rFonts w:ascii="Arial" w:hAnsi="Arial" w:cs="Arial"/>
              </w:rPr>
            </w:pPr>
          </w:p>
          <w:p w14:paraId="5BD6E039" w14:textId="1246CF93" w:rsidR="00381EAA" w:rsidDel="008314D8" w:rsidRDefault="00381EAA" w:rsidP="00381EAA">
            <w:pPr>
              <w:jc w:val="center"/>
              <w:rPr>
                <w:rFonts w:ascii="Arial" w:hAnsi="Arial" w:cs="Arial"/>
              </w:rPr>
            </w:pPr>
          </w:p>
        </w:tc>
        <w:tc>
          <w:tcPr>
            <w:tcW w:w="2354" w:type="dxa"/>
          </w:tcPr>
          <w:p w14:paraId="5D64CFDC" w14:textId="417E809C" w:rsidR="00381EAA" w:rsidRDefault="00381EAA" w:rsidP="00381EAA">
            <w:pPr>
              <w:ind w:right="-136"/>
              <w:jc w:val="center"/>
              <w:rPr>
                <w:rFonts w:ascii="Arial" w:hAnsi="Arial" w:cs="Arial"/>
                <w:b/>
              </w:rPr>
            </w:pPr>
            <w:r>
              <w:rPr>
                <w:rFonts w:ascii="Arial" w:hAnsi="Arial" w:cs="Arial"/>
                <w:b/>
              </w:rPr>
              <w:t>Elaine McCrory</w:t>
            </w:r>
          </w:p>
          <w:p w14:paraId="7F871877" w14:textId="77777777" w:rsidR="00381EAA" w:rsidRDefault="00381EAA" w:rsidP="00381EAA">
            <w:pPr>
              <w:ind w:right="-136"/>
              <w:jc w:val="center"/>
              <w:rPr>
                <w:rFonts w:ascii="Arial" w:hAnsi="Arial" w:cs="Arial"/>
                <w:b/>
              </w:rPr>
            </w:pPr>
          </w:p>
        </w:tc>
      </w:tr>
      <w:tr w:rsidR="00381EAA" w14:paraId="6C73EE00" w14:textId="77777777" w:rsidTr="003E61DD">
        <w:trPr>
          <w:trHeight w:val="282"/>
          <w:jc w:val="center"/>
        </w:trPr>
        <w:tc>
          <w:tcPr>
            <w:tcW w:w="5070" w:type="dxa"/>
          </w:tcPr>
          <w:p w14:paraId="4C2F0A4C" w14:textId="4195E39D" w:rsidR="00381EAA" w:rsidRDefault="00381EAA" w:rsidP="008F7568">
            <w:pPr>
              <w:autoSpaceDE w:val="0"/>
              <w:autoSpaceDN w:val="0"/>
              <w:jc w:val="both"/>
              <w:rPr>
                <w:rFonts w:ascii="Arial" w:hAnsi="Arial" w:cs="Arial"/>
                <w:b/>
                <w:bCs/>
                <w:sz w:val="22"/>
                <w:szCs w:val="22"/>
              </w:rPr>
            </w:pPr>
            <w:r>
              <w:rPr>
                <w:rFonts w:ascii="Arial" w:hAnsi="Arial" w:cs="Arial"/>
                <w:b/>
                <w:bCs/>
              </w:rPr>
              <w:t xml:space="preserve">Impact of Brexit (Study </w:t>
            </w:r>
            <w:r w:rsidR="00144296">
              <w:rPr>
                <w:rFonts w:ascii="Arial" w:hAnsi="Arial" w:cs="Arial"/>
                <w:b/>
                <w:bCs/>
              </w:rPr>
              <w:t>2</w:t>
            </w:r>
            <w:r>
              <w:rPr>
                <w:rFonts w:ascii="Arial" w:hAnsi="Arial" w:cs="Arial"/>
                <w:b/>
                <w:bCs/>
              </w:rPr>
              <w:t xml:space="preserve">) - Benefits of Producer Organisations to Northern Ireland (including cross-border POs) </w:t>
            </w:r>
          </w:p>
          <w:p w14:paraId="43AAF0AF" w14:textId="77777777" w:rsidR="00381EAA" w:rsidRDefault="00381EAA" w:rsidP="008F7568">
            <w:pPr>
              <w:jc w:val="both"/>
              <w:rPr>
                <w:rFonts w:ascii="Arial" w:hAnsi="Arial" w:cs="Arial"/>
                <w:color w:val="000000"/>
              </w:rPr>
            </w:pPr>
          </w:p>
          <w:p w14:paraId="0FE032B5" w14:textId="77777777" w:rsidR="00381EAA" w:rsidRDefault="00381EAA" w:rsidP="008F7568">
            <w:pPr>
              <w:jc w:val="both"/>
              <w:rPr>
                <w:rFonts w:ascii="Arial" w:hAnsi="Arial" w:cs="Arial"/>
                <w:color w:val="000000"/>
              </w:rPr>
            </w:pPr>
            <w:r>
              <w:rPr>
                <w:rFonts w:ascii="Arial" w:hAnsi="Arial" w:cs="Arial"/>
                <w:color w:val="000000"/>
              </w:rPr>
              <w:t xml:space="preserve">Current and future advantages/ disadvantages for the NI agri-food sectors in working within a Producer Organisation.  To include cross border trade. </w:t>
            </w:r>
          </w:p>
          <w:p w14:paraId="27060805" w14:textId="77777777" w:rsidR="00381EAA" w:rsidRDefault="00381EAA" w:rsidP="00381EAA">
            <w:pPr>
              <w:autoSpaceDE w:val="0"/>
              <w:autoSpaceDN w:val="0"/>
              <w:adjustRightInd w:val="0"/>
              <w:jc w:val="both"/>
              <w:rPr>
                <w:rFonts w:ascii="Arial" w:hAnsi="Arial" w:cs="Arial"/>
                <w:b/>
              </w:rPr>
            </w:pPr>
          </w:p>
        </w:tc>
        <w:tc>
          <w:tcPr>
            <w:tcW w:w="1823" w:type="dxa"/>
          </w:tcPr>
          <w:p w14:paraId="2D6E7F7C" w14:textId="77777777" w:rsidR="00381EAA" w:rsidRDefault="00381EAA" w:rsidP="00381EAA">
            <w:pPr>
              <w:jc w:val="center"/>
              <w:rPr>
                <w:rFonts w:ascii="Arial" w:hAnsi="Arial" w:cs="Arial"/>
              </w:rPr>
            </w:pPr>
            <w:r>
              <w:rPr>
                <w:rFonts w:ascii="Arial" w:hAnsi="Arial" w:cs="Arial"/>
              </w:rPr>
              <w:t>1 year</w:t>
            </w:r>
          </w:p>
        </w:tc>
        <w:tc>
          <w:tcPr>
            <w:tcW w:w="2354" w:type="dxa"/>
          </w:tcPr>
          <w:p w14:paraId="031D7F75" w14:textId="4DC19566" w:rsidR="00381EAA" w:rsidRDefault="00381EAA" w:rsidP="00381EAA">
            <w:pPr>
              <w:ind w:right="-136"/>
              <w:jc w:val="center"/>
              <w:rPr>
                <w:rFonts w:ascii="Arial" w:hAnsi="Arial" w:cs="Arial"/>
                <w:b/>
              </w:rPr>
            </w:pPr>
            <w:r>
              <w:rPr>
                <w:rFonts w:ascii="Arial" w:hAnsi="Arial" w:cs="Arial"/>
                <w:b/>
              </w:rPr>
              <w:t>Elaine McCrory</w:t>
            </w:r>
          </w:p>
          <w:p w14:paraId="1DAF62F4" w14:textId="77777777" w:rsidR="00381EAA" w:rsidRDefault="00381EAA" w:rsidP="00381EAA">
            <w:pPr>
              <w:ind w:right="-136"/>
              <w:jc w:val="center"/>
              <w:rPr>
                <w:rFonts w:ascii="Arial" w:hAnsi="Arial" w:cs="Arial"/>
                <w:b/>
              </w:rPr>
            </w:pPr>
          </w:p>
        </w:tc>
      </w:tr>
      <w:tr w:rsidR="00381EAA" w14:paraId="52244D73" w14:textId="77777777" w:rsidTr="00381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6F7C7" w14:textId="77777777" w:rsidR="00381EAA" w:rsidRDefault="00381EAA" w:rsidP="00381EAA">
            <w:pPr>
              <w:numPr>
                <w:ilvl w:val="0"/>
                <w:numId w:val="17"/>
              </w:numPr>
              <w:ind w:left="-46"/>
              <w:jc w:val="both"/>
              <w:rPr>
                <w:rFonts w:ascii="Arial" w:hAnsi="Arial" w:cs="Arial"/>
              </w:rPr>
            </w:pPr>
            <w:r>
              <w:rPr>
                <w:rFonts w:ascii="Arial" w:hAnsi="Arial" w:cs="Arial"/>
                <w:b/>
              </w:rPr>
              <w:t>Soil and growing medium management.</w:t>
            </w:r>
            <w:r>
              <w:rPr>
                <w:rFonts w:ascii="Arial" w:hAnsi="Arial" w:cs="Arial"/>
              </w:rPr>
              <w:t xml:space="preserve"> </w:t>
            </w:r>
          </w:p>
          <w:p w14:paraId="6FDC8241" w14:textId="77777777" w:rsidR="00381EAA" w:rsidRDefault="00381EAA" w:rsidP="00381EAA">
            <w:pPr>
              <w:numPr>
                <w:ilvl w:val="0"/>
                <w:numId w:val="17"/>
              </w:numPr>
              <w:ind w:left="-46"/>
              <w:jc w:val="both"/>
              <w:rPr>
                <w:rFonts w:ascii="Arial" w:hAnsi="Arial" w:cs="Arial"/>
              </w:rPr>
            </w:pPr>
            <w:r>
              <w:rPr>
                <w:rFonts w:ascii="Arial" w:hAnsi="Arial" w:cs="Arial"/>
              </w:rPr>
              <w:t>Research to consider innovative approaches to soil management which will improve soil management and potentially achieve reduction in compaction and other soil health issues.  Proposals are invited which could lead to improved precision of fertiliser use/ nutrient utilisation in a local context.</w:t>
            </w:r>
          </w:p>
          <w:p w14:paraId="797DE634" w14:textId="77777777" w:rsidR="00381EAA" w:rsidRDefault="00381EAA" w:rsidP="00381EAA">
            <w:pPr>
              <w:numPr>
                <w:ilvl w:val="0"/>
                <w:numId w:val="17"/>
              </w:numPr>
              <w:ind w:left="-46"/>
              <w:jc w:val="both"/>
              <w:rPr>
                <w:rFonts w:ascii="Arial" w:hAnsi="Arial" w:cs="Arial"/>
              </w:rPr>
            </w:pPr>
            <w:r>
              <w:rPr>
                <w:rFonts w:ascii="Arial" w:hAnsi="Arial" w:cs="Arial"/>
              </w:rPr>
              <w:t xml:space="preserve">  </w:t>
            </w:r>
          </w:p>
          <w:p w14:paraId="6DF55CFD" w14:textId="77777777" w:rsidR="00381EAA" w:rsidRPr="0074399D" w:rsidRDefault="00381EAA" w:rsidP="00381EAA">
            <w:pPr>
              <w:autoSpaceDE w:val="0"/>
              <w:autoSpaceDN w:val="0"/>
              <w:adjustRightInd w:val="0"/>
              <w:jc w:val="both"/>
              <w:rPr>
                <w:rFonts w:ascii="Arial" w:hAnsi="Arial" w:cs="Arial"/>
              </w:rPr>
            </w:pP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38BD" w14:textId="77777777" w:rsidR="00381EAA" w:rsidRPr="0074399D" w:rsidRDefault="00381EAA" w:rsidP="00381EAA">
            <w:pPr>
              <w:jc w:val="center"/>
              <w:rPr>
                <w:rFonts w:ascii="Arial" w:hAnsi="Arial" w:cs="Arial"/>
              </w:rPr>
            </w:pPr>
            <w:r>
              <w:rPr>
                <w:rFonts w:ascii="Arial" w:hAnsi="Arial" w:cs="Arial"/>
              </w:rPr>
              <w:t>1-3 years</w:t>
            </w:r>
          </w:p>
        </w:tc>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69AFB" w14:textId="77777777" w:rsidR="00381EAA" w:rsidRDefault="00381EAA" w:rsidP="00381EAA">
            <w:pPr>
              <w:ind w:right="-136"/>
              <w:jc w:val="center"/>
              <w:rPr>
                <w:rFonts w:ascii="Arial" w:hAnsi="Arial" w:cs="Arial"/>
                <w:b/>
              </w:rPr>
            </w:pPr>
            <w:r>
              <w:rPr>
                <w:rFonts w:ascii="Arial" w:hAnsi="Arial" w:cs="Arial"/>
                <w:b/>
              </w:rPr>
              <w:t>Brenda Cunning</w:t>
            </w:r>
          </w:p>
        </w:tc>
      </w:tr>
      <w:tr w:rsidR="00381EAA" w14:paraId="0DDB33F8" w14:textId="77777777" w:rsidTr="00381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0C71" w14:textId="77777777" w:rsidR="00381EAA" w:rsidRDefault="00381EAA" w:rsidP="00381EAA">
            <w:pPr>
              <w:jc w:val="both"/>
              <w:rPr>
                <w:rFonts w:ascii="Arial" w:hAnsi="Arial" w:cs="Arial"/>
              </w:rPr>
            </w:pPr>
            <w:r>
              <w:rPr>
                <w:rFonts w:ascii="Arial" w:hAnsi="Arial" w:cs="Arial"/>
                <w:b/>
              </w:rPr>
              <w:t>Farm safety</w:t>
            </w:r>
            <w:r>
              <w:rPr>
                <w:rFonts w:ascii="Arial" w:hAnsi="Arial" w:cs="Arial"/>
              </w:rPr>
              <w:t xml:space="preserve"> </w:t>
            </w:r>
          </w:p>
          <w:p w14:paraId="2A3638D3" w14:textId="77777777" w:rsidR="00381EAA" w:rsidRDefault="00381EAA" w:rsidP="00381EAA">
            <w:pPr>
              <w:jc w:val="both"/>
              <w:rPr>
                <w:rFonts w:ascii="Arial" w:hAnsi="Arial" w:cs="Arial"/>
              </w:rPr>
            </w:pPr>
            <w:r>
              <w:rPr>
                <w:rFonts w:ascii="Arial" w:hAnsi="Arial" w:cs="Arial"/>
              </w:rPr>
              <w:t xml:space="preserve">Research is required to consider ways in which behavioural change to mitigate health and safety risks within the production; agriculture; and horticulture sectors might be achieved. This project should consider reporting issues with: near misses; risk perception; equipment and machinery, and consider international best practice for achieving better farm safety outcomes through changed attitudes and behaviours. </w:t>
            </w:r>
          </w:p>
          <w:p w14:paraId="7D2EAE19" w14:textId="77777777" w:rsidR="00381EAA" w:rsidRDefault="00381EAA" w:rsidP="00381EAA">
            <w:pPr>
              <w:jc w:val="both"/>
              <w:rPr>
                <w:rFonts w:ascii="Arial" w:hAnsi="Arial" w:cs="Arial"/>
              </w:rPr>
            </w:pPr>
          </w:p>
          <w:p w14:paraId="02D9DECF" w14:textId="77777777" w:rsidR="00381EAA" w:rsidRDefault="00381EAA" w:rsidP="00381EAA">
            <w:pPr>
              <w:jc w:val="both"/>
              <w:rPr>
                <w:rFonts w:ascii="Arial" w:hAnsi="Arial" w:cs="Arial"/>
              </w:rPr>
            </w:pPr>
            <w:r>
              <w:rPr>
                <w:rFonts w:ascii="Arial" w:hAnsi="Arial" w:cs="Arial"/>
              </w:rPr>
              <w:t xml:space="preserve">There is a lack of hard data relating to near misses on farms. A study of this (including a look at risk perception on farms) and appropriate actions to reduce near misses. </w:t>
            </w:r>
          </w:p>
          <w:p w14:paraId="7B456A10" w14:textId="77777777" w:rsidR="00381EAA" w:rsidRDefault="00381EAA" w:rsidP="00381EAA">
            <w:pPr>
              <w:jc w:val="both"/>
              <w:rPr>
                <w:rFonts w:ascii="Arial" w:hAnsi="Arial" w:cs="Arial"/>
              </w:rPr>
            </w:pP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2D0DE" w14:textId="188EBD38" w:rsidR="00381EAA" w:rsidRPr="0074399D" w:rsidRDefault="00295AF1" w:rsidP="00295AF1">
            <w:pPr>
              <w:jc w:val="center"/>
              <w:rPr>
                <w:rFonts w:ascii="Arial" w:hAnsi="Arial" w:cs="Arial"/>
              </w:rPr>
            </w:pPr>
            <w:r>
              <w:rPr>
                <w:rFonts w:ascii="Arial" w:hAnsi="Arial" w:cs="Arial"/>
              </w:rPr>
              <w:t>6 months - 1</w:t>
            </w:r>
            <w:r w:rsidR="00622CB4">
              <w:rPr>
                <w:rFonts w:ascii="Arial" w:hAnsi="Arial" w:cs="Arial"/>
              </w:rPr>
              <w:t xml:space="preserve"> </w:t>
            </w:r>
            <w:r>
              <w:rPr>
                <w:rFonts w:ascii="Arial" w:hAnsi="Arial" w:cs="Arial"/>
              </w:rPr>
              <w:t xml:space="preserve"> </w:t>
            </w:r>
            <w:r w:rsidR="00622CB4">
              <w:rPr>
                <w:rFonts w:ascii="Arial" w:hAnsi="Arial" w:cs="Arial"/>
              </w:rPr>
              <w:t>year</w:t>
            </w:r>
          </w:p>
        </w:tc>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3922A" w14:textId="77777777" w:rsidR="00381EAA" w:rsidRPr="00F34421" w:rsidRDefault="00381EAA" w:rsidP="00381EAA">
            <w:pPr>
              <w:ind w:right="-136"/>
              <w:jc w:val="center"/>
              <w:rPr>
                <w:rFonts w:ascii="Arial" w:hAnsi="Arial" w:cs="Arial"/>
                <w:b/>
              </w:rPr>
            </w:pPr>
            <w:r>
              <w:rPr>
                <w:rFonts w:ascii="Arial" w:hAnsi="Arial" w:cs="Arial"/>
                <w:b/>
              </w:rPr>
              <w:t>Louise Millsopp</w:t>
            </w:r>
          </w:p>
        </w:tc>
      </w:tr>
      <w:tr w:rsidR="00381EAA" w:rsidRPr="00A97F90" w14:paraId="3CEEA975" w14:textId="77777777" w:rsidTr="00381EAA">
        <w:trPr>
          <w:trHeight w:val="282"/>
          <w:jc w:val="center"/>
        </w:trPr>
        <w:tc>
          <w:tcPr>
            <w:tcW w:w="5070" w:type="dxa"/>
            <w:tcBorders>
              <w:top w:val="single" w:sz="4" w:space="0" w:color="auto"/>
              <w:bottom w:val="single" w:sz="4" w:space="0" w:color="auto"/>
              <w:right w:val="single" w:sz="4" w:space="0" w:color="auto"/>
            </w:tcBorders>
          </w:tcPr>
          <w:p w14:paraId="2D657B59" w14:textId="77777777" w:rsidR="00381EAA" w:rsidRDefault="00381EAA" w:rsidP="00381EAA">
            <w:pPr>
              <w:jc w:val="both"/>
              <w:rPr>
                <w:rFonts w:ascii="Arial" w:hAnsi="Arial" w:cs="Arial"/>
                <w:b/>
              </w:rPr>
            </w:pPr>
            <w:r>
              <w:rPr>
                <w:rFonts w:ascii="Arial" w:hAnsi="Arial" w:cs="Arial"/>
                <w:b/>
              </w:rPr>
              <w:t>Evaluation of Crisis Measures</w:t>
            </w:r>
          </w:p>
          <w:p w14:paraId="2939DF66" w14:textId="77777777" w:rsidR="00381EAA" w:rsidRDefault="00381EAA" w:rsidP="00381EAA">
            <w:pPr>
              <w:jc w:val="both"/>
              <w:rPr>
                <w:rFonts w:ascii="Arial" w:hAnsi="Arial" w:cs="Arial"/>
                <w:b/>
              </w:rPr>
            </w:pPr>
          </w:p>
          <w:p w14:paraId="2C3C0C45" w14:textId="3613942D" w:rsidR="00381EAA" w:rsidRDefault="00381EAA" w:rsidP="00381EAA">
            <w:pPr>
              <w:jc w:val="both"/>
              <w:rPr>
                <w:rFonts w:ascii="Arial" w:hAnsi="Arial" w:cs="Arial"/>
              </w:rPr>
            </w:pPr>
            <w:r w:rsidRPr="00FA1C3C">
              <w:rPr>
                <w:rFonts w:ascii="Arial" w:hAnsi="Arial" w:cs="Arial"/>
              </w:rPr>
              <w:t xml:space="preserve">Evaluation of </w:t>
            </w:r>
            <w:r>
              <w:rPr>
                <w:rFonts w:ascii="Arial" w:hAnsi="Arial" w:cs="Arial"/>
              </w:rPr>
              <w:t xml:space="preserve">effectiveness of </w:t>
            </w:r>
            <w:r w:rsidR="00D9506A">
              <w:rPr>
                <w:rFonts w:ascii="Arial" w:hAnsi="Arial" w:cs="Arial"/>
              </w:rPr>
              <w:t xml:space="preserve">intervention </w:t>
            </w:r>
            <w:r w:rsidRPr="00FA1C3C">
              <w:rPr>
                <w:rFonts w:ascii="Arial" w:hAnsi="Arial" w:cs="Arial"/>
              </w:rPr>
              <w:t>measures taken in Northern Ireland in response to crises in the agriculture sector</w:t>
            </w:r>
            <w:r w:rsidR="00295AF1">
              <w:rPr>
                <w:rFonts w:ascii="Arial" w:hAnsi="Arial" w:cs="Arial"/>
              </w:rPr>
              <w:t xml:space="preserve"> including domestic measures as well as EU measures (such as Intervention/Private Storage Aid, Dairy Fund and Exceptional Adjustment Aid measures)</w:t>
            </w:r>
            <w:r w:rsidRPr="00FA1C3C">
              <w:rPr>
                <w:rFonts w:ascii="Arial" w:hAnsi="Arial" w:cs="Arial"/>
              </w:rPr>
              <w:t>.</w:t>
            </w:r>
            <w:r>
              <w:rPr>
                <w:rFonts w:ascii="Arial" w:hAnsi="Arial" w:cs="Arial"/>
              </w:rPr>
              <w:t xml:space="preserve"> This project should also consider the effectiveness of measures adopted in other countries.</w:t>
            </w:r>
          </w:p>
          <w:p w14:paraId="16AF8018" w14:textId="77777777" w:rsidR="00381EAA" w:rsidRPr="00FA1C3C" w:rsidRDefault="00381EAA" w:rsidP="00381EAA">
            <w:pPr>
              <w:jc w:val="both"/>
              <w:rPr>
                <w:rFonts w:ascii="Arial" w:hAnsi="Arial" w:cs="Arial"/>
              </w:rPr>
            </w:pPr>
          </w:p>
        </w:tc>
        <w:tc>
          <w:tcPr>
            <w:tcW w:w="1823" w:type="dxa"/>
            <w:tcBorders>
              <w:top w:val="single" w:sz="4" w:space="0" w:color="auto"/>
              <w:left w:val="single" w:sz="4" w:space="0" w:color="auto"/>
              <w:bottom w:val="single" w:sz="4" w:space="0" w:color="auto"/>
              <w:right w:val="single" w:sz="4" w:space="0" w:color="auto"/>
            </w:tcBorders>
          </w:tcPr>
          <w:p w14:paraId="65D1E811" w14:textId="36FDC8D6" w:rsidR="00381EAA" w:rsidRDefault="00295AF1" w:rsidP="00381EAA">
            <w:pPr>
              <w:jc w:val="center"/>
              <w:rPr>
                <w:rFonts w:ascii="Arial" w:hAnsi="Arial" w:cs="Arial"/>
              </w:rPr>
            </w:pPr>
            <w:r>
              <w:rPr>
                <w:rFonts w:ascii="Arial" w:hAnsi="Arial" w:cs="Arial"/>
              </w:rPr>
              <w:t xml:space="preserve">6 months - </w:t>
            </w:r>
            <w:r w:rsidR="00D9506A">
              <w:rPr>
                <w:rFonts w:ascii="Arial" w:hAnsi="Arial" w:cs="Arial"/>
              </w:rPr>
              <w:t>3 years</w:t>
            </w:r>
          </w:p>
        </w:tc>
        <w:tc>
          <w:tcPr>
            <w:tcW w:w="2354" w:type="dxa"/>
            <w:tcBorders>
              <w:top w:val="single" w:sz="4" w:space="0" w:color="auto"/>
              <w:left w:val="single" w:sz="4" w:space="0" w:color="auto"/>
              <w:bottom w:val="single" w:sz="4" w:space="0" w:color="auto"/>
            </w:tcBorders>
          </w:tcPr>
          <w:p w14:paraId="40C0BBBA" w14:textId="77777777" w:rsidR="00381EAA" w:rsidRDefault="00381EAA" w:rsidP="00381EAA">
            <w:pPr>
              <w:ind w:right="-136"/>
              <w:jc w:val="center"/>
              <w:rPr>
                <w:rFonts w:ascii="Arial" w:hAnsi="Arial" w:cs="Arial"/>
                <w:b/>
              </w:rPr>
            </w:pPr>
            <w:r>
              <w:rPr>
                <w:rFonts w:ascii="Arial" w:hAnsi="Arial" w:cs="Arial"/>
                <w:b/>
              </w:rPr>
              <w:t>Brenda Cunning</w:t>
            </w:r>
          </w:p>
        </w:tc>
      </w:tr>
      <w:tr w:rsidR="00381EAA" w:rsidRPr="00A97F90" w14:paraId="35689386" w14:textId="77777777" w:rsidTr="00381EAA">
        <w:trPr>
          <w:jc w:val="center"/>
        </w:trPr>
        <w:tc>
          <w:tcPr>
            <w:tcW w:w="5070" w:type="dxa"/>
            <w:tcBorders>
              <w:top w:val="single" w:sz="4" w:space="0" w:color="auto"/>
              <w:bottom w:val="single" w:sz="4" w:space="0" w:color="auto"/>
              <w:right w:val="single" w:sz="4" w:space="0" w:color="auto"/>
            </w:tcBorders>
          </w:tcPr>
          <w:p w14:paraId="2F27AD59" w14:textId="066CA168" w:rsidR="00D277FA" w:rsidRDefault="00381EAA" w:rsidP="00381EAA">
            <w:pPr>
              <w:jc w:val="both"/>
              <w:rPr>
                <w:rFonts w:ascii="Arial" w:eastAsia="Calibri" w:hAnsi="Arial" w:cs="Arial"/>
                <w:b/>
              </w:rPr>
            </w:pPr>
            <w:r w:rsidRPr="00BF12F6">
              <w:rPr>
                <w:rFonts w:ascii="Arial" w:eastAsia="Calibri" w:hAnsi="Arial" w:cs="Arial"/>
                <w:b/>
              </w:rPr>
              <w:t xml:space="preserve">Climate Change </w:t>
            </w:r>
            <w:r w:rsidR="00D277FA">
              <w:rPr>
                <w:rFonts w:ascii="Arial" w:eastAsia="Calibri" w:hAnsi="Arial" w:cs="Arial"/>
                <w:b/>
              </w:rPr>
              <w:t>- Impacts of weather related risks.</w:t>
            </w:r>
          </w:p>
          <w:p w14:paraId="5A81BC7B" w14:textId="77777777" w:rsidR="00D277FA" w:rsidRDefault="00D277FA" w:rsidP="00381EAA">
            <w:pPr>
              <w:jc w:val="both"/>
              <w:rPr>
                <w:rFonts w:ascii="Arial" w:eastAsia="Calibri" w:hAnsi="Arial" w:cs="Arial"/>
                <w:b/>
              </w:rPr>
            </w:pPr>
          </w:p>
          <w:p w14:paraId="208E55A4" w14:textId="20320461" w:rsidR="00381EAA" w:rsidRPr="005B2E0B" w:rsidRDefault="00381EAA" w:rsidP="00381EAA">
            <w:pPr>
              <w:jc w:val="both"/>
              <w:rPr>
                <w:rFonts w:ascii="Arial" w:eastAsia="Calibri" w:hAnsi="Arial" w:cs="Arial"/>
              </w:rPr>
            </w:pPr>
            <w:r w:rsidRPr="005B2E0B">
              <w:rPr>
                <w:rFonts w:ascii="Arial" w:eastAsia="Calibri" w:hAnsi="Arial" w:cs="Arial"/>
              </w:rPr>
              <w:t xml:space="preserve">Assessment of current farm systems and management practices and the impact of weather-related risks on the resilience and profitability of farmers; implications for land capability and future farm policy. </w:t>
            </w:r>
          </w:p>
          <w:p w14:paraId="0F7839AA" w14:textId="77777777" w:rsidR="00381EAA" w:rsidRPr="00A97F90" w:rsidRDefault="00381EAA" w:rsidP="00381EAA">
            <w:pPr>
              <w:rPr>
                <w:rFonts w:ascii="Arial" w:hAnsi="Arial" w:cs="Arial"/>
              </w:rPr>
            </w:pPr>
          </w:p>
        </w:tc>
        <w:tc>
          <w:tcPr>
            <w:tcW w:w="1823" w:type="dxa"/>
            <w:tcBorders>
              <w:top w:val="single" w:sz="4" w:space="0" w:color="auto"/>
              <w:left w:val="single" w:sz="4" w:space="0" w:color="auto"/>
              <w:bottom w:val="single" w:sz="4" w:space="0" w:color="auto"/>
              <w:right w:val="single" w:sz="4" w:space="0" w:color="auto"/>
            </w:tcBorders>
          </w:tcPr>
          <w:p w14:paraId="1248F45F" w14:textId="77777777" w:rsidR="00381EAA" w:rsidRPr="00A97F90" w:rsidRDefault="00381EAA" w:rsidP="00381EAA">
            <w:pPr>
              <w:jc w:val="center"/>
              <w:rPr>
                <w:rFonts w:ascii="Arial" w:hAnsi="Arial" w:cs="Arial"/>
              </w:rPr>
            </w:pPr>
            <w:r>
              <w:rPr>
                <w:rFonts w:ascii="Arial" w:hAnsi="Arial" w:cs="Arial"/>
              </w:rPr>
              <w:t>1-3 years</w:t>
            </w:r>
          </w:p>
        </w:tc>
        <w:tc>
          <w:tcPr>
            <w:tcW w:w="2354" w:type="dxa"/>
            <w:tcBorders>
              <w:top w:val="single" w:sz="4" w:space="0" w:color="auto"/>
              <w:left w:val="single" w:sz="4" w:space="0" w:color="auto"/>
              <w:bottom w:val="single" w:sz="4" w:space="0" w:color="auto"/>
            </w:tcBorders>
          </w:tcPr>
          <w:p w14:paraId="13D38A2D" w14:textId="410E9C20" w:rsidR="00381EAA" w:rsidRPr="00A97F90" w:rsidRDefault="00381EAA" w:rsidP="00622CB4">
            <w:pPr>
              <w:ind w:right="-136"/>
              <w:jc w:val="center"/>
              <w:rPr>
                <w:rFonts w:ascii="Arial" w:hAnsi="Arial" w:cs="Arial"/>
                <w:b/>
              </w:rPr>
            </w:pPr>
            <w:r>
              <w:rPr>
                <w:rFonts w:ascii="Arial" w:hAnsi="Arial" w:cs="Arial"/>
                <w:b/>
              </w:rPr>
              <w:t>Steven Millar/Brenda Cunning</w:t>
            </w:r>
          </w:p>
        </w:tc>
      </w:tr>
    </w:tbl>
    <w:p w14:paraId="07F057D8" w14:textId="77777777" w:rsidR="0018596D" w:rsidRDefault="0018596D">
      <w:r>
        <w:br w:type="page"/>
      </w:r>
    </w:p>
    <w:p w14:paraId="2A66BCFB" w14:textId="77777777" w:rsidR="00DA790B" w:rsidRPr="00300974" w:rsidRDefault="00DA790B" w:rsidP="001E1284">
      <w:pPr>
        <w:autoSpaceDE w:val="0"/>
        <w:autoSpaceDN w:val="0"/>
        <w:adjustRightInd w:val="0"/>
        <w:jc w:val="center"/>
        <w:rPr>
          <w:rFonts w:ascii="Arial" w:hAnsi="Arial" w:cs="Arial"/>
          <w:b/>
          <w:bCs/>
          <w:sz w:val="28"/>
          <w:szCs w:val="28"/>
        </w:rPr>
      </w:pPr>
      <w:r w:rsidRPr="00300974">
        <w:rPr>
          <w:rFonts w:ascii="Arial" w:hAnsi="Arial" w:cs="Arial"/>
          <w:b/>
          <w:sz w:val="28"/>
          <w:szCs w:val="28"/>
        </w:rPr>
        <w:t xml:space="preserve">PMB 2 – </w:t>
      </w:r>
      <w:r w:rsidRPr="00300974">
        <w:rPr>
          <w:rFonts w:ascii="Arial" w:hAnsi="Arial" w:cs="Arial"/>
          <w:b/>
          <w:bCs/>
          <w:caps/>
          <w:sz w:val="28"/>
          <w:szCs w:val="28"/>
        </w:rPr>
        <w:t>Informing Policy And Improving the lives of farmers and other rural dwellers</w:t>
      </w:r>
    </w:p>
    <w:p w14:paraId="426CB5E9" w14:textId="77777777" w:rsidR="004E3583" w:rsidRPr="003F7774" w:rsidRDefault="004E3583" w:rsidP="00C13B08">
      <w:pPr>
        <w:spacing w:before="60"/>
        <w:jc w:val="both"/>
        <w:rPr>
          <w:rFonts w:ascii="Arial" w:hAnsi="Arial" w:cs="Arial"/>
          <w:bCs/>
          <w:sz w:val="16"/>
          <w:szCs w:val="16"/>
          <w:lang w:val="en-IE"/>
        </w:rPr>
      </w:pPr>
    </w:p>
    <w:p w14:paraId="5F8B857B" w14:textId="77777777" w:rsidR="004E3583" w:rsidRPr="00775A2D" w:rsidRDefault="004E3583" w:rsidP="00A84BDC">
      <w:pPr>
        <w:spacing w:before="60"/>
        <w:jc w:val="both"/>
        <w:rPr>
          <w:rFonts w:ascii="Arial" w:hAnsi="Arial" w:cs="Arial"/>
          <w:bCs/>
          <w:lang w:val="en-IE"/>
        </w:rPr>
      </w:pPr>
      <w:r>
        <w:rPr>
          <w:rFonts w:ascii="Arial" w:hAnsi="Arial" w:cs="Arial"/>
          <w:bCs/>
          <w:lang w:val="en-IE"/>
        </w:rPr>
        <w:t>A</w:t>
      </w:r>
      <w:r w:rsidRPr="00775A2D">
        <w:rPr>
          <w:rFonts w:ascii="Arial" w:hAnsi="Arial" w:cs="Arial"/>
          <w:bCs/>
          <w:lang w:val="en-IE"/>
        </w:rPr>
        <w:t xml:space="preserve"> </w:t>
      </w:r>
      <w:r>
        <w:rPr>
          <w:rFonts w:ascii="Arial" w:hAnsi="Arial" w:cs="Arial"/>
          <w:bCs/>
          <w:lang w:val="en-IE"/>
        </w:rPr>
        <w:t>key</w:t>
      </w:r>
      <w:r w:rsidRPr="00775A2D">
        <w:rPr>
          <w:rFonts w:ascii="Arial" w:hAnsi="Arial" w:cs="Arial"/>
          <w:bCs/>
          <w:lang w:val="en-IE"/>
        </w:rPr>
        <w:t xml:space="preserve"> objective of PMB 2 is</w:t>
      </w:r>
      <w:r>
        <w:rPr>
          <w:rFonts w:ascii="Arial" w:hAnsi="Arial" w:cs="Arial"/>
          <w:bCs/>
          <w:lang w:val="en-IE"/>
        </w:rPr>
        <w:t xml:space="preserve"> </w:t>
      </w:r>
      <w:r w:rsidRPr="00775A2D">
        <w:rPr>
          <w:rFonts w:ascii="Arial" w:hAnsi="Arial" w:cs="Arial"/>
          <w:bCs/>
          <w:lang w:val="en-IE"/>
        </w:rPr>
        <w:t xml:space="preserve">to </w:t>
      </w:r>
      <w:r>
        <w:rPr>
          <w:rFonts w:ascii="Arial" w:hAnsi="Arial" w:cs="Arial"/>
          <w:bCs/>
          <w:lang w:val="en-IE"/>
        </w:rPr>
        <w:t xml:space="preserve">build the evidence base to inform the Department’s broad rural policy agenda.  In particular, it is seeking to use research to develop </w:t>
      </w:r>
      <w:r w:rsidRPr="00775A2D">
        <w:rPr>
          <w:rFonts w:ascii="Arial" w:hAnsi="Arial" w:cs="Arial"/>
          <w:bCs/>
          <w:lang w:val="en-IE"/>
        </w:rPr>
        <w:t xml:space="preserve">a </w:t>
      </w:r>
      <w:r>
        <w:rPr>
          <w:rFonts w:ascii="Arial" w:hAnsi="Arial" w:cs="Arial"/>
          <w:bCs/>
          <w:lang w:val="en-IE"/>
        </w:rPr>
        <w:t xml:space="preserve">more </w:t>
      </w:r>
      <w:r w:rsidRPr="00775A2D">
        <w:rPr>
          <w:rFonts w:ascii="Arial" w:hAnsi="Arial" w:cs="Arial"/>
          <w:bCs/>
          <w:lang w:val="en-IE"/>
        </w:rPr>
        <w:t xml:space="preserve">robust </w:t>
      </w:r>
      <w:r>
        <w:rPr>
          <w:rFonts w:ascii="Arial" w:hAnsi="Arial" w:cs="Arial"/>
          <w:bCs/>
          <w:lang w:val="en-IE"/>
        </w:rPr>
        <w:t xml:space="preserve">and sophisticated </w:t>
      </w:r>
      <w:r w:rsidRPr="00775A2D">
        <w:rPr>
          <w:rFonts w:ascii="Arial" w:hAnsi="Arial" w:cs="Arial"/>
          <w:bCs/>
          <w:lang w:val="en-IE"/>
        </w:rPr>
        <w:t>understanding of the social and economic characteristics of rural areas, with a particular focus on identifying</w:t>
      </w:r>
      <w:r>
        <w:rPr>
          <w:rFonts w:ascii="Arial" w:hAnsi="Arial" w:cs="Arial"/>
          <w:bCs/>
          <w:lang w:val="en-IE"/>
        </w:rPr>
        <w:t xml:space="preserve"> the specific needs of </w:t>
      </w:r>
      <w:r w:rsidRPr="00775A2D">
        <w:rPr>
          <w:rFonts w:ascii="Arial" w:hAnsi="Arial" w:cs="Arial"/>
          <w:bCs/>
          <w:lang w:val="en-IE"/>
        </w:rPr>
        <w:t xml:space="preserve">disadvantaged groups </w:t>
      </w:r>
      <w:r>
        <w:rPr>
          <w:rFonts w:ascii="Arial" w:hAnsi="Arial" w:cs="Arial"/>
          <w:bCs/>
          <w:lang w:val="en-IE"/>
        </w:rPr>
        <w:t xml:space="preserve">and </w:t>
      </w:r>
      <w:r w:rsidRPr="00775A2D">
        <w:rPr>
          <w:rFonts w:ascii="Arial" w:hAnsi="Arial" w:cs="Arial"/>
          <w:bCs/>
          <w:lang w:val="en-IE"/>
        </w:rPr>
        <w:t xml:space="preserve">what this means for the development and equitable delivery of government policy for both the farming and non-farm sector. </w:t>
      </w:r>
      <w:r>
        <w:rPr>
          <w:rFonts w:ascii="Arial" w:hAnsi="Arial" w:cs="Arial"/>
          <w:bCs/>
          <w:lang w:val="en-IE"/>
        </w:rPr>
        <w:t xml:space="preserve">A second key objective of PMB 2 is to commission cross-cutting economic research that will provide a deeper insight into the impact of policy options right across the Department’s remit and inform future policy development on agri-food industry competitiveness, animal health and welfare and environmental sustainability.  </w:t>
      </w:r>
    </w:p>
    <w:p w14:paraId="068CB7B9" w14:textId="77777777" w:rsidR="004E3583" w:rsidRPr="003F7774" w:rsidRDefault="004E3583" w:rsidP="00C13B08">
      <w:pPr>
        <w:spacing w:before="60"/>
        <w:jc w:val="both"/>
        <w:rPr>
          <w:rFonts w:ascii="Arial" w:hAnsi="Arial" w:cs="Arial"/>
          <w:bCs/>
          <w:sz w:val="16"/>
          <w:szCs w:val="16"/>
          <w:lang w:val="en-IE"/>
        </w:rPr>
      </w:pPr>
    </w:p>
    <w:p w14:paraId="5F70E73B" w14:textId="77777777" w:rsidR="00DA790B" w:rsidRDefault="00DA790B" w:rsidP="00DA790B">
      <w:pPr>
        <w:spacing w:before="60"/>
        <w:jc w:val="both"/>
        <w:rPr>
          <w:rFonts w:ascii="Arial" w:hAnsi="Arial" w:cs="Arial"/>
          <w:bCs/>
          <w:lang w:val="en-IE"/>
        </w:rPr>
      </w:pPr>
      <w:r>
        <w:rPr>
          <w:rFonts w:ascii="Arial" w:hAnsi="Arial" w:cs="Arial"/>
          <w:bCs/>
          <w:lang w:val="en-IE"/>
        </w:rPr>
        <w:t xml:space="preserve">PMB 2 aims to achieve this objective through the delivery of evidence and innovation projects in 10 themed areas as outlined in the Evidence and Innovation Strategy updated for 2015-2017 (EIS 2015-2017): </w:t>
      </w:r>
      <w:r w:rsidRPr="00775A2D">
        <w:rPr>
          <w:rFonts w:ascii="Arial" w:hAnsi="Arial" w:cs="Arial"/>
          <w:bCs/>
          <w:lang w:val="en-IE"/>
        </w:rPr>
        <w:t xml:space="preserve"> </w:t>
      </w:r>
    </w:p>
    <w:p w14:paraId="0963B707" w14:textId="77777777" w:rsidR="00DA790B" w:rsidRPr="000C28CB" w:rsidRDefault="00DA790B" w:rsidP="00DA790B">
      <w:pPr>
        <w:spacing w:before="60"/>
        <w:jc w:val="both"/>
        <w:rPr>
          <w:rFonts w:ascii="Arial" w:hAnsi="Arial" w:cs="Arial"/>
          <w:bCs/>
          <w:sz w:val="16"/>
          <w:szCs w:val="16"/>
          <w:lang w:val="en-IE"/>
        </w:rPr>
      </w:pPr>
    </w:p>
    <w:p w14:paraId="51712CEE" w14:textId="77777777" w:rsidR="00DA790B" w:rsidRDefault="00DA790B" w:rsidP="00DA790B">
      <w:pPr>
        <w:spacing w:before="60"/>
        <w:jc w:val="both"/>
        <w:rPr>
          <w:rFonts w:ascii="Arial" w:hAnsi="Arial" w:cs="Arial"/>
          <w:bCs/>
          <w:u w:val="single"/>
          <w:lang w:val="en-IE"/>
        </w:rPr>
      </w:pPr>
      <w:r w:rsidRPr="00D7293C">
        <w:rPr>
          <w:rFonts w:ascii="Arial" w:hAnsi="Arial" w:cs="Arial"/>
          <w:bCs/>
          <w:u w:val="single"/>
          <w:lang w:val="en-IE"/>
        </w:rPr>
        <w:t>Evidence and Innovation Research Needs Areas:</w:t>
      </w:r>
    </w:p>
    <w:p w14:paraId="7DD598CC" w14:textId="77777777" w:rsidR="00DA790B" w:rsidRPr="00D7293C" w:rsidRDefault="00DA790B" w:rsidP="00DA790B">
      <w:pPr>
        <w:spacing w:before="60"/>
        <w:jc w:val="both"/>
        <w:rPr>
          <w:rFonts w:ascii="Arial" w:hAnsi="Arial" w:cs="Arial"/>
          <w:bCs/>
          <w:u w:val="single"/>
          <w:lang w:val="en-IE"/>
        </w:rPr>
      </w:pPr>
    </w:p>
    <w:p w14:paraId="0653D15C" w14:textId="77777777" w:rsidR="00DA790B" w:rsidRDefault="00DA790B" w:rsidP="00D07D1F">
      <w:pPr>
        <w:pStyle w:val="Heading4"/>
        <w:numPr>
          <w:ilvl w:val="0"/>
          <w:numId w:val="21"/>
        </w:numPr>
        <w:spacing w:before="60"/>
        <w:ind w:left="714" w:hanging="357"/>
        <w:jc w:val="both"/>
        <w:rPr>
          <w:rFonts w:ascii="Arial" w:hAnsi="Arial" w:cs="Arial"/>
          <w:b w:val="0"/>
          <w:i w:val="0"/>
          <w:color w:val="auto"/>
          <w:szCs w:val="24"/>
        </w:rPr>
      </w:pPr>
      <w:r w:rsidRPr="00022479">
        <w:rPr>
          <w:rFonts w:ascii="Arial" w:hAnsi="Arial" w:cs="Arial"/>
          <w:b w:val="0"/>
          <w:i w:val="0"/>
          <w:color w:val="auto"/>
          <w:szCs w:val="24"/>
        </w:rPr>
        <w:t>Understanding and evaluating socio-economic challenges, needs and potential of traditional land and marine-based industries and appropriate policy responses</w:t>
      </w:r>
      <w:r>
        <w:rPr>
          <w:rFonts w:ascii="Arial" w:hAnsi="Arial" w:cs="Arial"/>
          <w:b w:val="0"/>
          <w:i w:val="0"/>
          <w:color w:val="auto"/>
          <w:szCs w:val="24"/>
        </w:rPr>
        <w:t>;</w:t>
      </w:r>
    </w:p>
    <w:p w14:paraId="589364A7" w14:textId="77777777" w:rsidR="00DA790B" w:rsidRPr="00022479" w:rsidRDefault="00DA790B" w:rsidP="00D07D1F">
      <w:pPr>
        <w:pStyle w:val="Heading4"/>
        <w:numPr>
          <w:ilvl w:val="0"/>
          <w:numId w:val="21"/>
        </w:numPr>
        <w:spacing w:before="60"/>
        <w:ind w:left="714" w:hanging="357"/>
        <w:jc w:val="both"/>
        <w:rPr>
          <w:rFonts w:ascii="Arial" w:hAnsi="Arial" w:cs="Arial"/>
          <w:b w:val="0"/>
          <w:i w:val="0"/>
          <w:color w:val="auto"/>
          <w:szCs w:val="24"/>
        </w:rPr>
      </w:pPr>
      <w:r w:rsidRPr="00022479">
        <w:rPr>
          <w:rFonts w:ascii="Arial" w:hAnsi="Arial" w:cs="Arial"/>
          <w:b w:val="0"/>
          <w:i w:val="0"/>
          <w:color w:val="auto"/>
          <w:szCs w:val="24"/>
        </w:rPr>
        <w:t>Identifying the particular challenges, needs and potential of rural and fishing communities and appropriate policy responses;</w:t>
      </w:r>
    </w:p>
    <w:p w14:paraId="29893748" w14:textId="77777777" w:rsidR="00DA790B" w:rsidRPr="00022479" w:rsidRDefault="00DA790B" w:rsidP="00DA790B">
      <w:pPr>
        <w:pStyle w:val="ListParagraph"/>
        <w:numPr>
          <w:ilvl w:val="0"/>
          <w:numId w:val="21"/>
        </w:numPr>
        <w:spacing w:before="60"/>
        <w:jc w:val="both"/>
        <w:rPr>
          <w:rFonts w:ascii="Arial" w:hAnsi="Arial" w:cs="Arial"/>
        </w:rPr>
      </w:pPr>
      <w:r w:rsidRPr="00022479">
        <w:rPr>
          <w:rFonts w:ascii="Arial" w:hAnsi="Arial" w:cs="Arial"/>
        </w:rPr>
        <w:t>Using economic modelling frameworks to develop and test policy interventions and to assess their impacts</w:t>
      </w:r>
      <w:r>
        <w:rPr>
          <w:rFonts w:ascii="Arial" w:hAnsi="Arial" w:cs="Arial"/>
        </w:rPr>
        <w:t>;</w:t>
      </w:r>
    </w:p>
    <w:p w14:paraId="101A8C1E" w14:textId="77777777" w:rsidR="00DA790B" w:rsidRPr="00022479" w:rsidRDefault="00DA790B" w:rsidP="00DA790B">
      <w:pPr>
        <w:pStyle w:val="ListParagraph"/>
        <w:numPr>
          <w:ilvl w:val="0"/>
          <w:numId w:val="21"/>
        </w:numPr>
        <w:spacing w:before="60"/>
        <w:jc w:val="both"/>
        <w:rPr>
          <w:rFonts w:ascii="Arial" w:hAnsi="Arial" w:cs="Arial"/>
        </w:rPr>
      </w:pPr>
      <w:r w:rsidRPr="00022479">
        <w:rPr>
          <w:rFonts w:ascii="Arial" w:hAnsi="Arial" w:cs="Arial"/>
        </w:rPr>
        <w:t>Evaluating the costs and benefits to the economy of animal and plant disease prevention and control</w:t>
      </w:r>
      <w:r>
        <w:rPr>
          <w:rFonts w:ascii="Arial" w:hAnsi="Arial" w:cs="Arial"/>
        </w:rPr>
        <w:t>;</w:t>
      </w:r>
    </w:p>
    <w:p w14:paraId="657E0EE6" w14:textId="77777777" w:rsidR="00DA790B" w:rsidRPr="00022479" w:rsidRDefault="00DA790B" w:rsidP="00DA790B">
      <w:pPr>
        <w:pStyle w:val="ListParagraph"/>
        <w:numPr>
          <w:ilvl w:val="0"/>
          <w:numId w:val="21"/>
        </w:numPr>
        <w:spacing w:before="60"/>
        <w:jc w:val="both"/>
        <w:rPr>
          <w:rFonts w:ascii="Arial" w:hAnsi="Arial" w:cs="Arial"/>
          <w:bCs/>
        </w:rPr>
      </w:pPr>
      <w:r w:rsidRPr="00022479">
        <w:rPr>
          <w:rFonts w:ascii="Arial" w:hAnsi="Arial" w:cs="Arial"/>
          <w:bCs/>
        </w:rPr>
        <w:t>Understanding</w:t>
      </w:r>
      <w:r w:rsidRPr="001174EC">
        <w:rPr>
          <w:rFonts w:ascii="Arial" w:hAnsi="Arial" w:cs="Arial"/>
          <w:bCs/>
        </w:rPr>
        <w:t xml:space="preserve"> the </w:t>
      </w:r>
      <w:r>
        <w:rPr>
          <w:rFonts w:ascii="Arial" w:hAnsi="Arial" w:cs="Arial"/>
          <w:bCs/>
        </w:rPr>
        <w:t>e</w:t>
      </w:r>
      <w:r w:rsidRPr="001174EC">
        <w:rPr>
          <w:rFonts w:ascii="Arial" w:hAnsi="Arial" w:cs="Arial"/>
          <w:bCs/>
        </w:rPr>
        <w:t xml:space="preserve">conomic </w:t>
      </w:r>
      <w:r>
        <w:rPr>
          <w:rFonts w:ascii="Arial" w:hAnsi="Arial" w:cs="Arial"/>
          <w:bCs/>
        </w:rPr>
        <w:t>v</w:t>
      </w:r>
      <w:r w:rsidRPr="001174EC">
        <w:rPr>
          <w:rFonts w:ascii="Arial" w:hAnsi="Arial" w:cs="Arial"/>
          <w:bCs/>
        </w:rPr>
        <w:t xml:space="preserve">alue of </w:t>
      </w:r>
      <w:r>
        <w:rPr>
          <w:rFonts w:ascii="Arial" w:hAnsi="Arial" w:cs="Arial"/>
          <w:bCs/>
        </w:rPr>
        <w:t>i</w:t>
      </w:r>
      <w:r w:rsidRPr="001174EC">
        <w:rPr>
          <w:rFonts w:ascii="Arial" w:hAnsi="Arial" w:cs="Arial"/>
          <w:bCs/>
        </w:rPr>
        <w:t xml:space="preserve">mproving </w:t>
      </w:r>
      <w:r>
        <w:rPr>
          <w:rFonts w:ascii="Arial" w:hAnsi="Arial" w:cs="Arial"/>
          <w:bCs/>
        </w:rPr>
        <w:t>e</w:t>
      </w:r>
      <w:r w:rsidRPr="001174EC">
        <w:rPr>
          <w:rFonts w:ascii="Arial" w:hAnsi="Arial" w:cs="Arial"/>
          <w:bCs/>
        </w:rPr>
        <w:t xml:space="preserve">nvironmental </w:t>
      </w:r>
      <w:r>
        <w:rPr>
          <w:rFonts w:ascii="Arial" w:hAnsi="Arial" w:cs="Arial"/>
          <w:bCs/>
        </w:rPr>
        <w:t>f</w:t>
      </w:r>
      <w:r w:rsidRPr="001174EC">
        <w:rPr>
          <w:rFonts w:ascii="Arial" w:hAnsi="Arial" w:cs="Arial"/>
          <w:bCs/>
        </w:rPr>
        <w:t xml:space="preserve">ootprint in </w:t>
      </w:r>
      <w:r>
        <w:rPr>
          <w:rFonts w:ascii="Arial" w:hAnsi="Arial" w:cs="Arial"/>
          <w:bCs/>
        </w:rPr>
        <w:t>l</w:t>
      </w:r>
      <w:r w:rsidRPr="001174EC">
        <w:rPr>
          <w:rFonts w:ascii="Arial" w:hAnsi="Arial" w:cs="Arial"/>
          <w:bCs/>
        </w:rPr>
        <w:t xml:space="preserve">and and </w:t>
      </w:r>
      <w:r>
        <w:rPr>
          <w:rFonts w:ascii="Arial" w:hAnsi="Arial" w:cs="Arial"/>
          <w:bCs/>
        </w:rPr>
        <w:t>m</w:t>
      </w:r>
      <w:r w:rsidRPr="001174EC">
        <w:rPr>
          <w:rFonts w:ascii="Arial" w:hAnsi="Arial" w:cs="Arial"/>
          <w:bCs/>
        </w:rPr>
        <w:t xml:space="preserve">arine-based </w:t>
      </w:r>
      <w:r>
        <w:rPr>
          <w:rFonts w:ascii="Arial" w:hAnsi="Arial" w:cs="Arial"/>
          <w:bCs/>
        </w:rPr>
        <w:t>i</w:t>
      </w:r>
      <w:r w:rsidRPr="001174EC">
        <w:rPr>
          <w:rFonts w:ascii="Arial" w:hAnsi="Arial" w:cs="Arial"/>
          <w:bCs/>
        </w:rPr>
        <w:t>ndustries</w:t>
      </w:r>
      <w:r>
        <w:rPr>
          <w:rFonts w:ascii="Arial" w:hAnsi="Arial" w:cs="Arial"/>
          <w:bCs/>
        </w:rPr>
        <w:t>;</w:t>
      </w:r>
    </w:p>
    <w:p w14:paraId="300E69A5" w14:textId="77777777" w:rsidR="00DA790B" w:rsidRPr="00022479" w:rsidRDefault="00DA790B" w:rsidP="00DA790B">
      <w:pPr>
        <w:pStyle w:val="ListParagraph"/>
        <w:numPr>
          <w:ilvl w:val="0"/>
          <w:numId w:val="21"/>
        </w:numPr>
        <w:spacing w:before="60"/>
        <w:jc w:val="both"/>
        <w:rPr>
          <w:rFonts w:ascii="Arial" w:hAnsi="Arial" w:cs="Arial"/>
          <w:bCs/>
        </w:rPr>
      </w:pPr>
      <w:r w:rsidRPr="001174EC">
        <w:rPr>
          <w:rFonts w:ascii="Arial" w:hAnsi="Arial" w:cs="Arial"/>
        </w:rPr>
        <w:t xml:space="preserve">Understanding </w:t>
      </w:r>
      <w:r>
        <w:rPr>
          <w:rFonts w:ascii="Arial" w:hAnsi="Arial" w:cs="Arial"/>
        </w:rPr>
        <w:t>h</w:t>
      </w:r>
      <w:r w:rsidRPr="001174EC">
        <w:rPr>
          <w:rFonts w:ascii="Arial" w:hAnsi="Arial" w:cs="Arial"/>
        </w:rPr>
        <w:t xml:space="preserve">ow </w:t>
      </w:r>
      <w:r>
        <w:rPr>
          <w:rFonts w:ascii="Arial" w:hAnsi="Arial" w:cs="Arial"/>
        </w:rPr>
        <w:t>b</w:t>
      </w:r>
      <w:r w:rsidRPr="001174EC">
        <w:rPr>
          <w:rFonts w:ascii="Arial" w:hAnsi="Arial" w:cs="Arial"/>
        </w:rPr>
        <w:t xml:space="preserve">est to </w:t>
      </w:r>
      <w:r>
        <w:rPr>
          <w:rFonts w:ascii="Arial" w:hAnsi="Arial" w:cs="Arial"/>
        </w:rPr>
        <w:t>a</w:t>
      </w:r>
      <w:r w:rsidRPr="001174EC">
        <w:rPr>
          <w:rFonts w:ascii="Arial" w:hAnsi="Arial" w:cs="Arial"/>
        </w:rPr>
        <w:t xml:space="preserve">ffect </w:t>
      </w:r>
      <w:r>
        <w:rPr>
          <w:rFonts w:ascii="Arial" w:hAnsi="Arial" w:cs="Arial"/>
        </w:rPr>
        <w:t>b</w:t>
      </w:r>
      <w:r w:rsidRPr="001174EC">
        <w:rPr>
          <w:rFonts w:ascii="Arial" w:hAnsi="Arial" w:cs="Arial"/>
        </w:rPr>
        <w:t xml:space="preserve">ehavioural </w:t>
      </w:r>
      <w:r>
        <w:rPr>
          <w:rFonts w:ascii="Arial" w:hAnsi="Arial" w:cs="Arial"/>
        </w:rPr>
        <w:t>c</w:t>
      </w:r>
      <w:r w:rsidRPr="001174EC">
        <w:rPr>
          <w:rFonts w:ascii="Arial" w:hAnsi="Arial" w:cs="Arial"/>
        </w:rPr>
        <w:t xml:space="preserve">hanges </w:t>
      </w:r>
      <w:r>
        <w:rPr>
          <w:rFonts w:ascii="Arial" w:hAnsi="Arial" w:cs="Arial"/>
        </w:rPr>
        <w:t>w</w:t>
      </w:r>
      <w:r w:rsidRPr="001174EC">
        <w:rPr>
          <w:rFonts w:ascii="Arial" w:hAnsi="Arial" w:cs="Arial"/>
        </w:rPr>
        <w:t xml:space="preserve">ithin the </w:t>
      </w:r>
      <w:r>
        <w:rPr>
          <w:rFonts w:ascii="Arial" w:hAnsi="Arial" w:cs="Arial"/>
        </w:rPr>
        <w:t>a</w:t>
      </w:r>
      <w:r w:rsidRPr="001174EC">
        <w:rPr>
          <w:rFonts w:ascii="Arial" w:hAnsi="Arial" w:cs="Arial"/>
        </w:rPr>
        <w:t xml:space="preserve">gri-food, </w:t>
      </w:r>
      <w:r>
        <w:rPr>
          <w:rFonts w:ascii="Arial" w:hAnsi="Arial" w:cs="Arial"/>
        </w:rPr>
        <w:t>f</w:t>
      </w:r>
      <w:r w:rsidRPr="001174EC">
        <w:rPr>
          <w:rFonts w:ascii="Arial" w:hAnsi="Arial" w:cs="Arial"/>
        </w:rPr>
        <w:t xml:space="preserve">orestry and </w:t>
      </w:r>
      <w:r>
        <w:rPr>
          <w:rFonts w:ascii="Arial" w:hAnsi="Arial" w:cs="Arial"/>
        </w:rPr>
        <w:t>f</w:t>
      </w:r>
      <w:r w:rsidRPr="001174EC">
        <w:rPr>
          <w:rFonts w:ascii="Arial" w:hAnsi="Arial" w:cs="Arial"/>
        </w:rPr>
        <w:t xml:space="preserve">ishing </w:t>
      </w:r>
      <w:r>
        <w:rPr>
          <w:rFonts w:ascii="Arial" w:hAnsi="Arial" w:cs="Arial"/>
        </w:rPr>
        <w:t>s</w:t>
      </w:r>
      <w:r w:rsidRPr="001174EC">
        <w:rPr>
          <w:rFonts w:ascii="Arial" w:hAnsi="Arial" w:cs="Arial"/>
        </w:rPr>
        <w:t>ectors</w:t>
      </w:r>
      <w:r>
        <w:rPr>
          <w:rFonts w:ascii="Arial" w:hAnsi="Arial" w:cs="Arial"/>
        </w:rPr>
        <w:t>;</w:t>
      </w:r>
    </w:p>
    <w:p w14:paraId="33F79B7C" w14:textId="77777777" w:rsidR="00DA790B" w:rsidRPr="00022479" w:rsidRDefault="00DA790B" w:rsidP="00DA790B">
      <w:pPr>
        <w:pStyle w:val="ListParagraph"/>
        <w:numPr>
          <w:ilvl w:val="0"/>
          <w:numId w:val="21"/>
        </w:numPr>
        <w:spacing w:before="60"/>
        <w:jc w:val="both"/>
        <w:rPr>
          <w:rFonts w:ascii="Arial" w:hAnsi="Arial" w:cs="Arial"/>
          <w:bCs/>
        </w:rPr>
      </w:pPr>
      <w:r w:rsidRPr="001174EC">
        <w:rPr>
          <w:rFonts w:ascii="Arial" w:hAnsi="Arial" w:cs="Arial"/>
        </w:rPr>
        <w:t xml:space="preserve">Understanding </w:t>
      </w:r>
      <w:r>
        <w:rPr>
          <w:rFonts w:ascii="Arial" w:hAnsi="Arial" w:cs="Arial"/>
        </w:rPr>
        <w:t>h</w:t>
      </w:r>
      <w:r w:rsidRPr="001174EC">
        <w:rPr>
          <w:rFonts w:ascii="Arial" w:hAnsi="Arial" w:cs="Arial"/>
        </w:rPr>
        <w:t xml:space="preserve">ow </w:t>
      </w:r>
      <w:r>
        <w:rPr>
          <w:rFonts w:ascii="Arial" w:hAnsi="Arial" w:cs="Arial"/>
        </w:rPr>
        <w:t>b</w:t>
      </w:r>
      <w:r w:rsidRPr="001174EC">
        <w:rPr>
          <w:rFonts w:ascii="Arial" w:hAnsi="Arial" w:cs="Arial"/>
        </w:rPr>
        <w:t xml:space="preserve">est to </w:t>
      </w:r>
      <w:r>
        <w:rPr>
          <w:rFonts w:ascii="Arial" w:hAnsi="Arial" w:cs="Arial"/>
        </w:rPr>
        <w:t>m</w:t>
      </w:r>
      <w:r w:rsidRPr="001174EC">
        <w:rPr>
          <w:rFonts w:ascii="Arial" w:hAnsi="Arial" w:cs="Arial"/>
        </w:rPr>
        <w:t xml:space="preserve">aximise the </w:t>
      </w:r>
      <w:r>
        <w:rPr>
          <w:rFonts w:ascii="Arial" w:hAnsi="Arial" w:cs="Arial"/>
        </w:rPr>
        <w:t>r</w:t>
      </w:r>
      <w:r w:rsidRPr="001174EC">
        <w:rPr>
          <w:rFonts w:ascii="Arial" w:hAnsi="Arial" w:cs="Arial"/>
        </w:rPr>
        <w:t xml:space="preserve">eturns from </w:t>
      </w:r>
      <w:r>
        <w:rPr>
          <w:rFonts w:ascii="Arial" w:hAnsi="Arial" w:cs="Arial"/>
        </w:rPr>
        <w:t>e</w:t>
      </w:r>
      <w:r w:rsidRPr="001174EC">
        <w:rPr>
          <w:rFonts w:ascii="Arial" w:hAnsi="Arial" w:cs="Arial"/>
        </w:rPr>
        <w:t xml:space="preserve">ducation and </w:t>
      </w:r>
      <w:r>
        <w:rPr>
          <w:rFonts w:ascii="Arial" w:hAnsi="Arial" w:cs="Arial"/>
        </w:rPr>
        <w:t>t</w:t>
      </w:r>
      <w:r w:rsidRPr="001174EC">
        <w:rPr>
          <w:rFonts w:ascii="Arial" w:hAnsi="Arial" w:cs="Arial"/>
        </w:rPr>
        <w:t>echnology transfer</w:t>
      </w:r>
      <w:r>
        <w:rPr>
          <w:rFonts w:ascii="Arial" w:hAnsi="Arial" w:cs="Arial"/>
        </w:rPr>
        <w:t>;</w:t>
      </w:r>
    </w:p>
    <w:p w14:paraId="3D14B4E5" w14:textId="77777777" w:rsidR="00DA790B" w:rsidRPr="00022479" w:rsidRDefault="00DA790B" w:rsidP="00DA790B">
      <w:pPr>
        <w:pStyle w:val="ListParagraph"/>
        <w:numPr>
          <w:ilvl w:val="0"/>
          <w:numId w:val="21"/>
        </w:numPr>
        <w:spacing w:before="60"/>
        <w:jc w:val="both"/>
        <w:rPr>
          <w:rFonts w:ascii="Arial" w:hAnsi="Arial" w:cs="Arial"/>
          <w:bCs/>
        </w:rPr>
      </w:pPr>
      <w:r w:rsidRPr="00022479">
        <w:rPr>
          <w:rFonts w:ascii="Arial" w:hAnsi="Arial" w:cs="Arial"/>
        </w:rPr>
        <w:t>Understanding how best to embed economic sustainability into rural policy interventions, including the role of innovative solutions, new technologies and social enterprise</w:t>
      </w:r>
      <w:r>
        <w:rPr>
          <w:rFonts w:ascii="Arial" w:hAnsi="Arial" w:cs="Arial"/>
        </w:rPr>
        <w:t>;</w:t>
      </w:r>
    </w:p>
    <w:p w14:paraId="5E6C8EA7" w14:textId="77777777" w:rsidR="00DA790B" w:rsidRDefault="00DA790B" w:rsidP="00DA790B">
      <w:pPr>
        <w:pStyle w:val="ListParagraph"/>
        <w:numPr>
          <w:ilvl w:val="0"/>
          <w:numId w:val="21"/>
        </w:numPr>
        <w:spacing w:before="60"/>
        <w:jc w:val="both"/>
        <w:rPr>
          <w:rFonts w:ascii="Arial" w:hAnsi="Arial" w:cs="Arial"/>
        </w:rPr>
      </w:pPr>
      <w:r w:rsidRPr="001174EC">
        <w:rPr>
          <w:rFonts w:ascii="Arial" w:hAnsi="Arial" w:cs="Arial"/>
        </w:rPr>
        <w:t xml:space="preserve">Evaluating the </w:t>
      </w:r>
      <w:r>
        <w:rPr>
          <w:rFonts w:ascii="Arial" w:hAnsi="Arial" w:cs="Arial"/>
        </w:rPr>
        <w:t>p</w:t>
      </w:r>
      <w:r w:rsidRPr="001174EC">
        <w:rPr>
          <w:rFonts w:ascii="Arial" w:hAnsi="Arial" w:cs="Arial"/>
        </w:rPr>
        <w:t xml:space="preserve">otential of </w:t>
      </w:r>
      <w:r>
        <w:rPr>
          <w:rFonts w:ascii="Arial" w:hAnsi="Arial" w:cs="Arial"/>
        </w:rPr>
        <w:t>i</w:t>
      </w:r>
      <w:r w:rsidRPr="001174EC">
        <w:rPr>
          <w:rFonts w:ascii="Arial" w:hAnsi="Arial" w:cs="Arial"/>
        </w:rPr>
        <w:t xml:space="preserve">nnovation and </w:t>
      </w:r>
      <w:r>
        <w:rPr>
          <w:rFonts w:ascii="Arial" w:hAnsi="Arial" w:cs="Arial"/>
        </w:rPr>
        <w:t>n</w:t>
      </w:r>
      <w:r w:rsidRPr="001174EC">
        <w:rPr>
          <w:rFonts w:ascii="Arial" w:hAnsi="Arial" w:cs="Arial"/>
        </w:rPr>
        <w:t xml:space="preserve">ew </w:t>
      </w:r>
      <w:r>
        <w:rPr>
          <w:rFonts w:ascii="Arial" w:hAnsi="Arial" w:cs="Arial"/>
        </w:rPr>
        <w:t>t</w:t>
      </w:r>
      <w:r w:rsidRPr="001174EC">
        <w:rPr>
          <w:rFonts w:ascii="Arial" w:hAnsi="Arial" w:cs="Arial"/>
        </w:rPr>
        <w:t xml:space="preserve">echnologies (ICT) to </w:t>
      </w:r>
      <w:r>
        <w:rPr>
          <w:rFonts w:ascii="Arial" w:hAnsi="Arial" w:cs="Arial"/>
        </w:rPr>
        <w:t>d</w:t>
      </w:r>
      <w:r w:rsidRPr="001174EC">
        <w:rPr>
          <w:rFonts w:ascii="Arial" w:hAnsi="Arial" w:cs="Arial"/>
        </w:rPr>
        <w:t xml:space="preserve">eliver </w:t>
      </w:r>
      <w:r>
        <w:rPr>
          <w:rFonts w:ascii="Arial" w:hAnsi="Arial" w:cs="Arial"/>
        </w:rPr>
        <w:t>b</w:t>
      </w:r>
      <w:r w:rsidRPr="001174EC">
        <w:rPr>
          <w:rFonts w:ascii="Arial" w:hAnsi="Arial" w:cs="Arial"/>
        </w:rPr>
        <w:t xml:space="preserve">etter </w:t>
      </w:r>
      <w:r>
        <w:rPr>
          <w:rFonts w:ascii="Arial" w:hAnsi="Arial" w:cs="Arial"/>
        </w:rPr>
        <w:t>s</w:t>
      </w:r>
      <w:r w:rsidRPr="001174EC">
        <w:rPr>
          <w:rFonts w:ascii="Arial" w:hAnsi="Arial" w:cs="Arial"/>
        </w:rPr>
        <w:t xml:space="preserve">ocial and </w:t>
      </w:r>
      <w:r>
        <w:rPr>
          <w:rFonts w:ascii="Arial" w:hAnsi="Arial" w:cs="Arial"/>
        </w:rPr>
        <w:t>e</w:t>
      </w:r>
      <w:r w:rsidRPr="001174EC">
        <w:rPr>
          <w:rFonts w:ascii="Arial" w:hAnsi="Arial" w:cs="Arial"/>
        </w:rPr>
        <w:t xml:space="preserve">conomic </w:t>
      </w:r>
      <w:r>
        <w:rPr>
          <w:rFonts w:ascii="Arial" w:hAnsi="Arial" w:cs="Arial"/>
        </w:rPr>
        <w:t>o</w:t>
      </w:r>
      <w:r w:rsidRPr="001174EC">
        <w:rPr>
          <w:rFonts w:ascii="Arial" w:hAnsi="Arial" w:cs="Arial"/>
        </w:rPr>
        <w:t xml:space="preserve">utcomes in </w:t>
      </w:r>
      <w:r>
        <w:rPr>
          <w:rFonts w:ascii="Arial" w:hAnsi="Arial" w:cs="Arial"/>
        </w:rPr>
        <w:t>r</w:t>
      </w:r>
      <w:r w:rsidRPr="001174EC">
        <w:rPr>
          <w:rFonts w:ascii="Arial" w:hAnsi="Arial" w:cs="Arial"/>
        </w:rPr>
        <w:t xml:space="preserve">ural </w:t>
      </w:r>
      <w:r>
        <w:rPr>
          <w:rFonts w:ascii="Arial" w:hAnsi="Arial" w:cs="Arial"/>
        </w:rPr>
        <w:t>a</w:t>
      </w:r>
      <w:r w:rsidRPr="001174EC">
        <w:rPr>
          <w:rFonts w:ascii="Arial" w:hAnsi="Arial" w:cs="Arial"/>
        </w:rPr>
        <w:t>reas</w:t>
      </w:r>
      <w:r>
        <w:rPr>
          <w:rFonts w:ascii="Arial" w:hAnsi="Arial" w:cs="Arial"/>
        </w:rPr>
        <w:t>; and</w:t>
      </w:r>
    </w:p>
    <w:p w14:paraId="05A9983B" w14:textId="77777777" w:rsidR="004E3583" w:rsidRPr="00C03558" w:rsidRDefault="00DA790B" w:rsidP="00C13B08">
      <w:pPr>
        <w:pStyle w:val="ListParagraph"/>
        <w:numPr>
          <w:ilvl w:val="0"/>
          <w:numId w:val="21"/>
        </w:numPr>
        <w:spacing w:before="60"/>
        <w:jc w:val="both"/>
        <w:rPr>
          <w:rFonts w:ascii="Arial" w:hAnsi="Arial" w:cs="Arial"/>
        </w:rPr>
      </w:pPr>
      <w:r w:rsidRPr="00C03558">
        <w:rPr>
          <w:rFonts w:ascii="Arial" w:hAnsi="Arial" w:cs="Arial"/>
        </w:rPr>
        <w:t>Responding to climate change – adaptation and mitigation.</w:t>
      </w:r>
    </w:p>
    <w:p w14:paraId="5641B0B3" w14:textId="77777777" w:rsidR="004E3583" w:rsidRDefault="00AE3B8E" w:rsidP="009D477D">
      <w:pPr>
        <w:rPr>
          <w:sz w:val="22"/>
          <w:szCs w:val="22"/>
        </w:rPr>
      </w:pPr>
      <w:r>
        <w:rPr>
          <w:sz w:val="22"/>
          <w:szCs w:val="22"/>
        </w:rPr>
        <w:br w:type="page"/>
      </w:r>
    </w:p>
    <w:p w14:paraId="3124B5BE" w14:textId="77777777" w:rsidR="00AE3B8E" w:rsidRPr="00AE3B8E" w:rsidRDefault="00AE3B8E" w:rsidP="009D477D">
      <w:pPr>
        <w:rPr>
          <w:sz w:val="22"/>
          <w:szCs w:val="22"/>
        </w:rPr>
      </w:pPr>
    </w:p>
    <w:tbl>
      <w:tblPr>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3"/>
        <w:gridCol w:w="1995"/>
        <w:gridCol w:w="2324"/>
      </w:tblGrid>
      <w:tr w:rsidR="00AE3B8E" w:rsidRPr="00AE26D9" w14:paraId="6DAD0072" w14:textId="77777777" w:rsidTr="003E61DD">
        <w:trPr>
          <w:trHeight w:val="625"/>
          <w:jc w:val="center"/>
        </w:trPr>
        <w:tc>
          <w:tcPr>
            <w:tcW w:w="2701" w:type="pct"/>
            <w:shd w:val="clear" w:color="auto" w:fill="548DD4"/>
            <w:vAlign w:val="center"/>
          </w:tcPr>
          <w:p w14:paraId="685D1762" w14:textId="77777777" w:rsidR="00AE3B8E" w:rsidRPr="008F7568" w:rsidRDefault="00AE3B8E" w:rsidP="001D757D">
            <w:pPr>
              <w:jc w:val="center"/>
              <w:rPr>
                <w:rFonts w:ascii="Arial" w:hAnsi="Arial" w:cs="Arial"/>
              </w:rPr>
            </w:pPr>
            <w:r w:rsidRPr="008F7568">
              <w:rPr>
                <w:rFonts w:ascii="Arial" w:hAnsi="Arial" w:cs="Arial"/>
                <w:b/>
              </w:rPr>
              <w:t>PMB 2 Evidence and Innovation Needs</w:t>
            </w:r>
          </w:p>
        </w:tc>
        <w:tc>
          <w:tcPr>
            <w:tcW w:w="1062" w:type="pct"/>
            <w:shd w:val="clear" w:color="auto" w:fill="548DD4"/>
            <w:vAlign w:val="center"/>
          </w:tcPr>
          <w:p w14:paraId="5656F0E1" w14:textId="77777777" w:rsidR="00AE3B8E" w:rsidRPr="008F7568" w:rsidRDefault="00AE3B8E" w:rsidP="001D757D">
            <w:pPr>
              <w:jc w:val="center"/>
              <w:rPr>
                <w:rFonts w:ascii="Arial" w:hAnsi="Arial" w:cs="Arial"/>
                <w:b/>
              </w:rPr>
            </w:pPr>
            <w:r w:rsidRPr="008F7568">
              <w:rPr>
                <w:rFonts w:ascii="Arial" w:hAnsi="Arial" w:cs="Arial"/>
                <w:b/>
              </w:rPr>
              <w:t>Guideline Duration</w:t>
            </w:r>
          </w:p>
        </w:tc>
        <w:tc>
          <w:tcPr>
            <w:tcW w:w="1237" w:type="pct"/>
            <w:shd w:val="clear" w:color="auto" w:fill="548DD4"/>
            <w:vAlign w:val="center"/>
          </w:tcPr>
          <w:p w14:paraId="6063BF41" w14:textId="77777777" w:rsidR="00AE3B8E" w:rsidRPr="008F7568" w:rsidRDefault="00AE3B8E" w:rsidP="001D757D">
            <w:pPr>
              <w:jc w:val="center"/>
              <w:rPr>
                <w:rFonts w:ascii="Arial" w:hAnsi="Arial" w:cs="Arial"/>
              </w:rPr>
            </w:pPr>
            <w:r w:rsidRPr="008F7568">
              <w:rPr>
                <w:rFonts w:ascii="Arial" w:hAnsi="Arial" w:cs="Arial"/>
                <w:b/>
              </w:rPr>
              <w:t>DAERA Policy Lead</w:t>
            </w:r>
          </w:p>
        </w:tc>
      </w:tr>
      <w:tr w:rsidR="006658D7" w:rsidRPr="00B04575" w14:paraId="43D28B51" w14:textId="77777777" w:rsidTr="003E61DD">
        <w:trPr>
          <w:jc w:val="center"/>
        </w:trPr>
        <w:tc>
          <w:tcPr>
            <w:tcW w:w="2701" w:type="pct"/>
          </w:tcPr>
          <w:p w14:paraId="2B85FC14" w14:textId="614B11C6" w:rsidR="00612F14" w:rsidRPr="00765A81" w:rsidRDefault="00612F14" w:rsidP="008F7568">
            <w:pPr>
              <w:jc w:val="both"/>
              <w:rPr>
                <w:rFonts w:ascii="Arial" w:hAnsi="Arial" w:cs="Arial"/>
                <w:b/>
              </w:rPr>
            </w:pPr>
            <w:r w:rsidRPr="00765A81">
              <w:rPr>
                <w:rFonts w:ascii="Arial" w:hAnsi="Arial" w:cs="Arial"/>
                <w:b/>
              </w:rPr>
              <w:t xml:space="preserve">Socioeconomic factors impacting on farm safety </w:t>
            </w:r>
          </w:p>
          <w:p w14:paraId="085B2423" w14:textId="77777777" w:rsidR="006658D7" w:rsidRDefault="006658D7" w:rsidP="008F7568">
            <w:pPr>
              <w:jc w:val="both"/>
              <w:rPr>
                <w:rFonts w:ascii="Arial" w:hAnsi="Arial" w:cs="Arial"/>
              </w:rPr>
            </w:pPr>
            <w:r>
              <w:rPr>
                <w:rFonts w:ascii="Arial" w:hAnsi="Arial" w:cs="Arial"/>
              </w:rPr>
              <w:t>A socioeconomic study to examine those factors which impact on behaviours and actions to improve farm-level safety</w:t>
            </w:r>
          </w:p>
          <w:p w14:paraId="20F6FB78" w14:textId="77777777" w:rsidR="00612F14" w:rsidRPr="00AE26D9" w:rsidRDefault="00612F14" w:rsidP="008F7568">
            <w:pPr>
              <w:jc w:val="both"/>
              <w:rPr>
                <w:rFonts w:ascii="Arial" w:hAnsi="Arial" w:cs="Arial"/>
              </w:rPr>
            </w:pPr>
          </w:p>
        </w:tc>
        <w:tc>
          <w:tcPr>
            <w:tcW w:w="1062" w:type="pct"/>
          </w:tcPr>
          <w:p w14:paraId="3E19ED5B" w14:textId="77777777" w:rsidR="006658D7" w:rsidRPr="00E515CE" w:rsidRDefault="006658D7" w:rsidP="006658D7">
            <w:pPr>
              <w:jc w:val="center"/>
              <w:rPr>
                <w:rFonts w:ascii="Arial" w:hAnsi="Arial" w:cs="Arial"/>
              </w:rPr>
            </w:pPr>
            <w:r>
              <w:rPr>
                <w:rFonts w:ascii="Arial" w:hAnsi="Arial" w:cs="Arial"/>
              </w:rPr>
              <w:t>1.5 years</w:t>
            </w:r>
          </w:p>
        </w:tc>
        <w:tc>
          <w:tcPr>
            <w:tcW w:w="1237" w:type="pct"/>
          </w:tcPr>
          <w:p w14:paraId="03B38FD5" w14:textId="77777777" w:rsidR="006658D7" w:rsidRDefault="006658D7" w:rsidP="006658D7">
            <w:pPr>
              <w:pStyle w:val="Footer"/>
              <w:jc w:val="center"/>
              <w:rPr>
                <w:rFonts w:ascii="Arial" w:hAnsi="Arial" w:cs="Arial"/>
                <w:b/>
              </w:rPr>
            </w:pPr>
            <w:r>
              <w:rPr>
                <w:rFonts w:ascii="Arial" w:hAnsi="Arial" w:cs="Arial"/>
                <w:b/>
              </w:rPr>
              <w:t>Louise Millsopp</w:t>
            </w:r>
          </w:p>
          <w:p w14:paraId="1AA194B4" w14:textId="4309D2FB" w:rsidR="006658D7" w:rsidRPr="00C034E3" w:rsidRDefault="006658D7" w:rsidP="006658D7">
            <w:pPr>
              <w:pStyle w:val="Footer"/>
              <w:jc w:val="center"/>
              <w:rPr>
                <w:rFonts w:ascii="Arial" w:hAnsi="Arial" w:cs="Arial"/>
                <w:b/>
                <w:sz w:val="20"/>
                <w:szCs w:val="20"/>
              </w:rPr>
            </w:pPr>
            <w:r>
              <w:rPr>
                <w:rFonts w:ascii="Arial" w:hAnsi="Arial" w:cs="Arial"/>
                <w:b/>
                <w:sz w:val="20"/>
                <w:szCs w:val="20"/>
              </w:rPr>
              <w:t>With support from Bryan Monson</w:t>
            </w:r>
          </w:p>
        </w:tc>
      </w:tr>
      <w:tr w:rsidR="006658D7" w:rsidRPr="00AE26D9" w14:paraId="291A7EF0" w14:textId="77777777" w:rsidTr="003E61DD">
        <w:trPr>
          <w:jc w:val="center"/>
        </w:trPr>
        <w:tc>
          <w:tcPr>
            <w:tcW w:w="2701" w:type="pct"/>
          </w:tcPr>
          <w:p w14:paraId="17F5CFC5" w14:textId="77777777" w:rsidR="006658D7" w:rsidRDefault="006658D7" w:rsidP="008F7568">
            <w:pPr>
              <w:jc w:val="both"/>
              <w:rPr>
                <w:rFonts w:ascii="Arial" w:hAnsi="Arial" w:cs="Arial"/>
              </w:rPr>
            </w:pPr>
            <w:r w:rsidRPr="00765A81">
              <w:rPr>
                <w:rFonts w:ascii="Arial" w:hAnsi="Arial" w:cs="Arial"/>
                <w:b/>
              </w:rPr>
              <w:t>Development of a whole farm systems model</w:t>
            </w:r>
            <w:r>
              <w:rPr>
                <w:rFonts w:ascii="Arial" w:hAnsi="Arial" w:cs="Arial"/>
              </w:rPr>
              <w:t xml:space="preserve"> – to facilitate the technical, environmental and economic evaluation of agricultural systems</w:t>
            </w:r>
          </w:p>
          <w:p w14:paraId="7F3778AA" w14:textId="77777777" w:rsidR="00612F14" w:rsidRDefault="00612F14" w:rsidP="008F7568">
            <w:pPr>
              <w:jc w:val="both"/>
              <w:rPr>
                <w:rFonts w:ascii="Arial" w:hAnsi="Arial" w:cs="Arial"/>
              </w:rPr>
            </w:pPr>
          </w:p>
        </w:tc>
        <w:tc>
          <w:tcPr>
            <w:tcW w:w="1062" w:type="pct"/>
          </w:tcPr>
          <w:p w14:paraId="0E1D1496" w14:textId="77777777" w:rsidR="006658D7" w:rsidRPr="00E515CE" w:rsidRDefault="006658D7" w:rsidP="006658D7">
            <w:pPr>
              <w:jc w:val="center"/>
              <w:rPr>
                <w:rFonts w:ascii="Arial" w:hAnsi="Arial" w:cs="Arial"/>
              </w:rPr>
            </w:pPr>
            <w:r>
              <w:rPr>
                <w:rFonts w:ascii="Arial" w:hAnsi="Arial" w:cs="Arial"/>
              </w:rPr>
              <w:t>3 years</w:t>
            </w:r>
          </w:p>
        </w:tc>
        <w:tc>
          <w:tcPr>
            <w:tcW w:w="1237" w:type="pct"/>
          </w:tcPr>
          <w:p w14:paraId="0CAB77AA" w14:textId="77777777" w:rsidR="006658D7" w:rsidRPr="00AE26D9" w:rsidRDefault="006658D7" w:rsidP="006658D7">
            <w:pPr>
              <w:jc w:val="center"/>
              <w:rPr>
                <w:rFonts w:ascii="Arial" w:hAnsi="Arial" w:cs="Arial"/>
                <w:b/>
              </w:rPr>
            </w:pPr>
            <w:r>
              <w:rPr>
                <w:rFonts w:ascii="Arial" w:hAnsi="Arial" w:cs="Arial"/>
                <w:b/>
              </w:rPr>
              <w:t>Paul Keatley</w:t>
            </w:r>
          </w:p>
        </w:tc>
      </w:tr>
      <w:tr w:rsidR="006658D7" w:rsidRPr="00332BE5" w14:paraId="6CB2747C" w14:textId="77777777" w:rsidTr="003E61DD">
        <w:trPr>
          <w:jc w:val="center"/>
        </w:trPr>
        <w:tc>
          <w:tcPr>
            <w:tcW w:w="2701" w:type="pct"/>
            <w:vAlign w:val="center"/>
          </w:tcPr>
          <w:p w14:paraId="4C306F30" w14:textId="1078C284" w:rsidR="006658D7" w:rsidRDefault="006658D7" w:rsidP="008F7568">
            <w:pPr>
              <w:jc w:val="both"/>
              <w:rPr>
                <w:rFonts w:ascii="Arial" w:hAnsi="Arial" w:cs="Arial"/>
                <w:bCs/>
              </w:rPr>
            </w:pPr>
            <w:r w:rsidRPr="00765A81">
              <w:rPr>
                <w:rFonts w:ascii="Arial" w:hAnsi="Arial" w:cs="Arial"/>
                <w:b/>
                <w:bCs/>
              </w:rPr>
              <w:t>Recreational use of Northern Ireland</w:t>
            </w:r>
            <w:r>
              <w:rPr>
                <w:rFonts w:ascii="Arial" w:hAnsi="Arial" w:cs="Arial"/>
                <w:bCs/>
              </w:rPr>
              <w:t xml:space="preserve"> – </w:t>
            </w:r>
            <w:r w:rsidR="002B38FA">
              <w:rPr>
                <w:rFonts w:ascii="Arial" w:hAnsi="Arial" w:cs="Arial"/>
                <w:bCs/>
              </w:rPr>
              <w:t>R</w:t>
            </w:r>
            <w:r w:rsidR="00612F14">
              <w:rPr>
                <w:rFonts w:ascii="Arial" w:hAnsi="Arial" w:cs="Arial"/>
                <w:bCs/>
              </w:rPr>
              <w:t>esearch is required to develop</w:t>
            </w:r>
            <w:r>
              <w:rPr>
                <w:rFonts w:ascii="Arial" w:hAnsi="Arial" w:cs="Arial"/>
                <w:bCs/>
              </w:rPr>
              <w:t xml:space="preserve"> an annual database on recreational activity within Northern Ireland, using sampling throughout the year</w:t>
            </w:r>
            <w:r w:rsidR="002B38FA">
              <w:rPr>
                <w:rFonts w:ascii="Arial" w:hAnsi="Arial" w:cs="Arial"/>
                <w:bCs/>
              </w:rPr>
              <w:t xml:space="preserve"> </w:t>
            </w:r>
            <w:r>
              <w:rPr>
                <w:rFonts w:ascii="Arial" w:hAnsi="Arial" w:cs="Arial"/>
                <w:bCs/>
              </w:rPr>
              <w:t xml:space="preserve">(Statistical project). </w:t>
            </w:r>
          </w:p>
          <w:p w14:paraId="78849048" w14:textId="77777777" w:rsidR="00612F14" w:rsidRPr="00E515CE" w:rsidRDefault="00612F14" w:rsidP="008F7568">
            <w:pPr>
              <w:jc w:val="both"/>
              <w:rPr>
                <w:rFonts w:ascii="Arial" w:hAnsi="Arial" w:cs="Arial"/>
                <w:bCs/>
              </w:rPr>
            </w:pPr>
          </w:p>
        </w:tc>
        <w:tc>
          <w:tcPr>
            <w:tcW w:w="1062" w:type="pct"/>
          </w:tcPr>
          <w:p w14:paraId="10A004DB" w14:textId="77777777" w:rsidR="006658D7" w:rsidRPr="00E515CE" w:rsidRDefault="006658D7" w:rsidP="006658D7">
            <w:pPr>
              <w:jc w:val="center"/>
              <w:rPr>
                <w:rFonts w:ascii="Arial" w:hAnsi="Arial" w:cs="Arial"/>
              </w:rPr>
            </w:pPr>
            <w:r>
              <w:rPr>
                <w:rFonts w:ascii="Arial" w:hAnsi="Arial" w:cs="Arial"/>
              </w:rPr>
              <w:t>1.5 years</w:t>
            </w:r>
          </w:p>
        </w:tc>
        <w:tc>
          <w:tcPr>
            <w:tcW w:w="1237" w:type="pct"/>
          </w:tcPr>
          <w:p w14:paraId="65E71235" w14:textId="77777777" w:rsidR="006658D7" w:rsidRPr="00332BE5" w:rsidRDefault="006658D7" w:rsidP="006658D7">
            <w:pPr>
              <w:jc w:val="center"/>
              <w:rPr>
                <w:rFonts w:ascii="Arial" w:hAnsi="Arial" w:cs="Arial"/>
                <w:b/>
              </w:rPr>
            </w:pPr>
            <w:r>
              <w:rPr>
                <w:rFonts w:ascii="Arial" w:hAnsi="Arial" w:cs="Arial"/>
                <w:b/>
              </w:rPr>
              <w:t>Mark Hammond</w:t>
            </w:r>
          </w:p>
        </w:tc>
      </w:tr>
      <w:tr w:rsidR="006658D7" w:rsidRPr="00AE26D9" w14:paraId="54AF58CA" w14:textId="77777777" w:rsidTr="003E61DD">
        <w:trPr>
          <w:jc w:val="center"/>
        </w:trPr>
        <w:tc>
          <w:tcPr>
            <w:tcW w:w="2701" w:type="pct"/>
            <w:vAlign w:val="center"/>
          </w:tcPr>
          <w:p w14:paraId="59FF7B1A" w14:textId="3219D73E" w:rsidR="00612F14" w:rsidRPr="00765A81" w:rsidRDefault="006658D7" w:rsidP="008F7568">
            <w:pPr>
              <w:jc w:val="both"/>
              <w:rPr>
                <w:rFonts w:ascii="Arial" w:hAnsi="Arial" w:cs="Arial"/>
                <w:b/>
                <w:bCs/>
              </w:rPr>
            </w:pPr>
            <w:r w:rsidRPr="00765A81">
              <w:rPr>
                <w:rFonts w:ascii="Arial" w:hAnsi="Arial" w:cs="Arial"/>
                <w:b/>
                <w:bCs/>
              </w:rPr>
              <w:t xml:space="preserve">Recreational demand in the face of plant health disease outbreaks. </w:t>
            </w:r>
          </w:p>
          <w:p w14:paraId="2AF68565" w14:textId="35147470" w:rsidR="006658D7" w:rsidRDefault="00612F14" w:rsidP="008F7568">
            <w:pPr>
              <w:jc w:val="both"/>
              <w:rPr>
                <w:rFonts w:ascii="Arial" w:hAnsi="Arial" w:cs="Arial"/>
                <w:bCs/>
              </w:rPr>
            </w:pPr>
            <w:r>
              <w:rPr>
                <w:rFonts w:ascii="Arial" w:hAnsi="Arial" w:cs="Arial"/>
                <w:bCs/>
              </w:rPr>
              <w:t xml:space="preserve">Research is required to consider the potential </w:t>
            </w:r>
            <w:r w:rsidR="006658D7">
              <w:rPr>
                <w:rFonts w:ascii="Arial" w:hAnsi="Arial" w:cs="Arial"/>
                <w:bCs/>
              </w:rPr>
              <w:t>cost of loss of access to recreational areas following a plant disease outbreak.</w:t>
            </w:r>
          </w:p>
          <w:p w14:paraId="152BB535" w14:textId="77777777" w:rsidR="00612F14" w:rsidRDefault="00612F14" w:rsidP="008F7568">
            <w:pPr>
              <w:jc w:val="both"/>
              <w:rPr>
                <w:rFonts w:ascii="Arial" w:hAnsi="Arial" w:cs="Arial"/>
                <w:bCs/>
              </w:rPr>
            </w:pPr>
          </w:p>
        </w:tc>
        <w:tc>
          <w:tcPr>
            <w:tcW w:w="1062" w:type="pct"/>
          </w:tcPr>
          <w:p w14:paraId="48D364FB" w14:textId="77777777" w:rsidR="006658D7" w:rsidRDefault="006658D7" w:rsidP="006658D7">
            <w:pPr>
              <w:jc w:val="center"/>
              <w:rPr>
                <w:rFonts w:ascii="Arial" w:hAnsi="Arial" w:cs="Arial"/>
              </w:rPr>
            </w:pPr>
            <w:r>
              <w:rPr>
                <w:rFonts w:ascii="Arial" w:hAnsi="Arial" w:cs="Arial"/>
              </w:rPr>
              <w:t>2 years</w:t>
            </w:r>
          </w:p>
        </w:tc>
        <w:tc>
          <w:tcPr>
            <w:tcW w:w="1237" w:type="pct"/>
          </w:tcPr>
          <w:p w14:paraId="70D5C9E5" w14:textId="77777777" w:rsidR="006658D7" w:rsidRPr="00AE26D9" w:rsidRDefault="006658D7" w:rsidP="006658D7">
            <w:pPr>
              <w:jc w:val="center"/>
              <w:rPr>
                <w:rFonts w:ascii="Arial" w:hAnsi="Arial" w:cs="Arial"/>
                <w:b/>
              </w:rPr>
            </w:pPr>
            <w:r>
              <w:rPr>
                <w:rFonts w:ascii="Arial" w:hAnsi="Arial" w:cs="Arial"/>
                <w:b/>
              </w:rPr>
              <w:t>Diane Stevenson</w:t>
            </w:r>
          </w:p>
        </w:tc>
      </w:tr>
      <w:tr w:rsidR="006658D7" w:rsidRPr="00AE26D9" w14:paraId="783330C0" w14:textId="77777777" w:rsidTr="003E61DD">
        <w:trPr>
          <w:jc w:val="center"/>
        </w:trPr>
        <w:tc>
          <w:tcPr>
            <w:tcW w:w="2701" w:type="pct"/>
            <w:vAlign w:val="center"/>
          </w:tcPr>
          <w:p w14:paraId="4EC13CF1" w14:textId="55D399AE" w:rsidR="00612F14" w:rsidRDefault="00612F14" w:rsidP="008F7568">
            <w:pPr>
              <w:jc w:val="both"/>
              <w:rPr>
                <w:rFonts w:ascii="Arial" w:hAnsi="Arial" w:cs="Arial"/>
              </w:rPr>
            </w:pPr>
            <w:r w:rsidRPr="005B2E0B">
              <w:rPr>
                <w:rFonts w:ascii="Arial" w:hAnsi="Arial" w:cs="Arial"/>
                <w:b/>
              </w:rPr>
              <w:t>Economic impact of land use on water quality/quantity</w:t>
            </w:r>
            <w:r>
              <w:rPr>
                <w:rFonts w:ascii="Arial" w:hAnsi="Arial" w:cs="Arial"/>
              </w:rPr>
              <w:t>.</w:t>
            </w:r>
          </w:p>
          <w:p w14:paraId="2FFB10D0" w14:textId="234A429F" w:rsidR="006658D7" w:rsidRDefault="006658D7" w:rsidP="008F7568">
            <w:pPr>
              <w:jc w:val="both"/>
              <w:rPr>
                <w:rFonts w:ascii="Arial" w:hAnsi="Arial" w:cs="Arial"/>
              </w:rPr>
            </w:pPr>
            <w:r>
              <w:rPr>
                <w:rFonts w:ascii="Arial" w:hAnsi="Arial" w:cs="Arial"/>
              </w:rPr>
              <w:t xml:space="preserve">An assessment of the economic impact of land use change in terms of the achievement of good water quality and quantity status, and the value of the associated ecosystem services in Northern Ireland. </w:t>
            </w:r>
            <w:r w:rsidR="00612F14">
              <w:rPr>
                <w:rFonts w:ascii="Arial" w:hAnsi="Arial" w:cs="Arial"/>
              </w:rPr>
              <w:t>Proposals should</w:t>
            </w:r>
            <w:r>
              <w:rPr>
                <w:rFonts w:ascii="Arial" w:hAnsi="Arial" w:cs="Arial"/>
              </w:rPr>
              <w:t xml:space="preserve"> complement and build on research </w:t>
            </w:r>
            <w:r w:rsidR="00612F14">
              <w:rPr>
                <w:rFonts w:ascii="Arial" w:hAnsi="Arial" w:cs="Arial"/>
              </w:rPr>
              <w:t>within</w:t>
            </w:r>
            <w:r>
              <w:rPr>
                <w:rFonts w:ascii="Arial" w:hAnsi="Arial" w:cs="Arial"/>
              </w:rPr>
              <w:t xml:space="preserve"> </w:t>
            </w:r>
            <w:r w:rsidR="00612F14">
              <w:rPr>
                <w:rFonts w:ascii="Arial" w:hAnsi="Arial" w:cs="Arial"/>
              </w:rPr>
              <w:t xml:space="preserve">ongoing </w:t>
            </w:r>
            <w:r>
              <w:rPr>
                <w:rFonts w:ascii="Arial" w:hAnsi="Arial" w:cs="Arial"/>
              </w:rPr>
              <w:t>projects 16/2/07 and 16/2/04 through phased work packages.</w:t>
            </w:r>
          </w:p>
          <w:p w14:paraId="65EE2E4C" w14:textId="77777777" w:rsidR="00612F14" w:rsidRPr="00E515CE" w:rsidRDefault="00612F14" w:rsidP="008F7568">
            <w:pPr>
              <w:jc w:val="both"/>
              <w:rPr>
                <w:rFonts w:ascii="Arial" w:hAnsi="Arial" w:cs="Arial"/>
              </w:rPr>
            </w:pPr>
          </w:p>
        </w:tc>
        <w:tc>
          <w:tcPr>
            <w:tcW w:w="1062" w:type="pct"/>
          </w:tcPr>
          <w:p w14:paraId="7D730F8B" w14:textId="77777777" w:rsidR="006658D7" w:rsidRPr="00E515CE" w:rsidRDefault="006658D7" w:rsidP="006658D7">
            <w:pPr>
              <w:jc w:val="center"/>
              <w:rPr>
                <w:rFonts w:ascii="Arial" w:hAnsi="Arial" w:cs="Arial"/>
              </w:rPr>
            </w:pPr>
            <w:r>
              <w:rPr>
                <w:rFonts w:ascii="Arial" w:hAnsi="Arial" w:cs="Arial"/>
              </w:rPr>
              <w:t>2 years</w:t>
            </w:r>
          </w:p>
        </w:tc>
        <w:tc>
          <w:tcPr>
            <w:tcW w:w="1237" w:type="pct"/>
          </w:tcPr>
          <w:p w14:paraId="422843F4" w14:textId="77777777" w:rsidR="006658D7" w:rsidRDefault="006658D7" w:rsidP="006658D7">
            <w:pPr>
              <w:jc w:val="center"/>
              <w:rPr>
                <w:rFonts w:ascii="Arial" w:hAnsi="Arial" w:cs="Arial"/>
                <w:b/>
              </w:rPr>
            </w:pPr>
            <w:r>
              <w:rPr>
                <w:rFonts w:ascii="Arial" w:hAnsi="Arial" w:cs="Arial"/>
                <w:b/>
              </w:rPr>
              <w:t>Wendy McKinley</w:t>
            </w:r>
          </w:p>
          <w:p w14:paraId="1DC3B63E" w14:textId="77777777" w:rsidR="006658D7" w:rsidRPr="00AE26D9" w:rsidRDefault="006658D7" w:rsidP="006658D7">
            <w:pPr>
              <w:jc w:val="center"/>
              <w:rPr>
                <w:rFonts w:ascii="Arial" w:hAnsi="Arial" w:cs="Arial"/>
                <w:b/>
              </w:rPr>
            </w:pPr>
          </w:p>
        </w:tc>
      </w:tr>
      <w:tr w:rsidR="006658D7" w:rsidRPr="00332BE5" w14:paraId="0F2F964B" w14:textId="77777777" w:rsidTr="003E61DD">
        <w:trPr>
          <w:jc w:val="center"/>
        </w:trPr>
        <w:tc>
          <w:tcPr>
            <w:tcW w:w="2701" w:type="pct"/>
            <w:vAlign w:val="center"/>
          </w:tcPr>
          <w:p w14:paraId="6BF2317A" w14:textId="77777777" w:rsidR="002B38FA" w:rsidRDefault="006658D7" w:rsidP="008F7568">
            <w:pPr>
              <w:autoSpaceDE w:val="0"/>
              <w:autoSpaceDN w:val="0"/>
              <w:jc w:val="both"/>
              <w:rPr>
                <w:rFonts w:ascii="Arial" w:hAnsi="Arial" w:cs="Arial"/>
              </w:rPr>
            </w:pPr>
            <w:r w:rsidRPr="00765A81">
              <w:rPr>
                <w:rFonts w:ascii="Arial" w:hAnsi="Arial" w:cs="Arial"/>
                <w:b/>
              </w:rPr>
              <w:t>Supporting land use change to forestry (phase 2) –</w:t>
            </w:r>
            <w:r>
              <w:rPr>
                <w:rFonts w:ascii="Arial" w:hAnsi="Arial" w:cs="Arial"/>
              </w:rPr>
              <w:t xml:space="preserve"> </w:t>
            </w:r>
          </w:p>
          <w:p w14:paraId="2D8D4F3D" w14:textId="4F4D958F" w:rsidR="006658D7" w:rsidRDefault="002B38FA" w:rsidP="008F7568">
            <w:pPr>
              <w:autoSpaceDE w:val="0"/>
              <w:autoSpaceDN w:val="0"/>
              <w:jc w:val="both"/>
              <w:rPr>
                <w:rFonts w:ascii="Arial" w:hAnsi="Arial" w:cs="Arial"/>
              </w:rPr>
            </w:pPr>
            <w:r>
              <w:rPr>
                <w:rFonts w:ascii="Arial" w:hAnsi="Arial" w:cs="Arial"/>
              </w:rPr>
              <w:t xml:space="preserve">Follow on research is needed </w:t>
            </w:r>
            <w:r w:rsidR="003F696C">
              <w:rPr>
                <w:rFonts w:ascii="Arial" w:hAnsi="Arial" w:cs="Arial"/>
              </w:rPr>
              <w:t>t</w:t>
            </w:r>
            <w:r w:rsidR="006658D7">
              <w:rPr>
                <w:rFonts w:ascii="Arial" w:hAnsi="Arial" w:cs="Arial"/>
              </w:rPr>
              <w:t xml:space="preserve">o </w:t>
            </w:r>
            <w:r w:rsidR="003F696C">
              <w:rPr>
                <w:rFonts w:ascii="Arial" w:hAnsi="Arial" w:cs="Arial"/>
              </w:rPr>
              <w:t xml:space="preserve">develop </w:t>
            </w:r>
            <w:r w:rsidR="006658D7">
              <w:rPr>
                <w:rFonts w:ascii="Arial" w:hAnsi="Arial" w:cs="Arial"/>
              </w:rPr>
              <w:t xml:space="preserve">a new sub-model to DAERA directed AFBI research project 16/2/04 which will show the importance of planting new trees in the right place to maximise their benefits to people and assist decision makers to plan new woodland. </w:t>
            </w:r>
            <w:r w:rsidR="003F696C">
              <w:rPr>
                <w:rFonts w:ascii="Arial" w:hAnsi="Arial" w:cs="Arial"/>
              </w:rPr>
              <w:t xml:space="preserve">A </w:t>
            </w:r>
            <w:r w:rsidR="006658D7">
              <w:rPr>
                <w:rFonts w:ascii="Arial" w:hAnsi="Arial" w:cs="Arial"/>
              </w:rPr>
              <w:t>new sub-model should include the role forests can play in improving the condition of the water environment and build on recently completed spatial data produced by Forest Research in NI.</w:t>
            </w:r>
          </w:p>
          <w:p w14:paraId="6EFB936E" w14:textId="77777777" w:rsidR="003F696C" w:rsidRDefault="003F696C" w:rsidP="008F7568">
            <w:pPr>
              <w:autoSpaceDE w:val="0"/>
              <w:autoSpaceDN w:val="0"/>
              <w:jc w:val="both"/>
              <w:rPr>
                <w:rFonts w:ascii="Arial" w:hAnsi="Arial" w:cs="Arial"/>
              </w:rPr>
            </w:pPr>
          </w:p>
          <w:p w14:paraId="5EE239D9" w14:textId="70400DE3" w:rsidR="005B2E0B" w:rsidRPr="002B38FA" w:rsidRDefault="005B2E0B" w:rsidP="008F7568">
            <w:pPr>
              <w:autoSpaceDE w:val="0"/>
              <w:autoSpaceDN w:val="0"/>
              <w:jc w:val="both"/>
              <w:rPr>
                <w:rFonts w:ascii="Arial" w:hAnsi="Arial" w:cs="Arial"/>
              </w:rPr>
            </w:pPr>
          </w:p>
        </w:tc>
        <w:tc>
          <w:tcPr>
            <w:tcW w:w="1062" w:type="pct"/>
          </w:tcPr>
          <w:p w14:paraId="27D21CAA" w14:textId="77777777" w:rsidR="006658D7" w:rsidRPr="00E515CE" w:rsidRDefault="006658D7" w:rsidP="006658D7">
            <w:pPr>
              <w:jc w:val="center"/>
              <w:rPr>
                <w:rFonts w:ascii="Arial" w:hAnsi="Arial" w:cs="Arial"/>
              </w:rPr>
            </w:pPr>
            <w:r>
              <w:rPr>
                <w:rFonts w:ascii="Arial" w:hAnsi="Arial" w:cs="Arial"/>
              </w:rPr>
              <w:t>1 year</w:t>
            </w:r>
          </w:p>
        </w:tc>
        <w:tc>
          <w:tcPr>
            <w:tcW w:w="1237" w:type="pct"/>
          </w:tcPr>
          <w:p w14:paraId="42A26FA3" w14:textId="77777777" w:rsidR="006658D7" w:rsidRDefault="006658D7" w:rsidP="006658D7">
            <w:pPr>
              <w:jc w:val="center"/>
              <w:rPr>
                <w:rFonts w:ascii="Arial" w:hAnsi="Arial" w:cs="Arial"/>
                <w:b/>
              </w:rPr>
            </w:pPr>
            <w:r>
              <w:rPr>
                <w:rFonts w:ascii="Arial" w:hAnsi="Arial" w:cs="Arial"/>
                <w:b/>
              </w:rPr>
              <w:t>Stuart Morwood</w:t>
            </w:r>
          </w:p>
          <w:p w14:paraId="6CA19DCC" w14:textId="77777777" w:rsidR="006658D7" w:rsidRPr="00332BE5" w:rsidRDefault="006658D7" w:rsidP="006658D7">
            <w:pPr>
              <w:jc w:val="center"/>
              <w:rPr>
                <w:rFonts w:ascii="Arial" w:hAnsi="Arial" w:cs="Arial"/>
                <w:b/>
              </w:rPr>
            </w:pPr>
          </w:p>
        </w:tc>
      </w:tr>
      <w:tr w:rsidR="006658D7" w:rsidRPr="00332BE5" w14:paraId="0396ED5E" w14:textId="77777777" w:rsidTr="003E61DD">
        <w:trPr>
          <w:jc w:val="center"/>
        </w:trPr>
        <w:tc>
          <w:tcPr>
            <w:tcW w:w="2701" w:type="pct"/>
            <w:vAlign w:val="center"/>
          </w:tcPr>
          <w:p w14:paraId="6939ECC4" w14:textId="5EA0D236" w:rsidR="006658D7" w:rsidRDefault="006658D7" w:rsidP="008F7568">
            <w:pPr>
              <w:autoSpaceDE w:val="0"/>
              <w:autoSpaceDN w:val="0"/>
              <w:jc w:val="both"/>
              <w:rPr>
                <w:rFonts w:ascii="Arial" w:hAnsi="Arial" w:cs="Arial"/>
                <w:bCs/>
              </w:rPr>
            </w:pPr>
            <w:r w:rsidRPr="005B2E0B">
              <w:rPr>
                <w:rFonts w:ascii="Arial" w:hAnsi="Arial" w:cs="Arial"/>
                <w:b/>
                <w:bCs/>
              </w:rPr>
              <w:t xml:space="preserve">An assessment of the economic and social impact of agricultural education and training in NI. </w:t>
            </w:r>
            <w:r w:rsidR="00612F14">
              <w:rPr>
                <w:rFonts w:ascii="Arial" w:hAnsi="Arial" w:cs="Arial"/>
                <w:bCs/>
              </w:rPr>
              <w:t xml:space="preserve"> </w:t>
            </w:r>
            <w:r>
              <w:rPr>
                <w:rFonts w:ascii="Arial" w:hAnsi="Arial" w:cs="Arial"/>
                <w:bCs/>
              </w:rPr>
              <w:t>An assessment of the economic return on the publicly funded investment in agri-food education in NI</w:t>
            </w:r>
            <w:r w:rsidR="003F696C">
              <w:rPr>
                <w:rFonts w:ascii="Arial" w:hAnsi="Arial" w:cs="Arial"/>
                <w:bCs/>
              </w:rPr>
              <w:t xml:space="preserve"> is required </w:t>
            </w:r>
            <w:r>
              <w:rPr>
                <w:rFonts w:ascii="Arial" w:hAnsi="Arial" w:cs="Arial"/>
                <w:bCs/>
              </w:rPr>
              <w:t>Project to assess/measure the actual benefits to the NI economy.</w:t>
            </w:r>
          </w:p>
          <w:p w14:paraId="2FA58667" w14:textId="25668646" w:rsidR="00612F14" w:rsidRPr="00326A1F" w:rsidRDefault="00612F14" w:rsidP="008F7568">
            <w:pPr>
              <w:autoSpaceDE w:val="0"/>
              <w:autoSpaceDN w:val="0"/>
              <w:jc w:val="both"/>
              <w:rPr>
                <w:rFonts w:ascii="Arial" w:hAnsi="Arial" w:cs="Arial"/>
                <w:bCs/>
              </w:rPr>
            </w:pPr>
          </w:p>
        </w:tc>
        <w:tc>
          <w:tcPr>
            <w:tcW w:w="1062" w:type="pct"/>
          </w:tcPr>
          <w:p w14:paraId="7C21D802" w14:textId="77777777" w:rsidR="006658D7" w:rsidRDefault="006658D7" w:rsidP="006658D7">
            <w:pPr>
              <w:jc w:val="center"/>
              <w:rPr>
                <w:rFonts w:ascii="Arial" w:hAnsi="Arial" w:cs="Arial"/>
              </w:rPr>
            </w:pPr>
            <w:r>
              <w:rPr>
                <w:rFonts w:ascii="Arial" w:hAnsi="Arial" w:cs="Arial"/>
              </w:rPr>
              <w:t>2 years</w:t>
            </w:r>
          </w:p>
        </w:tc>
        <w:tc>
          <w:tcPr>
            <w:tcW w:w="1237" w:type="pct"/>
          </w:tcPr>
          <w:p w14:paraId="3968C694" w14:textId="77777777" w:rsidR="006658D7" w:rsidRDefault="006658D7" w:rsidP="006658D7">
            <w:pPr>
              <w:jc w:val="center"/>
              <w:rPr>
                <w:rFonts w:ascii="Arial" w:hAnsi="Arial" w:cs="Arial"/>
                <w:b/>
              </w:rPr>
            </w:pPr>
            <w:r>
              <w:rPr>
                <w:rFonts w:ascii="Arial" w:hAnsi="Arial" w:cs="Arial"/>
                <w:b/>
              </w:rPr>
              <w:t>Zita Hale</w:t>
            </w:r>
          </w:p>
        </w:tc>
      </w:tr>
      <w:tr w:rsidR="006658D7" w14:paraId="7B27A4CC" w14:textId="77777777" w:rsidTr="001A301C">
        <w:trPr>
          <w:jc w:val="center"/>
        </w:trPr>
        <w:tc>
          <w:tcPr>
            <w:tcW w:w="2701" w:type="pct"/>
            <w:vAlign w:val="center"/>
          </w:tcPr>
          <w:p w14:paraId="321A4ABE" w14:textId="77777777" w:rsidR="00612F14" w:rsidRDefault="00612F14" w:rsidP="008F7568">
            <w:pPr>
              <w:autoSpaceDE w:val="0"/>
              <w:autoSpaceDN w:val="0"/>
              <w:jc w:val="both"/>
              <w:rPr>
                <w:rFonts w:ascii="Arial" w:hAnsi="Arial" w:cs="Arial"/>
              </w:rPr>
            </w:pPr>
            <w:r w:rsidRPr="005B2E0B">
              <w:rPr>
                <w:rFonts w:ascii="Arial" w:hAnsi="Arial" w:cs="Arial"/>
                <w:b/>
              </w:rPr>
              <w:t>Contribution of Tourism to the local economy</w:t>
            </w:r>
            <w:r>
              <w:rPr>
                <w:rFonts w:ascii="Arial" w:hAnsi="Arial" w:cs="Arial"/>
              </w:rPr>
              <w:t xml:space="preserve"> </w:t>
            </w:r>
          </w:p>
          <w:p w14:paraId="47F722B7" w14:textId="11AB456B" w:rsidR="00612F14" w:rsidRDefault="003F696C" w:rsidP="008F7568">
            <w:pPr>
              <w:autoSpaceDE w:val="0"/>
              <w:autoSpaceDN w:val="0"/>
              <w:jc w:val="both"/>
              <w:rPr>
                <w:rFonts w:ascii="Arial" w:hAnsi="Arial" w:cs="Arial"/>
              </w:rPr>
            </w:pPr>
            <w:r>
              <w:rPr>
                <w:rFonts w:ascii="Arial" w:hAnsi="Arial" w:cs="Arial"/>
              </w:rPr>
              <w:t>Research is required to consider t</w:t>
            </w:r>
            <w:r w:rsidR="006658D7" w:rsidRPr="002A6E8A">
              <w:rPr>
                <w:rFonts w:ascii="Arial" w:hAnsi="Arial" w:cs="Arial"/>
              </w:rPr>
              <w:t xml:space="preserve">he contribution that </w:t>
            </w:r>
            <w:r w:rsidR="006658D7">
              <w:rPr>
                <w:rFonts w:ascii="Arial" w:hAnsi="Arial" w:cs="Arial"/>
              </w:rPr>
              <w:t xml:space="preserve">the </w:t>
            </w:r>
            <w:r>
              <w:rPr>
                <w:rFonts w:ascii="Arial" w:hAnsi="Arial" w:cs="Arial"/>
              </w:rPr>
              <w:t xml:space="preserve">local </w:t>
            </w:r>
            <w:r w:rsidR="006658D7" w:rsidRPr="002A6E8A">
              <w:rPr>
                <w:rFonts w:ascii="Arial" w:hAnsi="Arial" w:cs="Arial"/>
              </w:rPr>
              <w:t>tourism</w:t>
            </w:r>
            <w:r w:rsidR="006658D7">
              <w:rPr>
                <w:rFonts w:ascii="Arial" w:hAnsi="Arial" w:cs="Arial"/>
              </w:rPr>
              <w:t xml:space="preserve"> offer</w:t>
            </w:r>
            <w:r w:rsidR="006658D7" w:rsidRPr="002A6E8A">
              <w:rPr>
                <w:rFonts w:ascii="Arial" w:hAnsi="Arial" w:cs="Arial"/>
              </w:rPr>
              <w:t xml:space="preserve"> makes to the rural economy and to the sustainability o</w:t>
            </w:r>
            <w:r w:rsidR="006658D7">
              <w:rPr>
                <w:rFonts w:ascii="Arial" w:hAnsi="Arial" w:cs="Arial"/>
              </w:rPr>
              <w:t>f</w:t>
            </w:r>
            <w:r w:rsidR="006658D7" w:rsidRPr="002A6E8A">
              <w:rPr>
                <w:rFonts w:ascii="Arial" w:hAnsi="Arial" w:cs="Arial"/>
              </w:rPr>
              <w:t xml:space="preserve"> rural communities, including identifying opportunities for increasing </w:t>
            </w:r>
            <w:r w:rsidR="006658D7">
              <w:rPr>
                <w:rFonts w:ascii="Arial" w:hAnsi="Arial" w:cs="Arial"/>
              </w:rPr>
              <w:t>its</w:t>
            </w:r>
            <w:r w:rsidR="006658D7" w:rsidRPr="002A6E8A">
              <w:rPr>
                <w:rFonts w:ascii="Arial" w:hAnsi="Arial" w:cs="Arial"/>
              </w:rPr>
              <w:t xml:space="preserve"> contri</w:t>
            </w:r>
            <w:r w:rsidR="005B2E0B">
              <w:rPr>
                <w:rFonts w:ascii="Arial" w:hAnsi="Arial" w:cs="Arial"/>
              </w:rPr>
              <w:t>bution.</w:t>
            </w:r>
          </w:p>
          <w:p w14:paraId="501CDB35" w14:textId="7C5AF1B2" w:rsidR="005B2E0B" w:rsidRPr="002A6E8A" w:rsidRDefault="005B2E0B" w:rsidP="008F7568">
            <w:pPr>
              <w:autoSpaceDE w:val="0"/>
              <w:autoSpaceDN w:val="0"/>
              <w:jc w:val="both"/>
              <w:rPr>
                <w:rFonts w:ascii="Arial" w:hAnsi="Arial" w:cs="Arial"/>
                <w:bCs/>
              </w:rPr>
            </w:pPr>
          </w:p>
        </w:tc>
        <w:tc>
          <w:tcPr>
            <w:tcW w:w="1062" w:type="pct"/>
          </w:tcPr>
          <w:p w14:paraId="7E125299" w14:textId="77777777" w:rsidR="006658D7" w:rsidRDefault="006658D7" w:rsidP="006658D7">
            <w:pPr>
              <w:jc w:val="center"/>
              <w:rPr>
                <w:rFonts w:ascii="Arial" w:hAnsi="Arial" w:cs="Arial"/>
              </w:rPr>
            </w:pPr>
            <w:r>
              <w:rPr>
                <w:rFonts w:ascii="Arial" w:hAnsi="Arial" w:cs="Arial"/>
              </w:rPr>
              <w:t>2 years</w:t>
            </w:r>
          </w:p>
        </w:tc>
        <w:tc>
          <w:tcPr>
            <w:tcW w:w="1237" w:type="pct"/>
          </w:tcPr>
          <w:p w14:paraId="1FF7A953" w14:textId="77777777" w:rsidR="006658D7" w:rsidRDefault="006658D7" w:rsidP="006658D7">
            <w:pPr>
              <w:jc w:val="center"/>
              <w:rPr>
                <w:rFonts w:ascii="Arial" w:hAnsi="Arial" w:cs="Arial"/>
                <w:b/>
              </w:rPr>
            </w:pPr>
            <w:r>
              <w:rPr>
                <w:rFonts w:ascii="Arial" w:hAnsi="Arial" w:cs="Arial"/>
                <w:b/>
              </w:rPr>
              <w:t>Niall Heaney</w:t>
            </w:r>
          </w:p>
        </w:tc>
      </w:tr>
      <w:tr w:rsidR="006658D7" w14:paraId="6D1318C8" w14:textId="77777777" w:rsidTr="001A301C">
        <w:trPr>
          <w:jc w:val="center"/>
        </w:trPr>
        <w:tc>
          <w:tcPr>
            <w:tcW w:w="2701" w:type="pct"/>
            <w:vAlign w:val="center"/>
          </w:tcPr>
          <w:p w14:paraId="515A9E73" w14:textId="7292E46C" w:rsidR="003F696C" w:rsidRDefault="006658D7" w:rsidP="008F7568">
            <w:pPr>
              <w:jc w:val="both"/>
              <w:rPr>
                <w:rFonts w:ascii="Arial" w:hAnsi="Arial" w:cs="Arial"/>
              </w:rPr>
            </w:pPr>
            <w:r w:rsidRPr="005B2E0B">
              <w:rPr>
                <w:rFonts w:ascii="Arial" w:hAnsi="Arial" w:cs="Arial"/>
                <w:b/>
              </w:rPr>
              <w:t xml:space="preserve">Literature review </w:t>
            </w:r>
            <w:r w:rsidR="003F696C">
              <w:rPr>
                <w:rFonts w:ascii="Arial" w:hAnsi="Arial" w:cs="Arial"/>
                <w:b/>
              </w:rPr>
              <w:t>–</w:t>
            </w:r>
            <w:r w:rsidRPr="00482D08">
              <w:rPr>
                <w:rFonts w:ascii="Arial" w:hAnsi="Arial" w:cs="Arial"/>
              </w:rPr>
              <w:t xml:space="preserve"> </w:t>
            </w:r>
            <w:r w:rsidR="003F696C" w:rsidRPr="005B2E0B">
              <w:rPr>
                <w:rFonts w:ascii="Arial" w:hAnsi="Arial" w:cs="Arial"/>
                <w:b/>
              </w:rPr>
              <w:t xml:space="preserve">Incentivisation of   </w:t>
            </w:r>
            <w:r w:rsidR="00E53624" w:rsidRPr="005B2E0B">
              <w:rPr>
                <w:rFonts w:ascii="Arial" w:hAnsi="Arial" w:cs="Arial"/>
                <w:b/>
              </w:rPr>
              <w:t>ecosystems services in agri-environment schemes’</w:t>
            </w:r>
          </w:p>
          <w:p w14:paraId="189CA44D" w14:textId="77777777" w:rsidR="003F696C" w:rsidRDefault="003F696C" w:rsidP="008F7568">
            <w:pPr>
              <w:jc w:val="both"/>
              <w:rPr>
                <w:rFonts w:ascii="Arial" w:hAnsi="Arial" w:cs="Arial"/>
              </w:rPr>
            </w:pPr>
          </w:p>
          <w:p w14:paraId="0D53214E" w14:textId="77777777" w:rsidR="006658D7" w:rsidRDefault="003F696C" w:rsidP="008F7568">
            <w:pPr>
              <w:jc w:val="both"/>
              <w:rPr>
                <w:rFonts w:ascii="Arial" w:hAnsi="Arial" w:cs="Arial"/>
                <w:sz w:val="22"/>
                <w:szCs w:val="22"/>
              </w:rPr>
            </w:pPr>
            <w:r>
              <w:rPr>
                <w:rFonts w:ascii="Arial" w:hAnsi="Arial" w:cs="Arial"/>
              </w:rPr>
              <w:t xml:space="preserve">A </w:t>
            </w:r>
            <w:r w:rsidR="00E53624">
              <w:rPr>
                <w:rFonts w:ascii="Arial" w:hAnsi="Arial" w:cs="Arial"/>
              </w:rPr>
              <w:t>literature review is required to establish how</w:t>
            </w:r>
            <w:r w:rsidR="006658D7" w:rsidRPr="00482D08">
              <w:rPr>
                <w:rFonts w:ascii="Arial" w:hAnsi="Arial" w:cs="Arial"/>
              </w:rPr>
              <w:t xml:space="preserve"> the link between payments and the provision of ecosystems services in agri-environment schemes’</w:t>
            </w:r>
            <w:r w:rsidR="00E53624">
              <w:rPr>
                <w:rFonts w:ascii="Arial" w:hAnsi="Arial" w:cs="Arial"/>
              </w:rPr>
              <w:t xml:space="preserve"> could be improved.</w:t>
            </w:r>
          </w:p>
          <w:p w14:paraId="217F3ABA" w14:textId="0059BA77" w:rsidR="002343E8" w:rsidRPr="002343E8" w:rsidRDefault="002343E8" w:rsidP="008F7568">
            <w:pPr>
              <w:jc w:val="both"/>
              <w:rPr>
                <w:rFonts w:ascii="Arial" w:hAnsi="Arial" w:cs="Arial"/>
                <w:sz w:val="22"/>
                <w:szCs w:val="22"/>
              </w:rPr>
            </w:pPr>
          </w:p>
        </w:tc>
        <w:tc>
          <w:tcPr>
            <w:tcW w:w="1062" w:type="pct"/>
          </w:tcPr>
          <w:p w14:paraId="28FCC7AA" w14:textId="77777777" w:rsidR="006658D7" w:rsidRDefault="006658D7" w:rsidP="006658D7">
            <w:pPr>
              <w:jc w:val="center"/>
              <w:rPr>
                <w:rFonts w:ascii="Arial" w:hAnsi="Arial" w:cs="Arial"/>
              </w:rPr>
            </w:pPr>
            <w:r>
              <w:rPr>
                <w:rFonts w:ascii="Arial" w:hAnsi="Arial" w:cs="Arial"/>
              </w:rPr>
              <w:t>1 year</w:t>
            </w:r>
          </w:p>
        </w:tc>
        <w:tc>
          <w:tcPr>
            <w:tcW w:w="1237" w:type="pct"/>
          </w:tcPr>
          <w:p w14:paraId="04849349" w14:textId="77777777" w:rsidR="006658D7" w:rsidRDefault="006658D7" w:rsidP="006658D7">
            <w:pPr>
              <w:jc w:val="center"/>
              <w:rPr>
                <w:rFonts w:ascii="Arial" w:hAnsi="Arial" w:cs="Arial"/>
                <w:b/>
              </w:rPr>
            </w:pPr>
            <w:r>
              <w:rPr>
                <w:rFonts w:ascii="Arial" w:hAnsi="Arial" w:cs="Arial"/>
                <w:b/>
              </w:rPr>
              <w:t>Paul Caskie</w:t>
            </w:r>
          </w:p>
        </w:tc>
      </w:tr>
    </w:tbl>
    <w:p w14:paraId="10AA9284" w14:textId="77777777" w:rsidR="004E3583" w:rsidRPr="001E1284" w:rsidRDefault="00646F17" w:rsidP="009D477D">
      <w:r>
        <w:br w:type="page"/>
      </w:r>
    </w:p>
    <w:p w14:paraId="7AC38E1E" w14:textId="77777777" w:rsidR="004E3583" w:rsidRPr="005E2F27" w:rsidRDefault="004E3583" w:rsidP="00C13B08">
      <w:pPr>
        <w:jc w:val="center"/>
        <w:rPr>
          <w:rFonts w:ascii="Arial" w:hAnsi="Arial" w:cs="Arial"/>
          <w:b/>
          <w:sz w:val="28"/>
          <w:szCs w:val="28"/>
        </w:rPr>
      </w:pPr>
      <w:r w:rsidRPr="00775A2D">
        <w:rPr>
          <w:rFonts w:ascii="Arial" w:hAnsi="Arial" w:cs="Arial"/>
          <w:b/>
          <w:sz w:val="28"/>
          <w:szCs w:val="28"/>
        </w:rPr>
        <w:t>PMB</w:t>
      </w:r>
      <w:r>
        <w:rPr>
          <w:rFonts w:ascii="Arial" w:hAnsi="Arial" w:cs="Arial"/>
          <w:b/>
          <w:sz w:val="28"/>
          <w:szCs w:val="28"/>
        </w:rPr>
        <w:t xml:space="preserve"> </w:t>
      </w:r>
      <w:r w:rsidRPr="00775A2D">
        <w:rPr>
          <w:rFonts w:ascii="Arial" w:hAnsi="Arial" w:cs="Arial"/>
          <w:b/>
          <w:sz w:val="28"/>
          <w:szCs w:val="28"/>
        </w:rPr>
        <w:t>3</w:t>
      </w:r>
      <w:r>
        <w:rPr>
          <w:rFonts w:ascii="Arial" w:hAnsi="Arial" w:cs="Arial"/>
          <w:b/>
          <w:sz w:val="28"/>
          <w:szCs w:val="28"/>
        </w:rPr>
        <w:t xml:space="preserve"> - </w:t>
      </w:r>
      <w:r w:rsidRPr="005E2F27">
        <w:rPr>
          <w:rFonts w:ascii="Arial" w:hAnsi="Arial" w:cs="Arial"/>
          <w:b/>
          <w:sz w:val="28"/>
          <w:szCs w:val="28"/>
        </w:rPr>
        <w:t>ANIMAL AND PLANT HEALTH AND ANIMAL WELFARE</w:t>
      </w:r>
    </w:p>
    <w:p w14:paraId="3B300FA2" w14:textId="77777777" w:rsidR="00690FE8" w:rsidRPr="003E50F0" w:rsidRDefault="00690FE8" w:rsidP="00690FE8">
      <w:pPr>
        <w:spacing w:before="60"/>
        <w:jc w:val="both"/>
        <w:rPr>
          <w:rFonts w:ascii="Arial" w:hAnsi="Arial" w:cs="Arial"/>
          <w:bCs/>
          <w:sz w:val="16"/>
          <w:szCs w:val="16"/>
          <w:lang w:val="en-IE"/>
        </w:rPr>
      </w:pPr>
    </w:p>
    <w:p w14:paraId="3DD481B5" w14:textId="77777777" w:rsidR="00690FE8" w:rsidRPr="003E50F0" w:rsidRDefault="00690FE8" w:rsidP="00690FE8">
      <w:pPr>
        <w:spacing w:before="60"/>
        <w:jc w:val="both"/>
        <w:rPr>
          <w:rFonts w:ascii="Arial" w:hAnsi="Arial" w:cs="Arial"/>
          <w:bCs/>
          <w:lang w:val="en-IE"/>
        </w:rPr>
      </w:pPr>
      <w:r w:rsidRPr="003E50F0">
        <w:rPr>
          <w:rFonts w:ascii="Arial" w:hAnsi="Arial" w:cs="Arial"/>
          <w:bCs/>
          <w:lang w:val="en-IE"/>
        </w:rPr>
        <w:t>The overall objective of PMB3 is to develop a strategic approach to protecting animal and plant health and animal welfare supported by sound scientific evidence. Information, gathered through targeted research, on the wider implications of animal / plant disease control strategies and interventions and animal welfare issues is needed to evaluate and inform the direction of future policy within Northern Ireland and to inform discussions with other Government bodies.</w:t>
      </w:r>
    </w:p>
    <w:p w14:paraId="1C80DE03" w14:textId="77777777" w:rsidR="00690FE8" w:rsidRPr="003E50F0" w:rsidRDefault="00690FE8" w:rsidP="00690FE8">
      <w:pPr>
        <w:spacing w:before="60"/>
        <w:jc w:val="both"/>
        <w:rPr>
          <w:rFonts w:ascii="Arial" w:hAnsi="Arial" w:cs="Arial"/>
          <w:bCs/>
          <w:sz w:val="16"/>
          <w:szCs w:val="16"/>
          <w:lang w:val="en-IE"/>
        </w:rPr>
      </w:pPr>
    </w:p>
    <w:p w14:paraId="16D1EA17" w14:textId="77777777" w:rsidR="00690FE8" w:rsidRPr="003E50F0" w:rsidRDefault="00690FE8" w:rsidP="00690FE8">
      <w:pPr>
        <w:spacing w:before="60"/>
        <w:jc w:val="both"/>
        <w:rPr>
          <w:rFonts w:ascii="Arial" w:hAnsi="Arial" w:cs="Arial"/>
          <w:bCs/>
          <w:lang w:val="en-IE"/>
        </w:rPr>
      </w:pPr>
      <w:r w:rsidRPr="003E50F0">
        <w:rPr>
          <w:rFonts w:ascii="Arial" w:hAnsi="Arial" w:cs="Arial"/>
          <w:bCs/>
          <w:lang w:val="en-IE"/>
        </w:rPr>
        <w:t xml:space="preserve">PMB 3 aims to achieve this objective through the delivery of evidence and innovation projects in </w:t>
      </w:r>
      <w:r>
        <w:rPr>
          <w:rFonts w:ascii="Arial" w:hAnsi="Arial" w:cs="Arial"/>
          <w:bCs/>
          <w:lang w:val="en-IE"/>
        </w:rPr>
        <w:t>8</w:t>
      </w:r>
      <w:r w:rsidRPr="003E50F0">
        <w:rPr>
          <w:rFonts w:ascii="Arial" w:hAnsi="Arial" w:cs="Arial"/>
          <w:bCs/>
          <w:lang w:val="en-IE"/>
        </w:rPr>
        <w:t xml:space="preserve"> themed areas as outlined in the </w:t>
      </w:r>
      <w:r>
        <w:rPr>
          <w:rFonts w:ascii="Arial" w:hAnsi="Arial" w:cs="Arial"/>
          <w:bCs/>
          <w:lang w:val="en-IE"/>
        </w:rPr>
        <w:t xml:space="preserve">Evidence and Innovation Strategy updated for 2015-2017 (EIS 2015-2017): </w:t>
      </w:r>
      <w:r w:rsidRPr="00775A2D">
        <w:rPr>
          <w:rFonts w:ascii="Arial" w:hAnsi="Arial" w:cs="Arial"/>
          <w:bCs/>
          <w:lang w:val="en-IE"/>
        </w:rPr>
        <w:t xml:space="preserve"> </w:t>
      </w:r>
    </w:p>
    <w:p w14:paraId="0E0E3566" w14:textId="77777777" w:rsidR="00690FE8" w:rsidRPr="003E50F0" w:rsidRDefault="00690FE8" w:rsidP="00690FE8">
      <w:pPr>
        <w:spacing w:before="60"/>
        <w:jc w:val="both"/>
        <w:rPr>
          <w:rFonts w:ascii="Arial" w:hAnsi="Arial" w:cs="Arial"/>
          <w:bCs/>
          <w:sz w:val="16"/>
          <w:szCs w:val="16"/>
          <w:lang w:val="en-IE"/>
        </w:rPr>
      </w:pPr>
    </w:p>
    <w:p w14:paraId="522330A4" w14:textId="77777777" w:rsidR="00690FE8" w:rsidRPr="008C1BB9" w:rsidRDefault="00690FE8" w:rsidP="00690FE8">
      <w:pPr>
        <w:spacing w:before="60"/>
        <w:jc w:val="both"/>
        <w:rPr>
          <w:rFonts w:ascii="Arial" w:hAnsi="Arial" w:cs="Arial"/>
          <w:bCs/>
          <w:u w:val="single"/>
          <w:lang w:val="en-IE"/>
        </w:rPr>
      </w:pPr>
      <w:r>
        <w:rPr>
          <w:rFonts w:ascii="Arial" w:hAnsi="Arial" w:cs="Arial"/>
          <w:bCs/>
          <w:u w:val="single"/>
          <w:lang w:val="en-IE"/>
        </w:rPr>
        <w:t>Evidence and Innovation</w:t>
      </w:r>
      <w:r w:rsidRPr="008C1BB9">
        <w:rPr>
          <w:rFonts w:ascii="Arial" w:hAnsi="Arial" w:cs="Arial"/>
          <w:bCs/>
          <w:u w:val="single"/>
          <w:lang w:val="en-IE"/>
        </w:rPr>
        <w:t xml:space="preserve"> Research Needs Areas</w:t>
      </w:r>
      <w:r>
        <w:rPr>
          <w:rFonts w:ascii="Arial" w:hAnsi="Arial" w:cs="Arial"/>
          <w:bCs/>
          <w:u w:val="single"/>
          <w:lang w:val="en-IE"/>
        </w:rPr>
        <w:t>:</w:t>
      </w:r>
    </w:p>
    <w:p w14:paraId="2B0DF253" w14:textId="77777777" w:rsidR="00690FE8" w:rsidRPr="003E50F0" w:rsidRDefault="00690FE8" w:rsidP="00690FE8">
      <w:pPr>
        <w:spacing w:before="60"/>
        <w:jc w:val="both"/>
        <w:rPr>
          <w:rFonts w:ascii="Arial" w:hAnsi="Arial" w:cs="Arial"/>
          <w:bCs/>
          <w:u w:val="single"/>
          <w:lang w:val="en-IE"/>
        </w:rPr>
      </w:pPr>
    </w:p>
    <w:p w14:paraId="51161F76" w14:textId="77777777" w:rsidR="00690FE8" w:rsidRPr="003E50F0" w:rsidRDefault="00690FE8" w:rsidP="00690FE8">
      <w:pPr>
        <w:pStyle w:val="ListParagraph"/>
        <w:numPr>
          <w:ilvl w:val="0"/>
          <w:numId w:val="3"/>
        </w:numPr>
        <w:contextualSpacing/>
        <w:rPr>
          <w:rFonts w:ascii="Arial" w:hAnsi="Arial" w:cs="Arial"/>
        </w:rPr>
      </w:pPr>
      <w:r w:rsidRPr="003E50F0">
        <w:rPr>
          <w:rFonts w:ascii="Arial" w:hAnsi="Arial" w:cs="Arial"/>
        </w:rPr>
        <w:t>Improving detection and control of endemic animal diseases</w:t>
      </w:r>
      <w:r>
        <w:rPr>
          <w:rFonts w:ascii="Arial" w:hAnsi="Arial" w:cs="Arial"/>
        </w:rPr>
        <w:t>;</w:t>
      </w:r>
    </w:p>
    <w:p w14:paraId="58C1CC61" w14:textId="77777777" w:rsidR="00690FE8" w:rsidRPr="003E50F0" w:rsidRDefault="00690FE8" w:rsidP="00690FE8">
      <w:pPr>
        <w:pStyle w:val="ListParagraph"/>
        <w:numPr>
          <w:ilvl w:val="0"/>
          <w:numId w:val="3"/>
        </w:numPr>
        <w:contextualSpacing/>
        <w:rPr>
          <w:rFonts w:ascii="Arial" w:hAnsi="Arial" w:cs="Arial"/>
        </w:rPr>
      </w:pPr>
      <w:r w:rsidRPr="003E50F0">
        <w:rPr>
          <w:rFonts w:ascii="Arial" w:hAnsi="Arial" w:cs="Arial"/>
        </w:rPr>
        <w:t>Understanding risks to aquaculture and fish health</w:t>
      </w:r>
      <w:r>
        <w:rPr>
          <w:rFonts w:ascii="Arial" w:hAnsi="Arial" w:cs="Arial"/>
        </w:rPr>
        <w:t>;</w:t>
      </w:r>
    </w:p>
    <w:p w14:paraId="1DCA8F44" w14:textId="77777777" w:rsidR="00690FE8" w:rsidRPr="003E50F0" w:rsidRDefault="00690FE8" w:rsidP="00690FE8">
      <w:pPr>
        <w:pStyle w:val="ListParagraph"/>
        <w:numPr>
          <w:ilvl w:val="0"/>
          <w:numId w:val="3"/>
        </w:numPr>
        <w:contextualSpacing/>
        <w:rPr>
          <w:rFonts w:ascii="Arial" w:hAnsi="Arial" w:cs="Arial"/>
        </w:rPr>
      </w:pPr>
      <w:r w:rsidRPr="003E50F0">
        <w:rPr>
          <w:rFonts w:ascii="Arial" w:hAnsi="Arial" w:cs="Arial"/>
        </w:rPr>
        <w:t>Assessing and improving animal welfare</w:t>
      </w:r>
      <w:r>
        <w:rPr>
          <w:rFonts w:ascii="Arial" w:hAnsi="Arial" w:cs="Arial"/>
        </w:rPr>
        <w:t>;</w:t>
      </w:r>
    </w:p>
    <w:p w14:paraId="7EE6D800" w14:textId="77777777" w:rsidR="00690FE8" w:rsidRPr="003E50F0" w:rsidRDefault="00690FE8" w:rsidP="00690FE8">
      <w:pPr>
        <w:pStyle w:val="ListParagraph"/>
        <w:numPr>
          <w:ilvl w:val="0"/>
          <w:numId w:val="3"/>
        </w:numPr>
        <w:contextualSpacing/>
        <w:rPr>
          <w:rFonts w:ascii="Arial" w:hAnsi="Arial" w:cs="Arial"/>
        </w:rPr>
      </w:pPr>
      <w:r w:rsidRPr="003E50F0">
        <w:rPr>
          <w:rFonts w:ascii="Arial" w:hAnsi="Arial" w:cs="Arial"/>
        </w:rPr>
        <w:t>Animal disease horizon scanning – emerging risks</w:t>
      </w:r>
      <w:r>
        <w:rPr>
          <w:rFonts w:ascii="Arial" w:hAnsi="Arial" w:cs="Arial"/>
        </w:rPr>
        <w:t>;</w:t>
      </w:r>
    </w:p>
    <w:p w14:paraId="78F96FF5" w14:textId="77777777" w:rsidR="00690FE8" w:rsidRPr="003E50F0" w:rsidRDefault="00690FE8" w:rsidP="00690FE8">
      <w:pPr>
        <w:pStyle w:val="ListParagraph"/>
        <w:numPr>
          <w:ilvl w:val="0"/>
          <w:numId w:val="3"/>
        </w:numPr>
        <w:contextualSpacing/>
        <w:rPr>
          <w:rFonts w:ascii="Arial" w:hAnsi="Arial" w:cs="Arial"/>
        </w:rPr>
      </w:pPr>
      <w:r w:rsidRPr="003E50F0">
        <w:rPr>
          <w:rFonts w:ascii="Arial" w:hAnsi="Arial" w:cs="Arial"/>
        </w:rPr>
        <w:t>Improving diagnosis and surveillance of plant pests and disease</w:t>
      </w:r>
      <w:r>
        <w:rPr>
          <w:rFonts w:ascii="Arial" w:hAnsi="Arial" w:cs="Arial"/>
        </w:rPr>
        <w:t>;</w:t>
      </w:r>
    </w:p>
    <w:p w14:paraId="144902DE" w14:textId="77777777" w:rsidR="00690FE8" w:rsidRPr="00646C94" w:rsidRDefault="00690FE8" w:rsidP="00690FE8">
      <w:pPr>
        <w:pStyle w:val="ListParagraph"/>
        <w:numPr>
          <w:ilvl w:val="0"/>
          <w:numId w:val="3"/>
        </w:numPr>
        <w:contextualSpacing/>
        <w:rPr>
          <w:rFonts w:ascii="Arial" w:hAnsi="Arial" w:cs="Arial"/>
        </w:rPr>
      </w:pPr>
      <w:r w:rsidRPr="00646C94">
        <w:rPr>
          <w:rFonts w:ascii="Arial" w:hAnsi="Arial" w:cs="Arial"/>
        </w:rPr>
        <w:t>Costs, benefits and risk profile of animal and plant disease prevention and control strategies</w:t>
      </w:r>
    </w:p>
    <w:p w14:paraId="4FFFB1AD" w14:textId="77777777" w:rsidR="00690FE8" w:rsidRPr="00646C94" w:rsidRDefault="00690FE8" w:rsidP="00690FE8">
      <w:pPr>
        <w:pStyle w:val="ListParagraph"/>
        <w:numPr>
          <w:ilvl w:val="0"/>
          <w:numId w:val="3"/>
        </w:numPr>
        <w:contextualSpacing/>
        <w:rPr>
          <w:rFonts w:ascii="Arial" w:hAnsi="Arial" w:cs="Arial"/>
        </w:rPr>
      </w:pPr>
      <w:r w:rsidRPr="00646C94">
        <w:rPr>
          <w:rFonts w:ascii="Arial" w:hAnsi="Arial" w:cs="Arial"/>
        </w:rPr>
        <w:t>New techniques/approaches to disease prevention and control; and</w:t>
      </w:r>
    </w:p>
    <w:p w14:paraId="1F500813" w14:textId="77777777" w:rsidR="00690FE8" w:rsidRPr="00646C94" w:rsidRDefault="00690FE8" w:rsidP="00690FE8">
      <w:pPr>
        <w:pStyle w:val="ListParagraph"/>
        <w:numPr>
          <w:ilvl w:val="0"/>
          <w:numId w:val="3"/>
        </w:numPr>
        <w:contextualSpacing/>
        <w:rPr>
          <w:rFonts w:ascii="Arial" w:hAnsi="Arial" w:cs="Arial"/>
        </w:rPr>
      </w:pPr>
      <w:r w:rsidRPr="00646C94">
        <w:rPr>
          <w:rFonts w:ascii="Arial" w:hAnsi="Arial" w:cs="Arial"/>
        </w:rPr>
        <w:t>Responding to climate change – adaptation and mitigation.</w:t>
      </w:r>
    </w:p>
    <w:p w14:paraId="5C528CA7" w14:textId="77777777" w:rsidR="00690FE8" w:rsidRDefault="00690FE8" w:rsidP="00690FE8">
      <w:pPr>
        <w:rPr>
          <w:rFonts w:ascii="Arial" w:hAnsi="Arial" w:cs="Arial"/>
        </w:rPr>
      </w:pPr>
    </w:p>
    <w:p w14:paraId="65EAD502" w14:textId="77777777" w:rsidR="00F57C00" w:rsidRDefault="00F57C00" w:rsidP="00690FE8">
      <w:pPr>
        <w:rPr>
          <w:rFonts w:ascii="Arial" w:hAnsi="Arial" w:cs="Arial"/>
        </w:rPr>
      </w:pPr>
    </w:p>
    <w:p w14:paraId="7CFA8E9B" w14:textId="77777777" w:rsidR="00F57C00" w:rsidRPr="003B0ADA" w:rsidRDefault="00F57C00" w:rsidP="00690FE8">
      <w:pPr>
        <w:rPr>
          <w:rFonts w:ascii="Arial" w:hAnsi="Arial" w:cs="Arial"/>
        </w:rPr>
      </w:pPr>
    </w:p>
    <w:tbl>
      <w:tblPr>
        <w:tblW w:w="94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5919"/>
        <w:gridCol w:w="1377"/>
        <w:gridCol w:w="2158"/>
      </w:tblGrid>
      <w:tr w:rsidR="00F57C00" w:rsidRPr="003E50F0" w14:paraId="371767C3" w14:textId="77777777" w:rsidTr="002343E8">
        <w:trPr>
          <w:trHeight w:val="662"/>
          <w:jc w:val="center"/>
        </w:trPr>
        <w:tc>
          <w:tcPr>
            <w:tcW w:w="5919" w:type="dxa"/>
            <w:tcBorders>
              <w:top w:val="single" w:sz="4" w:space="0" w:color="auto"/>
              <w:bottom w:val="single" w:sz="6" w:space="0" w:color="auto"/>
            </w:tcBorders>
            <w:shd w:val="clear" w:color="auto" w:fill="FFFF00"/>
          </w:tcPr>
          <w:p w14:paraId="333DCB31" w14:textId="77777777" w:rsidR="00F57C00" w:rsidRPr="008F7568" w:rsidRDefault="00F57C00" w:rsidP="001A301C">
            <w:pPr>
              <w:jc w:val="center"/>
              <w:rPr>
                <w:rFonts w:ascii="Arial" w:hAnsi="Arial" w:cs="Arial"/>
              </w:rPr>
            </w:pPr>
            <w:r w:rsidRPr="008F7568">
              <w:rPr>
                <w:rFonts w:ascii="Arial" w:hAnsi="Arial" w:cs="Arial"/>
                <w:b/>
              </w:rPr>
              <w:t>PMB 3 Evidence and Innovation Needs</w:t>
            </w:r>
          </w:p>
        </w:tc>
        <w:tc>
          <w:tcPr>
            <w:tcW w:w="1377" w:type="dxa"/>
            <w:tcBorders>
              <w:top w:val="single" w:sz="4" w:space="0" w:color="auto"/>
              <w:bottom w:val="single" w:sz="6" w:space="0" w:color="auto"/>
            </w:tcBorders>
            <w:shd w:val="clear" w:color="auto" w:fill="FFFF00"/>
          </w:tcPr>
          <w:p w14:paraId="64A8EC71" w14:textId="77777777" w:rsidR="00F57C00" w:rsidRPr="008F7568" w:rsidRDefault="00F57C00" w:rsidP="001D757D">
            <w:pPr>
              <w:jc w:val="center"/>
              <w:rPr>
                <w:rFonts w:ascii="Arial" w:hAnsi="Arial" w:cs="Arial"/>
                <w:b/>
              </w:rPr>
            </w:pPr>
            <w:r w:rsidRPr="008F7568">
              <w:rPr>
                <w:rFonts w:ascii="Arial" w:hAnsi="Arial" w:cs="Arial"/>
                <w:b/>
              </w:rPr>
              <w:t>Guideline Duration</w:t>
            </w:r>
          </w:p>
        </w:tc>
        <w:tc>
          <w:tcPr>
            <w:tcW w:w="2158" w:type="dxa"/>
            <w:tcBorders>
              <w:top w:val="single" w:sz="4" w:space="0" w:color="auto"/>
              <w:bottom w:val="single" w:sz="6" w:space="0" w:color="auto"/>
            </w:tcBorders>
            <w:shd w:val="clear" w:color="auto" w:fill="FFFF00"/>
          </w:tcPr>
          <w:p w14:paraId="3F839C7E" w14:textId="77777777" w:rsidR="00F57C00" w:rsidRPr="008F7568" w:rsidRDefault="00D5041B" w:rsidP="00D5041B">
            <w:pPr>
              <w:jc w:val="center"/>
              <w:rPr>
                <w:rFonts w:ascii="Arial" w:hAnsi="Arial" w:cs="Arial"/>
              </w:rPr>
            </w:pPr>
            <w:r w:rsidRPr="008F7568">
              <w:rPr>
                <w:rFonts w:ascii="Arial" w:hAnsi="Arial" w:cs="Arial"/>
                <w:b/>
              </w:rPr>
              <w:t xml:space="preserve">DAERA </w:t>
            </w:r>
            <w:r w:rsidR="00F57C00" w:rsidRPr="008F7568">
              <w:rPr>
                <w:rFonts w:ascii="Arial" w:hAnsi="Arial" w:cs="Arial"/>
                <w:b/>
              </w:rPr>
              <w:t>Policy Lead</w:t>
            </w:r>
          </w:p>
        </w:tc>
      </w:tr>
      <w:tr w:rsidR="001A301C" w:rsidRPr="003B0ADA" w14:paraId="4121F017" w14:textId="77777777" w:rsidTr="002343E8">
        <w:trPr>
          <w:trHeight w:val="368"/>
          <w:jc w:val="center"/>
        </w:trPr>
        <w:tc>
          <w:tcPr>
            <w:tcW w:w="5919" w:type="dxa"/>
          </w:tcPr>
          <w:p w14:paraId="17F48373" w14:textId="77777777" w:rsidR="001A301C" w:rsidRPr="00381EAA" w:rsidRDefault="001A301C" w:rsidP="008F7568">
            <w:pPr>
              <w:jc w:val="both"/>
              <w:rPr>
                <w:rFonts w:ascii="Arial" w:hAnsi="Arial" w:cs="Arial"/>
                <w:b/>
                <w:sz w:val="22"/>
                <w:szCs w:val="22"/>
              </w:rPr>
            </w:pPr>
            <w:r w:rsidRPr="00381EAA">
              <w:rPr>
                <w:rFonts w:ascii="Arial" w:hAnsi="Arial" w:cs="Arial"/>
                <w:b/>
                <w:sz w:val="22"/>
                <w:szCs w:val="22"/>
              </w:rPr>
              <w:t>The role that deer and camelids play in the current bTB epidemic</w:t>
            </w:r>
          </w:p>
          <w:p w14:paraId="1A63A3ED" w14:textId="77777777" w:rsidR="001A301C" w:rsidRPr="00381EAA" w:rsidRDefault="001A301C" w:rsidP="008F7568">
            <w:pPr>
              <w:jc w:val="both"/>
              <w:rPr>
                <w:rFonts w:ascii="Arial" w:hAnsi="Arial" w:cs="Arial"/>
                <w:sz w:val="22"/>
                <w:szCs w:val="22"/>
              </w:rPr>
            </w:pPr>
          </w:p>
          <w:p w14:paraId="4FF83680" w14:textId="77777777" w:rsidR="001A301C" w:rsidRDefault="001A301C" w:rsidP="008F7568">
            <w:pPr>
              <w:jc w:val="both"/>
              <w:rPr>
                <w:rFonts w:ascii="Arial" w:hAnsi="Arial" w:cs="Arial"/>
                <w:sz w:val="22"/>
                <w:szCs w:val="22"/>
              </w:rPr>
            </w:pPr>
            <w:r w:rsidRPr="00381EAA">
              <w:rPr>
                <w:rFonts w:ascii="Arial" w:hAnsi="Arial" w:cs="Arial"/>
                <w:sz w:val="22"/>
                <w:szCs w:val="22"/>
              </w:rPr>
              <w:t xml:space="preserve">Deer in particular are being identified as the source of, or a factor in, localised cattle TB breakdowns but we have insufficient evidence to assess this.  A study is required to establish baseline data on population distribution; distribution and prevalence of infection in that population; epidemiological links with cattle infection (established through ecology, prevalence, strains, distribution of TB in the population, means of contact etc.). </w:t>
            </w:r>
          </w:p>
          <w:p w14:paraId="71E2300A" w14:textId="1A84422A" w:rsidR="00765A81" w:rsidRPr="00381EAA" w:rsidRDefault="00765A81" w:rsidP="00765A81">
            <w:pPr>
              <w:rPr>
                <w:rFonts w:ascii="Arial" w:hAnsi="Arial" w:cs="Arial"/>
                <w:sz w:val="22"/>
                <w:szCs w:val="22"/>
              </w:rPr>
            </w:pPr>
          </w:p>
        </w:tc>
        <w:tc>
          <w:tcPr>
            <w:tcW w:w="1377" w:type="dxa"/>
          </w:tcPr>
          <w:p w14:paraId="0D59D70A" w14:textId="27207DB3" w:rsidR="001A301C" w:rsidRPr="003B0ADA" w:rsidRDefault="00F936B3" w:rsidP="001A301C">
            <w:pPr>
              <w:jc w:val="center"/>
              <w:rPr>
                <w:rFonts w:ascii="Arial" w:hAnsi="Arial" w:cs="Arial"/>
              </w:rPr>
            </w:pPr>
            <w:r>
              <w:rPr>
                <w:rFonts w:ascii="Arial" w:hAnsi="Arial" w:cs="Arial"/>
              </w:rPr>
              <w:t>3 years</w:t>
            </w:r>
          </w:p>
        </w:tc>
        <w:tc>
          <w:tcPr>
            <w:tcW w:w="2158" w:type="dxa"/>
          </w:tcPr>
          <w:p w14:paraId="4A9B4138" w14:textId="77777777" w:rsidR="001A301C" w:rsidRPr="008F7568" w:rsidRDefault="001A301C" w:rsidP="001A301C">
            <w:pPr>
              <w:rPr>
                <w:rFonts w:ascii="Arial" w:hAnsi="Arial" w:cs="Arial"/>
                <w:b/>
              </w:rPr>
            </w:pPr>
            <w:r w:rsidRPr="008F7568">
              <w:rPr>
                <w:rFonts w:ascii="Arial" w:hAnsi="Arial" w:cs="Arial"/>
                <w:b/>
              </w:rPr>
              <w:t>Neal Gartland</w:t>
            </w:r>
          </w:p>
        </w:tc>
      </w:tr>
      <w:tr w:rsidR="001A301C" w:rsidRPr="003B0ADA" w14:paraId="6A5B6347" w14:textId="77777777" w:rsidTr="002343E8">
        <w:trPr>
          <w:trHeight w:val="354"/>
          <w:jc w:val="center"/>
        </w:trPr>
        <w:tc>
          <w:tcPr>
            <w:tcW w:w="5919" w:type="dxa"/>
          </w:tcPr>
          <w:p w14:paraId="4E0467AA" w14:textId="7D1D63EE" w:rsidR="001A301C" w:rsidRPr="00381EAA" w:rsidRDefault="001A301C" w:rsidP="001A301C">
            <w:pPr>
              <w:rPr>
                <w:rFonts w:ascii="Arial" w:hAnsi="Arial" w:cs="Arial"/>
                <w:b/>
                <w:sz w:val="22"/>
                <w:szCs w:val="22"/>
              </w:rPr>
            </w:pPr>
            <w:r w:rsidRPr="00381EAA">
              <w:rPr>
                <w:rFonts w:ascii="Arial" w:hAnsi="Arial" w:cs="Arial"/>
                <w:b/>
                <w:sz w:val="22"/>
                <w:szCs w:val="22"/>
              </w:rPr>
              <w:t>Analysis of strain types in NI</w:t>
            </w:r>
          </w:p>
          <w:p w14:paraId="1A09BF46" w14:textId="77777777" w:rsidR="001A301C" w:rsidRPr="00381EAA" w:rsidRDefault="001A301C" w:rsidP="001A301C">
            <w:pPr>
              <w:rPr>
                <w:rFonts w:ascii="Arial" w:hAnsi="Arial" w:cs="Arial"/>
                <w:sz w:val="22"/>
                <w:szCs w:val="22"/>
              </w:rPr>
            </w:pPr>
          </w:p>
          <w:p w14:paraId="1B369541" w14:textId="77777777" w:rsidR="00765A81" w:rsidRPr="00381EAA" w:rsidRDefault="001A301C" w:rsidP="008F7568">
            <w:pPr>
              <w:jc w:val="both"/>
              <w:rPr>
                <w:rFonts w:ascii="Arial" w:hAnsi="Arial" w:cs="Arial"/>
                <w:sz w:val="22"/>
                <w:szCs w:val="22"/>
              </w:rPr>
            </w:pPr>
            <w:r w:rsidRPr="00381EAA">
              <w:rPr>
                <w:rFonts w:ascii="Arial" w:hAnsi="Arial" w:cs="Arial"/>
                <w:sz w:val="22"/>
                <w:szCs w:val="22"/>
              </w:rPr>
              <w:t xml:space="preserve">There are approximately 9 years of data from all VL cattle confirmed with </w:t>
            </w:r>
            <w:r w:rsidRPr="00765A81">
              <w:rPr>
                <w:rFonts w:ascii="Arial" w:hAnsi="Arial" w:cs="Arial"/>
                <w:i/>
                <w:sz w:val="22"/>
                <w:szCs w:val="22"/>
              </w:rPr>
              <w:t>M</w:t>
            </w:r>
            <w:r w:rsidR="00C82608">
              <w:rPr>
                <w:rFonts w:ascii="Arial" w:hAnsi="Arial" w:cs="Arial"/>
                <w:i/>
                <w:sz w:val="22"/>
                <w:szCs w:val="22"/>
              </w:rPr>
              <w:t>.</w:t>
            </w:r>
            <w:r w:rsidRPr="00765A81">
              <w:rPr>
                <w:rFonts w:ascii="Arial" w:hAnsi="Arial" w:cs="Arial"/>
                <w:i/>
                <w:sz w:val="22"/>
                <w:szCs w:val="22"/>
              </w:rPr>
              <w:t xml:space="preserve"> bovis</w:t>
            </w:r>
            <w:r w:rsidRPr="00381EAA">
              <w:rPr>
                <w:rFonts w:ascii="Arial" w:hAnsi="Arial" w:cs="Arial"/>
                <w:sz w:val="22"/>
                <w:szCs w:val="22"/>
              </w:rPr>
              <w:t xml:space="preserve"> in NI which hasn’t been fully evaluated. </w:t>
            </w:r>
            <w:r w:rsidR="00765A81">
              <w:rPr>
                <w:rFonts w:ascii="Arial" w:hAnsi="Arial" w:cs="Arial"/>
                <w:sz w:val="22"/>
                <w:szCs w:val="22"/>
              </w:rPr>
              <w:t>Evaluation of that data</w:t>
            </w:r>
            <w:r w:rsidR="00765A81" w:rsidRPr="00381EAA">
              <w:rPr>
                <w:rFonts w:ascii="Arial" w:hAnsi="Arial" w:cs="Arial"/>
                <w:sz w:val="22"/>
                <w:szCs w:val="22"/>
              </w:rPr>
              <w:t xml:space="preserve"> </w:t>
            </w:r>
            <w:r w:rsidR="00765A81">
              <w:rPr>
                <w:rFonts w:ascii="Arial" w:hAnsi="Arial" w:cs="Arial"/>
                <w:sz w:val="22"/>
                <w:szCs w:val="22"/>
              </w:rPr>
              <w:t xml:space="preserve">is required to </w:t>
            </w:r>
            <w:r w:rsidR="00765A81" w:rsidRPr="00381EAA">
              <w:rPr>
                <w:rFonts w:ascii="Arial" w:hAnsi="Arial" w:cs="Arial"/>
                <w:sz w:val="22"/>
                <w:szCs w:val="22"/>
              </w:rPr>
              <w:t xml:space="preserve">contribute to our capability to understand and control infection at local and regional levels and contribute, where possible to policy development. </w:t>
            </w:r>
          </w:p>
          <w:p w14:paraId="0AD2E106" w14:textId="77777777" w:rsidR="001A301C" w:rsidRPr="00381EAA" w:rsidRDefault="001A301C" w:rsidP="008F7568">
            <w:pPr>
              <w:contextualSpacing/>
              <w:jc w:val="both"/>
              <w:rPr>
                <w:rFonts w:ascii="Arial" w:hAnsi="Arial" w:cs="Arial"/>
                <w:sz w:val="22"/>
                <w:szCs w:val="22"/>
              </w:rPr>
            </w:pPr>
          </w:p>
          <w:p w14:paraId="6186B37F" w14:textId="1E15217B" w:rsidR="002E57B3" w:rsidRDefault="002E57B3" w:rsidP="008F7568">
            <w:pPr>
              <w:jc w:val="both"/>
              <w:rPr>
                <w:rFonts w:ascii="Arial" w:hAnsi="Arial" w:cs="Arial"/>
                <w:sz w:val="22"/>
                <w:szCs w:val="22"/>
              </w:rPr>
            </w:pPr>
            <w:r>
              <w:rPr>
                <w:rFonts w:ascii="Arial" w:hAnsi="Arial" w:cs="Arial"/>
                <w:sz w:val="22"/>
                <w:szCs w:val="22"/>
              </w:rPr>
              <w:t>T</w:t>
            </w:r>
            <w:r w:rsidR="001A301C" w:rsidRPr="00381EAA">
              <w:rPr>
                <w:rFonts w:ascii="Arial" w:hAnsi="Arial" w:cs="Arial"/>
                <w:sz w:val="22"/>
                <w:szCs w:val="22"/>
              </w:rPr>
              <w:t xml:space="preserve">his </w:t>
            </w:r>
            <w:r>
              <w:rPr>
                <w:rFonts w:ascii="Arial" w:hAnsi="Arial" w:cs="Arial"/>
                <w:sz w:val="22"/>
                <w:szCs w:val="22"/>
              </w:rPr>
              <w:t>research should consider:</w:t>
            </w:r>
          </w:p>
          <w:p w14:paraId="4E9C85E2" w14:textId="6DCC3DC2" w:rsidR="002E57B3" w:rsidRDefault="002E57B3" w:rsidP="008F7568">
            <w:pPr>
              <w:numPr>
                <w:ilvl w:val="1"/>
                <w:numId w:val="8"/>
              </w:numPr>
              <w:jc w:val="both"/>
              <w:rPr>
                <w:rFonts w:ascii="Arial" w:hAnsi="Arial" w:cs="Arial"/>
                <w:sz w:val="22"/>
                <w:szCs w:val="22"/>
              </w:rPr>
            </w:pPr>
            <w:r>
              <w:rPr>
                <w:rFonts w:ascii="Arial" w:hAnsi="Arial" w:cs="Arial"/>
                <w:sz w:val="22"/>
                <w:szCs w:val="22"/>
              </w:rPr>
              <w:t xml:space="preserve"> </w:t>
            </w:r>
            <w:r w:rsidRPr="00381EAA">
              <w:rPr>
                <w:rFonts w:ascii="Arial" w:hAnsi="Arial" w:cs="Arial"/>
                <w:sz w:val="22"/>
                <w:szCs w:val="22"/>
              </w:rPr>
              <w:t>defining</w:t>
            </w:r>
            <w:r w:rsidR="001A301C" w:rsidRPr="00381EAA">
              <w:rPr>
                <w:rFonts w:ascii="Arial" w:hAnsi="Arial" w:cs="Arial"/>
                <w:sz w:val="22"/>
                <w:szCs w:val="22"/>
              </w:rPr>
              <w:t xml:space="preserve"> the home ranges for the common </w:t>
            </w:r>
            <w:r w:rsidR="001A301C" w:rsidRPr="00765A81">
              <w:rPr>
                <w:rFonts w:ascii="Arial" w:hAnsi="Arial" w:cs="Arial"/>
                <w:i/>
                <w:sz w:val="22"/>
                <w:szCs w:val="22"/>
              </w:rPr>
              <w:t>M. bovis</w:t>
            </w:r>
            <w:r w:rsidR="001A301C" w:rsidRPr="00381EAA">
              <w:rPr>
                <w:rFonts w:ascii="Arial" w:hAnsi="Arial" w:cs="Arial"/>
                <w:sz w:val="22"/>
                <w:szCs w:val="22"/>
              </w:rPr>
              <w:t xml:space="preserve"> strain types within NI</w:t>
            </w:r>
            <w:r>
              <w:rPr>
                <w:rFonts w:ascii="Arial" w:hAnsi="Arial" w:cs="Arial"/>
                <w:sz w:val="22"/>
                <w:szCs w:val="22"/>
              </w:rPr>
              <w:t xml:space="preserve">; </w:t>
            </w:r>
          </w:p>
          <w:p w14:paraId="7F01A4D4" w14:textId="59FE1E81" w:rsidR="002E57B3" w:rsidRDefault="001A301C" w:rsidP="008F7568">
            <w:pPr>
              <w:numPr>
                <w:ilvl w:val="1"/>
                <w:numId w:val="8"/>
              </w:numPr>
              <w:jc w:val="both"/>
              <w:rPr>
                <w:rFonts w:ascii="Arial" w:hAnsi="Arial" w:cs="Arial"/>
                <w:sz w:val="22"/>
                <w:szCs w:val="22"/>
              </w:rPr>
            </w:pPr>
            <w:r w:rsidRPr="00381EAA">
              <w:rPr>
                <w:rFonts w:ascii="Arial" w:hAnsi="Arial" w:cs="Arial"/>
                <w:sz w:val="22"/>
                <w:szCs w:val="22"/>
              </w:rPr>
              <w:t xml:space="preserve"> </w:t>
            </w:r>
            <w:r w:rsidR="002E57B3">
              <w:rPr>
                <w:rFonts w:ascii="Arial" w:hAnsi="Arial" w:cs="Arial"/>
                <w:sz w:val="22"/>
                <w:szCs w:val="22"/>
              </w:rPr>
              <w:t>e</w:t>
            </w:r>
            <w:r w:rsidR="002E57B3" w:rsidRPr="00381EAA">
              <w:rPr>
                <w:rFonts w:ascii="Arial" w:hAnsi="Arial" w:cs="Arial"/>
                <w:sz w:val="22"/>
                <w:szCs w:val="22"/>
              </w:rPr>
              <w:t>xplora</w:t>
            </w:r>
            <w:r w:rsidR="002E57B3">
              <w:rPr>
                <w:rFonts w:ascii="Arial" w:hAnsi="Arial" w:cs="Arial"/>
                <w:sz w:val="22"/>
                <w:szCs w:val="22"/>
              </w:rPr>
              <w:t>t</w:t>
            </w:r>
            <w:r w:rsidR="002E57B3" w:rsidRPr="00381EAA">
              <w:rPr>
                <w:rFonts w:ascii="Arial" w:hAnsi="Arial" w:cs="Arial"/>
                <w:sz w:val="22"/>
                <w:szCs w:val="22"/>
              </w:rPr>
              <w:t xml:space="preserve">ion </w:t>
            </w:r>
            <w:r w:rsidRPr="00381EAA">
              <w:rPr>
                <w:rFonts w:ascii="Arial" w:hAnsi="Arial" w:cs="Arial"/>
                <w:sz w:val="22"/>
                <w:szCs w:val="22"/>
              </w:rPr>
              <w:t>of the spatio-temporal evolution of strains when they become established in a new area</w:t>
            </w:r>
            <w:r w:rsidR="002E57B3">
              <w:rPr>
                <w:rFonts w:ascii="Arial" w:hAnsi="Arial" w:cs="Arial"/>
                <w:sz w:val="22"/>
                <w:szCs w:val="22"/>
              </w:rPr>
              <w:t xml:space="preserve">; </w:t>
            </w:r>
          </w:p>
          <w:p w14:paraId="622B05F9" w14:textId="04E51ADA" w:rsidR="002E57B3" w:rsidRDefault="002E57B3" w:rsidP="008F7568">
            <w:pPr>
              <w:numPr>
                <w:ilvl w:val="1"/>
                <w:numId w:val="8"/>
              </w:numPr>
              <w:jc w:val="both"/>
              <w:rPr>
                <w:rFonts w:ascii="Arial" w:hAnsi="Arial" w:cs="Arial"/>
                <w:sz w:val="22"/>
                <w:szCs w:val="22"/>
              </w:rPr>
            </w:pPr>
            <w:r>
              <w:rPr>
                <w:rFonts w:ascii="Arial" w:hAnsi="Arial" w:cs="Arial"/>
                <w:sz w:val="22"/>
                <w:szCs w:val="22"/>
              </w:rPr>
              <w:t>f</w:t>
            </w:r>
            <w:r w:rsidRPr="00381EAA">
              <w:rPr>
                <w:rFonts w:ascii="Arial" w:hAnsi="Arial" w:cs="Arial"/>
                <w:sz w:val="22"/>
                <w:szCs w:val="22"/>
              </w:rPr>
              <w:t xml:space="preserve">requency </w:t>
            </w:r>
            <w:r w:rsidR="001A301C" w:rsidRPr="00381EAA">
              <w:rPr>
                <w:rFonts w:ascii="Arial" w:hAnsi="Arial" w:cs="Arial"/>
                <w:sz w:val="22"/>
                <w:szCs w:val="22"/>
              </w:rPr>
              <w:t>with which strains are disclosed in a new area but appear to die out</w:t>
            </w:r>
            <w:r>
              <w:rPr>
                <w:rFonts w:ascii="Arial" w:hAnsi="Arial" w:cs="Arial"/>
                <w:sz w:val="22"/>
                <w:szCs w:val="22"/>
              </w:rPr>
              <w:t xml:space="preserve">;  and </w:t>
            </w:r>
          </w:p>
          <w:p w14:paraId="570F4E6A" w14:textId="16D49D3D" w:rsidR="001A301C" w:rsidRPr="00283305" w:rsidRDefault="002E57B3" w:rsidP="008F7568">
            <w:pPr>
              <w:numPr>
                <w:ilvl w:val="1"/>
                <w:numId w:val="8"/>
              </w:numPr>
              <w:jc w:val="both"/>
              <w:rPr>
                <w:rFonts w:ascii="Arial" w:hAnsi="Arial" w:cs="Arial"/>
                <w:sz w:val="22"/>
                <w:szCs w:val="22"/>
              </w:rPr>
            </w:pPr>
            <w:r>
              <w:rPr>
                <w:rFonts w:ascii="Arial" w:hAnsi="Arial" w:cs="Arial"/>
                <w:sz w:val="22"/>
                <w:szCs w:val="22"/>
              </w:rPr>
              <w:t>a</w:t>
            </w:r>
            <w:r w:rsidR="001A301C" w:rsidRPr="00283305">
              <w:rPr>
                <w:rFonts w:ascii="Arial" w:hAnsi="Arial" w:cs="Arial"/>
                <w:sz w:val="22"/>
                <w:szCs w:val="22"/>
              </w:rPr>
              <w:t>nalysis of strains entering a new area and its detection in wildlife species and any other elements that AFBI consider to be of benefit.</w:t>
            </w:r>
          </w:p>
          <w:p w14:paraId="014021ED" w14:textId="77777777" w:rsidR="001A301C" w:rsidRPr="00381EAA" w:rsidRDefault="001A301C" w:rsidP="001A301C">
            <w:pPr>
              <w:rPr>
                <w:rFonts w:ascii="Arial" w:hAnsi="Arial" w:cs="Arial"/>
                <w:sz w:val="22"/>
                <w:szCs w:val="22"/>
              </w:rPr>
            </w:pPr>
          </w:p>
        </w:tc>
        <w:tc>
          <w:tcPr>
            <w:tcW w:w="1377" w:type="dxa"/>
          </w:tcPr>
          <w:p w14:paraId="14623B18" w14:textId="2939E5DC" w:rsidR="001A301C" w:rsidRPr="003B0ADA" w:rsidRDefault="00F936B3" w:rsidP="001A301C">
            <w:pPr>
              <w:jc w:val="center"/>
              <w:rPr>
                <w:rFonts w:ascii="Arial" w:hAnsi="Arial" w:cs="Arial"/>
              </w:rPr>
            </w:pPr>
            <w:r>
              <w:rPr>
                <w:rFonts w:ascii="Arial" w:hAnsi="Arial" w:cs="Arial"/>
              </w:rPr>
              <w:t>3 years</w:t>
            </w:r>
          </w:p>
        </w:tc>
        <w:tc>
          <w:tcPr>
            <w:tcW w:w="2158" w:type="dxa"/>
          </w:tcPr>
          <w:p w14:paraId="1781D1D4" w14:textId="77777777" w:rsidR="001A301C" w:rsidRPr="008F7568" w:rsidRDefault="001A301C" w:rsidP="001A301C">
            <w:pPr>
              <w:rPr>
                <w:rFonts w:ascii="Arial" w:hAnsi="Arial" w:cs="Arial"/>
                <w:b/>
              </w:rPr>
            </w:pPr>
            <w:r w:rsidRPr="008F7568">
              <w:rPr>
                <w:rFonts w:ascii="Arial" w:hAnsi="Arial" w:cs="Arial"/>
                <w:b/>
              </w:rPr>
              <w:t>Neal Gartland</w:t>
            </w:r>
          </w:p>
        </w:tc>
      </w:tr>
      <w:tr w:rsidR="001A301C" w:rsidRPr="003B0ADA" w14:paraId="53857BBA" w14:textId="77777777" w:rsidTr="002343E8">
        <w:trPr>
          <w:jc w:val="center"/>
        </w:trPr>
        <w:tc>
          <w:tcPr>
            <w:tcW w:w="5919" w:type="dxa"/>
          </w:tcPr>
          <w:p w14:paraId="4EFC9843" w14:textId="25A66B34" w:rsidR="001A301C" w:rsidRPr="00381EAA" w:rsidRDefault="001A301C" w:rsidP="008F7568">
            <w:pPr>
              <w:contextualSpacing/>
              <w:jc w:val="both"/>
              <w:rPr>
                <w:rFonts w:ascii="Arial" w:hAnsi="Arial" w:cs="Arial"/>
                <w:b/>
                <w:sz w:val="22"/>
                <w:szCs w:val="22"/>
              </w:rPr>
            </w:pPr>
            <w:r w:rsidRPr="00381EAA">
              <w:rPr>
                <w:rFonts w:ascii="Arial" w:hAnsi="Arial" w:cs="Arial"/>
                <w:b/>
                <w:sz w:val="22"/>
                <w:szCs w:val="22"/>
              </w:rPr>
              <w:t>Environmental factors of slurry</w:t>
            </w:r>
          </w:p>
          <w:p w14:paraId="4B6A0F11" w14:textId="77777777" w:rsidR="001A301C" w:rsidRPr="00381EAA" w:rsidRDefault="001A301C" w:rsidP="008F7568">
            <w:pPr>
              <w:jc w:val="both"/>
              <w:rPr>
                <w:rFonts w:ascii="Arial" w:hAnsi="Arial" w:cs="Arial"/>
                <w:sz w:val="22"/>
                <w:szCs w:val="22"/>
              </w:rPr>
            </w:pPr>
          </w:p>
          <w:p w14:paraId="3ED0D904" w14:textId="68F85E11" w:rsidR="001A301C" w:rsidRPr="00381EAA" w:rsidRDefault="001A301C" w:rsidP="008F7568">
            <w:pPr>
              <w:jc w:val="both"/>
              <w:rPr>
                <w:rFonts w:ascii="Arial" w:hAnsi="Arial" w:cs="Arial"/>
                <w:sz w:val="22"/>
                <w:szCs w:val="22"/>
              </w:rPr>
            </w:pPr>
            <w:r w:rsidRPr="00381EAA">
              <w:rPr>
                <w:rFonts w:ascii="Arial" w:hAnsi="Arial" w:cs="Arial"/>
                <w:sz w:val="22"/>
                <w:szCs w:val="22"/>
              </w:rPr>
              <w:t xml:space="preserve">The risk of spread of </w:t>
            </w:r>
            <w:r w:rsidRPr="00765A81">
              <w:rPr>
                <w:rFonts w:ascii="Arial" w:hAnsi="Arial" w:cs="Arial"/>
                <w:i/>
                <w:sz w:val="22"/>
                <w:szCs w:val="22"/>
              </w:rPr>
              <w:t>M</w:t>
            </w:r>
            <w:r w:rsidR="00F936B3">
              <w:rPr>
                <w:rFonts w:ascii="Arial" w:hAnsi="Arial" w:cs="Arial"/>
                <w:i/>
                <w:sz w:val="22"/>
                <w:szCs w:val="22"/>
              </w:rPr>
              <w:t>.</w:t>
            </w:r>
            <w:r w:rsidRPr="00765A81">
              <w:rPr>
                <w:rFonts w:ascii="Arial" w:hAnsi="Arial" w:cs="Arial"/>
                <w:i/>
                <w:sz w:val="22"/>
                <w:szCs w:val="22"/>
              </w:rPr>
              <w:t xml:space="preserve"> bovis</w:t>
            </w:r>
            <w:r w:rsidRPr="00381EAA">
              <w:rPr>
                <w:rFonts w:ascii="Arial" w:hAnsi="Arial" w:cs="Arial"/>
                <w:sz w:val="22"/>
                <w:szCs w:val="22"/>
              </w:rPr>
              <w:t xml:space="preserve"> from slurry spreading, anaerobic digesters and other cattle waste storage and disposal methods</w:t>
            </w:r>
            <w:r w:rsidR="002E57B3">
              <w:rPr>
                <w:rFonts w:ascii="Arial" w:hAnsi="Arial" w:cs="Arial"/>
                <w:sz w:val="22"/>
                <w:szCs w:val="22"/>
              </w:rPr>
              <w:t xml:space="preserve">. </w:t>
            </w:r>
          </w:p>
          <w:p w14:paraId="6D22401F" w14:textId="77777777" w:rsidR="001A301C" w:rsidRPr="00381EAA" w:rsidRDefault="001A301C" w:rsidP="008F7568">
            <w:pPr>
              <w:contextualSpacing/>
              <w:jc w:val="both"/>
              <w:rPr>
                <w:rFonts w:ascii="Arial" w:hAnsi="Arial" w:cs="Arial"/>
                <w:sz w:val="22"/>
                <w:szCs w:val="22"/>
              </w:rPr>
            </w:pPr>
          </w:p>
          <w:p w14:paraId="255A800E" w14:textId="3D670324" w:rsidR="002E57B3" w:rsidRDefault="002E57B3" w:rsidP="008F7568">
            <w:pPr>
              <w:jc w:val="both"/>
              <w:rPr>
                <w:rFonts w:ascii="Arial" w:hAnsi="Arial" w:cs="Arial"/>
                <w:sz w:val="22"/>
                <w:szCs w:val="22"/>
              </w:rPr>
            </w:pPr>
            <w:r>
              <w:rPr>
                <w:rFonts w:ascii="Arial" w:hAnsi="Arial" w:cs="Arial"/>
                <w:sz w:val="22"/>
                <w:szCs w:val="22"/>
              </w:rPr>
              <w:t xml:space="preserve">A study on this area could include: </w:t>
            </w:r>
          </w:p>
          <w:p w14:paraId="57183C54" w14:textId="5B24B50E" w:rsidR="002E57B3" w:rsidRPr="00381EAA" w:rsidRDefault="002E57B3" w:rsidP="008F7568">
            <w:pPr>
              <w:numPr>
                <w:ilvl w:val="1"/>
                <w:numId w:val="8"/>
              </w:numPr>
              <w:jc w:val="both"/>
              <w:rPr>
                <w:rFonts w:ascii="Arial" w:hAnsi="Arial" w:cs="Arial"/>
                <w:sz w:val="22"/>
                <w:szCs w:val="22"/>
              </w:rPr>
            </w:pPr>
            <w:r>
              <w:rPr>
                <w:rFonts w:ascii="Arial" w:hAnsi="Arial" w:cs="Arial"/>
                <w:sz w:val="22"/>
                <w:szCs w:val="22"/>
              </w:rPr>
              <w:t xml:space="preserve">an </w:t>
            </w:r>
            <w:r w:rsidR="001A301C" w:rsidRPr="00381EAA">
              <w:rPr>
                <w:rFonts w:ascii="Arial" w:hAnsi="Arial" w:cs="Arial"/>
                <w:sz w:val="22"/>
                <w:szCs w:val="22"/>
              </w:rPr>
              <w:t xml:space="preserve">assessment of the risk from cattle faeces </w:t>
            </w:r>
          </w:p>
          <w:p w14:paraId="06A02686" w14:textId="2A42C04A" w:rsidR="002E57B3" w:rsidRPr="00283305" w:rsidRDefault="001A301C" w:rsidP="008F7568">
            <w:pPr>
              <w:numPr>
                <w:ilvl w:val="1"/>
                <w:numId w:val="8"/>
              </w:numPr>
              <w:jc w:val="both"/>
              <w:rPr>
                <w:rFonts w:ascii="Arial" w:hAnsi="Arial" w:cs="Arial"/>
                <w:sz w:val="22"/>
                <w:szCs w:val="22"/>
              </w:rPr>
            </w:pPr>
            <w:r w:rsidRPr="00283305">
              <w:rPr>
                <w:rFonts w:ascii="Arial" w:hAnsi="Arial" w:cs="Arial"/>
                <w:sz w:val="22"/>
                <w:szCs w:val="22"/>
              </w:rPr>
              <w:t xml:space="preserve">Frequency with which </w:t>
            </w:r>
            <w:r w:rsidRPr="00765A81">
              <w:rPr>
                <w:rFonts w:ascii="Arial" w:hAnsi="Arial" w:cs="Arial"/>
                <w:i/>
                <w:sz w:val="22"/>
                <w:szCs w:val="22"/>
              </w:rPr>
              <w:t>M. bovis</w:t>
            </w:r>
            <w:r w:rsidRPr="00283305">
              <w:rPr>
                <w:rFonts w:ascii="Arial" w:hAnsi="Arial" w:cs="Arial"/>
                <w:sz w:val="22"/>
                <w:szCs w:val="22"/>
              </w:rPr>
              <w:t xml:space="preserve"> is isolated from TB infected cattle</w:t>
            </w:r>
            <w:r w:rsidR="00C82608">
              <w:rPr>
                <w:rFonts w:ascii="Arial" w:hAnsi="Arial" w:cs="Arial"/>
                <w:sz w:val="22"/>
                <w:szCs w:val="22"/>
              </w:rPr>
              <w:t xml:space="preserve"> faeces</w:t>
            </w:r>
            <w:r w:rsidRPr="00283305">
              <w:rPr>
                <w:rFonts w:ascii="Arial" w:hAnsi="Arial" w:cs="Arial"/>
                <w:sz w:val="22"/>
                <w:szCs w:val="22"/>
              </w:rPr>
              <w:t xml:space="preserve">. </w:t>
            </w:r>
          </w:p>
          <w:p w14:paraId="096C9540" w14:textId="5DD7A76E" w:rsidR="002E57B3" w:rsidRPr="00283305" w:rsidRDefault="001A301C" w:rsidP="008F7568">
            <w:pPr>
              <w:numPr>
                <w:ilvl w:val="1"/>
                <w:numId w:val="8"/>
              </w:numPr>
              <w:jc w:val="both"/>
              <w:rPr>
                <w:rFonts w:ascii="Arial" w:hAnsi="Arial" w:cs="Arial"/>
                <w:sz w:val="22"/>
                <w:szCs w:val="22"/>
              </w:rPr>
            </w:pPr>
            <w:r w:rsidRPr="00283305">
              <w:rPr>
                <w:rFonts w:ascii="Arial" w:hAnsi="Arial" w:cs="Arial"/>
                <w:sz w:val="22"/>
                <w:szCs w:val="22"/>
              </w:rPr>
              <w:t xml:space="preserve">Quantitative assessment of the concentration of </w:t>
            </w:r>
            <w:r w:rsidRPr="00765A81">
              <w:rPr>
                <w:rFonts w:ascii="Arial" w:hAnsi="Arial" w:cs="Arial"/>
                <w:i/>
                <w:sz w:val="22"/>
                <w:szCs w:val="22"/>
              </w:rPr>
              <w:t>M. bovis</w:t>
            </w:r>
            <w:r w:rsidRPr="00283305">
              <w:rPr>
                <w:rFonts w:ascii="Arial" w:hAnsi="Arial" w:cs="Arial"/>
                <w:sz w:val="22"/>
                <w:szCs w:val="22"/>
              </w:rPr>
              <w:t xml:space="preserve"> in infected faeces</w:t>
            </w:r>
            <w:r w:rsidR="002E57B3">
              <w:rPr>
                <w:rFonts w:ascii="Arial" w:hAnsi="Arial" w:cs="Arial"/>
                <w:sz w:val="22"/>
                <w:szCs w:val="22"/>
              </w:rPr>
              <w:t xml:space="preserve">; and </w:t>
            </w:r>
          </w:p>
          <w:p w14:paraId="57123799" w14:textId="353F0AEB" w:rsidR="001A301C" w:rsidRPr="00283305" w:rsidRDefault="002E57B3" w:rsidP="008F7568">
            <w:pPr>
              <w:numPr>
                <w:ilvl w:val="1"/>
                <w:numId w:val="8"/>
              </w:numPr>
              <w:jc w:val="both"/>
              <w:rPr>
                <w:rFonts w:ascii="Arial" w:hAnsi="Arial" w:cs="Arial"/>
                <w:sz w:val="22"/>
                <w:szCs w:val="22"/>
              </w:rPr>
            </w:pPr>
            <w:r>
              <w:rPr>
                <w:rFonts w:ascii="Arial" w:hAnsi="Arial" w:cs="Arial"/>
                <w:sz w:val="22"/>
                <w:szCs w:val="22"/>
              </w:rPr>
              <w:t>an a</w:t>
            </w:r>
            <w:r w:rsidRPr="00283305">
              <w:rPr>
                <w:rFonts w:ascii="Arial" w:hAnsi="Arial" w:cs="Arial"/>
                <w:sz w:val="22"/>
                <w:szCs w:val="22"/>
              </w:rPr>
              <w:t xml:space="preserve">ssessment </w:t>
            </w:r>
            <w:r w:rsidR="001A301C" w:rsidRPr="00283305">
              <w:rPr>
                <w:rFonts w:ascii="Arial" w:hAnsi="Arial" w:cs="Arial"/>
                <w:sz w:val="22"/>
                <w:szCs w:val="22"/>
              </w:rPr>
              <w:t xml:space="preserve">of the factors that affect the survival of </w:t>
            </w:r>
            <w:r w:rsidR="001A301C" w:rsidRPr="00765A81">
              <w:rPr>
                <w:rFonts w:ascii="Arial" w:hAnsi="Arial" w:cs="Arial"/>
                <w:i/>
                <w:sz w:val="22"/>
                <w:szCs w:val="22"/>
              </w:rPr>
              <w:t>M. bovis</w:t>
            </w:r>
            <w:r w:rsidR="001A301C" w:rsidRPr="00283305">
              <w:rPr>
                <w:rFonts w:ascii="Arial" w:hAnsi="Arial" w:cs="Arial"/>
                <w:sz w:val="22"/>
                <w:szCs w:val="22"/>
              </w:rPr>
              <w:t xml:space="preserve"> in slurry and modelling of these against natural infection concentrations and rates.</w:t>
            </w:r>
          </w:p>
          <w:p w14:paraId="70EBC9E9" w14:textId="77777777" w:rsidR="001A301C" w:rsidRPr="00381EAA" w:rsidRDefault="001A301C" w:rsidP="008F7568">
            <w:pPr>
              <w:jc w:val="both"/>
              <w:rPr>
                <w:rFonts w:ascii="Arial" w:hAnsi="Arial" w:cs="Arial"/>
                <w:sz w:val="22"/>
                <w:szCs w:val="22"/>
              </w:rPr>
            </w:pPr>
          </w:p>
        </w:tc>
        <w:tc>
          <w:tcPr>
            <w:tcW w:w="1377" w:type="dxa"/>
          </w:tcPr>
          <w:p w14:paraId="20ADEDFA" w14:textId="2D33F01B" w:rsidR="001A301C" w:rsidRPr="003B0ADA" w:rsidRDefault="00F936B3" w:rsidP="001A301C">
            <w:pPr>
              <w:jc w:val="center"/>
              <w:rPr>
                <w:rFonts w:ascii="Arial" w:hAnsi="Arial" w:cs="Arial"/>
              </w:rPr>
            </w:pPr>
            <w:r>
              <w:rPr>
                <w:rFonts w:ascii="Arial" w:hAnsi="Arial" w:cs="Arial"/>
              </w:rPr>
              <w:t>3 years</w:t>
            </w:r>
          </w:p>
        </w:tc>
        <w:tc>
          <w:tcPr>
            <w:tcW w:w="2158" w:type="dxa"/>
          </w:tcPr>
          <w:p w14:paraId="4B8F4CE3" w14:textId="77777777" w:rsidR="001A301C" w:rsidRPr="008F7568" w:rsidRDefault="001A301C" w:rsidP="001A301C">
            <w:pPr>
              <w:rPr>
                <w:rFonts w:ascii="Arial" w:hAnsi="Arial" w:cs="Arial"/>
                <w:b/>
              </w:rPr>
            </w:pPr>
            <w:r w:rsidRPr="008F7568">
              <w:rPr>
                <w:rFonts w:ascii="Arial" w:hAnsi="Arial" w:cs="Arial"/>
                <w:b/>
              </w:rPr>
              <w:t>Neal Gartland</w:t>
            </w:r>
          </w:p>
        </w:tc>
      </w:tr>
      <w:tr w:rsidR="001A301C" w:rsidRPr="003B0ADA" w14:paraId="7857F11F" w14:textId="77777777" w:rsidTr="002343E8">
        <w:trPr>
          <w:jc w:val="center"/>
        </w:trPr>
        <w:tc>
          <w:tcPr>
            <w:tcW w:w="5919" w:type="dxa"/>
          </w:tcPr>
          <w:p w14:paraId="0F3579DB" w14:textId="77777777" w:rsidR="00283305" w:rsidRDefault="001A301C" w:rsidP="008F7568">
            <w:pPr>
              <w:contextualSpacing/>
              <w:jc w:val="both"/>
              <w:rPr>
                <w:rFonts w:ascii="Arial" w:hAnsi="Arial" w:cs="Arial"/>
                <w:b/>
                <w:sz w:val="22"/>
                <w:szCs w:val="22"/>
              </w:rPr>
            </w:pPr>
            <w:r w:rsidRPr="00381EAA">
              <w:rPr>
                <w:rFonts w:ascii="Arial" w:hAnsi="Arial" w:cs="Arial"/>
                <w:b/>
                <w:sz w:val="22"/>
                <w:szCs w:val="22"/>
              </w:rPr>
              <w:t xml:space="preserve">Wildlife model for transmission dynamics in NI </w:t>
            </w:r>
          </w:p>
          <w:p w14:paraId="6A590609" w14:textId="77777777" w:rsidR="001A301C" w:rsidRPr="00381EAA" w:rsidRDefault="001A301C" w:rsidP="008F7568">
            <w:pPr>
              <w:contextualSpacing/>
              <w:jc w:val="both"/>
              <w:rPr>
                <w:rFonts w:ascii="Arial" w:hAnsi="Arial" w:cs="Arial"/>
                <w:sz w:val="22"/>
                <w:szCs w:val="22"/>
              </w:rPr>
            </w:pPr>
          </w:p>
          <w:p w14:paraId="396D3C9F" w14:textId="06996C10" w:rsidR="00283305" w:rsidRDefault="00283305" w:rsidP="008F7568">
            <w:pPr>
              <w:jc w:val="both"/>
              <w:rPr>
                <w:rFonts w:ascii="Arial" w:hAnsi="Arial" w:cs="Arial"/>
                <w:sz w:val="22"/>
                <w:szCs w:val="22"/>
              </w:rPr>
            </w:pPr>
            <w:r>
              <w:rPr>
                <w:rFonts w:ascii="Arial" w:hAnsi="Arial" w:cs="Arial"/>
                <w:sz w:val="22"/>
                <w:szCs w:val="22"/>
              </w:rPr>
              <w:t xml:space="preserve">Research is required to adapt </w:t>
            </w:r>
            <w:r w:rsidR="001A301C" w:rsidRPr="00381EAA">
              <w:rPr>
                <w:rFonts w:ascii="Arial" w:hAnsi="Arial" w:cs="Arial"/>
                <w:sz w:val="22"/>
                <w:szCs w:val="22"/>
              </w:rPr>
              <w:t xml:space="preserve">the Adjou type model for use in NI including a user friendly front end </w:t>
            </w:r>
            <w:r>
              <w:rPr>
                <w:rFonts w:ascii="Arial" w:hAnsi="Arial" w:cs="Arial"/>
                <w:sz w:val="22"/>
                <w:szCs w:val="22"/>
              </w:rPr>
              <w:t>to</w:t>
            </w:r>
            <w:r w:rsidRPr="00381EAA">
              <w:rPr>
                <w:rFonts w:ascii="Arial" w:hAnsi="Arial" w:cs="Arial"/>
                <w:sz w:val="22"/>
                <w:szCs w:val="22"/>
              </w:rPr>
              <w:t xml:space="preserve"> </w:t>
            </w:r>
            <w:r w:rsidR="001A301C" w:rsidRPr="00381EAA">
              <w:rPr>
                <w:rFonts w:ascii="Arial" w:hAnsi="Arial" w:cs="Arial"/>
                <w:sz w:val="22"/>
                <w:szCs w:val="22"/>
              </w:rPr>
              <w:t>enable third parties to easily adjust model inputs and assess the ‘what if’ questions through modification of the model input</w:t>
            </w:r>
            <w:r>
              <w:rPr>
                <w:rFonts w:ascii="Arial" w:hAnsi="Arial" w:cs="Arial"/>
                <w:sz w:val="22"/>
                <w:szCs w:val="22"/>
              </w:rPr>
              <w:t xml:space="preserve">. </w:t>
            </w:r>
          </w:p>
          <w:p w14:paraId="67CAAAE9" w14:textId="77777777" w:rsidR="00283305" w:rsidRDefault="00283305" w:rsidP="008F7568">
            <w:pPr>
              <w:jc w:val="both"/>
              <w:rPr>
                <w:rFonts w:ascii="Arial" w:hAnsi="Arial" w:cs="Arial"/>
                <w:sz w:val="22"/>
                <w:szCs w:val="22"/>
              </w:rPr>
            </w:pPr>
          </w:p>
          <w:p w14:paraId="43328663" w14:textId="77777777" w:rsidR="001A301C" w:rsidRPr="00381EAA" w:rsidRDefault="001A301C" w:rsidP="008F7568">
            <w:pPr>
              <w:jc w:val="both"/>
              <w:rPr>
                <w:rFonts w:ascii="Arial" w:hAnsi="Arial" w:cs="Arial"/>
                <w:sz w:val="22"/>
                <w:szCs w:val="22"/>
              </w:rPr>
            </w:pPr>
          </w:p>
        </w:tc>
        <w:tc>
          <w:tcPr>
            <w:tcW w:w="1377" w:type="dxa"/>
          </w:tcPr>
          <w:p w14:paraId="045A6E97" w14:textId="7445D6D3" w:rsidR="001A301C" w:rsidRPr="003B0ADA" w:rsidRDefault="00F936B3">
            <w:pPr>
              <w:jc w:val="center"/>
              <w:rPr>
                <w:rFonts w:ascii="Arial" w:hAnsi="Arial" w:cs="Arial"/>
              </w:rPr>
            </w:pPr>
            <w:r>
              <w:rPr>
                <w:rFonts w:ascii="Arial" w:hAnsi="Arial" w:cs="Arial"/>
              </w:rPr>
              <w:t>1 year</w:t>
            </w:r>
          </w:p>
        </w:tc>
        <w:tc>
          <w:tcPr>
            <w:tcW w:w="2158" w:type="dxa"/>
          </w:tcPr>
          <w:p w14:paraId="1C515C8B" w14:textId="77777777" w:rsidR="001A301C" w:rsidRPr="008F7568" w:rsidRDefault="001A301C" w:rsidP="001A301C">
            <w:pPr>
              <w:rPr>
                <w:rFonts w:ascii="Arial" w:hAnsi="Arial" w:cs="Arial"/>
                <w:b/>
              </w:rPr>
            </w:pPr>
            <w:r w:rsidRPr="008F7568">
              <w:rPr>
                <w:rFonts w:ascii="Arial" w:hAnsi="Arial" w:cs="Arial"/>
                <w:b/>
              </w:rPr>
              <w:t>Neal Gartland</w:t>
            </w:r>
          </w:p>
        </w:tc>
      </w:tr>
      <w:tr w:rsidR="001A301C" w:rsidRPr="003B0ADA" w14:paraId="2B03C015" w14:textId="77777777" w:rsidTr="002343E8">
        <w:trPr>
          <w:jc w:val="center"/>
        </w:trPr>
        <w:tc>
          <w:tcPr>
            <w:tcW w:w="5919" w:type="dxa"/>
          </w:tcPr>
          <w:p w14:paraId="7D6C91F9" w14:textId="6783B588" w:rsidR="00283305" w:rsidRDefault="00283305" w:rsidP="008F7568">
            <w:pPr>
              <w:contextualSpacing/>
              <w:jc w:val="both"/>
              <w:rPr>
                <w:rFonts w:ascii="Arial" w:hAnsi="Arial" w:cs="Arial"/>
                <w:b/>
                <w:sz w:val="22"/>
                <w:szCs w:val="22"/>
              </w:rPr>
            </w:pPr>
            <w:r>
              <w:rPr>
                <w:rFonts w:ascii="Arial" w:hAnsi="Arial" w:cs="Arial"/>
                <w:b/>
                <w:sz w:val="22"/>
                <w:szCs w:val="22"/>
              </w:rPr>
              <w:t>Cattle</w:t>
            </w:r>
            <w:r w:rsidRPr="00381EAA">
              <w:rPr>
                <w:rFonts w:ascii="Arial" w:hAnsi="Arial" w:cs="Arial"/>
                <w:b/>
                <w:sz w:val="22"/>
                <w:szCs w:val="22"/>
              </w:rPr>
              <w:t xml:space="preserve"> model for transmission dynamics in NI </w:t>
            </w:r>
          </w:p>
          <w:p w14:paraId="60CA2E0B" w14:textId="320EE57D" w:rsidR="001A301C" w:rsidRDefault="001A301C" w:rsidP="008F7568">
            <w:pPr>
              <w:jc w:val="both"/>
              <w:rPr>
                <w:rFonts w:ascii="Arial" w:hAnsi="Arial" w:cs="Arial"/>
                <w:b/>
                <w:sz w:val="22"/>
                <w:szCs w:val="22"/>
              </w:rPr>
            </w:pPr>
          </w:p>
          <w:p w14:paraId="0F2090CE" w14:textId="4E8A0A3F" w:rsidR="00283305" w:rsidRPr="00381EAA" w:rsidRDefault="00283305" w:rsidP="008F7568">
            <w:pPr>
              <w:jc w:val="both"/>
              <w:rPr>
                <w:rFonts w:ascii="Arial" w:hAnsi="Arial" w:cs="Arial"/>
                <w:b/>
                <w:sz w:val="22"/>
                <w:szCs w:val="22"/>
              </w:rPr>
            </w:pPr>
            <w:r>
              <w:rPr>
                <w:rFonts w:ascii="Arial" w:hAnsi="Arial" w:cs="Arial"/>
                <w:sz w:val="22"/>
                <w:szCs w:val="22"/>
              </w:rPr>
              <w:t xml:space="preserve">Research is required to </w:t>
            </w:r>
            <w:r w:rsidR="00F936B3">
              <w:rPr>
                <w:rFonts w:ascii="Arial" w:hAnsi="Arial" w:cs="Arial"/>
                <w:sz w:val="22"/>
                <w:szCs w:val="22"/>
              </w:rPr>
              <w:t xml:space="preserve">develop a cattle TB </w:t>
            </w:r>
            <w:r w:rsidRPr="00381EAA">
              <w:rPr>
                <w:rFonts w:ascii="Arial" w:hAnsi="Arial" w:cs="Arial"/>
                <w:sz w:val="22"/>
                <w:szCs w:val="22"/>
              </w:rPr>
              <w:t xml:space="preserve"> model for use in NI including a user friendly front end </w:t>
            </w:r>
            <w:r>
              <w:rPr>
                <w:rFonts w:ascii="Arial" w:hAnsi="Arial" w:cs="Arial"/>
                <w:sz w:val="22"/>
                <w:szCs w:val="22"/>
              </w:rPr>
              <w:t>to</w:t>
            </w:r>
            <w:r w:rsidRPr="00381EAA">
              <w:rPr>
                <w:rFonts w:ascii="Arial" w:hAnsi="Arial" w:cs="Arial"/>
                <w:sz w:val="22"/>
                <w:szCs w:val="22"/>
              </w:rPr>
              <w:t xml:space="preserve"> enable third parties to easily adjust model inputs and assess the ‘what if’ questions through modification of the model input</w:t>
            </w:r>
            <w:r w:rsidR="00F936B3">
              <w:rPr>
                <w:rFonts w:ascii="Arial" w:hAnsi="Arial" w:cs="Arial"/>
                <w:sz w:val="22"/>
                <w:szCs w:val="22"/>
              </w:rPr>
              <w:t>.  This should be developed with a view to integrating it with a badger TB model with spatial components.</w:t>
            </w:r>
          </w:p>
          <w:p w14:paraId="47553888" w14:textId="77777777" w:rsidR="001A301C" w:rsidRPr="00381EAA" w:rsidRDefault="001A301C" w:rsidP="008F7568">
            <w:pPr>
              <w:jc w:val="both"/>
              <w:rPr>
                <w:rFonts w:ascii="Arial" w:hAnsi="Arial" w:cs="Arial"/>
                <w:sz w:val="22"/>
                <w:szCs w:val="22"/>
              </w:rPr>
            </w:pPr>
          </w:p>
        </w:tc>
        <w:tc>
          <w:tcPr>
            <w:tcW w:w="1377" w:type="dxa"/>
          </w:tcPr>
          <w:p w14:paraId="2B669FC3" w14:textId="3F8978AD" w:rsidR="001A301C" w:rsidRPr="003B0ADA" w:rsidRDefault="00BF204D" w:rsidP="001A301C">
            <w:pPr>
              <w:jc w:val="center"/>
              <w:rPr>
                <w:rFonts w:ascii="Arial" w:hAnsi="Arial" w:cs="Arial"/>
                <w:bCs/>
              </w:rPr>
            </w:pPr>
            <w:r>
              <w:rPr>
                <w:rFonts w:ascii="Arial" w:hAnsi="Arial" w:cs="Arial"/>
                <w:bCs/>
              </w:rPr>
              <w:t>1</w:t>
            </w:r>
            <w:r w:rsidR="00356768">
              <w:rPr>
                <w:rFonts w:ascii="Arial" w:hAnsi="Arial" w:cs="Arial"/>
                <w:bCs/>
              </w:rPr>
              <w:t>-3</w:t>
            </w:r>
            <w:r>
              <w:rPr>
                <w:rFonts w:ascii="Arial" w:hAnsi="Arial" w:cs="Arial"/>
                <w:bCs/>
              </w:rPr>
              <w:t xml:space="preserve"> year</w:t>
            </w:r>
          </w:p>
        </w:tc>
        <w:tc>
          <w:tcPr>
            <w:tcW w:w="2158" w:type="dxa"/>
          </w:tcPr>
          <w:p w14:paraId="1B0BB3F7" w14:textId="77777777" w:rsidR="001A301C" w:rsidRPr="008F7568" w:rsidRDefault="001A301C" w:rsidP="001A301C">
            <w:pPr>
              <w:rPr>
                <w:rFonts w:ascii="Arial" w:hAnsi="Arial" w:cs="Arial"/>
                <w:b/>
              </w:rPr>
            </w:pPr>
            <w:r w:rsidRPr="008F7568">
              <w:rPr>
                <w:rFonts w:ascii="Arial" w:hAnsi="Arial" w:cs="Arial"/>
                <w:b/>
              </w:rPr>
              <w:t>Neal Gartland</w:t>
            </w:r>
          </w:p>
        </w:tc>
      </w:tr>
      <w:tr w:rsidR="002343E8" w:rsidRPr="003B0ADA" w14:paraId="6B303279" w14:textId="77777777" w:rsidTr="002343E8">
        <w:trPr>
          <w:jc w:val="center"/>
        </w:trPr>
        <w:tc>
          <w:tcPr>
            <w:tcW w:w="5919" w:type="dxa"/>
          </w:tcPr>
          <w:p w14:paraId="2E97A795" w14:textId="77777777" w:rsidR="002343E8" w:rsidRPr="00381EAA" w:rsidRDefault="002343E8" w:rsidP="008F7568">
            <w:pPr>
              <w:jc w:val="both"/>
              <w:rPr>
                <w:rFonts w:ascii="Arial" w:hAnsi="Arial" w:cs="Arial"/>
                <w:b/>
                <w:sz w:val="22"/>
                <w:szCs w:val="22"/>
              </w:rPr>
            </w:pPr>
            <w:r w:rsidRPr="00381EAA">
              <w:rPr>
                <w:rFonts w:ascii="Arial" w:hAnsi="Arial" w:cs="Arial"/>
                <w:b/>
                <w:sz w:val="22"/>
                <w:szCs w:val="22"/>
              </w:rPr>
              <w:t>Comparison with ROI programme</w:t>
            </w:r>
          </w:p>
          <w:p w14:paraId="0B04BE99" w14:textId="77777777" w:rsidR="002343E8" w:rsidRPr="00381EAA" w:rsidRDefault="002343E8" w:rsidP="008F7568">
            <w:pPr>
              <w:jc w:val="both"/>
              <w:rPr>
                <w:rFonts w:ascii="Arial" w:hAnsi="Arial" w:cs="Arial"/>
                <w:sz w:val="22"/>
                <w:szCs w:val="22"/>
              </w:rPr>
            </w:pPr>
          </w:p>
          <w:p w14:paraId="6D9DA2A5" w14:textId="21969884" w:rsidR="002343E8" w:rsidRDefault="002343E8" w:rsidP="008F7568">
            <w:pPr>
              <w:contextualSpacing/>
              <w:jc w:val="both"/>
              <w:rPr>
                <w:rFonts w:ascii="Arial" w:hAnsi="Arial" w:cs="Arial"/>
                <w:sz w:val="22"/>
                <w:szCs w:val="22"/>
              </w:rPr>
            </w:pPr>
            <w:r>
              <w:rPr>
                <w:rFonts w:ascii="Arial" w:hAnsi="Arial" w:cs="Arial"/>
                <w:sz w:val="22"/>
                <w:szCs w:val="22"/>
              </w:rPr>
              <w:t>A d</w:t>
            </w:r>
            <w:r w:rsidRPr="00381EAA">
              <w:rPr>
                <w:rFonts w:ascii="Arial" w:hAnsi="Arial" w:cs="Arial"/>
                <w:sz w:val="22"/>
                <w:szCs w:val="22"/>
              </w:rPr>
              <w:t xml:space="preserve">etailed comparison </w:t>
            </w:r>
            <w:r>
              <w:rPr>
                <w:rFonts w:ascii="Arial" w:hAnsi="Arial" w:cs="Arial"/>
                <w:sz w:val="22"/>
                <w:szCs w:val="22"/>
              </w:rPr>
              <w:t xml:space="preserve">is required </w:t>
            </w:r>
            <w:r w:rsidRPr="00381EAA">
              <w:rPr>
                <w:rFonts w:ascii="Arial" w:hAnsi="Arial" w:cs="Arial"/>
                <w:sz w:val="22"/>
                <w:szCs w:val="22"/>
              </w:rPr>
              <w:t xml:space="preserve">of </w:t>
            </w:r>
            <w:r>
              <w:rPr>
                <w:rFonts w:ascii="Arial" w:hAnsi="Arial" w:cs="Arial"/>
                <w:sz w:val="22"/>
                <w:szCs w:val="22"/>
              </w:rPr>
              <w:t xml:space="preserve">the NI TB eradication programme </w:t>
            </w:r>
            <w:r w:rsidRPr="00381EAA">
              <w:rPr>
                <w:rFonts w:ascii="Arial" w:hAnsi="Arial" w:cs="Arial"/>
                <w:sz w:val="22"/>
                <w:szCs w:val="22"/>
              </w:rPr>
              <w:t xml:space="preserve">with </w:t>
            </w:r>
            <w:r>
              <w:rPr>
                <w:rFonts w:ascii="Arial" w:hAnsi="Arial" w:cs="Arial"/>
                <w:sz w:val="22"/>
                <w:szCs w:val="22"/>
              </w:rPr>
              <w:t>that of the RoI</w:t>
            </w:r>
            <w:r w:rsidRPr="00381EAA">
              <w:rPr>
                <w:rFonts w:ascii="Arial" w:hAnsi="Arial" w:cs="Arial"/>
                <w:sz w:val="22"/>
                <w:szCs w:val="22"/>
              </w:rPr>
              <w:t>. </w:t>
            </w:r>
            <w:r>
              <w:rPr>
                <w:rFonts w:ascii="Arial" w:hAnsi="Arial" w:cs="Arial"/>
                <w:sz w:val="22"/>
                <w:szCs w:val="22"/>
              </w:rPr>
              <w:t xml:space="preserve">This should also include, if possible, an indication of the impact of implementing RoI </w:t>
            </w:r>
            <w:r w:rsidRPr="00381EAA">
              <w:rPr>
                <w:rFonts w:ascii="Arial" w:hAnsi="Arial" w:cs="Arial"/>
                <w:sz w:val="22"/>
                <w:szCs w:val="22"/>
              </w:rPr>
              <w:t>measures</w:t>
            </w:r>
            <w:r>
              <w:rPr>
                <w:rFonts w:ascii="Arial" w:hAnsi="Arial" w:cs="Arial"/>
                <w:sz w:val="22"/>
                <w:szCs w:val="22"/>
              </w:rPr>
              <w:t xml:space="preserve"> not currently included in the NI programme.</w:t>
            </w:r>
          </w:p>
          <w:p w14:paraId="769013E5" w14:textId="5010A14A" w:rsidR="002343E8" w:rsidRDefault="002343E8" w:rsidP="008F7568">
            <w:pPr>
              <w:contextualSpacing/>
              <w:jc w:val="both"/>
              <w:rPr>
                <w:rFonts w:ascii="Arial" w:hAnsi="Arial" w:cs="Arial"/>
                <w:b/>
                <w:sz w:val="22"/>
                <w:szCs w:val="22"/>
              </w:rPr>
            </w:pPr>
          </w:p>
        </w:tc>
        <w:tc>
          <w:tcPr>
            <w:tcW w:w="1377" w:type="dxa"/>
          </w:tcPr>
          <w:p w14:paraId="105829B6" w14:textId="0755F3BB" w:rsidR="002343E8" w:rsidRDefault="002343E8" w:rsidP="001A301C">
            <w:pPr>
              <w:jc w:val="center"/>
              <w:rPr>
                <w:rFonts w:ascii="Arial" w:hAnsi="Arial" w:cs="Arial"/>
                <w:bCs/>
              </w:rPr>
            </w:pPr>
            <w:r>
              <w:rPr>
                <w:rFonts w:ascii="Arial" w:hAnsi="Arial" w:cs="Arial"/>
                <w:bCs/>
              </w:rPr>
              <w:t>1 year</w:t>
            </w:r>
          </w:p>
        </w:tc>
        <w:tc>
          <w:tcPr>
            <w:tcW w:w="2158" w:type="dxa"/>
          </w:tcPr>
          <w:p w14:paraId="2144E5CA" w14:textId="5D645855" w:rsidR="002343E8" w:rsidRPr="008F7568" w:rsidRDefault="002343E8" w:rsidP="001A301C">
            <w:pPr>
              <w:rPr>
                <w:rFonts w:ascii="Arial" w:hAnsi="Arial" w:cs="Arial"/>
                <w:b/>
              </w:rPr>
            </w:pPr>
            <w:r w:rsidRPr="008F7568">
              <w:rPr>
                <w:rFonts w:ascii="Arial" w:hAnsi="Arial" w:cs="Arial"/>
                <w:b/>
              </w:rPr>
              <w:t>Neal Gartland</w:t>
            </w:r>
          </w:p>
        </w:tc>
      </w:tr>
      <w:tr w:rsidR="001A301C" w:rsidRPr="003B0ADA" w14:paraId="51D3C91C" w14:textId="77777777" w:rsidTr="002343E8">
        <w:trPr>
          <w:jc w:val="center"/>
        </w:trPr>
        <w:tc>
          <w:tcPr>
            <w:tcW w:w="5919" w:type="dxa"/>
          </w:tcPr>
          <w:p w14:paraId="278F0FDD" w14:textId="5375981D" w:rsidR="001A301C" w:rsidRDefault="001A301C" w:rsidP="008F7568">
            <w:pPr>
              <w:jc w:val="both"/>
              <w:rPr>
                <w:rFonts w:ascii="Arial" w:hAnsi="Arial" w:cs="Arial"/>
                <w:b/>
                <w:sz w:val="22"/>
                <w:szCs w:val="22"/>
              </w:rPr>
            </w:pPr>
            <w:r w:rsidRPr="00381EAA">
              <w:rPr>
                <w:rFonts w:ascii="Arial" w:hAnsi="Arial" w:cs="Arial"/>
                <w:b/>
                <w:sz w:val="22"/>
                <w:szCs w:val="22"/>
              </w:rPr>
              <w:t>Risk Based sampling in plant health</w:t>
            </w:r>
          </w:p>
          <w:p w14:paraId="61597A42" w14:textId="77777777" w:rsidR="002343E8" w:rsidRPr="002343E8" w:rsidRDefault="002343E8" w:rsidP="008F7568">
            <w:pPr>
              <w:jc w:val="both"/>
              <w:rPr>
                <w:rFonts w:ascii="Arial" w:hAnsi="Arial" w:cs="Arial"/>
                <w:b/>
                <w:sz w:val="22"/>
                <w:szCs w:val="22"/>
              </w:rPr>
            </w:pPr>
          </w:p>
          <w:p w14:paraId="29EC85A1" w14:textId="563C22E0" w:rsidR="00283305" w:rsidRDefault="001A301C" w:rsidP="008F7568">
            <w:pPr>
              <w:jc w:val="both"/>
              <w:rPr>
                <w:rFonts w:ascii="Arial" w:hAnsi="Arial" w:cs="Arial"/>
                <w:sz w:val="22"/>
                <w:szCs w:val="22"/>
              </w:rPr>
            </w:pPr>
            <w:r w:rsidRPr="00381EAA">
              <w:rPr>
                <w:rFonts w:ascii="Arial" w:hAnsi="Arial" w:cs="Arial"/>
                <w:sz w:val="22"/>
                <w:szCs w:val="22"/>
              </w:rPr>
              <w:t xml:space="preserve">Preventing the introduction of new pests and diseases is the most cost effective strategy for maintaining plant health. It is imperative that limited resources are focused on those areas of trade and shipments which pose the greatest risk. It is widely accepted that developing a data driven strategy for directing port inspections and post-port surveillance will deliver the best chance of maintaining biosecurity. </w:t>
            </w:r>
            <w:r w:rsidR="00283305">
              <w:rPr>
                <w:rFonts w:ascii="Arial" w:hAnsi="Arial" w:cs="Arial"/>
                <w:sz w:val="22"/>
                <w:szCs w:val="22"/>
              </w:rPr>
              <w:t>A</w:t>
            </w:r>
            <w:r w:rsidRPr="00381EAA">
              <w:rPr>
                <w:rFonts w:ascii="Arial" w:hAnsi="Arial" w:cs="Arial"/>
                <w:sz w:val="22"/>
                <w:szCs w:val="22"/>
              </w:rPr>
              <w:t xml:space="preserve"> </w:t>
            </w:r>
            <w:r w:rsidR="00283305">
              <w:rPr>
                <w:rFonts w:ascii="Arial" w:hAnsi="Arial" w:cs="Arial"/>
                <w:sz w:val="22"/>
                <w:szCs w:val="22"/>
              </w:rPr>
              <w:t xml:space="preserve">model-based </w:t>
            </w:r>
            <w:r w:rsidRPr="00381EAA">
              <w:rPr>
                <w:rFonts w:ascii="Arial" w:hAnsi="Arial" w:cs="Arial"/>
                <w:sz w:val="22"/>
                <w:szCs w:val="22"/>
              </w:rPr>
              <w:t>management tool</w:t>
            </w:r>
            <w:r w:rsidR="00283305">
              <w:rPr>
                <w:rFonts w:ascii="Arial" w:hAnsi="Arial" w:cs="Arial"/>
                <w:sz w:val="22"/>
                <w:szCs w:val="22"/>
              </w:rPr>
              <w:t xml:space="preserve"> needs to be developed to direct interventions to areas of greatest impact. </w:t>
            </w:r>
          </w:p>
          <w:p w14:paraId="61074EA0" w14:textId="77777777" w:rsidR="001A301C" w:rsidRPr="00381EAA" w:rsidRDefault="001A301C" w:rsidP="008F7568">
            <w:pPr>
              <w:pStyle w:val="PlainText"/>
              <w:jc w:val="both"/>
              <w:rPr>
                <w:rFonts w:ascii="Arial" w:hAnsi="Arial" w:cs="Arial"/>
                <w:sz w:val="22"/>
                <w:szCs w:val="22"/>
              </w:rPr>
            </w:pPr>
          </w:p>
        </w:tc>
        <w:tc>
          <w:tcPr>
            <w:tcW w:w="1377" w:type="dxa"/>
          </w:tcPr>
          <w:p w14:paraId="70603576" w14:textId="6253875A" w:rsidR="001A301C" w:rsidRPr="003B0ADA" w:rsidRDefault="00444254" w:rsidP="001A301C">
            <w:pPr>
              <w:jc w:val="center"/>
              <w:rPr>
                <w:rFonts w:ascii="Arial" w:hAnsi="Arial" w:cs="Arial"/>
                <w:bCs/>
              </w:rPr>
            </w:pPr>
            <w:r>
              <w:rPr>
                <w:rFonts w:ascii="Arial" w:hAnsi="Arial" w:cs="Arial"/>
                <w:bCs/>
              </w:rPr>
              <w:t>3 years</w:t>
            </w:r>
          </w:p>
        </w:tc>
        <w:tc>
          <w:tcPr>
            <w:tcW w:w="2158" w:type="dxa"/>
          </w:tcPr>
          <w:p w14:paraId="35EFF697" w14:textId="77777777" w:rsidR="001A301C" w:rsidRPr="008F7568" w:rsidRDefault="001A301C" w:rsidP="001A301C">
            <w:pPr>
              <w:rPr>
                <w:rFonts w:ascii="Arial" w:hAnsi="Arial" w:cs="Arial"/>
                <w:b/>
              </w:rPr>
            </w:pPr>
            <w:r w:rsidRPr="008F7568">
              <w:rPr>
                <w:rFonts w:ascii="Arial" w:hAnsi="Arial" w:cs="Arial"/>
                <w:b/>
              </w:rPr>
              <w:t>Diane Stevenson</w:t>
            </w:r>
          </w:p>
        </w:tc>
      </w:tr>
      <w:tr w:rsidR="001A301C" w:rsidRPr="003B0ADA" w14:paraId="7552E7EB" w14:textId="77777777" w:rsidTr="002343E8">
        <w:trPr>
          <w:jc w:val="center"/>
        </w:trPr>
        <w:tc>
          <w:tcPr>
            <w:tcW w:w="5919" w:type="dxa"/>
          </w:tcPr>
          <w:p w14:paraId="44D7113C" w14:textId="77777777" w:rsidR="001A301C" w:rsidRPr="00381EAA" w:rsidRDefault="001A301C" w:rsidP="008F7568">
            <w:pPr>
              <w:pStyle w:val="PlainText"/>
              <w:jc w:val="both"/>
              <w:rPr>
                <w:rFonts w:ascii="Arial" w:hAnsi="Arial" w:cs="Arial"/>
                <w:b/>
                <w:sz w:val="22"/>
                <w:szCs w:val="22"/>
              </w:rPr>
            </w:pPr>
            <w:r w:rsidRPr="00381EAA">
              <w:rPr>
                <w:rFonts w:ascii="Arial" w:hAnsi="Arial" w:cs="Arial"/>
                <w:b/>
                <w:sz w:val="22"/>
                <w:szCs w:val="22"/>
              </w:rPr>
              <w:t>Developing the resilience and resistance of Northern Ireland’s tree species against pathogens and climatic effects</w:t>
            </w:r>
          </w:p>
          <w:p w14:paraId="09BD1161" w14:textId="77777777" w:rsidR="001A301C" w:rsidRPr="00381EAA" w:rsidRDefault="001A301C" w:rsidP="008F7568">
            <w:pPr>
              <w:pStyle w:val="PlainText"/>
              <w:jc w:val="both"/>
              <w:rPr>
                <w:rFonts w:ascii="Arial" w:hAnsi="Arial" w:cs="Arial"/>
                <w:sz w:val="22"/>
                <w:szCs w:val="22"/>
              </w:rPr>
            </w:pPr>
          </w:p>
          <w:p w14:paraId="3004B2FD" w14:textId="671D20F9" w:rsidR="00CE7AE6" w:rsidRDefault="001A301C" w:rsidP="008F7568">
            <w:pPr>
              <w:pStyle w:val="PlainText"/>
              <w:jc w:val="both"/>
              <w:rPr>
                <w:rFonts w:ascii="Arial" w:hAnsi="Arial" w:cs="Arial"/>
                <w:sz w:val="22"/>
                <w:szCs w:val="22"/>
              </w:rPr>
            </w:pPr>
            <w:r w:rsidRPr="00381EAA">
              <w:rPr>
                <w:rFonts w:ascii="Arial" w:hAnsi="Arial" w:cs="Arial"/>
                <w:sz w:val="22"/>
                <w:szCs w:val="22"/>
              </w:rPr>
              <w:t xml:space="preserve">From recent and current outbreaks of pests (e.g. ash sawfly) and diseases (e.g. Ash dieback, </w:t>
            </w:r>
            <w:r w:rsidRPr="00765A81">
              <w:rPr>
                <w:rFonts w:ascii="Arial" w:hAnsi="Arial" w:cs="Arial"/>
                <w:i/>
                <w:sz w:val="22"/>
                <w:szCs w:val="22"/>
              </w:rPr>
              <w:t>P. ramorum</w:t>
            </w:r>
            <w:r w:rsidRPr="00381EAA">
              <w:rPr>
                <w:rFonts w:ascii="Arial" w:hAnsi="Arial" w:cs="Arial"/>
                <w:sz w:val="22"/>
                <w:szCs w:val="22"/>
              </w:rPr>
              <w:t>) in Northern Ireland it is clear that our woodlands are under serious challenge from biotic and abiotic threats (e.g. drought stress, cold stress).  These threaten both our commercial forestry and wider woodland environment.</w:t>
            </w:r>
            <w:r w:rsidR="00CE7AE6">
              <w:rPr>
                <w:rFonts w:ascii="Arial" w:hAnsi="Arial" w:cs="Arial"/>
                <w:sz w:val="22"/>
                <w:szCs w:val="22"/>
              </w:rPr>
              <w:t xml:space="preserve"> D</w:t>
            </w:r>
            <w:r w:rsidRPr="00381EAA">
              <w:rPr>
                <w:rFonts w:ascii="Arial" w:hAnsi="Arial" w:cs="Arial"/>
                <w:sz w:val="22"/>
                <w:szCs w:val="22"/>
              </w:rPr>
              <w:t xml:space="preserve">ifferent strategies </w:t>
            </w:r>
            <w:r w:rsidR="00CE7AE6">
              <w:rPr>
                <w:rFonts w:ascii="Arial" w:hAnsi="Arial" w:cs="Arial"/>
                <w:sz w:val="22"/>
                <w:szCs w:val="22"/>
              </w:rPr>
              <w:t xml:space="preserve">are required </w:t>
            </w:r>
            <w:r w:rsidRPr="00381EAA">
              <w:rPr>
                <w:rFonts w:ascii="Arial" w:hAnsi="Arial" w:cs="Arial"/>
                <w:sz w:val="22"/>
                <w:szCs w:val="22"/>
              </w:rPr>
              <w:t xml:space="preserve">to minimise the effects of pests and diseases and climatic factors on our trees. </w:t>
            </w:r>
          </w:p>
          <w:p w14:paraId="50E413FE" w14:textId="77777777" w:rsidR="00CE7AE6" w:rsidRDefault="00CE7AE6" w:rsidP="008F7568">
            <w:pPr>
              <w:pStyle w:val="PlainText"/>
              <w:jc w:val="both"/>
              <w:rPr>
                <w:rFonts w:ascii="Arial" w:hAnsi="Arial" w:cs="Arial"/>
                <w:sz w:val="22"/>
                <w:szCs w:val="22"/>
              </w:rPr>
            </w:pPr>
          </w:p>
          <w:p w14:paraId="71BAE1C8" w14:textId="5881A311" w:rsidR="00CE7AE6" w:rsidRDefault="00CE7AE6" w:rsidP="008F7568">
            <w:pPr>
              <w:pStyle w:val="PlainText"/>
              <w:jc w:val="both"/>
              <w:rPr>
                <w:rFonts w:ascii="Arial" w:hAnsi="Arial" w:cs="Arial"/>
                <w:sz w:val="22"/>
                <w:szCs w:val="22"/>
              </w:rPr>
            </w:pPr>
            <w:r>
              <w:rPr>
                <w:rFonts w:ascii="Arial" w:hAnsi="Arial" w:cs="Arial"/>
                <w:sz w:val="22"/>
                <w:szCs w:val="22"/>
              </w:rPr>
              <w:t xml:space="preserve">Research is required to consider the potential for genetic testing to improve the resilience and disease tolerance of planted trees, and to consider the potential for biostimulants </w:t>
            </w:r>
            <w:r w:rsidR="00444254">
              <w:rPr>
                <w:rFonts w:ascii="Arial" w:hAnsi="Arial" w:cs="Arial"/>
                <w:sz w:val="22"/>
                <w:szCs w:val="22"/>
              </w:rPr>
              <w:t xml:space="preserve">to </w:t>
            </w:r>
            <w:r w:rsidR="00444254" w:rsidRPr="00381EAA">
              <w:rPr>
                <w:rFonts w:ascii="Arial" w:hAnsi="Arial" w:cs="Arial"/>
                <w:sz w:val="22"/>
                <w:szCs w:val="22"/>
              </w:rPr>
              <w:t>induce tolerance in trees to disease, pests and abiotic stress (e.g. drought stress)</w:t>
            </w:r>
            <w:r w:rsidR="002343E8">
              <w:rPr>
                <w:rFonts w:ascii="Arial" w:hAnsi="Arial" w:cs="Arial"/>
                <w:sz w:val="22"/>
                <w:szCs w:val="22"/>
              </w:rPr>
              <w:t>.</w:t>
            </w:r>
          </w:p>
          <w:p w14:paraId="112FD092" w14:textId="77777777" w:rsidR="001A301C" w:rsidRPr="00381EAA" w:rsidRDefault="001A301C" w:rsidP="008F7568">
            <w:pPr>
              <w:pStyle w:val="PlainText"/>
              <w:jc w:val="both"/>
              <w:rPr>
                <w:rFonts w:ascii="Arial" w:hAnsi="Arial" w:cs="Arial"/>
                <w:sz w:val="22"/>
                <w:szCs w:val="22"/>
              </w:rPr>
            </w:pPr>
          </w:p>
        </w:tc>
        <w:tc>
          <w:tcPr>
            <w:tcW w:w="1377" w:type="dxa"/>
          </w:tcPr>
          <w:p w14:paraId="72612915" w14:textId="550C306A" w:rsidR="001A301C" w:rsidRPr="003B0ADA" w:rsidRDefault="00444254" w:rsidP="001A301C">
            <w:pPr>
              <w:jc w:val="center"/>
              <w:rPr>
                <w:rFonts w:ascii="Arial" w:hAnsi="Arial" w:cs="Arial"/>
                <w:bCs/>
              </w:rPr>
            </w:pPr>
            <w:r>
              <w:rPr>
                <w:rFonts w:ascii="Arial" w:hAnsi="Arial" w:cs="Arial"/>
                <w:bCs/>
              </w:rPr>
              <w:t xml:space="preserve">3 years </w:t>
            </w:r>
          </w:p>
        </w:tc>
        <w:tc>
          <w:tcPr>
            <w:tcW w:w="2158" w:type="dxa"/>
          </w:tcPr>
          <w:p w14:paraId="147205BD" w14:textId="77777777" w:rsidR="001A301C" w:rsidRPr="008F7568" w:rsidRDefault="001A301C" w:rsidP="001A301C">
            <w:pPr>
              <w:rPr>
                <w:rFonts w:ascii="Arial" w:hAnsi="Arial" w:cs="Arial"/>
                <w:b/>
              </w:rPr>
            </w:pPr>
            <w:r w:rsidRPr="008F7568">
              <w:rPr>
                <w:rFonts w:ascii="Arial" w:hAnsi="Arial" w:cs="Arial"/>
                <w:b/>
              </w:rPr>
              <w:t>Diane Stevenson</w:t>
            </w:r>
          </w:p>
        </w:tc>
      </w:tr>
      <w:tr w:rsidR="001A301C" w:rsidRPr="003B0ADA" w14:paraId="64A0BF58" w14:textId="77777777" w:rsidTr="002343E8">
        <w:trPr>
          <w:jc w:val="center"/>
        </w:trPr>
        <w:tc>
          <w:tcPr>
            <w:tcW w:w="5919" w:type="dxa"/>
          </w:tcPr>
          <w:p w14:paraId="08980E6C" w14:textId="77777777" w:rsidR="001A301C" w:rsidRPr="00381EAA" w:rsidRDefault="001A301C" w:rsidP="008F7568">
            <w:pPr>
              <w:jc w:val="both"/>
              <w:rPr>
                <w:rFonts w:ascii="Arial" w:hAnsi="Arial" w:cs="Arial"/>
                <w:b/>
                <w:sz w:val="22"/>
                <w:szCs w:val="22"/>
              </w:rPr>
            </w:pPr>
            <w:r w:rsidRPr="00381EAA">
              <w:rPr>
                <w:rFonts w:ascii="Arial" w:hAnsi="Arial" w:cs="Arial"/>
                <w:b/>
                <w:sz w:val="22"/>
                <w:szCs w:val="22"/>
              </w:rPr>
              <w:t>Scoping study to outline the integration of plant health risks with agriculture, horticulture, trees, landscape and environment (Short term project)</w:t>
            </w:r>
          </w:p>
          <w:p w14:paraId="4C6DF603" w14:textId="77777777" w:rsidR="001A301C" w:rsidRPr="00381EAA" w:rsidRDefault="001A301C" w:rsidP="008F7568">
            <w:pPr>
              <w:jc w:val="both"/>
              <w:rPr>
                <w:rFonts w:ascii="Arial" w:hAnsi="Arial" w:cs="Arial"/>
                <w:sz w:val="22"/>
                <w:szCs w:val="22"/>
              </w:rPr>
            </w:pPr>
          </w:p>
          <w:p w14:paraId="41FE6788" w14:textId="168EDB85" w:rsidR="005215F4" w:rsidRDefault="001A301C" w:rsidP="008F7568">
            <w:pPr>
              <w:jc w:val="both"/>
              <w:rPr>
                <w:rFonts w:ascii="Arial" w:hAnsi="Arial" w:cs="Arial"/>
                <w:sz w:val="22"/>
                <w:szCs w:val="22"/>
              </w:rPr>
            </w:pPr>
            <w:r w:rsidRPr="00381EAA">
              <w:rPr>
                <w:rFonts w:ascii="Arial" w:hAnsi="Arial" w:cs="Arial"/>
                <w:sz w:val="22"/>
                <w:szCs w:val="22"/>
              </w:rPr>
              <w:t>The impact of plant pests and disease is often only assessed in relation to the direct effects on commercial agricultural, forestry or horticultural production</w:t>
            </w:r>
            <w:r w:rsidR="005215F4">
              <w:rPr>
                <w:rFonts w:ascii="Arial" w:hAnsi="Arial" w:cs="Arial"/>
                <w:sz w:val="22"/>
                <w:szCs w:val="22"/>
              </w:rPr>
              <w:t xml:space="preserve">, with insufficient attention given to </w:t>
            </w:r>
            <w:r w:rsidR="005215F4" w:rsidRPr="00381EAA">
              <w:rPr>
                <w:rFonts w:ascii="Arial" w:hAnsi="Arial" w:cs="Arial"/>
                <w:sz w:val="22"/>
                <w:szCs w:val="22"/>
              </w:rPr>
              <w:t>impact</w:t>
            </w:r>
            <w:r w:rsidR="005215F4">
              <w:rPr>
                <w:rFonts w:ascii="Arial" w:hAnsi="Arial" w:cs="Arial"/>
                <w:sz w:val="22"/>
                <w:szCs w:val="22"/>
              </w:rPr>
              <w:t>s</w:t>
            </w:r>
            <w:r w:rsidR="005215F4" w:rsidRPr="00381EAA">
              <w:rPr>
                <w:rFonts w:ascii="Arial" w:hAnsi="Arial" w:cs="Arial"/>
                <w:sz w:val="22"/>
                <w:szCs w:val="22"/>
              </w:rPr>
              <w:t xml:space="preserve"> on the wider Northern Ireland environment and economy</w:t>
            </w:r>
            <w:r w:rsidR="005215F4">
              <w:rPr>
                <w:rFonts w:ascii="Arial" w:hAnsi="Arial" w:cs="Arial"/>
                <w:sz w:val="22"/>
                <w:szCs w:val="22"/>
              </w:rPr>
              <w:t>.</w:t>
            </w:r>
          </w:p>
          <w:p w14:paraId="04FDBF1F" w14:textId="77777777" w:rsidR="005215F4" w:rsidRDefault="005215F4" w:rsidP="008F7568">
            <w:pPr>
              <w:jc w:val="both"/>
              <w:rPr>
                <w:rFonts w:ascii="Arial" w:hAnsi="Arial" w:cs="Arial"/>
                <w:sz w:val="22"/>
                <w:szCs w:val="22"/>
              </w:rPr>
            </w:pPr>
          </w:p>
          <w:p w14:paraId="7221777C" w14:textId="4F52D7C6" w:rsidR="005215F4" w:rsidRDefault="00437ECD" w:rsidP="008F7568">
            <w:pPr>
              <w:jc w:val="both"/>
              <w:rPr>
                <w:rFonts w:ascii="Arial" w:hAnsi="Arial" w:cs="Arial"/>
                <w:sz w:val="22"/>
                <w:szCs w:val="22"/>
              </w:rPr>
            </w:pPr>
            <w:r>
              <w:rPr>
                <w:rFonts w:ascii="Arial" w:hAnsi="Arial" w:cs="Arial"/>
                <w:sz w:val="22"/>
                <w:szCs w:val="22"/>
              </w:rPr>
              <w:t xml:space="preserve">A </w:t>
            </w:r>
            <w:r w:rsidR="005215F4" w:rsidRPr="00381EAA">
              <w:rPr>
                <w:rFonts w:ascii="Arial" w:hAnsi="Arial" w:cs="Arial"/>
                <w:sz w:val="22"/>
                <w:szCs w:val="22"/>
              </w:rPr>
              <w:t xml:space="preserve">desk based project </w:t>
            </w:r>
            <w:r w:rsidR="005215F4">
              <w:rPr>
                <w:rFonts w:ascii="Arial" w:hAnsi="Arial" w:cs="Arial"/>
                <w:sz w:val="22"/>
                <w:szCs w:val="22"/>
              </w:rPr>
              <w:t>is required to</w:t>
            </w:r>
            <w:r w:rsidR="005215F4" w:rsidRPr="00381EAA">
              <w:rPr>
                <w:rFonts w:ascii="Arial" w:hAnsi="Arial" w:cs="Arial"/>
                <w:sz w:val="22"/>
                <w:szCs w:val="22"/>
              </w:rPr>
              <w:t xml:space="preserve"> examine how plant health threats may impact on the wider Northern Ir</w:t>
            </w:r>
            <w:r w:rsidR="005215F4">
              <w:rPr>
                <w:rFonts w:ascii="Arial" w:hAnsi="Arial" w:cs="Arial"/>
                <w:sz w:val="22"/>
                <w:szCs w:val="22"/>
              </w:rPr>
              <w:t>eland environment and economy, and how that would enable</w:t>
            </w:r>
            <w:r w:rsidR="005215F4" w:rsidRPr="00381EAA">
              <w:rPr>
                <w:rFonts w:ascii="Arial" w:hAnsi="Arial" w:cs="Arial"/>
                <w:sz w:val="22"/>
                <w:szCs w:val="22"/>
              </w:rPr>
              <w:t xml:space="preserve"> integration of policy across different Departments.</w:t>
            </w:r>
          </w:p>
          <w:p w14:paraId="040903BE" w14:textId="77777777" w:rsidR="005215F4" w:rsidRDefault="005215F4" w:rsidP="008F7568">
            <w:pPr>
              <w:jc w:val="both"/>
              <w:rPr>
                <w:rFonts w:ascii="Arial" w:hAnsi="Arial" w:cs="Arial"/>
                <w:sz w:val="22"/>
                <w:szCs w:val="22"/>
              </w:rPr>
            </w:pPr>
          </w:p>
          <w:p w14:paraId="65612253" w14:textId="268D657B" w:rsidR="005215F4" w:rsidRDefault="005215F4" w:rsidP="008F7568">
            <w:pPr>
              <w:jc w:val="both"/>
              <w:rPr>
                <w:rFonts w:ascii="Arial" w:hAnsi="Arial" w:cs="Arial"/>
                <w:sz w:val="22"/>
                <w:szCs w:val="22"/>
              </w:rPr>
            </w:pPr>
            <w:r>
              <w:rPr>
                <w:rFonts w:ascii="Arial" w:hAnsi="Arial" w:cs="Arial"/>
                <w:sz w:val="22"/>
                <w:szCs w:val="22"/>
              </w:rPr>
              <w:t>The potential for</w:t>
            </w:r>
            <w:r w:rsidRPr="00381EAA">
              <w:rPr>
                <w:rFonts w:ascii="Arial" w:hAnsi="Arial" w:cs="Arial"/>
                <w:sz w:val="22"/>
                <w:szCs w:val="22"/>
              </w:rPr>
              <w:t xml:space="preserve"> spatial mapping of key risk spots to inform decision making on risk management and integrated actions</w:t>
            </w:r>
            <w:r>
              <w:rPr>
                <w:rFonts w:ascii="Arial" w:hAnsi="Arial" w:cs="Arial"/>
                <w:sz w:val="22"/>
                <w:szCs w:val="22"/>
              </w:rPr>
              <w:t xml:space="preserve"> should be considered.</w:t>
            </w:r>
            <w:r w:rsidRPr="00381EAA">
              <w:rPr>
                <w:rFonts w:ascii="Arial" w:hAnsi="Arial" w:cs="Arial"/>
                <w:sz w:val="22"/>
                <w:szCs w:val="22"/>
              </w:rPr>
              <w:t xml:space="preserve">  </w:t>
            </w:r>
          </w:p>
          <w:p w14:paraId="2906CC97" w14:textId="77777777" w:rsidR="001A301C" w:rsidRPr="00381EAA" w:rsidRDefault="001A301C" w:rsidP="008F7568">
            <w:pPr>
              <w:jc w:val="both"/>
              <w:rPr>
                <w:rFonts w:ascii="Arial" w:hAnsi="Arial" w:cs="Arial"/>
                <w:sz w:val="22"/>
                <w:szCs w:val="22"/>
              </w:rPr>
            </w:pPr>
          </w:p>
        </w:tc>
        <w:tc>
          <w:tcPr>
            <w:tcW w:w="1377" w:type="dxa"/>
          </w:tcPr>
          <w:p w14:paraId="04E38F5B" w14:textId="59783A79" w:rsidR="001A301C" w:rsidRPr="003B0ADA" w:rsidRDefault="00BF204D" w:rsidP="001A301C">
            <w:pPr>
              <w:jc w:val="center"/>
              <w:rPr>
                <w:rFonts w:ascii="Arial" w:hAnsi="Arial" w:cs="Arial"/>
                <w:bCs/>
              </w:rPr>
            </w:pPr>
            <w:r>
              <w:rPr>
                <w:rFonts w:ascii="Arial" w:hAnsi="Arial" w:cs="Arial"/>
                <w:bCs/>
              </w:rPr>
              <w:t>1 year</w:t>
            </w:r>
          </w:p>
        </w:tc>
        <w:tc>
          <w:tcPr>
            <w:tcW w:w="2158" w:type="dxa"/>
          </w:tcPr>
          <w:p w14:paraId="28FF4903" w14:textId="77777777" w:rsidR="001A301C" w:rsidRPr="008F7568" w:rsidRDefault="001A301C" w:rsidP="001A301C">
            <w:pPr>
              <w:rPr>
                <w:rFonts w:ascii="Arial" w:hAnsi="Arial" w:cs="Arial"/>
                <w:b/>
              </w:rPr>
            </w:pPr>
            <w:r w:rsidRPr="008F7568">
              <w:rPr>
                <w:rFonts w:ascii="Arial" w:hAnsi="Arial" w:cs="Arial"/>
                <w:b/>
              </w:rPr>
              <w:t>Diane Stevenson</w:t>
            </w:r>
          </w:p>
        </w:tc>
      </w:tr>
      <w:tr w:rsidR="001A301C" w:rsidRPr="003B0ADA" w14:paraId="5FD658D6" w14:textId="77777777" w:rsidTr="002343E8">
        <w:trPr>
          <w:jc w:val="center"/>
        </w:trPr>
        <w:tc>
          <w:tcPr>
            <w:tcW w:w="5919" w:type="dxa"/>
          </w:tcPr>
          <w:p w14:paraId="05D98936" w14:textId="201251C3" w:rsidR="001A301C" w:rsidRPr="00381EAA" w:rsidRDefault="005215F4" w:rsidP="008F7568">
            <w:pPr>
              <w:jc w:val="both"/>
              <w:rPr>
                <w:rFonts w:ascii="Arial" w:hAnsi="Arial" w:cs="Arial"/>
                <w:b/>
                <w:sz w:val="22"/>
                <w:szCs w:val="22"/>
              </w:rPr>
            </w:pPr>
            <w:r w:rsidRPr="00381EAA">
              <w:rPr>
                <w:rFonts w:ascii="Arial" w:hAnsi="Arial" w:cs="Arial"/>
                <w:b/>
                <w:sz w:val="22"/>
                <w:szCs w:val="22"/>
              </w:rPr>
              <w:t>Producer</w:t>
            </w:r>
            <w:r>
              <w:rPr>
                <w:rFonts w:ascii="Arial" w:hAnsi="Arial" w:cs="Arial"/>
                <w:b/>
                <w:sz w:val="22"/>
                <w:szCs w:val="22"/>
              </w:rPr>
              <w:t xml:space="preserve">-led </w:t>
            </w:r>
            <w:r w:rsidR="001A301C" w:rsidRPr="00381EAA">
              <w:rPr>
                <w:rFonts w:ascii="Arial" w:hAnsi="Arial" w:cs="Arial"/>
                <w:b/>
                <w:sz w:val="22"/>
                <w:szCs w:val="22"/>
              </w:rPr>
              <w:t xml:space="preserve">solutions to mitigate tail biting and tail docking in pigs. </w:t>
            </w:r>
          </w:p>
          <w:p w14:paraId="057181DC" w14:textId="77777777" w:rsidR="001A301C" w:rsidRPr="00381EAA" w:rsidRDefault="001A301C" w:rsidP="008F7568">
            <w:pPr>
              <w:jc w:val="both"/>
              <w:rPr>
                <w:rFonts w:ascii="Arial" w:hAnsi="Arial" w:cs="Arial"/>
                <w:sz w:val="22"/>
                <w:szCs w:val="22"/>
              </w:rPr>
            </w:pPr>
          </w:p>
          <w:p w14:paraId="2C163332" w14:textId="58DD23D1" w:rsidR="005215F4" w:rsidRDefault="005215F4" w:rsidP="008F7568">
            <w:pPr>
              <w:jc w:val="both"/>
              <w:rPr>
                <w:rFonts w:ascii="Arial" w:hAnsi="Arial" w:cs="Arial"/>
                <w:sz w:val="22"/>
                <w:szCs w:val="22"/>
              </w:rPr>
            </w:pPr>
            <w:r>
              <w:rPr>
                <w:rFonts w:ascii="Arial" w:hAnsi="Arial" w:cs="Arial"/>
                <w:sz w:val="22"/>
                <w:szCs w:val="22"/>
              </w:rPr>
              <w:t>DAERA</w:t>
            </w:r>
            <w:r w:rsidR="001A301C" w:rsidRPr="00381EAA">
              <w:rPr>
                <w:rFonts w:ascii="Arial" w:hAnsi="Arial" w:cs="Arial"/>
                <w:sz w:val="22"/>
                <w:szCs w:val="22"/>
              </w:rPr>
              <w:t xml:space="preserve"> has funded two research </w:t>
            </w:r>
            <w:r>
              <w:rPr>
                <w:rFonts w:ascii="Arial" w:hAnsi="Arial" w:cs="Arial"/>
                <w:sz w:val="22"/>
                <w:szCs w:val="22"/>
              </w:rPr>
              <w:t xml:space="preserve">projects </w:t>
            </w:r>
            <w:r w:rsidR="001A301C" w:rsidRPr="00381EAA">
              <w:rPr>
                <w:rFonts w:ascii="Arial" w:hAnsi="Arial" w:cs="Arial"/>
                <w:sz w:val="22"/>
                <w:szCs w:val="22"/>
              </w:rPr>
              <w:t>over recent years identifying the multifactorial causations of tail biting</w:t>
            </w:r>
            <w:r>
              <w:rPr>
                <w:rFonts w:ascii="Arial" w:hAnsi="Arial" w:cs="Arial"/>
                <w:sz w:val="22"/>
                <w:szCs w:val="22"/>
              </w:rPr>
              <w:t xml:space="preserve"> and</w:t>
            </w:r>
            <w:r w:rsidR="001A301C" w:rsidRPr="00381EAA">
              <w:rPr>
                <w:rFonts w:ascii="Arial" w:hAnsi="Arial" w:cs="Arial"/>
                <w:sz w:val="22"/>
                <w:szCs w:val="22"/>
              </w:rPr>
              <w:t xml:space="preserve"> exploring best practice in other European nations. </w:t>
            </w:r>
          </w:p>
          <w:p w14:paraId="01A741FD" w14:textId="77777777" w:rsidR="005215F4" w:rsidRDefault="005215F4" w:rsidP="008F7568">
            <w:pPr>
              <w:jc w:val="both"/>
              <w:rPr>
                <w:rFonts w:ascii="Arial" w:hAnsi="Arial" w:cs="Arial"/>
                <w:sz w:val="22"/>
                <w:szCs w:val="22"/>
              </w:rPr>
            </w:pPr>
          </w:p>
          <w:p w14:paraId="4A72B7A8" w14:textId="228B8345" w:rsidR="005215F4" w:rsidRDefault="005215F4" w:rsidP="008F7568">
            <w:pPr>
              <w:jc w:val="both"/>
              <w:rPr>
                <w:rFonts w:ascii="Arial" w:hAnsi="Arial" w:cs="Arial"/>
                <w:sz w:val="22"/>
                <w:szCs w:val="22"/>
              </w:rPr>
            </w:pPr>
            <w:r>
              <w:rPr>
                <w:rFonts w:ascii="Arial" w:hAnsi="Arial" w:cs="Arial"/>
                <w:sz w:val="22"/>
                <w:szCs w:val="22"/>
              </w:rPr>
              <w:t xml:space="preserve">Follow on research is required to consider </w:t>
            </w:r>
            <w:r w:rsidRPr="00381EAA">
              <w:rPr>
                <w:rFonts w:ascii="Arial" w:hAnsi="Arial" w:cs="Arial"/>
                <w:sz w:val="22"/>
                <w:szCs w:val="22"/>
              </w:rPr>
              <w:t>farmer led solutions to reduce tail docking, which are tailored directly to Northern Ireland production systems.</w:t>
            </w:r>
          </w:p>
          <w:p w14:paraId="0800BCE5" w14:textId="77777777" w:rsidR="001A301C" w:rsidRPr="00381EAA" w:rsidRDefault="001A301C" w:rsidP="001A301C">
            <w:pPr>
              <w:rPr>
                <w:rFonts w:ascii="Arial" w:hAnsi="Arial" w:cs="Arial"/>
                <w:sz w:val="22"/>
                <w:szCs w:val="22"/>
              </w:rPr>
            </w:pPr>
          </w:p>
        </w:tc>
        <w:tc>
          <w:tcPr>
            <w:tcW w:w="1377" w:type="dxa"/>
          </w:tcPr>
          <w:p w14:paraId="1F5B4D73" w14:textId="7468276B" w:rsidR="001A301C" w:rsidRPr="003B0ADA" w:rsidRDefault="00BF204D" w:rsidP="001A301C">
            <w:pPr>
              <w:jc w:val="center"/>
              <w:rPr>
                <w:rFonts w:ascii="Arial" w:hAnsi="Arial" w:cs="Arial"/>
                <w:bCs/>
              </w:rPr>
            </w:pPr>
            <w:r>
              <w:rPr>
                <w:rFonts w:ascii="Arial" w:hAnsi="Arial" w:cs="Arial"/>
                <w:bCs/>
              </w:rPr>
              <w:t>1 year</w:t>
            </w:r>
          </w:p>
        </w:tc>
        <w:tc>
          <w:tcPr>
            <w:tcW w:w="2158" w:type="dxa"/>
          </w:tcPr>
          <w:p w14:paraId="0CB6E75B" w14:textId="77777777" w:rsidR="001A301C" w:rsidRPr="008F7568" w:rsidRDefault="001A301C" w:rsidP="001A301C">
            <w:pPr>
              <w:rPr>
                <w:rFonts w:ascii="Arial" w:hAnsi="Arial" w:cs="Arial"/>
                <w:b/>
              </w:rPr>
            </w:pPr>
            <w:r w:rsidRPr="008F7568">
              <w:rPr>
                <w:rFonts w:ascii="Arial" w:hAnsi="Arial" w:cs="Arial"/>
                <w:b/>
              </w:rPr>
              <w:t>Chris Andrews</w:t>
            </w:r>
          </w:p>
        </w:tc>
      </w:tr>
      <w:tr w:rsidR="001A301C" w:rsidRPr="003B0ADA" w14:paraId="3C9A64A0" w14:textId="77777777" w:rsidTr="002343E8">
        <w:trPr>
          <w:jc w:val="center"/>
        </w:trPr>
        <w:tc>
          <w:tcPr>
            <w:tcW w:w="5919" w:type="dxa"/>
          </w:tcPr>
          <w:p w14:paraId="3D1AEE39" w14:textId="37D04680" w:rsidR="001A301C" w:rsidRPr="00381EAA" w:rsidRDefault="001A301C" w:rsidP="001A301C">
            <w:pPr>
              <w:rPr>
                <w:rFonts w:ascii="Arial" w:hAnsi="Arial" w:cs="Arial"/>
                <w:b/>
                <w:sz w:val="22"/>
                <w:szCs w:val="22"/>
              </w:rPr>
            </w:pPr>
            <w:r w:rsidRPr="00381EAA">
              <w:rPr>
                <w:rFonts w:ascii="Arial" w:hAnsi="Arial" w:cs="Arial"/>
                <w:b/>
                <w:sz w:val="22"/>
                <w:szCs w:val="22"/>
              </w:rPr>
              <w:t>Research into the Welfare of Live Animals during Transport from Northern Ireland to EU Member States</w:t>
            </w:r>
          </w:p>
          <w:p w14:paraId="4D31CA70" w14:textId="77777777" w:rsidR="001A301C" w:rsidRPr="00381EAA" w:rsidRDefault="001A301C" w:rsidP="001A301C">
            <w:pPr>
              <w:rPr>
                <w:rFonts w:ascii="Arial" w:hAnsi="Arial" w:cs="Arial"/>
                <w:b/>
                <w:sz w:val="22"/>
                <w:szCs w:val="22"/>
              </w:rPr>
            </w:pPr>
          </w:p>
          <w:p w14:paraId="031E2DD0" w14:textId="016418A0" w:rsidR="005215F4" w:rsidRDefault="005215F4" w:rsidP="008F7568">
            <w:pPr>
              <w:jc w:val="both"/>
              <w:rPr>
                <w:rFonts w:ascii="Arial" w:hAnsi="Arial" w:cs="Arial"/>
                <w:sz w:val="22"/>
                <w:szCs w:val="22"/>
              </w:rPr>
            </w:pPr>
            <w:r w:rsidRPr="00381EAA">
              <w:rPr>
                <w:rFonts w:ascii="Arial" w:hAnsi="Arial" w:cs="Arial"/>
                <w:sz w:val="22"/>
                <w:szCs w:val="22"/>
              </w:rPr>
              <w:t xml:space="preserve">There has been </w:t>
            </w:r>
            <w:r>
              <w:rPr>
                <w:rFonts w:ascii="Arial" w:hAnsi="Arial" w:cs="Arial"/>
                <w:sz w:val="22"/>
                <w:szCs w:val="22"/>
              </w:rPr>
              <w:t>increasing stakeholder</w:t>
            </w:r>
            <w:r w:rsidRPr="00381EAA">
              <w:rPr>
                <w:rFonts w:ascii="Arial" w:hAnsi="Arial" w:cs="Arial"/>
                <w:sz w:val="22"/>
                <w:szCs w:val="22"/>
              </w:rPr>
              <w:t xml:space="preserve"> interest in the welfare standards of live animals being exported from Northern Ireland to other EU member states</w:t>
            </w:r>
            <w:r>
              <w:rPr>
                <w:rFonts w:ascii="Arial" w:hAnsi="Arial" w:cs="Arial"/>
                <w:sz w:val="22"/>
                <w:szCs w:val="22"/>
              </w:rPr>
              <w:t>. Research is required to explore</w:t>
            </w:r>
            <w:r w:rsidR="00674C64">
              <w:rPr>
                <w:rFonts w:ascii="Arial" w:hAnsi="Arial" w:cs="Arial"/>
                <w:sz w:val="22"/>
                <w:szCs w:val="22"/>
              </w:rPr>
              <w:t xml:space="preserve"> potential changes to current policy and</w:t>
            </w:r>
            <w:r w:rsidRPr="00381EAA">
              <w:rPr>
                <w:rFonts w:ascii="Arial" w:hAnsi="Arial" w:cs="Arial"/>
                <w:sz w:val="22"/>
                <w:szCs w:val="22"/>
              </w:rPr>
              <w:t xml:space="preserve"> options for a new regulatory regime for live animal transport, post Brexit.</w:t>
            </w:r>
          </w:p>
          <w:p w14:paraId="5B612EBC" w14:textId="77777777" w:rsidR="001A301C" w:rsidRPr="00381EAA" w:rsidRDefault="001A301C" w:rsidP="001A301C">
            <w:pPr>
              <w:rPr>
                <w:rFonts w:ascii="Arial" w:hAnsi="Arial" w:cs="Arial"/>
                <w:sz w:val="22"/>
                <w:szCs w:val="22"/>
              </w:rPr>
            </w:pPr>
          </w:p>
        </w:tc>
        <w:tc>
          <w:tcPr>
            <w:tcW w:w="1377" w:type="dxa"/>
          </w:tcPr>
          <w:p w14:paraId="3A4AC79A" w14:textId="5ABD308D" w:rsidR="001A301C" w:rsidRPr="003B0ADA" w:rsidRDefault="00BF204D" w:rsidP="001A301C">
            <w:pPr>
              <w:jc w:val="center"/>
              <w:rPr>
                <w:rFonts w:ascii="Arial" w:hAnsi="Arial" w:cs="Arial"/>
                <w:bCs/>
              </w:rPr>
            </w:pPr>
            <w:r>
              <w:rPr>
                <w:rFonts w:ascii="Arial" w:hAnsi="Arial" w:cs="Arial"/>
                <w:bCs/>
              </w:rPr>
              <w:t>1 year</w:t>
            </w:r>
          </w:p>
        </w:tc>
        <w:tc>
          <w:tcPr>
            <w:tcW w:w="2158" w:type="dxa"/>
          </w:tcPr>
          <w:p w14:paraId="61D82899" w14:textId="77777777" w:rsidR="001A301C" w:rsidRPr="008F7568" w:rsidRDefault="001A301C" w:rsidP="001A301C">
            <w:pPr>
              <w:rPr>
                <w:rFonts w:ascii="Arial" w:hAnsi="Arial" w:cs="Arial"/>
                <w:b/>
              </w:rPr>
            </w:pPr>
            <w:r w:rsidRPr="008F7568">
              <w:rPr>
                <w:rFonts w:ascii="Arial" w:hAnsi="Arial" w:cs="Arial"/>
                <w:b/>
              </w:rPr>
              <w:t>Chris Andrews</w:t>
            </w:r>
          </w:p>
        </w:tc>
      </w:tr>
      <w:tr w:rsidR="001A301C" w:rsidRPr="003B0ADA" w14:paraId="633A869C" w14:textId="77777777" w:rsidTr="002343E8">
        <w:trPr>
          <w:jc w:val="center"/>
        </w:trPr>
        <w:tc>
          <w:tcPr>
            <w:tcW w:w="5919" w:type="dxa"/>
          </w:tcPr>
          <w:p w14:paraId="0A132F50" w14:textId="77777777" w:rsidR="001A301C" w:rsidRPr="00381EAA" w:rsidRDefault="001A301C" w:rsidP="001A301C">
            <w:pPr>
              <w:rPr>
                <w:rFonts w:ascii="Arial" w:hAnsi="Arial" w:cs="Arial"/>
                <w:b/>
                <w:sz w:val="22"/>
                <w:szCs w:val="22"/>
              </w:rPr>
            </w:pPr>
            <w:r w:rsidRPr="00381EAA">
              <w:rPr>
                <w:rFonts w:ascii="Arial" w:hAnsi="Arial" w:cs="Arial"/>
                <w:b/>
                <w:sz w:val="22"/>
                <w:szCs w:val="22"/>
              </w:rPr>
              <w:t>The Economic Benefits of Bovine Electronic Identification for Producers</w:t>
            </w:r>
          </w:p>
          <w:p w14:paraId="1D0AB3BB" w14:textId="77777777" w:rsidR="001A301C" w:rsidRPr="00381EAA" w:rsidRDefault="001A301C" w:rsidP="001A301C">
            <w:pPr>
              <w:rPr>
                <w:rFonts w:ascii="Arial" w:hAnsi="Arial" w:cs="Arial"/>
                <w:sz w:val="22"/>
                <w:szCs w:val="22"/>
              </w:rPr>
            </w:pPr>
          </w:p>
          <w:p w14:paraId="3E9DD218" w14:textId="5F750C71" w:rsidR="001A301C" w:rsidRPr="00381EAA" w:rsidRDefault="00674C64" w:rsidP="008F7568">
            <w:pPr>
              <w:jc w:val="both"/>
              <w:rPr>
                <w:rFonts w:ascii="Arial" w:hAnsi="Arial" w:cs="Arial"/>
                <w:sz w:val="22"/>
                <w:szCs w:val="22"/>
              </w:rPr>
            </w:pPr>
            <w:r>
              <w:rPr>
                <w:rFonts w:ascii="Arial" w:hAnsi="Arial" w:cs="Arial"/>
                <w:sz w:val="22"/>
                <w:szCs w:val="22"/>
              </w:rPr>
              <w:t>DAERA is</w:t>
            </w:r>
            <w:r w:rsidR="001A301C" w:rsidRPr="00381EAA">
              <w:rPr>
                <w:rFonts w:ascii="Arial" w:hAnsi="Arial" w:cs="Arial"/>
                <w:sz w:val="22"/>
                <w:szCs w:val="22"/>
              </w:rPr>
              <w:t xml:space="preserve"> currently </w:t>
            </w:r>
            <w:r>
              <w:rPr>
                <w:rFonts w:ascii="Arial" w:hAnsi="Arial" w:cs="Arial"/>
                <w:sz w:val="22"/>
                <w:szCs w:val="22"/>
              </w:rPr>
              <w:t>considering</w:t>
            </w:r>
            <w:r w:rsidR="001A301C" w:rsidRPr="00381EAA">
              <w:rPr>
                <w:rFonts w:ascii="Arial" w:hAnsi="Arial" w:cs="Arial"/>
                <w:sz w:val="22"/>
                <w:szCs w:val="22"/>
              </w:rPr>
              <w:t xml:space="preserve"> </w:t>
            </w:r>
            <w:r>
              <w:rPr>
                <w:rFonts w:ascii="Arial" w:hAnsi="Arial" w:cs="Arial"/>
                <w:sz w:val="22"/>
                <w:szCs w:val="22"/>
              </w:rPr>
              <w:t>implementation of</w:t>
            </w:r>
            <w:r w:rsidR="001A301C" w:rsidRPr="00381EAA">
              <w:rPr>
                <w:rFonts w:ascii="Arial" w:hAnsi="Arial" w:cs="Arial"/>
                <w:sz w:val="22"/>
                <w:szCs w:val="22"/>
              </w:rPr>
              <w:t xml:space="preserve"> bovine electronic identification</w:t>
            </w:r>
            <w:r>
              <w:rPr>
                <w:rFonts w:ascii="Arial" w:hAnsi="Arial" w:cs="Arial"/>
                <w:sz w:val="22"/>
                <w:szCs w:val="22"/>
              </w:rPr>
              <w:t xml:space="preserve"> (EID)</w:t>
            </w:r>
            <w:r w:rsidR="001A301C" w:rsidRPr="00381EAA">
              <w:rPr>
                <w:rFonts w:ascii="Arial" w:hAnsi="Arial" w:cs="Arial"/>
                <w:sz w:val="22"/>
                <w:szCs w:val="22"/>
              </w:rPr>
              <w:t xml:space="preserve"> for cattle in Northern Ireland. The benefits of EID for traceability and the red meat industry are well documented</w:t>
            </w:r>
            <w:r w:rsidR="00C27AFB">
              <w:rPr>
                <w:rFonts w:ascii="Arial" w:hAnsi="Arial" w:cs="Arial"/>
                <w:sz w:val="22"/>
                <w:szCs w:val="22"/>
              </w:rPr>
              <w:t>,</w:t>
            </w:r>
            <w:r w:rsidR="00C27AFB" w:rsidRPr="00381EAA">
              <w:rPr>
                <w:rFonts w:ascii="Arial" w:hAnsi="Arial" w:cs="Arial"/>
                <w:sz w:val="22"/>
                <w:szCs w:val="22"/>
              </w:rPr>
              <w:t xml:space="preserve"> </w:t>
            </w:r>
            <w:r w:rsidR="00C27AFB">
              <w:rPr>
                <w:rFonts w:ascii="Arial" w:hAnsi="Arial" w:cs="Arial"/>
                <w:sz w:val="22"/>
                <w:szCs w:val="22"/>
              </w:rPr>
              <w:t>h</w:t>
            </w:r>
            <w:r w:rsidR="00C27AFB" w:rsidRPr="00381EAA">
              <w:rPr>
                <w:rFonts w:ascii="Arial" w:hAnsi="Arial" w:cs="Arial"/>
                <w:sz w:val="22"/>
                <w:szCs w:val="22"/>
              </w:rPr>
              <w:t>owever</w:t>
            </w:r>
            <w:r w:rsidR="001A301C" w:rsidRPr="00381EAA">
              <w:rPr>
                <w:rFonts w:ascii="Arial" w:hAnsi="Arial" w:cs="Arial"/>
                <w:sz w:val="22"/>
                <w:szCs w:val="22"/>
              </w:rPr>
              <w:t xml:space="preserve">, the cost of implementing bovine EID is borne by the producers, to whom the financial benefits are not so obvious. </w:t>
            </w:r>
          </w:p>
          <w:p w14:paraId="4791AF4C" w14:textId="77777777" w:rsidR="001A301C" w:rsidRPr="00381EAA" w:rsidRDefault="001A301C" w:rsidP="008F7568">
            <w:pPr>
              <w:jc w:val="both"/>
              <w:rPr>
                <w:rFonts w:ascii="Arial" w:hAnsi="Arial" w:cs="Arial"/>
                <w:sz w:val="22"/>
                <w:szCs w:val="22"/>
              </w:rPr>
            </w:pPr>
          </w:p>
          <w:p w14:paraId="0E4C301B" w14:textId="74EDDDB0" w:rsidR="00674C64" w:rsidRDefault="00674C64" w:rsidP="008F7568">
            <w:pPr>
              <w:jc w:val="both"/>
              <w:rPr>
                <w:rFonts w:ascii="Arial" w:hAnsi="Arial" w:cs="Arial"/>
                <w:sz w:val="22"/>
                <w:szCs w:val="22"/>
              </w:rPr>
            </w:pPr>
            <w:r>
              <w:rPr>
                <w:rFonts w:ascii="Arial" w:hAnsi="Arial" w:cs="Arial"/>
                <w:sz w:val="22"/>
                <w:szCs w:val="22"/>
              </w:rPr>
              <w:t xml:space="preserve">A desk top study is required </w:t>
            </w:r>
            <w:r w:rsidR="001A301C" w:rsidRPr="00381EAA">
              <w:rPr>
                <w:rFonts w:ascii="Arial" w:hAnsi="Arial" w:cs="Arial"/>
                <w:sz w:val="22"/>
                <w:szCs w:val="22"/>
              </w:rPr>
              <w:t xml:space="preserve">to </w:t>
            </w:r>
            <w:r w:rsidR="00C27AFB">
              <w:rPr>
                <w:rFonts w:ascii="Arial" w:hAnsi="Arial" w:cs="Arial"/>
                <w:sz w:val="22"/>
                <w:szCs w:val="22"/>
              </w:rPr>
              <w:t xml:space="preserve">review </w:t>
            </w:r>
            <w:r w:rsidR="0086226B">
              <w:rPr>
                <w:rFonts w:ascii="Arial" w:hAnsi="Arial" w:cs="Arial"/>
                <w:sz w:val="22"/>
                <w:szCs w:val="22"/>
              </w:rPr>
              <w:t xml:space="preserve">the monetary and non-monetary </w:t>
            </w:r>
            <w:r w:rsidR="0086226B" w:rsidRPr="00381EAA">
              <w:rPr>
                <w:rFonts w:ascii="Arial" w:hAnsi="Arial" w:cs="Arial"/>
                <w:sz w:val="22"/>
                <w:szCs w:val="22"/>
              </w:rPr>
              <w:t>benefits that have been realised for</w:t>
            </w:r>
            <w:r w:rsidR="0086226B">
              <w:rPr>
                <w:rFonts w:ascii="Arial" w:hAnsi="Arial" w:cs="Arial"/>
                <w:sz w:val="22"/>
                <w:szCs w:val="22"/>
              </w:rPr>
              <w:t xml:space="preserve"> both</w:t>
            </w:r>
            <w:r w:rsidR="0086226B" w:rsidRPr="00381EAA">
              <w:rPr>
                <w:rFonts w:ascii="Arial" w:hAnsi="Arial" w:cs="Arial"/>
                <w:sz w:val="22"/>
                <w:szCs w:val="22"/>
              </w:rPr>
              <w:t xml:space="preserve"> farmers</w:t>
            </w:r>
            <w:r w:rsidR="0086226B">
              <w:rPr>
                <w:rFonts w:ascii="Arial" w:hAnsi="Arial" w:cs="Arial"/>
                <w:sz w:val="22"/>
                <w:szCs w:val="22"/>
              </w:rPr>
              <w:t xml:space="preserve"> and producers where </w:t>
            </w:r>
            <w:r w:rsidRPr="00381EAA">
              <w:rPr>
                <w:rFonts w:ascii="Arial" w:hAnsi="Arial" w:cs="Arial"/>
                <w:sz w:val="22"/>
                <w:szCs w:val="22"/>
              </w:rPr>
              <w:t>bovine EID</w:t>
            </w:r>
            <w:r>
              <w:rPr>
                <w:rFonts w:ascii="Arial" w:hAnsi="Arial" w:cs="Arial"/>
                <w:sz w:val="22"/>
                <w:szCs w:val="22"/>
              </w:rPr>
              <w:t xml:space="preserve"> </w:t>
            </w:r>
            <w:r w:rsidR="0086226B">
              <w:rPr>
                <w:rFonts w:ascii="Arial" w:hAnsi="Arial" w:cs="Arial"/>
                <w:sz w:val="22"/>
                <w:szCs w:val="22"/>
              </w:rPr>
              <w:t xml:space="preserve">programmes have been established </w:t>
            </w:r>
            <w:r>
              <w:rPr>
                <w:rFonts w:ascii="Arial" w:hAnsi="Arial" w:cs="Arial"/>
                <w:sz w:val="22"/>
                <w:szCs w:val="22"/>
              </w:rPr>
              <w:t>in other countries</w:t>
            </w:r>
            <w:r w:rsidR="0086226B">
              <w:rPr>
                <w:rFonts w:ascii="Arial" w:hAnsi="Arial" w:cs="Arial"/>
                <w:sz w:val="22"/>
                <w:szCs w:val="22"/>
              </w:rPr>
              <w:t>.</w:t>
            </w:r>
          </w:p>
          <w:p w14:paraId="6D6F2E80" w14:textId="77777777" w:rsidR="001A301C" w:rsidRPr="00381EAA" w:rsidRDefault="001A301C" w:rsidP="00E426B2">
            <w:pPr>
              <w:rPr>
                <w:rFonts w:ascii="Arial" w:hAnsi="Arial" w:cs="Arial"/>
                <w:sz w:val="22"/>
                <w:szCs w:val="22"/>
              </w:rPr>
            </w:pPr>
          </w:p>
        </w:tc>
        <w:tc>
          <w:tcPr>
            <w:tcW w:w="1377" w:type="dxa"/>
          </w:tcPr>
          <w:p w14:paraId="5D57E021" w14:textId="26FC74A8" w:rsidR="001A301C" w:rsidRPr="003B0ADA" w:rsidRDefault="00BF204D" w:rsidP="001A301C">
            <w:pPr>
              <w:jc w:val="center"/>
              <w:rPr>
                <w:rFonts w:ascii="Arial" w:hAnsi="Arial" w:cs="Arial"/>
                <w:bCs/>
              </w:rPr>
            </w:pPr>
            <w:r>
              <w:rPr>
                <w:rFonts w:ascii="Arial" w:hAnsi="Arial" w:cs="Arial"/>
                <w:bCs/>
              </w:rPr>
              <w:t>1 year</w:t>
            </w:r>
          </w:p>
        </w:tc>
        <w:tc>
          <w:tcPr>
            <w:tcW w:w="2158" w:type="dxa"/>
          </w:tcPr>
          <w:p w14:paraId="0F3E471B" w14:textId="77777777" w:rsidR="001A301C" w:rsidRPr="008F7568" w:rsidRDefault="001A301C" w:rsidP="001A301C">
            <w:pPr>
              <w:rPr>
                <w:rFonts w:ascii="Arial" w:hAnsi="Arial" w:cs="Arial"/>
                <w:b/>
              </w:rPr>
            </w:pPr>
            <w:r w:rsidRPr="008F7568">
              <w:rPr>
                <w:rFonts w:ascii="Arial" w:hAnsi="Arial" w:cs="Arial"/>
                <w:b/>
              </w:rPr>
              <w:t>Chris Andrews</w:t>
            </w:r>
          </w:p>
        </w:tc>
      </w:tr>
    </w:tbl>
    <w:p w14:paraId="574B0A87" w14:textId="77777777" w:rsidR="004E3583" w:rsidRPr="00775A2D" w:rsidRDefault="00690FE8" w:rsidP="00C13B08">
      <w:pPr>
        <w:jc w:val="center"/>
        <w:rPr>
          <w:rFonts w:ascii="Arial" w:hAnsi="Arial" w:cs="Arial"/>
          <w:b/>
        </w:rPr>
      </w:pPr>
      <w:r>
        <w:rPr>
          <w:rFonts w:ascii="Arial" w:hAnsi="Arial" w:cs="Arial"/>
          <w:b/>
          <w:sz w:val="28"/>
          <w:szCs w:val="28"/>
        </w:rPr>
        <w:br w:type="page"/>
      </w:r>
      <w:r w:rsidR="004E3583" w:rsidRPr="00775A2D">
        <w:rPr>
          <w:rFonts w:ascii="Arial" w:hAnsi="Arial" w:cs="Arial"/>
          <w:b/>
          <w:sz w:val="28"/>
          <w:szCs w:val="28"/>
        </w:rPr>
        <w:t>PMB</w:t>
      </w:r>
      <w:r w:rsidR="004E3583">
        <w:rPr>
          <w:rFonts w:ascii="Arial" w:hAnsi="Arial" w:cs="Arial"/>
          <w:b/>
          <w:sz w:val="28"/>
          <w:szCs w:val="28"/>
        </w:rPr>
        <w:t xml:space="preserve"> </w:t>
      </w:r>
      <w:r w:rsidR="004E3583" w:rsidRPr="00775A2D">
        <w:rPr>
          <w:rFonts w:ascii="Arial" w:hAnsi="Arial" w:cs="Arial"/>
          <w:b/>
          <w:sz w:val="28"/>
          <w:szCs w:val="28"/>
        </w:rPr>
        <w:t xml:space="preserve">4 </w:t>
      </w:r>
      <w:r w:rsidR="004E3583">
        <w:rPr>
          <w:rFonts w:ascii="Arial" w:hAnsi="Arial" w:cs="Arial"/>
          <w:b/>
          <w:sz w:val="28"/>
          <w:szCs w:val="28"/>
        </w:rPr>
        <w:t xml:space="preserve">- </w:t>
      </w:r>
      <w:r w:rsidR="004E3583" w:rsidRPr="005E2F27">
        <w:rPr>
          <w:rFonts w:ascii="Arial" w:hAnsi="Arial" w:cs="Arial"/>
          <w:b/>
          <w:sz w:val="28"/>
          <w:szCs w:val="28"/>
        </w:rPr>
        <w:t>SUSTAINABLE ENVIRONMENT</w:t>
      </w:r>
    </w:p>
    <w:p w14:paraId="74DFC08B" w14:textId="77777777" w:rsidR="004E3583" w:rsidRPr="00E96C73" w:rsidRDefault="004E3583" w:rsidP="00C13B08">
      <w:pPr>
        <w:spacing w:before="60"/>
        <w:jc w:val="both"/>
        <w:rPr>
          <w:rFonts w:ascii="Arial" w:hAnsi="Arial" w:cs="Arial"/>
          <w:bCs/>
          <w:sz w:val="16"/>
          <w:szCs w:val="16"/>
          <w:lang w:val="en-IE"/>
        </w:rPr>
      </w:pPr>
    </w:p>
    <w:p w14:paraId="46EA9D17" w14:textId="298F5148" w:rsidR="004E3583" w:rsidRPr="00775A2D" w:rsidRDefault="004E3583" w:rsidP="00C13B08">
      <w:pPr>
        <w:spacing w:before="60"/>
        <w:jc w:val="both"/>
        <w:rPr>
          <w:rFonts w:ascii="Arial" w:hAnsi="Arial" w:cs="Arial"/>
          <w:bCs/>
          <w:lang w:val="en-IE"/>
        </w:rPr>
      </w:pPr>
      <w:r w:rsidRPr="00775A2D">
        <w:rPr>
          <w:rFonts w:ascii="Arial" w:hAnsi="Arial" w:cs="Arial"/>
          <w:bCs/>
          <w:lang w:val="en-IE"/>
        </w:rPr>
        <w:t xml:space="preserve">The overall objective of PMB 4 is to </w:t>
      </w:r>
      <w:r w:rsidR="00D2304A">
        <w:rPr>
          <w:rFonts w:ascii="Arial" w:hAnsi="Arial" w:cs="Arial"/>
          <w:bCs/>
          <w:lang w:val="en-IE"/>
        </w:rPr>
        <w:t xml:space="preserve">address </w:t>
      </w:r>
      <w:r w:rsidRPr="00775A2D">
        <w:rPr>
          <w:rFonts w:ascii="Arial" w:hAnsi="Arial" w:cs="Arial"/>
          <w:bCs/>
          <w:lang w:val="en-IE"/>
        </w:rPr>
        <w:t xml:space="preserve">the environmental considerations which are major factors in health and </w:t>
      </w:r>
      <w:r w:rsidR="0059040F" w:rsidRPr="00775A2D">
        <w:rPr>
          <w:rFonts w:ascii="Arial" w:hAnsi="Arial" w:cs="Arial"/>
          <w:bCs/>
          <w:lang w:val="en-IE"/>
        </w:rPr>
        <w:t>wellbeing</w:t>
      </w:r>
      <w:r w:rsidRPr="00775A2D">
        <w:rPr>
          <w:rFonts w:ascii="Arial" w:hAnsi="Arial" w:cs="Arial"/>
          <w:bCs/>
          <w:lang w:val="en-IE"/>
        </w:rPr>
        <w:t xml:space="preserve">. Such issues include climate change, pollution, air / water quality, bio-diversity, waste management and protection of the landscape and natural resources. The main focus of evidence gathering and </w:t>
      </w:r>
      <w:r>
        <w:rPr>
          <w:rFonts w:ascii="Arial" w:hAnsi="Arial" w:cs="Arial"/>
          <w:bCs/>
          <w:lang w:val="en-IE"/>
        </w:rPr>
        <w:t xml:space="preserve">innovation </w:t>
      </w:r>
      <w:r w:rsidRPr="00775A2D">
        <w:rPr>
          <w:rFonts w:ascii="Arial" w:hAnsi="Arial" w:cs="Arial"/>
          <w:bCs/>
          <w:lang w:val="en-IE"/>
        </w:rPr>
        <w:t>support activity is to gain a better understanding of the issues surrounding environmental sustainability and climate change mitigation and the potential economic value attached to their effective management and exploitation. A better appreciation of the interaction between land/marine based industries and the natural environment and the regulatory compliance within and between these industries will help promote enhanced policy making and regulatory capabilities.</w:t>
      </w:r>
    </w:p>
    <w:p w14:paraId="31995A4A" w14:textId="77777777" w:rsidR="004E3583" w:rsidRPr="00E96C73" w:rsidRDefault="004E3583" w:rsidP="00C13B08">
      <w:pPr>
        <w:spacing w:before="60"/>
        <w:jc w:val="both"/>
        <w:rPr>
          <w:rFonts w:ascii="Arial" w:hAnsi="Arial" w:cs="Arial"/>
          <w:bCs/>
          <w:sz w:val="16"/>
          <w:szCs w:val="16"/>
          <w:lang w:val="en-IE"/>
        </w:rPr>
      </w:pPr>
    </w:p>
    <w:p w14:paraId="6329A80A" w14:textId="77777777" w:rsidR="009E1893" w:rsidRDefault="009E1893" w:rsidP="009E1893">
      <w:pPr>
        <w:spacing w:before="60"/>
        <w:jc w:val="both"/>
        <w:rPr>
          <w:rFonts w:ascii="Arial" w:hAnsi="Arial" w:cs="Arial"/>
          <w:bCs/>
          <w:lang w:val="en-IE"/>
        </w:rPr>
      </w:pPr>
      <w:r>
        <w:rPr>
          <w:rFonts w:ascii="Arial" w:hAnsi="Arial" w:cs="Arial"/>
          <w:bCs/>
          <w:lang w:val="en-IE"/>
        </w:rPr>
        <w:t xml:space="preserve">PMB 4 aims to achieve this objective through the delivery of evidence and innovation projects in 7 themed areas as outlined in the Evidence and Innovation Strategy updated for 2015-2017 (EIS 2015-2017): </w:t>
      </w:r>
      <w:r w:rsidRPr="00775A2D">
        <w:rPr>
          <w:rFonts w:ascii="Arial" w:hAnsi="Arial" w:cs="Arial"/>
          <w:bCs/>
          <w:lang w:val="en-IE"/>
        </w:rPr>
        <w:t xml:space="preserve"> </w:t>
      </w:r>
    </w:p>
    <w:p w14:paraId="50207BB2" w14:textId="77777777" w:rsidR="009E1893" w:rsidRPr="00E96C73" w:rsidRDefault="009E1893" w:rsidP="009E1893">
      <w:pPr>
        <w:spacing w:before="60"/>
        <w:jc w:val="both"/>
        <w:rPr>
          <w:rFonts w:ascii="Arial" w:hAnsi="Arial" w:cs="Arial"/>
          <w:bCs/>
          <w:sz w:val="16"/>
          <w:szCs w:val="16"/>
          <w:lang w:val="en-IE"/>
        </w:rPr>
      </w:pPr>
    </w:p>
    <w:p w14:paraId="0936435E" w14:textId="77777777" w:rsidR="009E1893" w:rsidRDefault="009E1893" w:rsidP="009E1893">
      <w:pPr>
        <w:spacing w:before="60"/>
        <w:jc w:val="both"/>
        <w:rPr>
          <w:rFonts w:ascii="Arial" w:hAnsi="Arial" w:cs="Arial"/>
          <w:bCs/>
          <w:u w:val="single"/>
          <w:lang w:val="en-IE"/>
        </w:rPr>
      </w:pPr>
      <w:r>
        <w:rPr>
          <w:rFonts w:ascii="Arial" w:hAnsi="Arial" w:cs="Arial"/>
          <w:bCs/>
          <w:u w:val="single"/>
          <w:lang w:val="en-IE"/>
        </w:rPr>
        <w:t>Evidence and Innovation</w:t>
      </w:r>
      <w:r w:rsidRPr="008C1BB9">
        <w:rPr>
          <w:rFonts w:ascii="Arial" w:hAnsi="Arial" w:cs="Arial"/>
          <w:bCs/>
          <w:u w:val="single"/>
          <w:lang w:val="en-IE"/>
        </w:rPr>
        <w:t xml:space="preserve"> Research Needs Areas</w:t>
      </w:r>
      <w:r>
        <w:rPr>
          <w:rFonts w:ascii="Arial" w:hAnsi="Arial" w:cs="Arial"/>
          <w:bCs/>
          <w:u w:val="single"/>
          <w:lang w:val="en-IE"/>
        </w:rPr>
        <w:t>:</w:t>
      </w:r>
    </w:p>
    <w:p w14:paraId="01C32F9D" w14:textId="77777777" w:rsidR="009E1893" w:rsidRPr="007C759A" w:rsidRDefault="009E1893" w:rsidP="009E1893">
      <w:pPr>
        <w:spacing w:before="60"/>
        <w:jc w:val="both"/>
        <w:rPr>
          <w:rFonts w:ascii="Arial" w:hAnsi="Arial" w:cs="Arial"/>
          <w:bCs/>
          <w:u w:val="single"/>
          <w:lang w:val="en-IE"/>
        </w:rPr>
      </w:pPr>
    </w:p>
    <w:p w14:paraId="380651EF" w14:textId="77777777" w:rsidR="009E1893" w:rsidRPr="000B7322" w:rsidRDefault="009E1893" w:rsidP="009E1893">
      <w:pPr>
        <w:numPr>
          <w:ilvl w:val="0"/>
          <w:numId w:val="4"/>
        </w:numPr>
        <w:jc w:val="both"/>
        <w:rPr>
          <w:rFonts w:ascii="Arial" w:hAnsi="Arial" w:cs="Arial"/>
        </w:rPr>
      </w:pPr>
      <w:r w:rsidRPr="000B7322">
        <w:rPr>
          <w:rFonts w:ascii="Arial" w:hAnsi="Arial" w:cs="Arial"/>
        </w:rPr>
        <w:t>Understanding and improving the environmental footprint of the agri-food industry</w:t>
      </w:r>
      <w:r>
        <w:rPr>
          <w:rFonts w:ascii="Arial" w:hAnsi="Arial" w:cs="Arial"/>
        </w:rPr>
        <w:t>;</w:t>
      </w:r>
    </w:p>
    <w:p w14:paraId="658204A2" w14:textId="77777777" w:rsidR="009E1893" w:rsidRPr="000B7322" w:rsidRDefault="009E1893" w:rsidP="009E1893">
      <w:pPr>
        <w:numPr>
          <w:ilvl w:val="0"/>
          <w:numId w:val="4"/>
        </w:numPr>
        <w:jc w:val="both"/>
        <w:rPr>
          <w:rFonts w:ascii="Arial" w:hAnsi="Arial" w:cs="Arial"/>
        </w:rPr>
      </w:pPr>
      <w:r w:rsidRPr="000B7322">
        <w:rPr>
          <w:rFonts w:ascii="Arial" w:hAnsi="Arial" w:cs="Arial"/>
        </w:rPr>
        <w:t>Assessing and improving the impact of agri-environment programmes</w:t>
      </w:r>
      <w:r>
        <w:rPr>
          <w:rFonts w:ascii="Arial" w:hAnsi="Arial" w:cs="Arial"/>
        </w:rPr>
        <w:t>;</w:t>
      </w:r>
    </w:p>
    <w:p w14:paraId="47F89E48" w14:textId="77777777" w:rsidR="009E1893" w:rsidRPr="000B7322" w:rsidRDefault="009E1893" w:rsidP="009E1893">
      <w:pPr>
        <w:numPr>
          <w:ilvl w:val="0"/>
          <w:numId w:val="4"/>
        </w:numPr>
        <w:jc w:val="both"/>
        <w:rPr>
          <w:rFonts w:ascii="Arial" w:hAnsi="Arial" w:cs="Arial"/>
        </w:rPr>
      </w:pPr>
      <w:r w:rsidRPr="000B7322">
        <w:rPr>
          <w:rFonts w:ascii="Arial" w:hAnsi="Arial" w:cs="Arial"/>
        </w:rPr>
        <w:t>Understanding the environmental impact of changes in agricultural land use patterns and intensity</w:t>
      </w:r>
      <w:r>
        <w:rPr>
          <w:rFonts w:ascii="Arial" w:hAnsi="Arial" w:cs="Arial"/>
        </w:rPr>
        <w:t>;</w:t>
      </w:r>
    </w:p>
    <w:p w14:paraId="27DD0B6C" w14:textId="77777777" w:rsidR="009E1893" w:rsidRPr="000B7322" w:rsidRDefault="009E1893" w:rsidP="009E1893">
      <w:pPr>
        <w:pStyle w:val="ListParagraph"/>
        <w:numPr>
          <w:ilvl w:val="0"/>
          <w:numId w:val="4"/>
        </w:numPr>
        <w:contextualSpacing/>
        <w:rPr>
          <w:rFonts w:ascii="Arial" w:hAnsi="Arial" w:cs="Arial"/>
        </w:rPr>
      </w:pPr>
      <w:r w:rsidRPr="000B7322">
        <w:rPr>
          <w:rFonts w:ascii="Arial" w:hAnsi="Arial" w:cs="Arial"/>
        </w:rPr>
        <w:t>Sustainable manure  and nutrient management</w:t>
      </w:r>
      <w:r>
        <w:rPr>
          <w:rFonts w:ascii="Arial" w:hAnsi="Arial" w:cs="Arial"/>
        </w:rPr>
        <w:t>;</w:t>
      </w:r>
    </w:p>
    <w:p w14:paraId="660BEAD9" w14:textId="77777777" w:rsidR="009E1893" w:rsidRPr="000B7322" w:rsidRDefault="009E1893" w:rsidP="009E1893">
      <w:pPr>
        <w:pStyle w:val="ListParagraph"/>
        <w:numPr>
          <w:ilvl w:val="0"/>
          <w:numId w:val="4"/>
        </w:numPr>
        <w:contextualSpacing/>
        <w:rPr>
          <w:rFonts w:ascii="Arial" w:hAnsi="Arial" w:cs="Arial"/>
        </w:rPr>
      </w:pPr>
      <w:r w:rsidRPr="000B7322">
        <w:rPr>
          <w:rFonts w:ascii="Arial" w:hAnsi="Arial" w:cs="Arial"/>
        </w:rPr>
        <w:t>Assessing and improving sustainable fisheries and aquaculture</w:t>
      </w:r>
      <w:r>
        <w:rPr>
          <w:rFonts w:ascii="Arial" w:hAnsi="Arial" w:cs="Arial"/>
        </w:rPr>
        <w:t>;</w:t>
      </w:r>
    </w:p>
    <w:p w14:paraId="723D8502" w14:textId="77777777" w:rsidR="004D69F2" w:rsidRDefault="009E1893" w:rsidP="004D69F2">
      <w:pPr>
        <w:pStyle w:val="ListParagraph"/>
        <w:numPr>
          <w:ilvl w:val="0"/>
          <w:numId w:val="4"/>
        </w:numPr>
        <w:contextualSpacing/>
        <w:rPr>
          <w:rFonts w:ascii="Arial" w:hAnsi="Arial" w:cs="Arial"/>
        </w:rPr>
      </w:pPr>
      <w:r w:rsidRPr="000B7322">
        <w:rPr>
          <w:rFonts w:ascii="Arial" w:hAnsi="Arial" w:cs="Arial"/>
        </w:rPr>
        <w:t>Delivering resilient forests, crops and amenity horticulture in a changing climate</w:t>
      </w:r>
      <w:r w:rsidR="004D69F2">
        <w:rPr>
          <w:rFonts w:ascii="Arial" w:hAnsi="Arial" w:cs="Arial"/>
        </w:rPr>
        <w:t>; and</w:t>
      </w:r>
    </w:p>
    <w:p w14:paraId="3D24996F" w14:textId="77777777" w:rsidR="008E335D" w:rsidRDefault="009E1893" w:rsidP="00B555EC">
      <w:pPr>
        <w:pStyle w:val="ListParagraph"/>
        <w:numPr>
          <w:ilvl w:val="0"/>
          <w:numId w:val="4"/>
        </w:numPr>
        <w:contextualSpacing/>
        <w:rPr>
          <w:rFonts w:ascii="Arial" w:hAnsi="Arial" w:cs="Arial"/>
        </w:rPr>
      </w:pPr>
      <w:r w:rsidRPr="004D69F2">
        <w:rPr>
          <w:rFonts w:ascii="Arial" w:hAnsi="Arial" w:cs="Arial"/>
        </w:rPr>
        <w:t>Responding to climate change – adaptation and mitigation</w:t>
      </w:r>
      <w:r w:rsidR="00BC09A3">
        <w:rPr>
          <w:rFonts w:ascii="Arial" w:hAnsi="Arial" w:cs="Arial"/>
        </w:rPr>
        <w:t>.</w:t>
      </w:r>
    </w:p>
    <w:p w14:paraId="401F0CF8" w14:textId="77777777" w:rsidR="00B555EC" w:rsidRDefault="00B555EC" w:rsidP="00B555EC">
      <w:pPr>
        <w:pStyle w:val="ListParagraph"/>
        <w:contextualSpacing/>
        <w:rPr>
          <w:rFonts w:ascii="Arial" w:hAnsi="Arial" w:cs="Arial"/>
        </w:rPr>
      </w:pPr>
    </w:p>
    <w:p w14:paraId="0241512D" w14:textId="77777777" w:rsidR="00B555EC" w:rsidRDefault="00B555EC" w:rsidP="00B555EC">
      <w:pPr>
        <w:pStyle w:val="ListParagraph"/>
        <w:contextualSpacing/>
        <w:rPr>
          <w:rFonts w:ascii="Arial" w:hAnsi="Arial" w:cs="Arial"/>
        </w:rPr>
      </w:pPr>
    </w:p>
    <w:p w14:paraId="1ED3DEFA" w14:textId="77777777" w:rsidR="004E3583" w:rsidRPr="003B3842" w:rsidRDefault="004E3583" w:rsidP="005A260B">
      <w:pPr>
        <w:spacing w:line="360" w:lineRule="auto"/>
        <w:jc w:val="both"/>
        <w:rPr>
          <w:rFonts w:ascii="Arial" w:hAnsi="Arial" w:cs="Arial"/>
          <w:b/>
          <w:sz w:val="16"/>
          <w:szCs w:val="16"/>
        </w:rPr>
      </w:pPr>
    </w:p>
    <w:tbl>
      <w:tblPr>
        <w:tblW w:w="101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5778"/>
        <w:gridCol w:w="1560"/>
        <w:gridCol w:w="2835"/>
      </w:tblGrid>
      <w:tr w:rsidR="00960084" w:rsidRPr="00AE26D9" w14:paraId="6186C921" w14:textId="77777777" w:rsidTr="00960084">
        <w:tc>
          <w:tcPr>
            <w:tcW w:w="5778" w:type="dxa"/>
            <w:tcBorders>
              <w:top w:val="single" w:sz="4" w:space="0" w:color="auto"/>
              <w:bottom w:val="single" w:sz="6" w:space="0" w:color="auto"/>
            </w:tcBorders>
            <w:shd w:val="clear" w:color="auto" w:fill="00B050"/>
          </w:tcPr>
          <w:p w14:paraId="411DD611" w14:textId="77777777" w:rsidR="00960084" w:rsidRPr="00960084" w:rsidRDefault="00960084" w:rsidP="00960084">
            <w:pPr>
              <w:jc w:val="center"/>
              <w:rPr>
                <w:rFonts w:ascii="Arial" w:hAnsi="Arial" w:cs="Arial"/>
              </w:rPr>
            </w:pPr>
            <w:r w:rsidRPr="00960084">
              <w:rPr>
                <w:rFonts w:ascii="Arial" w:hAnsi="Arial" w:cs="Arial"/>
                <w:b/>
              </w:rPr>
              <w:t>PMB 4 Evidence and Innovation Needs</w:t>
            </w:r>
          </w:p>
        </w:tc>
        <w:tc>
          <w:tcPr>
            <w:tcW w:w="1560" w:type="dxa"/>
            <w:tcBorders>
              <w:top w:val="single" w:sz="4" w:space="0" w:color="auto"/>
              <w:bottom w:val="single" w:sz="6" w:space="0" w:color="auto"/>
            </w:tcBorders>
            <w:shd w:val="clear" w:color="auto" w:fill="00B050"/>
          </w:tcPr>
          <w:p w14:paraId="30AA3254" w14:textId="77777777" w:rsidR="00960084" w:rsidRPr="00960084" w:rsidRDefault="00960084" w:rsidP="00960084">
            <w:pPr>
              <w:jc w:val="center"/>
              <w:rPr>
                <w:rFonts w:ascii="Arial" w:hAnsi="Arial" w:cs="Arial"/>
                <w:b/>
              </w:rPr>
            </w:pPr>
            <w:r w:rsidRPr="00960084">
              <w:rPr>
                <w:rFonts w:ascii="Arial" w:hAnsi="Arial" w:cs="Arial"/>
                <w:b/>
              </w:rPr>
              <w:t>Guideline Duration</w:t>
            </w:r>
          </w:p>
        </w:tc>
        <w:tc>
          <w:tcPr>
            <w:tcW w:w="2835" w:type="dxa"/>
            <w:tcBorders>
              <w:top w:val="single" w:sz="4" w:space="0" w:color="auto"/>
              <w:bottom w:val="single" w:sz="6" w:space="0" w:color="auto"/>
            </w:tcBorders>
            <w:shd w:val="clear" w:color="auto" w:fill="00B050"/>
          </w:tcPr>
          <w:p w14:paraId="01E9FA72" w14:textId="77777777" w:rsidR="008F7568" w:rsidRDefault="00960084" w:rsidP="00960084">
            <w:pPr>
              <w:jc w:val="center"/>
              <w:rPr>
                <w:rFonts w:ascii="Arial" w:hAnsi="Arial" w:cs="Arial"/>
                <w:b/>
              </w:rPr>
            </w:pPr>
            <w:r w:rsidRPr="00960084">
              <w:rPr>
                <w:rFonts w:ascii="Arial" w:hAnsi="Arial" w:cs="Arial"/>
                <w:b/>
              </w:rPr>
              <w:t xml:space="preserve">DAERA </w:t>
            </w:r>
          </w:p>
          <w:p w14:paraId="0C59866D" w14:textId="083987B6" w:rsidR="00960084" w:rsidRPr="00960084" w:rsidRDefault="00960084" w:rsidP="00960084">
            <w:pPr>
              <w:jc w:val="center"/>
              <w:rPr>
                <w:rFonts w:ascii="Arial" w:hAnsi="Arial" w:cs="Arial"/>
              </w:rPr>
            </w:pPr>
            <w:r w:rsidRPr="00960084">
              <w:rPr>
                <w:rFonts w:ascii="Arial" w:hAnsi="Arial" w:cs="Arial"/>
                <w:b/>
              </w:rPr>
              <w:t>Policy Lead</w:t>
            </w:r>
          </w:p>
        </w:tc>
      </w:tr>
      <w:tr w:rsidR="00381EAA" w:rsidRPr="00AE26D9" w14:paraId="46223E53" w14:textId="77777777" w:rsidTr="00960084">
        <w:tc>
          <w:tcPr>
            <w:tcW w:w="5778" w:type="dxa"/>
            <w:tcBorders>
              <w:top w:val="single" w:sz="6" w:space="0" w:color="auto"/>
            </w:tcBorders>
          </w:tcPr>
          <w:p w14:paraId="0ADEE669" w14:textId="53F569F0" w:rsidR="00381EAA" w:rsidRDefault="00381EAA" w:rsidP="00381EAA">
            <w:pPr>
              <w:jc w:val="both"/>
              <w:rPr>
                <w:rFonts w:ascii="Arial" w:hAnsi="Arial" w:cs="Arial"/>
                <w:b/>
                <w:sz w:val="22"/>
                <w:szCs w:val="22"/>
              </w:rPr>
            </w:pPr>
            <w:r w:rsidRPr="004E14AA">
              <w:rPr>
                <w:rFonts w:ascii="Arial" w:hAnsi="Arial" w:cs="Arial"/>
                <w:b/>
                <w:sz w:val="22"/>
                <w:szCs w:val="22"/>
              </w:rPr>
              <w:t>Effects of grassland management on soil carbon stocks in Northern Ireland</w:t>
            </w:r>
          </w:p>
          <w:p w14:paraId="243A0172" w14:textId="77777777" w:rsidR="00381EAA" w:rsidRPr="004E14AA" w:rsidRDefault="00381EAA" w:rsidP="00381EAA">
            <w:pPr>
              <w:jc w:val="both"/>
              <w:rPr>
                <w:rFonts w:ascii="Arial" w:hAnsi="Arial" w:cs="Arial"/>
                <w:b/>
                <w:sz w:val="22"/>
                <w:szCs w:val="22"/>
              </w:rPr>
            </w:pPr>
          </w:p>
          <w:p w14:paraId="04588BBC" w14:textId="59A98205" w:rsidR="00381EAA" w:rsidRDefault="00E426B2" w:rsidP="00381EAA">
            <w:pPr>
              <w:jc w:val="both"/>
              <w:rPr>
                <w:rFonts w:ascii="Arial" w:hAnsi="Arial" w:cs="Arial"/>
                <w:sz w:val="22"/>
                <w:szCs w:val="22"/>
              </w:rPr>
            </w:pPr>
            <w:r>
              <w:rPr>
                <w:rFonts w:ascii="Arial" w:hAnsi="Arial" w:cs="Arial"/>
                <w:sz w:val="22"/>
                <w:szCs w:val="22"/>
              </w:rPr>
              <w:t>Research is required</w:t>
            </w:r>
            <w:r w:rsidR="00381EAA" w:rsidRPr="004E14AA">
              <w:rPr>
                <w:rFonts w:ascii="Arial" w:hAnsi="Arial" w:cs="Arial"/>
                <w:sz w:val="22"/>
                <w:szCs w:val="22"/>
              </w:rPr>
              <w:t xml:space="preserve"> to demonstrate how soils under intensive grassland management can either increase or maintain their carbon stocks in the long-term. The </w:t>
            </w:r>
            <w:r w:rsidR="0086226B">
              <w:rPr>
                <w:rFonts w:ascii="Arial" w:hAnsi="Arial" w:cs="Arial"/>
                <w:sz w:val="22"/>
                <w:szCs w:val="22"/>
              </w:rPr>
              <w:t xml:space="preserve">proposal should consider the </w:t>
            </w:r>
            <w:r w:rsidR="00381EAA" w:rsidRPr="004E14AA">
              <w:rPr>
                <w:rFonts w:ascii="Arial" w:hAnsi="Arial" w:cs="Arial"/>
                <w:sz w:val="22"/>
                <w:szCs w:val="22"/>
              </w:rPr>
              <w:t xml:space="preserve">resilience of soil carbon stocks to grassland intensification as well as provide </w:t>
            </w:r>
            <w:r w:rsidR="0086226B">
              <w:rPr>
                <w:rFonts w:ascii="Arial" w:hAnsi="Arial" w:cs="Arial"/>
                <w:sz w:val="22"/>
                <w:szCs w:val="22"/>
              </w:rPr>
              <w:t>evidence</w:t>
            </w:r>
            <w:r w:rsidR="00381EAA" w:rsidRPr="004E14AA">
              <w:rPr>
                <w:rFonts w:ascii="Arial" w:hAnsi="Arial" w:cs="Arial"/>
                <w:sz w:val="22"/>
                <w:szCs w:val="22"/>
              </w:rPr>
              <w:t xml:space="preserve"> which can contribute </w:t>
            </w:r>
            <w:r w:rsidR="0086226B">
              <w:rPr>
                <w:rFonts w:ascii="Arial" w:hAnsi="Arial" w:cs="Arial"/>
                <w:sz w:val="22"/>
                <w:szCs w:val="22"/>
              </w:rPr>
              <w:t xml:space="preserve">to </w:t>
            </w:r>
            <w:r w:rsidR="00381EAA" w:rsidRPr="004E14AA">
              <w:rPr>
                <w:rFonts w:ascii="Arial" w:hAnsi="Arial" w:cs="Arial"/>
                <w:sz w:val="22"/>
                <w:szCs w:val="22"/>
              </w:rPr>
              <w:t>reducing the carbon footprint of livestock production systems</w:t>
            </w:r>
            <w:r>
              <w:rPr>
                <w:rFonts w:ascii="Arial" w:hAnsi="Arial" w:cs="Arial"/>
                <w:sz w:val="22"/>
                <w:szCs w:val="22"/>
              </w:rPr>
              <w:t xml:space="preserve">. </w:t>
            </w:r>
          </w:p>
          <w:p w14:paraId="605627D6" w14:textId="6DBC1C86" w:rsidR="00E426B2" w:rsidRPr="004E14AA" w:rsidRDefault="00E426B2" w:rsidP="00381EAA">
            <w:pPr>
              <w:jc w:val="both"/>
              <w:rPr>
                <w:rFonts w:ascii="Arial" w:hAnsi="Arial" w:cs="Arial"/>
                <w:sz w:val="22"/>
                <w:szCs w:val="22"/>
              </w:rPr>
            </w:pPr>
          </w:p>
        </w:tc>
        <w:tc>
          <w:tcPr>
            <w:tcW w:w="1560" w:type="dxa"/>
            <w:tcBorders>
              <w:top w:val="single" w:sz="6" w:space="0" w:color="auto"/>
            </w:tcBorders>
          </w:tcPr>
          <w:p w14:paraId="64432A23" w14:textId="77777777" w:rsidR="00381EAA" w:rsidRPr="004E14AA" w:rsidRDefault="00381EAA" w:rsidP="00381EAA">
            <w:pPr>
              <w:jc w:val="center"/>
              <w:rPr>
                <w:rFonts w:ascii="Arial" w:hAnsi="Arial" w:cs="Arial"/>
                <w:sz w:val="22"/>
                <w:szCs w:val="22"/>
              </w:rPr>
            </w:pPr>
            <w:r w:rsidRPr="004E14AA">
              <w:rPr>
                <w:rFonts w:ascii="Arial" w:hAnsi="Arial" w:cs="Arial"/>
                <w:sz w:val="22"/>
                <w:szCs w:val="22"/>
              </w:rPr>
              <w:t>3 Years</w:t>
            </w:r>
          </w:p>
        </w:tc>
        <w:tc>
          <w:tcPr>
            <w:tcW w:w="2835" w:type="dxa"/>
            <w:tcBorders>
              <w:top w:val="single" w:sz="6" w:space="0" w:color="auto"/>
            </w:tcBorders>
          </w:tcPr>
          <w:p w14:paraId="7FB4620B" w14:textId="77777777" w:rsidR="00381EAA" w:rsidRPr="008F7568" w:rsidRDefault="00381EAA" w:rsidP="00381EAA">
            <w:pPr>
              <w:autoSpaceDE w:val="0"/>
              <w:autoSpaceDN w:val="0"/>
              <w:adjustRightInd w:val="0"/>
              <w:jc w:val="center"/>
              <w:rPr>
                <w:rFonts w:ascii="Arial" w:hAnsi="Arial" w:cs="Arial"/>
                <w:b/>
              </w:rPr>
            </w:pPr>
            <w:r w:rsidRPr="008F7568">
              <w:rPr>
                <w:rFonts w:ascii="Arial" w:hAnsi="Arial" w:cs="Arial"/>
                <w:b/>
              </w:rPr>
              <w:t>Terence Patton</w:t>
            </w:r>
          </w:p>
        </w:tc>
      </w:tr>
      <w:tr w:rsidR="00381EAA" w:rsidRPr="00AE26D9" w14:paraId="12B3ABB2" w14:textId="77777777" w:rsidTr="00960084">
        <w:tc>
          <w:tcPr>
            <w:tcW w:w="5778" w:type="dxa"/>
          </w:tcPr>
          <w:p w14:paraId="2ABDD995" w14:textId="77777777" w:rsidR="00381EAA" w:rsidRDefault="00381EAA" w:rsidP="00381EAA">
            <w:pPr>
              <w:jc w:val="both"/>
              <w:rPr>
                <w:rFonts w:ascii="Arial" w:hAnsi="Arial" w:cs="Arial"/>
                <w:b/>
                <w:sz w:val="22"/>
                <w:szCs w:val="22"/>
              </w:rPr>
            </w:pPr>
            <w:r w:rsidRPr="004E14AA">
              <w:rPr>
                <w:rFonts w:ascii="Arial" w:hAnsi="Arial" w:cs="Arial"/>
                <w:b/>
                <w:sz w:val="22"/>
                <w:szCs w:val="22"/>
              </w:rPr>
              <w:t>Identification of Ammonia Reduction Techniques</w:t>
            </w:r>
          </w:p>
          <w:p w14:paraId="50510464" w14:textId="77777777" w:rsidR="00381EAA" w:rsidRPr="004E14AA" w:rsidRDefault="00381EAA" w:rsidP="00381EAA">
            <w:pPr>
              <w:jc w:val="both"/>
              <w:rPr>
                <w:rFonts w:ascii="Arial" w:hAnsi="Arial" w:cs="Arial"/>
                <w:b/>
                <w:sz w:val="22"/>
                <w:szCs w:val="22"/>
              </w:rPr>
            </w:pPr>
          </w:p>
          <w:p w14:paraId="4F22534F" w14:textId="533D44EA" w:rsidR="00381EAA" w:rsidRPr="004E14AA" w:rsidRDefault="00381EAA" w:rsidP="00381EAA">
            <w:pPr>
              <w:jc w:val="both"/>
              <w:rPr>
                <w:rFonts w:ascii="Arial" w:hAnsi="Arial" w:cs="Arial"/>
                <w:sz w:val="22"/>
                <w:szCs w:val="22"/>
              </w:rPr>
            </w:pPr>
            <w:r w:rsidRPr="004E14AA">
              <w:rPr>
                <w:rFonts w:ascii="Arial" w:hAnsi="Arial" w:cs="Arial"/>
                <w:sz w:val="22"/>
                <w:szCs w:val="22"/>
              </w:rPr>
              <w:t xml:space="preserve">There is an ongoing imperative for Northern Ireland agriculture to reduce its ammonia emissions. While a number of ammonia reduction measures are being analysed as part of an ongoing research programme, there is a need for further research to identify </w:t>
            </w:r>
            <w:r w:rsidR="0086226B">
              <w:rPr>
                <w:rFonts w:ascii="Arial" w:hAnsi="Arial" w:cs="Arial"/>
                <w:sz w:val="22"/>
                <w:szCs w:val="22"/>
              </w:rPr>
              <w:t xml:space="preserve">and review </w:t>
            </w:r>
            <w:r w:rsidRPr="004E14AA">
              <w:rPr>
                <w:rFonts w:ascii="Arial" w:hAnsi="Arial" w:cs="Arial"/>
                <w:sz w:val="22"/>
                <w:szCs w:val="22"/>
              </w:rPr>
              <w:t>additional ammonia reduction measures, many of which will be novel or not currently implemented in Northern Ireland.</w:t>
            </w:r>
          </w:p>
          <w:p w14:paraId="605A15C0" w14:textId="77777777" w:rsidR="00381EAA" w:rsidRDefault="00381EAA" w:rsidP="00381EAA">
            <w:pPr>
              <w:jc w:val="both"/>
              <w:rPr>
                <w:rFonts w:ascii="Arial" w:hAnsi="Arial" w:cs="Arial"/>
                <w:sz w:val="22"/>
                <w:szCs w:val="22"/>
              </w:rPr>
            </w:pPr>
          </w:p>
          <w:p w14:paraId="73D01F6B" w14:textId="77777777" w:rsidR="0086226B" w:rsidRDefault="0086226B" w:rsidP="00381EAA">
            <w:pPr>
              <w:jc w:val="both"/>
              <w:rPr>
                <w:rFonts w:ascii="Arial" w:hAnsi="Arial" w:cs="Arial"/>
                <w:sz w:val="22"/>
                <w:szCs w:val="22"/>
              </w:rPr>
            </w:pPr>
          </w:p>
          <w:p w14:paraId="72E2D583" w14:textId="77777777" w:rsidR="0086226B" w:rsidRPr="004E14AA" w:rsidRDefault="0086226B" w:rsidP="00381EAA">
            <w:pPr>
              <w:jc w:val="both"/>
              <w:rPr>
                <w:rFonts w:ascii="Arial" w:hAnsi="Arial" w:cs="Arial"/>
                <w:sz w:val="22"/>
                <w:szCs w:val="22"/>
              </w:rPr>
            </w:pPr>
          </w:p>
        </w:tc>
        <w:tc>
          <w:tcPr>
            <w:tcW w:w="1560" w:type="dxa"/>
          </w:tcPr>
          <w:p w14:paraId="0325FE4D" w14:textId="77777777" w:rsidR="00381EAA" w:rsidRPr="004E14AA" w:rsidRDefault="00381EAA" w:rsidP="00381EAA">
            <w:pPr>
              <w:jc w:val="center"/>
              <w:rPr>
                <w:rFonts w:ascii="Arial" w:hAnsi="Arial" w:cs="Arial"/>
                <w:sz w:val="22"/>
                <w:szCs w:val="22"/>
              </w:rPr>
            </w:pPr>
            <w:r w:rsidRPr="004E14AA">
              <w:rPr>
                <w:rFonts w:ascii="Arial" w:hAnsi="Arial" w:cs="Arial"/>
                <w:sz w:val="22"/>
                <w:szCs w:val="22"/>
              </w:rPr>
              <w:t xml:space="preserve">3 years </w:t>
            </w:r>
          </w:p>
        </w:tc>
        <w:tc>
          <w:tcPr>
            <w:tcW w:w="2835" w:type="dxa"/>
          </w:tcPr>
          <w:p w14:paraId="63997F40" w14:textId="77777777" w:rsidR="00381EAA" w:rsidRPr="008F7568" w:rsidRDefault="00381EAA" w:rsidP="00381EAA">
            <w:pPr>
              <w:jc w:val="center"/>
              <w:rPr>
                <w:rFonts w:ascii="Arial" w:hAnsi="Arial" w:cs="Arial"/>
                <w:b/>
              </w:rPr>
            </w:pPr>
            <w:r w:rsidRPr="008F7568">
              <w:rPr>
                <w:rFonts w:ascii="Arial" w:hAnsi="Arial" w:cs="Arial"/>
                <w:b/>
              </w:rPr>
              <w:t>Paddy Savage</w:t>
            </w:r>
          </w:p>
        </w:tc>
      </w:tr>
      <w:tr w:rsidR="00381EAA" w:rsidRPr="00AE26D9" w14:paraId="70CFBB5E" w14:textId="77777777" w:rsidTr="00960084">
        <w:tc>
          <w:tcPr>
            <w:tcW w:w="5778" w:type="dxa"/>
          </w:tcPr>
          <w:p w14:paraId="11CE964C" w14:textId="7F19ABF7" w:rsidR="00381EAA" w:rsidRDefault="00381EAA" w:rsidP="00381EAA">
            <w:pPr>
              <w:autoSpaceDE w:val="0"/>
              <w:autoSpaceDN w:val="0"/>
              <w:adjustRightInd w:val="0"/>
              <w:jc w:val="both"/>
              <w:rPr>
                <w:rFonts w:ascii="Arial" w:hAnsi="Arial" w:cs="Arial"/>
                <w:b/>
                <w:sz w:val="22"/>
                <w:szCs w:val="22"/>
              </w:rPr>
            </w:pPr>
            <w:r w:rsidRPr="004E14AA">
              <w:rPr>
                <w:rFonts w:ascii="Arial" w:hAnsi="Arial" w:cs="Arial"/>
                <w:b/>
                <w:sz w:val="22"/>
                <w:szCs w:val="22"/>
              </w:rPr>
              <w:t>GIS-based Integrated Land Management &amp; Hydromorphology Assessment Tool (Phase 1</w:t>
            </w:r>
          </w:p>
          <w:p w14:paraId="3D6891CA" w14:textId="77777777" w:rsidR="00381EAA" w:rsidRDefault="00381EAA" w:rsidP="00381EAA">
            <w:pPr>
              <w:autoSpaceDE w:val="0"/>
              <w:autoSpaceDN w:val="0"/>
              <w:adjustRightInd w:val="0"/>
              <w:jc w:val="both"/>
              <w:rPr>
                <w:rFonts w:ascii="Arial" w:hAnsi="Arial" w:cs="Arial"/>
                <w:b/>
                <w:sz w:val="22"/>
                <w:szCs w:val="22"/>
              </w:rPr>
            </w:pPr>
          </w:p>
          <w:p w14:paraId="1F6AF749" w14:textId="07657A35" w:rsidR="00381EAA" w:rsidRDefault="0086226B" w:rsidP="00381EAA">
            <w:pPr>
              <w:autoSpaceDE w:val="0"/>
              <w:autoSpaceDN w:val="0"/>
              <w:adjustRightInd w:val="0"/>
              <w:jc w:val="both"/>
              <w:rPr>
                <w:rFonts w:ascii="Arial" w:hAnsi="Arial" w:cs="Arial"/>
                <w:sz w:val="22"/>
                <w:szCs w:val="22"/>
              </w:rPr>
            </w:pPr>
            <w:r w:rsidRPr="00765A81">
              <w:rPr>
                <w:rFonts w:ascii="Arial" w:hAnsi="Arial" w:cs="Arial"/>
                <w:sz w:val="22"/>
                <w:szCs w:val="22"/>
              </w:rPr>
              <w:t xml:space="preserve">A desk based study is required to </w:t>
            </w:r>
            <w:r w:rsidRPr="0086226B">
              <w:rPr>
                <w:rFonts w:ascii="Arial" w:hAnsi="Arial" w:cs="Arial"/>
                <w:sz w:val="22"/>
                <w:szCs w:val="22"/>
              </w:rPr>
              <w:t>s</w:t>
            </w:r>
            <w:r w:rsidR="00381EAA" w:rsidRPr="0086226B">
              <w:rPr>
                <w:rFonts w:ascii="Arial" w:hAnsi="Arial" w:cs="Arial"/>
                <w:sz w:val="22"/>
                <w:szCs w:val="22"/>
              </w:rPr>
              <w:t>cope</w:t>
            </w:r>
            <w:r w:rsidR="00381EAA" w:rsidRPr="004E14AA">
              <w:rPr>
                <w:rFonts w:ascii="Arial" w:hAnsi="Arial" w:cs="Arial"/>
                <w:sz w:val="22"/>
                <w:szCs w:val="22"/>
              </w:rPr>
              <w:t xml:space="preserve"> the</w:t>
            </w:r>
            <w:r w:rsidR="00381EAA" w:rsidRPr="004E14AA">
              <w:rPr>
                <w:rFonts w:ascii="Arial" w:hAnsi="Arial" w:cs="Arial"/>
                <w:b/>
                <w:sz w:val="22"/>
                <w:szCs w:val="22"/>
              </w:rPr>
              <w:t xml:space="preserve"> </w:t>
            </w:r>
            <w:r w:rsidR="00381EAA" w:rsidRPr="004E14AA">
              <w:rPr>
                <w:rFonts w:ascii="Arial" w:hAnsi="Arial" w:cs="Arial"/>
                <w:sz w:val="22"/>
                <w:szCs w:val="22"/>
              </w:rPr>
              <w:t xml:space="preserve">development of a GIS-based assessment tool using a pilot catchment to inform prioritisation of hydro-morphological remediation measures at a catchment scale.  </w:t>
            </w:r>
            <w:r>
              <w:rPr>
                <w:rFonts w:ascii="Arial" w:hAnsi="Arial" w:cs="Arial"/>
                <w:sz w:val="22"/>
                <w:szCs w:val="22"/>
              </w:rPr>
              <w:t>The study should</w:t>
            </w:r>
            <w:r w:rsidRPr="004E14AA">
              <w:rPr>
                <w:rFonts w:ascii="Arial" w:hAnsi="Arial" w:cs="Arial"/>
                <w:sz w:val="22"/>
                <w:szCs w:val="22"/>
              </w:rPr>
              <w:t xml:space="preserve"> </w:t>
            </w:r>
            <w:r w:rsidR="00381EAA" w:rsidRPr="004E14AA">
              <w:rPr>
                <w:rFonts w:ascii="Arial" w:hAnsi="Arial" w:cs="Arial"/>
                <w:sz w:val="22"/>
                <w:szCs w:val="22"/>
              </w:rPr>
              <w:t>consider pressures impacting on habitat (fish) continuity, sediment distribution and flow and potential to improve resilience to climate change. Future phases may include ground truthing and extending to all of NI.</w:t>
            </w:r>
          </w:p>
          <w:p w14:paraId="6FADC45A" w14:textId="77777777" w:rsidR="0086226B" w:rsidRPr="004E14AA" w:rsidRDefault="0086226B" w:rsidP="00381EAA">
            <w:pPr>
              <w:autoSpaceDE w:val="0"/>
              <w:autoSpaceDN w:val="0"/>
              <w:adjustRightInd w:val="0"/>
              <w:jc w:val="both"/>
              <w:rPr>
                <w:rFonts w:ascii="Arial" w:hAnsi="Arial" w:cs="Arial"/>
                <w:b/>
                <w:sz w:val="22"/>
                <w:szCs w:val="22"/>
                <w:u w:val="single"/>
              </w:rPr>
            </w:pPr>
          </w:p>
        </w:tc>
        <w:tc>
          <w:tcPr>
            <w:tcW w:w="1560" w:type="dxa"/>
          </w:tcPr>
          <w:p w14:paraId="7852A5F4" w14:textId="5B0E05B7" w:rsidR="00381EAA" w:rsidRPr="004E14AA" w:rsidRDefault="00BF204D" w:rsidP="00381EAA">
            <w:pPr>
              <w:jc w:val="center"/>
              <w:rPr>
                <w:rFonts w:ascii="Arial" w:hAnsi="Arial" w:cs="Arial"/>
                <w:sz w:val="22"/>
                <w:szCs w:val="22"/>
              </w:rPr>
            </w:pPr>
            <w:r>
              <w:rPr>
                <w:rFonts w:ascii="Arial" w:hAnsi="Arial" w:cs="Arial"/>
                <w:sz w:val="22"/>
                <w:szCs w:val="22"/>
              </w:rPr>
              <w:t>1 year</w:t>
            </w:r>
          </w:p>
        </w:tc>
        <w:tc>
          <w:tcPr>
            <w:tcW w:w="2835" w:type="dxa"/>
          </w:tcPr>
          <w:p w14:paraId="15B58C30" w14:textId="77777777" w:rsidR="00381EAA" w:rsidRPr="008F7568" w:rsidRDefault="00381EAA" w:rsidP="00381EAA">
            <w:pPr>
              <w:autoSpaceDE w:val="0"/>
              <w:autoSpaceDN w:val="0"/>
              <w:adjustRightInd w:val="0"/>
              <w:jc w:val="center"/>
              <w:rPr>
                <w:rFonts w:ascii="Arial" w:hAnsi="Arial" w:cs="Arial"/>
                <w:b/>
              </w:rPr>
            </w:pPr>
            <w:r w:rsidRPr="008F7568">
              <w:rPr>
                <w:rFonts w:ascii="Arial" w:hAnsi="Arial" w:cs="Arial"/>
                <w:b/>
              </w:rPr>
              <w:t>Wendy McKinley</w:t>
            </w:r>
          </w:p>
        </w:tc>
      </w:tr>
      <w:tr w:rsidR="00381EAA" w:rsidRPr="00AE26D9" w14:paraId="7A9C11A8" w14:textId="77777777" w:rsidTr="00906008">
        <w:tc>
          <w:tcPr>
            <w:tcW w:w="5778" w:type="dxa"/>
            <w:tcBorders>
              <w:top w:val="single" w:sz="6" w:space="0" w:color="auto"/>
              <w:left w:val="single" w:sz="4" w:space="0" w:color="auto"/>
              <w:bottom w:val="single" w:sz="6" w:space="0" w:color="auto"/>
              <w:right w:val="single" w:sz="6" w:space="0" w:color="auto"/>
            </w:tcBorders>
          </w:tcPr>
          <w:p w14:paraId="6C53EC3F" w14:textId="77777777" w:rsidR="00381EAA" w:rsidRPr="004E14AA" w:rsidRDefault="00381EAA" w:rsidP="00381EAA">
            <w:pPr>
              <w:jc w:val="both"/>
              <w:rPr>
                <w:rFonts w:ascii="Arial" w:hAnsi="Arial" w:cs="Arial"/>
                <w:b/>
                <w:sz w:val="22"/>
                <w:szCs w:val="22"/>
              </w:rPr>
            </w:pPr>
            <w:r w:rsidRPr="004E14AA">
              <w:rPr>
                <w:rFonts w:ascii="Arial" w:hAnsi="Arial" w:cs="Arial"/>
                <w:b/>
                <w:sz w:val="22"/>
                <w:szCs w:val="22"/>
              </w:rPr>
              <w:t>Monitoring and modelling of nutrient losses to water in agricultural catchments to evaluate the effectiveness of the Nitrates Action Programme (NAP) and the Environmental Farming Scheme (EFS).</w:t>
            </w:r>
          </w:p>
          <w:p w14:paraId="6A9B2AB0" w14:textId="77777777" w:rsidR="00381EAA" w:rsidRPr="004E14AA" w:rsidRDefault="00381EAA" w:rsidP="008F7568">
            <w:pPr>
              <w:spacing w:before="120" w:after="120"/>
              <w:jc w:val="both"/>
              <w:rPr>
                <w:rFonts w:ascii="Arial" w:hAnsi="Arial" w:cs="Arial"/>
                <w:sz w:val="22"/>
                <w:szCs w:val="22"/>
              </w:rPr>
            </w:pPr>
            <w:r w:rsidRPr="004E14AA">
              <w:rPr>
                <w:rFonts w:ascii="Arial" w:hAnsi="Arial" w:cs="Arial"/>
                <w:sz w:val="22"/>
                <w:szCs w:val="22"/>
              </w:rPr>
              <w:t xml:space="preserve">The project </w:t>
            </w:r>
            <w:r>
              <w:rPr>
                <w:rFonts w:ascii="Arial" w:hAnsi="Arial" w:cs="Arial"/>
                <w:sz w:val="22"/>
                <w:szCs w:val="22"/>
              </w:rPr>
              <w:t>should aim to</w:t>
            </w:r>
            <w:r w:rsidRPr="004E14AA">
              <w:rPr>
                <w:rFonts w:ascii="Arial" w:hAnsi="Arial" w:cs="Arial"/>
                <w:sz w:val="22"/>
                <w:szCs w:val="22"/>
              </w:rPr>
              <w:t xml:space="preserve"> build on work undertaken as part of the NAP E&amp;I 16/4/03 and EAA Soil Sampling and Analysis Scheme to:</w:t>
            </w:r>
          </w:p>
          <w:p w14:paraId="5DC1A13D" w14:textId="77777777" w:rsidR="00381EAA" w:rsidRPr="004E14AA" w:rsidRDefault="00381EAA" w:rsidP="008F7568">
            <w:pPr>
              <w:spacing w:before="120" w:after="120"/>
              <w:ind w:left="459" w:hanging="425"/>
              <w:jc w:val="both"/>
              <w:rPr>
                <w:rFonts w:ascii="Arial" w:hAnsi="Arial" w:cs="Arial"/>
                <w:sz w:val="22"/>
                <w:szCs w:val="22"/>
              </w:rPr>
            </w:pPr>
            <w:r w:rsidRPr="004E14AA">
              <w:rPr>
                <w:rFonts w:ascii="Arial" w:hAnsi="Arial" w:cs="Arial"/>
                <w:sz w:val="22"/>
                <w:szCs w:val="22"/>
              </w:rPr>
              <w:t xml:space="preserve"> (i)</w:t>
            </w:r>
            <w:r w:rsidRPr="004E14AA">
              <w:rPr>
                <w:rFonts w:ascii="Arial" w:hAnsi="Arial" w:cs="Arial"/>
                <w:sz w:val="22"/>
                <w:szCs w:val="22"/>
              </w:rPr>
              <w:tab/>
              <w:t xml:space="preserve">Extend monitoring and modelling within the Upper Bann research platform to strengthen research in support of the NAP, exploiting newly available soil and CSA risk mapping data. </w:t>
            </w:r>
          </w:p>
          <w:p w14:paraId="3D1F46EC" w14:textId="77777777" w:rsidR="00381EAA" w:rsidRDefault="00381EAA" w:rsidP="008F7568">
            <w:pPr>
              <w:jc w:val="both"/>
              <w:rPr>
                <w:rFonts w:ascii="Arial" w:hAnsi="Arial" w:cs="Arial"/>
                <w:sz w:val="22"/>
                <w:szCs w:val="22"/>
              </w:rPr>
            </w:pPr>
            <w:r w:rsidRPr="004E14AA">
              <w:rPr>
                <w:rFonts w:ascii="Arial" w:hAnsi="Arial" w:cs="Arial"/>
                <w:sz w:val="22"/>
                <w:szCs w:val="22"/>
              </w:rPr>
              <w:t>(ii)</w:t>
            </w:r>
            <w:r w:rsidRPr="004E14AA">
              <w:rPr>
                <w:rFonts w:ascii="Arial" w:hAnsi="Arial" w:cs="Arial"/>
                <w:sz w:val="22"/>
                <w:szCs w:val="22"/>
              </w:rPr>
              <w:tab/>
              <w:t xml:space="preserve">Undertake an evaluation of </w:t>
            </w:r>
            <w:r>
              <w:rPr>
                <w:rFonts w:ascii="Arial" w:hAnsi="Arial" w:cs="Arial"/>
                <w:sz w:val="22"/>
                <w:szCs w:val="22"/>
              </w:rPr>
              <w:t>EFS</w:t>
            </w:r>
            <w:r w:rsidRPr="004E14AA">
              <w:rPr>
                <w:rFonts w:ascii="Arial" w:hAnsi="Arial" w:cs="Arial"/>
                <w:sz w:val="22"/>
                <w:szCs w:val="22"/>
              </w:rPr>
              <w:t xml:space="preserve"> measures to improve water quality in paired control and implementation sub-catchments in Upper Bann.</w:t>
            </w:r>
          </w:p>
          <w:p w14:paraId="6853924D" w14:textId="77777777" w:rsidR="0086226B" w:rsidRPr="004E14AA" w:rsidRDefault="0086226B" w:rsidP="00381EAA">
            <w:pPr>
              <w:jc w:val="both"/>
              <w:rPr>
                <w:rFonts w:ascii="Arial" w:hAnsi="Arial" w:cs="Arial"/>
                <w:b/>
                <w:sz w:val="22"/>
                <w:szCs w:val="22"/>
              </w:rPr>
            </w:pPr>
          </w:p>
        </w:tc>
        <w:tc>
          <w:tcPr>
            <w:tcW w:w="1560" w:type="dxa"/>
            <w:tcBorders>
              <w:top w:val="single" w:sz="6" w:space="0" w:color="auto"/>
              <w:left w:val="single" w:sz="6" w:space="0" w:color="auto"/>
              <w:bottom w:val="single" w:sz="6" w:space="0" w:color="auto"/>
              <w:right w:val="single" w:sz="6" w:space="0" w:color="auto"/>
            </w:tcBorders>
          </w:tcPr>
          <w:p w14:paraId="69207873" w14:textId="77777777" w:rsidR="00381EAA" w:rsidRPr="004E14AA" w:rsidRDefault="00381EAA" w:rsidP="00381EAA">
            <w:pPr>
              <w:jc w:val="center"/>
              <w:rPr>
                <w:rFonts w:ascii="Arial" w:hAnsi="Arial" w:cs="Arial"/>
                <w:sz w:val="22"/>
                <w:szCs w:val="22"/>
              </w:rPr>
            </w:pPr>
            <w:r>
              <w:rPr>
                <w:rFonts w:ascii="Arial" w:hAnsi="Arial" w:cs="Arial"/>
                <w:sz w:val="22"/>
                <w:szCs w:val="22"/>
              </w:rPr>
              <w:t>5 years</w:t>
            </w:r>
          </w:p>
        </w:tc>
        <w:tc>
          <w:tcPr>
            <w:tcW w:w="2835" w:type="dxa"/>
            <w:tcBorders>
              <w:top w:val="single" w:sz="6" w:space="0" w:color="auto"/>
              <w:left w:val="single" w:sz="6" w:space="0" w:color="auto"/>
              <w:bottom w:val="single" w:sz="6" w:space="0" w:color="auto"/>
              <w:right w:val="single" w:sz="4" w:space="0" w:color="auto"/>
            </w:tcBorders>
          </w:tcPr>
          <w:p w14:paraId="1DB9C3DF" w14:textId="77777777" w:rsidR="00381EAA" w:rsidRPr="008F7568" w:rsidRDefault="00381EAA" w:rsidP="00381EAA">
            <w:pPr>
              <w:jc w:val="center"/>
              <w:rPr>
                <w:rFonts w:ascii="Arial" w:hAnsi="Arial" w:cs="Arial"/>
                <w:b/>
              </w:rPr>
            </w:pPr>
            <w:r w:rsidRPr="008F7568">
              <w:rPr>
                <w:rFonts w:ascii="Arial" w:hAnsi="Arial" w:cs="Arial"/>
                <w:b/>
              </w:rPr>
              <w:t>Brian Ervine</w:t>
            </w:r>
          </w:p>
        </w:tc>
      </w:tr>
      <w:tr w:rsidR="00381EAA" w:rsidRPr="00AE26D9" w14:paraId="56307A44" w14:textId="77777777" w:rsidTr="00906008">
        <w:tc>
          <w:tcPr>
            <w:tcW w:w="5778" w:type="dxa"/>
            <w:tcBorders>
              <w:top w:val="single" w:sz="6" w:space="0" w:color="auto"/>
              <w:left w:val="single" w:sz="4" w:space="0" w:color="auto"/>
              <w:bottom w:val="single" w:sz="4" w:space="0" w:color="auto"/>
              <w:right w:val="single" w:sz="6" w:space="0" w:color="auto"/>
            </w:tcBorders>
          </w:tcPr>
          <w:p w14:paraId="505E5D74" w14:textId="77777777" w:rsidR="00381EAA" w:rsidRDefault="00381EAA" w:rsidP="00381EAA">
            <w:pPr>
              <w:jc w:val="both"/>
              <w:rPr>
                <w:rFonts w:ascii="Arial" w:hAnsi="Arial" w:cs="Arial"/>
                <w:b/>
                <w:sz w:val="22"/>
                <w:szCs w:val="22"/>
              </w:rPr>
            </w:pPr>
            <w:r>
              <w:rPr>
                <w:rFonts w:ascii="Arial" w:hAnsi="Arial" w:cs="Arial"/>
                <w:b/>
                <w:sz w:val="22"/>
                <w:szCs w:val="22"/>
              </w:rPr>
              <w:t xml:space="preserve">Protecting Bathing and Shellfish Waters </w:t>
            </w:r>
          </w:p>
          <w:p w14:paraId="4F341C0F" w14:textId="77777777" w:rsidR="00381EAA" w:rsidRDefault="00381EAA" w:rsidP="00381EAA">
            <w:pPr>
              <w:jc w:val="both"/>
              <w:rPr>
                <w:rFonts w:ascii="Arial" w:hAnsi="Arial" w:cs="Arial"/>
                <w:b/>
                <w:sz w:val="22"/>
                <w:szCs w:val="22"/>
              </w:rPr>
            </w:pPr>
          </w:p>
          <w:p w14:paraId="6124C4F2" w14:textId="2878F96A" w:rsidR="00381EAA" w:rsidRDefault="0086226B" w:rsidP="00381EAA">
            <w:pPr>
              <w:jc w:val="both"/>
              <w:rPr>
                <w:rFonts w:ascii="Arial" w:hAnsi="Arial" w:cs="Arial"/>
                <w:sz w:val="22"/>
                <w:szCs w:val="22"/>
              </w:rPr>
            </w:pPr>
            <w:r>
              <w:rPr>
                <w:rFonts w:ascii="Arial" w:hAnsi="Arial" w:cs="Arial"/>
                <w:sz w:val="22"/>
                <w:szCs w:val="22"/>
              </w:rPr>
              <w:t>Research is required to</w:t>
            </w:r>
            <w:r w:rsidR="00381EAA" w:rsidRPr="00254AA7">
              <w:rPr>
                <w:rFonts w:ascii="Arial" w:hAnsi="Arial" w:cs="Arial"/>
                <w:sz w:val="22"/>
                <w:szCs w:val="22"/>
              </w:rPr>
              <w:t xml:space="preserve"> </w:t>
            </w:r>
            <w:r>
              <w:rPr>
                <w:rFonts w:ascii="Arial" w:hAnsi="Arial" w:cs="Arial"/>
                <w:sz w:val="22"/>
                <w:szCs w:val="22"/>
              </w:rPr>
              <w:t>m</w:t>
            </w:r>
            <w:r w:rsidR="00381EAA" w:rsidRPr="00254AA7">
              <w:rPr>
                <w:rFonts w:ascii="Arial" w:hAnsi="Arial" w:cs="Arial"/>
                <w:sz w:val="22"/>
                <w:szCs w:val="22"/>
              </w:rPr>
              <w:t>onitor and model loses of bacteria to water in agricultural catchments and the impact on bathing and shellfish water</w:t>
            </w:r>
            <w:r>
              <w:rPr>
                <w:rFonts w:ascii="Arial" w:hAnsi="Arial" w:cs="Arial"/>
                <w:sz w:val="22"/>
                <w:szCs w:val="22"/>
              </w:rPr>
              <w:t>. These models would</w:t>
            </w:r>
            <w:r w:rsidR="00381EAA" w:rsidRPr="00254AA7">
              <w:rPr>
                <w:rFonts w:ascii="Arial" w:hAnsi="Arial" w:cs="Arial"/>
                <w:sz w:val="22"/>
                <w:szCs w:val="22"/>
              </w:rPr>
              <w:t xml:space="preserve"> to evaluate whether the current Nitrates Action Programme and Environmental Farming Scheme are effective in protecting water quality.</w:t>
            </w:r>
          </w:p>
          <w:p w14:paraId="1D253B07" w14:textId="77777777" w:rsidR="0086226B" w:rsidRPr="00254AA7" w:rsidRDefault="0086226B" w:rsidP="00381EAA">
            <w:pPr>
              <w:jc w:val="both"/>
              <w:rPr>
                <w:rFonts w:ascii="Arial" w:hAnsi="Arial" w:cs="Arial"/>
                <w:sz w:val="22"/>
                <w:szCs w:val="22"/>
              </w:rPr>
            </w:pPr>
          </w:p>
        </w:tc>
        <w:tc>
          <w:tcPr>
            <w:tcW w:w="1560" w:type="dxa"/>
            <w:tcBorders>
              <w:top w:val="single" w:sz="6" w:space="0" w:color="auto"/>
              <w:left w:val="single" w:sz="6" w:space="0" w:color="auto"/>
              <w:bottom w:val="single" w:sz="4" w:space="0" w:color="auto"/>
              <w:right w:val="single" w:sz="6" w:space="0" w:color="auto"/>
            </w:tcBorders>
          </w:tcPr>
          <w:p w14:paraId="38562B46" w14:textId="77777777" w:rsidR="00381EAA" w:rsidRPr="00254AA7" w:rsidRDefault="00381EAA" w:rsidP="00381EAA">
            <w:pPr>
              <w:jc w:val="center"/>
              <w:rPr>
                <w:rFonts w:ascii="Arial" w:hAnsi="Arial" w:cs="Arial"/>
                <w:sz w:val="22"/>
                <w:szCs w:val="22"/>
              </w:rPr>
            </w:pPr>
            <w:r w:rsidRPr="00254AA7">
              <w:rPr>
                <w:rFonts w:ascii="Arial" w:hAnsi="Arial" w:cs="Arial"/>
                <w:sz w:val="22"/>
                <w:szCs w:val="22"/>
              </w:rPr>
              <w:t>5 years</w:t>
            </w:r>
          </w:p>
        </w:tc>
        <w:tc>
          <w:tcPr>
            <w:tcW w:w="2835" w:type="dxa"/>
            <w:tcBorders>
              <w:top w:val="single" w:sz="6" w:space="0" w:color="auto"/>
              <w:left w:val="single" w:sz="6" w:space="0" w:color="auto"/>
              <w:bottom w:val="single" w:sz="4" w:space="0" w:color="auto"/>
              <w:right w:val="single" w:sz="4" w:space="0" w:color="auto"/>
            </w:tcBorders>
          </w:tcPr>
          <w:p w14:paraId="5CC6EAF4" w14:textId="77777777" w:rsidR="00381EAA" w:rsidRPr="008F7568" w:rsidRDefault="00381EAA" w:rsidP="00381EAA">
            <w:pPr>
              <w:jc w:val="center"/>
              <w:rPr>
                <w:rFonts w:ascii="Arial" w:hAnsi="Arial" w:cs="Arial"/>
                <w:b/>
              </w:rPr>
            </w:pPr>
            <w:r w:rsidRPr="008F7568">
              <w:rPr>
                <w:rFonts w:ascii="Arial" w:hAnsi="Arial" w:cs="Arial"/>
                <w:b/>
              </w:rPr>
              <w:t>Claire Vincent</w:t>
            </w:r>
          </w:p>
        </w:tc>
      </w:tr>
      <w:tr w:rsidR="00381EAA" w:rsidRPr="00AE26D9" w14:paraId="4582ACAD" w14:textId="77777777" w:rsidTr="00906008">
        <w:tc>
          <w:tcPr>
            <w:tcW w:w="5778" w:type="dxa"/>
            <w:tcBorders>
              <w:top w:val="single" w:sz="6" w:space="0" w:color="auto"/>
              <w:left w:val="single" w:sz="4" w:space="0" w:color="auto"/>
              <w:bottom w:val="single" w:sz="6" w:space="0" w:color="auto"/>
              <w:right w:val="single" w:sz="6" w:space="0" w:color="auto"/>
            </w:tcBorders>
          </w:tcPr>
          <w:p w14:paraId="1CCF6490" w14:textId="77777777" w:rsidR="00381EAA" w:rsidRDefault="00381EAA" w:rsidP="00381EAA">
            <w:pPr>
              <w:jc w:val="both"/>
              <w:rPr>
                <w:rFonts w:ascii="Arial" w:hAnsi="Arial" w:cs="Arial"/>
                <w:b/>
                <w:sz w:val="22"/>
                <w:szCs w:val="22"/>
              </w:rPr>
            </w:pPr>
            <w:r w:rsidRPr="009025A8">
              <w:rPr>
                <w:rFonts w:ascii="Arial" w:hAnsi="Arial" w:cs="Arial"/>
                <w:b/>
                <w:sz w:val="22"/>
                <w:szCs w:val="22"/>
              </w:rPr>
              <w:t>Prediction and discounting model to protect bathing waters</w:t>
            </w:r>
          </w:p>
          <w:p w14:paraId="5B51A454" w14:textId="77777777" w:rsidR="00381EAA" w:rsidRPr="009025A8" w:rsidRDefault="00381EAA" w:rsidP="00381EAA">
            <w:pPr>
              <w:jc w:val="both"/>
              <w:rPr>
                <w:rFonts w:ascii="Arial" w:hAnsi="Arial" w:cs="Arial"/>
                <w:b/>
                <w:sz w:val="22"/>
                <w:szCs w:val="22"/>
              </w:rPr>
            </w:pPr>
          </w:p>
          <w:p w14:paraId="053FF3B3" w14:textId="3F07B109" w:rsidR="00381EAA" w:rsidRDefault="00381EAA" w:rsidP="00381EAA">
            <w:pPr>
              <w:jc w:val="both"/>
              <w:rPr>
                <w:rFonts w:ascii="Arial" w:hAnsi="Arial" w:cs="Arial"/>
                <w:sz w:val="22"/>
                <w:szCs w:val="22"/>
              </w:rPr>
            </w:pPr>
            <w:r w:rsidRPr="009025A8">
              <w:rPr>
                <w:rFonts w:ascii="Arial" w:hAnsi="Arial" w:cs="Arial"/>
                <w:sz w:val="22"/>
                <w:szCs w:val="22"/>
              </w:rPr>
              <w:t xml:space="preserve">DAERA and AFBI are currently involved in the INTERREG SWIM project to develop models to protect bathers at 6 of Northern Ireland’s identified bathing waters.  </w:t>
            </w:r>
            <w:r>
              <w:rPr>
                <w:rFonts w:ascii="Arial" w:hAnsi="Arial" w:cs="Arial"/>
                <w:sz w:val="22"/>
                <w:szCs w:val="22"/>
              </w:rPr>
              <w:t>Many of our bathing and shellfish waters are failing due to our agricultural practices (</w:t>
            </w:r>
            <w:r w:rsidR="007807F3">
              <w:rPr>
                <w:rFonts w:ascii="Arial" w:hAnsi="Arial" w:cs="Arial"/>
                <w:sz w:val="22"/>
                <w:szCs w:val="22"/>
              </w:rPr>
              <w:t>s</w:t>
            </w:r>
            <w:r>
              <w:rPr>
                <w:rFonts w:ascii="Arial" w:hAnsi="Arial" w:cs="Arial"/>
                <w:sz w:val="22"/>
                <w:szCs w:val="22"/>
              </w:rPr>
              <w:t xml:space="preserve">lurry spreading season during summer) and climate change (warm, damp summers with flashy rainfall events).  </w:t>
            </w:r>
            <w:r w:rsidRPr="009025A8">
              <w:rPr>
                <w:rFonts w:ascii="Arial" w:hAnsi="Arial" w:cs="Arial"/>
                <w:sz w:val="22"/>
                <w:szCs w:val="22"/>
              </w:rPr>
              <w:t xml:space="preserve">The models being developed examine when rain and tidal conditions are likely to impact bathing waters so that notices / text alerts can alert bathers to a predicted deterioration in water quality.  This is an approach endorsed in the EU Bathing Waters Directive.  </w:t>
            </w:r>
            <w:r w:rsidR="00DA1E7B">
              <w:rPr>
                <w:rFonts w:ascii="Arial" w:hAnsi="Arial" w:cs="Arial"/>
                <w:sz w:val="22"/>
                <w:szCs w:val="22"/>
              </w:rPr>
              <w:t xml:space="preserve">Research is required </w:t>
            </w:r>
            <w:r w:rsidRPr="009025A8">
              <w:rPr>
                <w:rFonts w:ascii="Arial" w:hAnsi="Arial" w:cs="Arial"/>
                <w:sz w:val="22"/>
                <w:szCs w:val="22"/>
              </w:rPr>
              <w:t>to further develop the approach for the remaining bathing waters and examine the application for shellfish waters also.</w:t>
            </w:r>
          </w:p>
          <w:p w14:paraId="44E1B0D5" w14:textId="77777777" w:rsidR="0086226B" w:rsidRDefault="0086226B" w:rsidP="00381EAA">
            <w:pPr>
              <w:jc w:val="both"/>
              <w:rPr>
                <w:rFonts w:ascii="Arial" w:hAnsi="Arial" w:cs="Arial"/>
                <w:sz w:val="22"/>
                <w:szCs w:val="22"/>
              </w:rPr>
            </w:pPr>
          </w:p>
          <w:p w14:paraId="661A174F" w14:textId="77777777" w:rsidR="0086226B" w:rsidRPr="009025A8" w:rsidRDefault="0086226B" w:rsidP="00381EAA">
            <w:pPr>
              <w:jc w:val="both"/>
              <w:rPr>
                <w:rFonts w:ascii="Arial" w:hAnsi="Arial" w:cs="Arial"/>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1FD2804" w14:textId="77777777" w:rsidR="00381EAA" w:rsidRPr="009025A8" w:rsidRDefault="00381EAA" w:rsidP="00381EAA">
            <w:pPr>
              <w:jc w:val="center"/>
              <w:rPr>
                <w:rFonts w:ascii="Arial" w:hAnsi="Arial" w:cs="Arial"/>
                <w:sz w:val="22"/>
                <w:szCs w:val="22"/>
              </w:rPr>
            </w:pPr>
            <w:r w:rsidRPr="009025A8">
              <w:rPr>
                <w:rFonts w:ascii="Arial" w:hAnsi="Arial" w:cs="Arial"/>
                <w:sz w:val="22"/>
                <w:szCs w:val="22"/>
              </w:rPr>
              <w:t>3 years</w:t>
            </w:r>
          </w:p>
        </w:tc>
        <w:tc>
          <w:tcPr>
            <w:tcW w:w="2835" w:type="dxa"/>
            <w:tcBorders>
              <w:top w:val="single" w:sz="6" w:space="0" w:color="auto"/>
              <w:left w:val="single" w:sz="6" w:space="0" w:color="auto"/>
              <w:bottom w:val="single" w:sz="6" w:space="0" w:color="auto"/>
              <w:right w:val="single" w:sz="4" w:space="0" w:color="auto"/>
            </w:tcBorders>
          </w:tcPr>
          <w:p w14:paraId="37F4CDA9" w14:textId="77777777" w:rsidR="00381EAA" w:rsidRPr="008F7568" w:rsidRDefault="00381EAA" w:rsidP="00381EAA">
            <w:pPr>
              <w:jc w:val="center"/>
              <w:rPr>
                <w:rFonts w:ascii="Arial" w:hAnsi="Arial" w:cs="Arial"/>
                <w:b/>
              </w:rPr>
            </w:pPr>
            <w:r w:rsidRPr="008F7568">
              <w:rPr>
                <w:rFonts w:ascii="Arial" w:hAnsi="Arial" w:cs="Arial"/>
                <w:b/>
              </w:rPr>
              <w:t>Claire Vincent</w:t>
            </w:r>
          </w:p>
        </w:tc>
      </w:tr>
      <w:tr w:rsidR="00381EAA" w:rsidRPr="00AE26D9" w14:paraId="22CA9164" w14:textId="77777777" w:rsidTr="00960084">
        <w:tc>
          <w:tcPr>
            <w:tcW w:w="5778" w:type="dxa"/>
            <w:tcBorders>
              <w:top w:val="single" w:sz="6" w:space="0" w:color="auto"/>
              <w:left w:val="single" w:sz="4" w:space="0" w:color="auto"/>
              <w:bottom w:val="single" w:sz="4" w:space="0" w:color="auto"/>
              <w:right w:val="single" w:sz="6" w:space="0" w:color="auto"/>
            </w:tcBorders>
          </w:tcPr>
          <w:p w14:paraId="41275259" w14:textId="77777777" w:rsidR="00381EAA" w:rsidRDefault="00381EAA" w:rsidP="00381EAA">
            <w:pPr>
              <w:jc w:val="both"/>
              <w:rPr>
                <w:rFonts w:ascii="Arial" w:hAnsi="Arial" w:cs="Arial"/>
                <w:b/>
                <w:sz w:val="22"/>
                <w:szCs w:val="22"/>
              </w:rPr>
            </w:pPr>
            <w:r>
              <w:rPr>
                <w:rFonts w:ascii="Arial" w:hAnsi="Arial" w:cs="Arial"/>
                <w:b/>
                <w:sz w:val="22"/>
                <w:szCs w:val="22"/>
              </w:rPr>
              <w:t>Mapping Sand-eel Habitat</w:t>
            </w:r>
          </w:p>
          <w:p w14:paraId="1C8EF095" w14:textId="77777777" w:rsidR="00381EAA" w:rsidRDefault="00381EAA" w:rsidP="00381EAA">
            <w:pPr>
              <w:jc w:val="both"/>
              <w:rPr>
                <w:rFonts w:ascii="Arial" w:hAnsi="Arial" w:cs="Arial"/>
                <w:b/>
                <w:sz w:val="22"/>
                <w:szCs w:val="22"/>
              </w:rPr>
            </w:pPr>
          </w:p>
          <w:p w14:paraId="32B04C36" w14:textId="5D33BBB9" w:rsidR="00381EAA" w:rsidRPr="009025A8" w:rsidRDefault="00DA1E7B" w:rsidP="00381EAA">
            <w:pPr>
              <w:jc w:val="both"/>
              <w:rPr>
                <w:rFonts w:ascii="Arial" w:hAnsi="Arial" w:cs="Arial"/>
                <w:sz w:val="22"/>
                <w:szCs w:val="22"/>
              </w:rPr>
            </w:pPr>
            <w:r>
              <w:rPr>
                <w:rFonts w:ascii="Arial" w:hAnsi="Arial" w:cs="Arial"/>
                <w:sz w:val="22"/>
                <w:szCs w:val="22"/>
              </w:rPr>
              <w:t>Research u</w:t>
            </w:r>
            <w:r w:rsidR="00381EAA" w:rsidRPr="009025A8">
              <w:rPr>
                <w:rFonts w:ascii="Arial" w:hAnsi="Arial" w:cs="Arial"/>
                <w:sz w:val="22"/>
                <w:szCs w:val="22"/>
              </w:rPr>
              <w:t>sing bathymetr</w:t>
            </w:r>
            <w:r w:rsidR="0059040F">
              <w:rPr>
                <w:rFonts w:ascii="Arial" w:hAnsi="Arial" w:cs="Arial"/>
                <w:sz w:val="22"/>
                <w:szCs w:val="22"/>
              </w:rPr>
              <w:t xml:space="preserve">ic surveys and ground-truthing </w:t>
            </w:r>
            <w:r>
              <w:rPr>
                <w:rFonts w:ascii="Arial" w:hAnsi="Arial" w:cs="Arial"/>
                <w:sz w:val="22"/>
                <w:szCs w:val="22"/>
              </w:rPr>
              <w:t xml:space="preserve">is required </w:t>
            </w:r>
            <w:r w:rsidR="0059040F" w:rsidRPr="009025A8">
              <w:rPr>
                <w:rFonts w:ascii="Arial" w:hAnsi="Arial" w:cs="Arial"/>
                <w:sz w:val="22"/>
                <w:szCs w:val="22"/>
              </w:rPr>
              <w:t>to</w:t>
            </w:r>
            <w:r w:rsidR="00381EAA" w:rsidRPr="009025A8">
              <w:rPr>
                <w:rFonts w:ascii="Arial" w:hAnsi="Arial" w:cs="Arial"/>
                <w:sz w:val="22"/>
                <w:szCs w:val="22"/>
              </w:rPr>
              <w:t xml:space="preserve"> establish a better understanding of sand-eel habitat.  Sand-eels are the primary foodstuff of terns and other protected species of birds.  An understanding of this habitat is limiting decision making in the new offshore SPAs that have been identified in the last few years.</w:t>
            </w:r>
            <w:r w:rsidR="00381EAA">
              <w:rPr>
                <w:rFonts w:ascii="Arial" w:hAnsi="Arial" w:cs="Arial"/>
                <w:sz w:val="22"/>
                <w:szCs w:val="22"/>
              </w:rPr>
              <w:t xml:space="preserve">  Understanding sand-eel habitat is also important in underpinning sustainable commercial fisheries.</w:t>
            </w:r>
          </w:p>
        </w:tc>
        <w:tc>
          <w:tcPr>
            <w:tcW w:w="1560" w:type="dxa"/>
            <w:tcBorders>
              <w:top w:val="single" w:sz="6" w:space="0" w:color="auto"/>
              <w:left w:val="single" w:sz="6" w:space="0" w:color="auto"/>
              <w:bottom w:val="single" w:sz="4" w:space="0" w:color="auto"/>
              <w:right w:val="single" w:sz="6" w:space="0" w:color="auto"/>
            </w:tcBorders>
          </w:tcPr>
          <w:p w14:paraId="3068836B" w14:textId="77777777" w:rsidR="00381EAA" w:rsidRPr="009025A8" w:rsidRDefault="00381EAA" w:rsidP="00381EAA">
            <w:pPr>
              <w:jc w:val="center"/>
              <w:rPr>
                <w:rFonts w:ascii="Arial" w:hAnsi="Arial" w:cs="Arial"/>
                <w:sz w:val="22"/>
                <w:szCs w:val="22"/>
              </w:rPr>
            </w:pPr>
            <w:r>
              <w:rPr>
                <w:rFonts w:ascii="Arial" w:hAnsi="Arial" w:cs="Arial"/>
                <w:sz w:val="22"/>
                <w:szCs w:val="22"/>
              </w:rPr>
              <w:t>1-2 years</w:t>
            </w:r>
          </w:p>
        </w:tc>
        <w:tc>
          <w:tcPr>
            <w:tcW w:w="2835" w:type="dxa"/>
            <w:tcBorders>
              <w:top w:val="single" w:sz="6" w:space="0" w:color="auto"/>
              <w:left w:val="single" w:sz="6" w:space="0" w:color="auto"/>
              <w:bottom w:val="single" w:sz="4" w:space="0" w:color="auto"/>
              <w:right w:val="single" w:sz="4" w:space="0" w:color="auto"/>
            </w:tcBorders>
          </w:tcPr>
          <w:p w14:paraId="34866482" w14:textId="77777777" w:rsidR="00381EAA" w:rsidRPr="008F7568" w:rsidRDefault="00381EAA" w:rsidP="00381EAA">
            <w:pPr>
              <w:jc w:val="center"/>
              <w:rPr>
                <w:rFonts w:ascii="Arial" w:hAnsi="Arial" w:cs="Arial"/>
                <w:b/>
              </w:rPr>
            </w:pPr>
            <w:r w:rsidRPr="008F7568">
              <w:rPr>
                <w:rFonts w:ascii="Arial" w:hAnsi="Arial" w:cs="Arial"/>
                <w:b/>
              </w:rPr>
              <w:t>Colin Armstrong</w:t>
            </w:r>
          </w:p>
        </w:tc>
      </w:tr>
    </w:tbl>
    <w:p w14:paraId="50386BB7" w14:textId="77777777" w:rsidR="004E3583" w:rsidRDefault="004E3583" w:rsidP="005A260B">
      <w:pPr>
        <w:spacing w:line="360" w:lineRule="auto"/>
        <w:jc w:val="both"/>
        <w:rPr>
          <w:rFonts w:ascii="Arial" w:hAnsi="Arial" w:cs="Arial"/>
          <w:b/>
        </w:rPr>
        <w:sectPr w:rsidR="004E3583" w:rsidSect="004A1124">
          <w:pgSz w:w="11906" w:h="16838"/>
          <w:pgMar w:top="719" w:right="926" w:bottom="719" w:left="900" w:header="360" w:footer="395" w:gutter="0"/>
          <w:cols w:space="708"/>
          <w:docGrid w:linePitch="360"/>
        </w:sectPr>
      </w:pPr>
    </w:p>
    <w:p w14:paraId="1F8922C6" w14:textId="77777777" w:rsidR="004E3583" w:rsidRDefault="004E3583" w:rsidP="009A4A4D">
      <w:pPr>
        <w:spacing w:line="360" w:lineRule="auto"/>
        <w:ind w:left="7920" w:firstLine="720"/>
        <w:jc w:val="both"/>
        <w:rPr>
          <w:rFonts w:ascii="Arial" w:hAnsi="Arial" w:cs="Arial"/>
          <w:b/>
          <w:sz w:val="28"/>
          <w:szCs w:val="28"/>
        </w:rPr>
      </w:pPr>
      <w:r w:rsidRPr="0036778E">
        <w:rPr>
          <w:rFonts w:ascii="Arial" w:hAnsi="Arial" w:cs="Arial"/>
          <w:b/>
          <w:sz w:val="28"/>
          <w:szCs w:val="28"/>
        </w:rPr>
        <w:t>A</w:t>
      </w:r>
      <w:r>
        <w:rPr>
          <w:rFonts w:ascii="Arial" w:hAnsi="Arial" w:cs="Arial"/>
          <w:b/>
          <w:sz w:val="28"/>
          <w:szCs w:val="28"/>
        </w:rPr>
        <w:t>nnex</w:t>
      </w:r>
      <w:r w:rsidRPr="0036778E">
        <w:rPr>
          <w:rFonts w:ascii="Arial" w:hAnsi="Arial" w:cs="Arial"/>
          <w:b/>
          <w:sz w:val="28"/>
          <w:szCs w:val="28"/>
        </w:rPr>
        <w:t xml:space="preserve"> A</w:t>
      </w:r>
      <w:r>
        <w:rPr>
          <w:rFonts w:ascii="Arial" w:hAnsi="Arial" w:cs="Arial"/>
          <w:b/>
          <w:sz w:val="28"/>
          <w:szCs w:val="28"/>
        </w:rPr>
        <w:t xml:space="preserve"> </w:t>
      </w:r>
    </w:p>
    <w:p w14:paraId="6B07D0DB" w14:textId="77777777" w:rsidR="004E3583" w:rsidRPr="0036778E" w:rsidRDefault="004E3583" w:rsidP="002D214E">
      <w:pPr>
        <w:numPr>
          <w:ilvl w:val="0"/>
          <w:numId w:val="11"/>
        </w:numPr>
        <w:tabs>
          <w:tab w:val="clear" w:pos="1440"/>
          <w:tab w:val="num" w:pos="540"/>
        </w:tabs>
        <w:spacing w:line="360" w:lineRule="auto"/>
        <w:ind w:left="540" w:hanging="540"/>
        <w:jc w:val="both"/>
        <w:rPr>
          <w:rFonts w:ascii="Arial" w:hAnsi="Arial" w:cs="Arial"/>
          <w:b/>
          <w:sz w:val="28"/>
          <w:szCs w:val="28"/>
        </w:rPr>
      </w:pPr>
      <w:r w:rsidRPr="0036778E">
        <w:rPr>
          <w:rFonts w:ascii="Arial" w:hAnsi="Arial" w:cs="Arial"/>
          <w:b/>
          <w:sz w:val="28"/>
          <w:szCs w:val="28"/>
        </w:rPr>
        <w:t>Timetable</w:t>
      </w:r>
    </w:p>
    <w:p w14:paraId="25E453FA" w14:textId="77777777" w:rsidR="004E3583" w:rsidRPr="00775A2D" w:rsidRDefault="004E3583" w:rsidP="0036778E">
      <w:pPr>
        <w:spacing w:line="360" w:lineRule="auto"/>
        <w:jc w:val="both"/>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6237"/>
      </w:tblGrid>
      <w:tr w:rsidR="004E3583" w:rsidRPr="0092073F" w14:paraId="472940FE" w14:textId="77777777" w:rsidTr="00490D55">
        <w:tc>
          <w:tcPr>
            <w:tcW w:w="2862" w:type="dxa"/>
            <w:shd w:val="clear" w:color="auto" w:fill="E6E6E6"/>
          </w:tcPr>
          <w:p w14:paraId="43765F62" w14:textId="77777777" w:rsidR="004E3583" w:rsidRPr="00444B73" w:rsidRDefault="004E3583" w:rsidP="00691E8D">
            <w:pPr>
              <w:spacing w:line="360" w:lineRule="auto"/>
              <w:jc w:val="both"/>
              <w:rPr>
                <w:rFonts w:ascii="Arial" w:hAnsi="Arial" w:cs="Arial"/>
                <w:b/>
              </w:rPr>
            </w:pPr>
            <w:r w:rsidRPr="00444B73">
              <w:rPr>
                <w:rFonts w:ascii="Arial" w:hAnsi="Arial" w:cs="Arial"/>
                <w:b/>
              </w:rPr>
              <w:t>Date</w:t>
            </w:r>
          </w:p>
        </w:tc>
        <w:tc>
          <w:tcPr>
            <w:tcW w:w="6237" w:type="dxa"/>
            <w:shd w:val="clear" w:color="auto" w:fill="E6E6E6"/>
          </w:tcPr>
          <w:p w14:paraId="2F3609F8" w14:textId="77777777" w:rsidR="004E3583" w:rsidRPr="00444B73" w:rsidRDefault="004E3583" w:rsidP="00691E8D">
            <w:pPr>
              <w:spacing w:line="360" w:lineRule="auto"/>
              <w:jc w:val="both"/>
              <w:rPr>
                <w:rFonts w:ascii="Arial" w:hAnsi="Arial" w:cs="Arial"/>
                <w:b/>
              </w:rPr>
            </w:pPr>
            <w:r w:rsidRPr="00444B73">
              <w:rPr>
                <w:rFonts w:ascii="Arial" w:hAnsi="Arial" w:cs="Arial"/>
                <w:b/>
              </w:rPr>
              <w:t>Activity</w:t>
            </w:r>
          </w:p>
        </w:tc>
      </w:tr>
      <w:tr w:rsidR="004E3583" w:rsidRPr="0092073F" w14:paraId="6E5A2AC6" w14:textId="77777777" w:rsidTr="00490D55">
        <w:trPr>
          <w:trHeight w:val="321"/>
        </w:trPr>
        <w:tc>
          <w:tcPr>
            <w:tcW w:w="2862" w:type="dxa"/>
          </w:tcPr>
          <w:p w14:paraId="14AF1835" w14:textId="5085582A" w:rsidR="004E3583" w:rsidRPr="007A4ECD" w:rsidRDefault="0074779D" w:rsidP="00BE1125">
            <w:pPr>
              <w:jc w:val="both"/>
              <w:rPr>
                <w:rFonts w:ascii="Arial" w:hAnsi="Arial" w:cs="Arial"/>
                <w:b/>
              </w:rPr>
            </w:pPr>
            <w:r>
              <w:rPr>
                <w:rFonts w:ascii="Arial" w:hAnsi="Arial" w:cs="Arial"/>
                <w:b/>
              </w:rPr>
              <w:t>2</w:t>
            </w:r>
            <w:r w:rsidRPr="0074779D">
              <w:rPr>
                <w:rFonts w:ascii="Arial" w:hAnsi="Arial" w:cs="Arial"/>
                <w:b/>
                <w:vertAlign w:val="superscript"/>
              </w:rPr>
              <w:t>nd</w:t>
            </w:r>
            <w:r>
              <w:rPr>
                <w:rFonts w:ascii="Arial" w:hAnsi="Arial" w:cs="Arial"/>
                <w:b/>
              </w:rPr>
              <w:t xml:space="preserve"> August </w:t>
            </w:r>
            <w:r w:rsidR="00204511">
              <w:rPr>
                <w:rFonts w:ascii="Arial" w:hAnsi="Arial" w:cs="Arial"/>
                <w:b/>
              </w:rPr>
              <w:t xml:space="preserve"> 2018</w:t>
            </w:r>
          </w:p>
        </w:tc>
        <w:tc>
          <w:tcPr>
            <w:tcW w:w="6237" w:type="dxa"/>
          </w:tcPr>
          <w:p w14:paraId="1C406B1E" w14:textId="77777777" w:rsidR="004E3583" w:rsidRPr="00444B73" w:rsidRDefault="004E3583" w:rsidP="00490D55">
            <w:pPr>
              <w:rPr>
                <w:rFonts w:ascii="Arial" w:hAnsi="Arial" w:cs="Arial"/>
              </w:rPr>
            </w:pPr>
            <w:r w:rsidRPr="00444B73">
              <w:rPr>
                <w:rFonts w:ascii="Arial" w:hAnsi="Arial" w:cs="Arial"/>
              </w:rPr>
              <w:t xml:space="preserve">Proposal window opens </w:t>
            </w:r>
          </w:p>
        </w:tc>
      </w:tr>
      <w:tr w:rsidR="004E3583" w:rsidRPr="0092073F" w14:paraId="0BB3A716" w14:textId="77777777" w:rsidTr="00490D55">
        <w:tc>
          <w:tcPr>
            <w:tcW w:w="2862" w:type="dxa"/>
          </w:tcPr>
          <w:p w14:paraId="1427D5B5" w14:textId="4B59B39D" w:rsidR="004E3583" w:rsidRPr="007A4ECD" w:rsidRDefault="00BF204D" w:rsidP="00BF204D">
            <w:pPr>
              <w:jc w:val="both"/>
              <w:rPr>
                <w:rFonts w:ascii="Arial" w:hAnsi="Arial" w:cs="Arial"/>
                <w:b/>
              </w:rPr>
            </w:pPr>
            <w:r>
              <w:rPr>
                <w:rFonts w:ascii="Arial" w:hAnsi="Arial" w:cs="Arial"/>
                <w:b/>
              </w:rPr>
              <w:t>26</w:t>
            </w:r>
            <w:r w:rsidRPr="00BB1435">
              <w:rPr>
                <w:rFonts w:ascii="Arial" w:hAnsi="Arial" w:cs="Arial"/>
                <w:b/>
                <w:vertAlign w:val="superscript"/>
              </w:rPr>
              <w:t>th</w:t>
            </w:r>
            <w:r>
              <w:rPr>
                <w:rFonts w:ascii="Arial" w:hAnsi="Arial" w:cs="Arial"/>
                <w:b/>
              </w:rPr>
              <w:t xml:space="preserve"> </w:t>
            </w:r>
            <w:r w:rsidR="00204511">
              <w:rPr>
                <w:rFonts w:ascii="Arial" w:hAnsi="Arial" w:cs="Arial"/>
                <w:b/>
              </w:rPr>
              <w:t>October 2018</w:t>
            </w:r>
          </w:p>
        </w:tc>
        <w:tc>
          <w:tcPr>
            <w:tcW w:w="6237" w:type="dxa"/>
            <w:vAlign w:val="center"/>
          </w:tcPr>
          <w:p w14:paraId="573E4A42" w14:textId="77777777" w:rsidR="004E3583" w:rsidRPr="00444B73" w:rsidRDefault="004E3583" w:rsidP="00490D55">
            <w:pPr>
              <w:rPr>
                <w:rFonts w:ascii="Arial" w:hAnsi="Arial" w:cs="Arial"/>
              </w:rPr>
            </w:pPr>
            <w:r w:rsidRPr="00444B73">
              <w:rPr>
                <w:rFonts w:ascii="Arial" w:hAnsi="Arial" w:cs="Arial"/>
              </w:rPr>
              <w:t>Latest date for FFP(s) submission</w:t>
            </w:r>
          </w:p>
        </w:tc>
      </w:tr>
      <w:tr w:rsidR="004E3583" w:rsidRPr="0092073F" w14:paraId="2AB8065A" w14:textId="77777777" w:rsidTr="00490D55">
        <w:tc>
          <w:tcPr>
            <w:tcW w:w="2862" w:type="dxa"/>
            <w:vAlign w:val="center"/>
          </w:tcPr>
          <w:p w14:paraId="061DBA0F" w14:textId="77777777" w:rsidR="004E3583" w:rsidRPr="007A4ECD" w:rsidRDefault="00204511" w:rsidP="006E21C9">
            <w:pPr>
              <w:rPr>
                <w:rFonts w:ascii="Arial" w:hAnsi="Arial" w:cs="Arial"/>
                <w:b/>
              </w:rPr>
            </w:pPr>
            <w:r>
              <w:rPr>
                <w:rFonts w:ascii="Arial" w:hAnsi="Arial" w:cs="Arial"/>
                <w:b/>
              </w:rPr>
              <w:t>November/December 2018</w:t>
            </w:r>
          </w:p>
        </w:tc>
        <w:tc>
          <w:tcPr>
            <w:tcW w:w="6237" w:type="dxa"/>
            <w:vAlign w:val="center"/>
          </w:tcPr>
          <w:p w14:paraId="3D77745E" w14:textId="77777777" w:rsidR="004E3583" w:rsidRPr="00444B73" w:rsidRDefault="004E3583" w:rsidP="00490D55">
            <w:pPr>
              <w:rPr>
                <w:rFonts w:ascii="Arial" w:hAnsi="Arial" w:cs="Arial"/>
              </w:rPr>
            </w:pPr>
            <w:r w:rsidRPr="00444B73">
              <w:rPr>
                <w:rFonts w:ascii="Arial" w:hAnsi="Arial" w:cs="Arial"/>
              </w:rPr>
              <w:t>FFP(s) assessed &amp; scored by PMBs and Science Advisory Branch</w:t>
            </w:r>
          </w:p>
        </w:tc>
      </w:tr>
      <w:tr w:rsidR="004E3583" w:rsidRPr="0092073F" w14:paraId="78A942B6" w14:textId="77777777" w:rsidTr="00490D55">
        <w:tc>
          <w:tcPr>
            <w:tcW w:w="2862" w:type="dxa"/>
          </w:tcPr>
          <w:p w14:paraId="70D87A1E" w14:textId="77777777" w:rsidR="004E3583" w:rsidRPr="007A4ECD" w:rsidRDefault="00204511" w:rsidP="00490D55">
            <w:pPr>
              <w:jc w:val="both"/>
              <w:rPr>
                <w:rFonts w:ascii="Arial" w:hAnsi="Arial" w:cs="Arial"/>
                <w:b/>
              </w:rPr>
            </w:pPr>
            <w:r>
              <w:rPr>
                <w:rFonts w:ascii="Arial" w:hAnsi="Arial" w:cs="Arial"/>
                <w:b/>
              </w:rPr>
              <w:t>January 2019</w:t>
            </w:r>
          </w:p>
        </w:tc>
        <w:tc>
          <w:tcPr>
            <w:tcW w:w="6237" w:type="dxa"/>
            <w:vAlign w:val="center"/>
          </w:tcPr>
          <w:p w14:paraId="3BD1BF6B" w14:textId="77777777" w:rsidR="004E3583" w:rsidRPr="00444B73" w:rsidRDefault="004E3583" w:rsidP="00490D55">
            <w:pPr>
              <w:rPr>
                <w:rFonts w:ascii="Arial" w:hAnsi="Arial" w:cs="Arial"/>
              </w:rPr>
            </w:pPr>
            <w:r w:rsidRPr="00444B73">
              <w:rPr>
                <w:rFonts w:ascii="Arial" w:hAnsi="Arial" w:cs="Arial"/>
              </w:rPr>
              <w:t>EIPG makes final decision on approval of project(s)</w:t>
            </w:r>
          </w:p>
        </w:tc>
      </w:tr>
      <w:tr w:rsidR="004E3583" w:rsidRPr="00691E8D" w14:paraId="690CFFC9" w14:textId="77777777" w:rsidTr="00490D55">
        <w:tc>
          <w:tcPr>
            <w:tcW w:w="2862" w:type="dxa"/>
          </w:tcPr>
          <w:p w14:paraId="10712DF7" w14:textId="77777777" w:rsidR="004E3583" w:rsidRPr="007A4ECD" w:rsidRDefault="00490D55" w:rsidP="00204511">
            <w:pPr>
              <w:jc w:val="both"/>
              <w:rPr>
                <w:rFonts w:ascii="Arial" w:hAnsi="Arial" w:cs="Arial"/>
                <w:b/>
              </w:rPr>
            </w:pPr>
            <w:r w:rsidRPr="007A4ECD">
              <w:rPr>
                <w:rFonts w:ascii="Arial" w:hAnsi="Arial" w:cs="Arial"/>
                <w:b/>
              </w:rPr>
              <w:t xml:space="preserve">From </w:t>
            </w:r>
            <w:r w:rsidR="00204511">
              <w:rPr>
                <w:rFonts w:ascii="Arial" w:hAnsi="Arial" w:cs="Arial"/>
                <w:b/>
              </w:rPr>
              <w:t>April 2019</w:t>
            </w:r>
          </w:p>
        </w:tc>
        <w:tc>
          <w:tcPr>
            <w:tcW w:w="6237" w:type="dxa"/>
            <w:vAlign w:val="center"/>
          </w:tcPr>
          <w:p w14:paraId="60FD1B4B" w14:textId="77777777" w:rsidR="004E3583" w:rsidRPr="00444B73" w:rsidRDefault="004E3583" w:rsidP="00490D55">
            <w:pPr>
              <w:rPr>
                <w:rFonts w:ascii="Arial" w:hAnsi="Arial" w:cs="Arial"/>
              </w:rPr>
            </w:pPr>
            <w:r w:rsidRPr="00444B73">
              <w:rPr>
                <w:rFonts w:ascii="Arial" w:hAnsi="Arial" w:cs="Arial"/>
              </w:rPr>
              <w:t>Approved projects commence</w:t>
            </w:r>
          </w:p>
        </w:tc>
      </w:tr>
    </w:tbl>
    <w:p w14:paraId="32BD9F4E" w14:textId="77777777" w:rsidR="004E3583" w:rsidRDefault="004E3583" w:rsidP="005A260B">
      <w:pPr>
        <w:spacing w:line="360" w:lineRule="auto"/>
        <w:rPr>
          <w:rFonts w:ascii="Arial" w:hAnsi="Arial" w:cs="Arial"/>
          <w:b/>
          <w:sz w:val="28"/>
          <w:szCs w:val="28"/>
        </w:rPr>
      </w:pPr>
    </w:p>
    <w:p w14:paraId="2F9552A5" w14:textId="77777777" w:rsidR="004E3583" w:rsidRPr="0036778E" w:rsidRDefault="004E3583" w:rsidP="002D214E">
      <w:pPr>
        <w:numPr>
          <w:ilvl w:val="0"/>
          <w:numId w:val="11"/>
        </w:numPr>
        <w:tabs>
          <w:tab w:val="clear" w:pos="1440"/>
          <w:tab w:val="num" w:pos="540"/>
        </w:tabs>
        <w:spacing w:line="360" w:lineRule="auto"/>
        <w:ind w:left="540" w:hanging="540"/>
        <w:rPr>
          <w:rFonts w:ascii="Arial" w:hAnsi="Arial" w:cs="Arial"/>
          <w:b/>
          <w:sz w:val="28"/>
          <w:szCs w:val="28"/>
        </w:rPr>
      </w:pPr>
      <w:r>
        <w:rPr>
          <w:rFonts w:ascii="Arial" w:hAnsi="Arial" w:cs="Arial"/>
          <w:b/>
          <w:sz w:val="28"/>
          <w:szCs w:val="28"/>
        </w:rPr>
        <w:t>Evaluation c</w:t>
      </w:r>
      <w:r w:rsidRPr="0036778E">
        <w:rPr>
          <w:rFonts w:ascii="Arial" w:hAnsi="Arial" w:cs="Arial"/>
          <w:b/>
          <w:sz w:val="28"/>
          <w:szCs w:val="28"/>
        </w:rPr>
        <w:t>riteria</w:t>
      </w:r>
    </w:p>
    <w:p w14:paraId="0E905F95" w14:textId="77777777" w:rsidR="004E3583" w:rsidRDefault="004E3583" w:rsidP="00690FE8">
      <w:pPr>
        <w:pStyle w:val="Heading1"/>
        <w:spacing w:before="0" w:after="0"/>
        <w:rPr>
          <w:b w:val="0"/>
          <w:sz w:val="24"/>
          <w:szCs w:val="24"/>
        </w:rPr>
      </w:pPr>
      <w:r>
        <w:rPr>
          <w:b w:val="0"/>
          <w:sz w:val="24"/>
          <w:szCs w:val="24"/>
        </w:rPr>
        <w:t xml:space="preserve">PMBs </w:t>
      </w:r>
      <w:r w:rsidRPr="00775A2D">
        <w:rPr>
          <w:b w:val="0"/>
          <w:sz w:val="24"/>
          <w:szCs w:val="24"/>
        </w:rPr>
        <w:t>will provide a</w:t>
      </w:r>
      <w:r>
        <w:rPr>
          <w:b w:val="0"/>
          <w:sz w:val="24"/>
          <w:szCs w:val="24"/>
        </w:rPr>
        <w:t xml:space="preserve"> final scoring for each </w:t>
      </w:r>
      <w:r w:rsidRPr="00775A2D">
        <w:rPr>
          <w:b w:val="0"/>
          <w:sz w:val="24"/>
          <w:szCs w:val="24"/>
        </w:rPr>
        <w:t>proposal received</w:t>
      </w:r>
      <w:r>
        <w:rPr>
          <w:b w:val="0"/>
          <w:sz w:val="24"/>
          <w:szCs w:val="24"/>
        </w:rPr>
        <w:t>,</w:t>
      </w:r>
      <w:r w:rsidRPr="00775A2D">
        <w:rPr>
          <w:b w:val="0"/>
          <w:sz w:val="24"/>
          <w:szCs w:val="24"/>
        </w:rPr>
        <w:t xml:space="preserve"> </w:t>
      </w:r>
      <w:r>
        <w:rPr>
          <w:b w:val="0"/>
          <w:sz w:val="24"/>
          <w:szCs w:val="24"/>
        </w:rPr>
        <w:t>based on the following criteria (not in order of importance).</w:t>
      </w:r>
    </w:p>
    <w:p w14:paraId="53AF9039" w14:textId="77777777" w:rsidR="00690FE8" w:rsidRPr="00690FE8" w:rsidRDefault="00690FE8" w:rsidP="00690FE8">
      <w:pPr>
        <w:rPr>
          <w:lang w:eastAsia="en-US"/>
        </w:rPr>
      </w:pPr>
    </w:p>
    <w:p w14:paraId="113CC449" w14:textId="77777777" w:rsidR="004E3583" w:rsidRPr="00454672" w:rsidRDefault="004E3583" w:rsidP="00690FE8">
      <w:pPr>
        <w:numPr>
          <w:ilvl w:val="0"/>
          <w:numId w:val="9"/>
        </w:numPr>
        <w:rPr>
          <w:rFonts w:ascii="Arial" w:hAnsi="Arial" w:cs="Arial"/>
        </w:rPr>
      </w:pPr>
      <w:r w:rsidRPr="00454672">
        <w:rPr>
          <w:rFonts w:ascii="Arial" w:hAnsi="Arial" w:cs="Arial"/>
        </w:rPr>
        <w:t xml:space="preserve">Ability of </w:t>
      </w:r>
      <w:r>
        <w:rPr>
          <w:rFonts w:ascii="Arial" w:hAnsi="Arial" w:cs="Arial"/>
        </w:rPr>
        <w:t>objectives to meet policy needs;</w:t>
      </w:r>
    </w:p>
    <w:p w14:paraId="6342D55F" w14:textId="77777777" w:rsidR="004E3583" w:rsidRDefault="004E3583" w:rsidP="00690FE8">
      <w:pPr>
        <w:pStyle w:val="Default"/>
        <w:numPr>
          <w:ilvl w:val="0"/>
          <w:numId w:val="9"/>
        </w:numPr>
        <w:rPr>
          <w:rFonts w:ascii="Arial" w:hAnsi="Arial" w:cs="Arial"/>
        </w:rPr>
      </w:pPr>
      <w:r>
        <w:rPr>
          <w:rFonts w:ascii="Arial" w:hAnsi="Arial" w:cs="Arial"/>
        </w:rPr>
        <w:t>Scientific quality;</w:t>
      </w:r>
    </w:p>
    <w:p w14:paraId="160087D6" w14:textId="77777777" w:rsidR="004E3583" w:rsidRDefault="004E3583" w:rsidP="00690FE8">
      <w:pPr>
        <w:pStyle w:val="Default"/>
        <w:numPr>
          <w:ilvl w:val="0"/>
          <w:numId w:val="9"/>
        </w:numPr>
        <w:rPr>
          <w:rFonts w:ascii="Arial" w:hAnsi="Arial" w:cs="Arial"/>
        </w:rPr>
      </w:pPr>
      <w:r w:rsidRPr="00454672">
        <w:rPr>
          <w:rFonts w:ascii="Arial" w:hAnsi="Arial" w:cs="Arial"/>
        </w:rPr>
        <w:t>Evidence of collaboration with other scientific groups / industry</w:t>
      </w:r>
      <w:r>
        <w:rPr>
          <w:rFonts w:ascii="Arial" w:hAnsi="Arial" w:cs="Arial"/>
        </w:rPr>
        <w:t>;</w:t>
      </w:r>
    </w:p>
    <w:p w14:paraId="2D67ECEB" w14:textId="77777777" w:rsidR="00DF796E" w:rsidRDefault="004E3583" w:rsidP="00690FE8">
      <w:pPr>
        <w:pStyle w:val="Default"/>
        <w:numPr>
          <w:ilvl w:val="0"/>
          <w:numId w:val="9"/>
        </w:numPr>
        <w:rPr>
          <w:rFonts w:ascii="Arial" w:hAnsi="Arial" w:cs="Arial"/>
        </w:rPr>
      </w:pPr>
      <w:r w:rsidRPr="00454672">
        <w:rPr>
          <w:rFonts w:ascii="Arial" w:hAnsi="Arial" w:cs="Arial"/>
        </w:rPr>
        <w:t>P</w:t>
      </w:r>
      <w:r w:rsidR="00DF796E">
        <w:rPr>
          <w:rFonts w:ascii="Arial" w:hAnsi="Arial" w:cs="Arial"/>
        </w:rPr>
        <w:t>rovision of</w:t>
      </w:r>
      <w:r w:rsidRPr="00454672">
        <w:rPr>
          <w:rFonts w:ascii="Arial" w:hAnsi="Arial" w:cs="Arial"/>
        </w:rPr>
        <w:t xml:space="preserve"> additional information to that already known in this area</w:t>
      </w:r>
      <w:r>
        <w:rPr>
          <w:rFonts w:ascii="Arial" w:hAnsi="Arial" w:cs="Arial"/>
        </w:rPr>
        <w:t>;</w:t>
      </w:r>
    </w:p>
    <w:p w14:paraId="06F8B47D" w14:textId="77777777" w:rsidR="00DF796E" w:rsidRPr="00DF796E" w:rsidRDefault="004E3583" w:rsidP="00690FE8">
      <w:pPr>
        <w:pStyle w:val="Default"/>
        <w:numPr>
          <w:ilvl w:val="0"/>
          <w:numId w:val="9"/>
        </w:numPr>
        <w:rPr>
          <w:rFonts w:ascii="Arial" w:hAnsi="Arial" w:cs="Arial"/>
        </w:rPr>
      </w:pPr>
      <w:r w:rsidRPr="00DF796E">
        <w:rPr>
          <w:rFonts w:ascii="Arial" w:hAnsi="Arial" w:cs="Arial"/>
        </w:rPr>
        <w:t>Appropriate project management including risk management</w:t>
      </w:r>
      <w:r w:rsidR="00DF796E" w:rsidRPr="00DF796E">
        <w:rPr>
          <w:rFonts w:ascii="Arial" w:hAnsi="Arial" w:cs="Arial"/>
        </w:rPr>
        <w:t xml:space="preserve">; </w:t>
      </w:r>
      <w:r w:rsidRPr="00DF796E">
        <w:rPr>
          <w:rFonts w:ascii="Arial" w:hAnsi="Arial" w:cs="Arial"/>
        </w:rPr>
        <w:t xml:space="preserve"> </w:t>
      </w:r>
    </w:p>
    <w:p w14:paraId="0E30CCF8" w14:textId="77777777" w:rsidR="00DF796E" w:rsidRPr="00454672" w:rsidRDefault="00DF796E" w:rsidP="00690FE8">
      <w:pPr>
        <w:pStyle w:val="Default"/>
        <w:numPr>
          <w:ilvl w:val="0"/>
          <w:numId w:val="9"/>
        </w:numPr>
        <w:rPr>
          <w:rFonts w:ascii="Arial" w:hAnsi="Arial" w:cs="Arial"/>
        </w:rPr>
      </w:pPr>
      <w:r w:rsidRPr="00DF796E">
        <w:rPr>
          <w:rFonts w:ascii="Arial" w:hAnsi="Arial" w:cs="Arial"/>
        </w:rPr>
        <w:t>Appropriate</w:t>
      </w:r>
      <w:r>
        <w:rPr>
          <w:rFonts w:ascii="Arial" w:hAnsi="Arial" w:cs="Arial"/>
        </w:rPr>
        <w:t xml:space="preserve"> milestones and deliverables;</w:t>
      </w:r>
    </w:p>
    <w:p w14:paraId="01340A5C" w14:textId="77777777" w:rsidR="004E3583" w:rsidRPr="00454672" w:rsidRDefault="004E3583" w:rsidP="00690FE8">
      <w:pPr>
        <w:pStyle w:val="Default"/>
        <w:numPr>
          <w:ilvl w:val="0"/>
          <w:numId w:val="9"/>
        </w:numPr>
        <w:rPr>
          <w:rFonts w:ascii="Arial" w:hAnsi="Arial" w:cs="Arial"/>
        </w:rPr>
      </w:pPr>
      <w:r>
        <w:rPr>
          <w:rFonts w:ascii="Arial" w:hAnsi="Arial" w:cs="Arial"/>
        </w:rPr>
        <w:t>Clear strategy for k</w:t>
      </w:r>
      <w:r w:rsidRPr="00454672">
        <w:rPr>
          <w:rFonts w:ascii="Arial" w:hAnsi="Arial" w:cs="Arial"/>
        </w:rPr>
        <w:t>nowl</w:t>
      </w:r>
      <w:r>
        <w:rPr>
          <w:rFonts w:ascii="Arial" w:hAnsi="Arial" w:cs="Arial"/>
        </w:rPr>
        <w:t xml:space="preserve">edge exchange; </w:t>
      </w:r>
    </w:p>
    <w:p w14:paraId="447E0ABE" w14:textId="77777777" w:rsidR="004E3583" w:rsidRPr="00775A2D" w:rsidRDefault="004E3583" w:rsidP="00690FE8">
      <w:pPr>
        <w:pStyle w:val="Default"/>
        <w:numPr>
          <w:ilvl w:val="0"/>
          <w:numId w:val="9"/>
        </w:numPr>
        <w:rPr>
          <w:rFonts w:ascii="Arial" w:hAnsi="Arial" w:cs="Arial"/>
          <w:szCs w:val="48"/>
        </w:rPr>
      </w:pPr>
      <w:r>
        <w:rPr>
          <w:rFonts w:ascii="Arial" w:hAnsi="Arial" w:cs="Arial"/>
        </w:rPr>
        <w:t>Potential for co-funding from other sources and</w:t>
      </w:r>
    </w:p>
    <w:p w14:paraId="326EF204" w14:textId="77777777" w:rsidR="004E3583" w:rsidRDefault="004E3583" w:rsidP="00690FE8">
      <w:pPr>
        <w:pStyle w:val="Default"/>
        <w:numPr>
          <w:ilvl w:val="0"/>
          <w:numId w:val="9"/>
        </w:numPr>
        <w:rPr>
          <w:rFonts w:ascii="Arial" w:hAnsi="Arial" w:cs="Arial"/>
        </w:rPr>
      </w:pPr>
      <w:r>
        <w:rPr>
          <w:rFonts w:ascii="Arial" w:hAnsi="Arial" w:cs="Arial"/>
        </w:rPr>
        <w:t>Value for Money.</w:t>
      </w:r>
    </w:p>
    <w:p w14:paraId="65476455" w14:textId="77777777" w:rsidR="00AF11F0" w:rsidRDefault="00AF11F0" w:rsidP="00AF11F0">
      <w:pPr>
        <w:pStyle w:val="Default"/>
        <w:spacing w:line="360" w:lineRule="auto"/>
        <w:ind w:left="720"/>
        <w:rPr>
          <w:rFonts w:ascii="Arial" w:hAnsi="Arial" w:cs="Arial"/>
        </w:rPr>
      </w:pPr>
    </w:p>
    <w:p w14:paraId="7EE10BC2" w14:textId="77777777" w:rsidR="004E3583" w:rsidRPr="004E5896" w:rsidRDefault="004E3583" w:rsidP="002D214E">
      <w:pPr>
        <w:numPr>
          <w:ilvl w:val="1"/>
          <w:numId w:val="9"/>
        </w:numPr>
        <w:tabs>
          <w:tab w:val="clear" w:pos="1440"/>
          <w:tab w:val="num" w:pos="540"/>
        </w:tabs>
        <w:spacing w:line="360" w:lineRule="auto"/>
        <w:ind w:left="540" w:hanging="540"/>
        <w:rPr>
          <w:rFonts w:ascii="Arial" w:hAnsi="Arial" w:cs="Arial"/>
          <w:b/>
          <w:sz w:val="28"/>
          <w:szCs w:val="28"/>
        </w:rPr>
      </w:pPr>
      <w:r w:rsidRPr="00DF796E">
        <w:rPr>
          <w:rFonts w:ascii="Arial" w:hAnsi="Arial" w:cs="Arial"/>
          <w:b/>
          <w:sz w:val="28"/>
          <w:szCs w:val="28"/>
        </w:rPr>
        <w:t>Additional info</w:t>
      </w:r>
      <w:r w:rsidRPr="004E5896">
        <w:rPr>
          <w:rFonts w:ascii="Arial" w:hAnsi="Arial" w:cs="Arial"/>
          <w:b/>
          <w:sz w:val="28"/>
          <w:szCs w:val="28"/>
        </w:rPr>
        <w:t>rmation</w:t>
      </w:r>
    </w:p>
    <w:p w14:paraId="1A8D0D7C" w14:textId="77777777" w:rsidR="004E3583" w:rsidRPr="00775A2D" w:rsidRDefault="004E3583" w:rsidP="002D214E">
      <w:pPr>
        <w:numPr>
          <w:ilvl w:val="0"/>
          <w:numId w:val="10"/>
        </w:numPr>
        <w:spacing w:line="360" w:lineRule="auto"/>
        <w:rPr>
          <w:rFonts w:ascii="Arial" w:hAnsi="Arial" w:cs="Arial"/>
        </w:rPr>
      </w:pPr>
      <w:r>
        <w:rPr>
          <w:rFonts w:ascii="Arial" w:hAnsi="Arial" w:cs="Arial"/>
        </w:rPr>
        <w:t>F</w:t>
      </w:r>
      <w:r w:rsidRPr="00775A2D">
        <w:rPr>
          <w:rFonts w:ascii="Arial" w:hAnsi="Arial" w:cs="Arial"/>
        </w:rPr>
        <w:t xml:space="preserve">FP forms should be completed in </w:t>
      </w:r>
      <w:r>
        <w:rPr>
          <w:rFonts w:ascii="Arial" w:hAnsi="Arial" w:cs="Arial"/>
          <w:b/>
        </w:rPr>
        <w:t>Arial font size 12</w:t>
      </w:r>
      <w:r w:rsidRPr="00775A2D">
        <w:rPr>
          <w:rFonts w:ascii="Arial" w:hAnsi="Arial" w:cs="Arial"/>
          <w:b/>
        </w:rPr>
        <w:t>.</w:t>
      </w:r>
      <w:r w:rsidRPr="00775A2D">
        <w:rPr>
          <w:rFonts w:ascii="Arial" w:hAnsi="Arial" w:cs="Arial"/>
        </w:rPr>
        <w:t xml:space="preserve"> </w:t>
      </w:r>
    </w:p>
    <w:p w14:paraId="304B1934" w14:textId="77777777" w:rsidR="004E3583" w:rsidRDefault="004E3583" w:rsidP="005A260B">
      <w:pPr>
        <w:spacing w:line="360" w:lineRule="auto"/>
      </w:pPr>
    </w:p>
    <w:p w14:paraId="4C129A7C" w14:textId="77777777" w:rsidR="004E3583" w:rsidRDefault="004E3583" w:rsidP="00E515CE">
      <w:pPr>
        <w:numPr>
          <w:ilvl w:val="1"/>
          <w:numId w:val="9"/>
        </w:numPr>
        <w:tabs>
          <w:tab w:val="clear" w:pos="1440"/>
          <w:tab w:val="num" w:pos="540"/>
        </w:tabs>
        <w:spacing w:line="360" w:lineRule="auto"/>
        <w:ind w:left="540" w:hanging="540"/>
        <w:jc w:val="both"/>
        <w:rPr>
          <w:rFonts w:ascii="Arial" w:hAnsi="Arial" w:cs="Arial"/>
          <w:b/>
          <w:sz w:val="28"/>
          <w:szCs w:val="28"/>
        </w:rPr>
      </w:pPr>
      <w:r w:rsidRPr="00B262A5">
        <w:rPr>
          <w:rFonts w:ascii="Arial" w:hAnsi="Arial" w:cs="Arial"/>
          <w:b/>
          <w:sz w:val="28"/>
          <w:szCs w:val="28"/>
        </w:rPr>
        <w:t>Feedback</w:t>
      </w:r>
    </w:p>
    <w:p w14:paraId="00BD628A" w14:textId="77777777" w:rsidR="004E3583" w:rsidRDefault="004E3583" w:rsidP="0070230F">
      <w:pPr>
        <w:numPr>
          <w:ilvl w:val="2"/>
          <w:numId w:val="9"/>
        </w:numPr>
        <w:tabs>
          <w:tab w:val="clear" w:pos="2340"/>
          <w:tab w:val="num" w:pos="720"/>
        </w:tabs>
        <w:ind w:left="720"/>
        <w:jc w:val="both"/>
        <w:rPr>
          <w:rFonts w:ascii="Arial" w:hAnsi="Arial" w:cs="Arial"/>
        </w:rPr>
      </w:pPr>
      <w:r>
        <w:rPr>
          <w:rFonts w:ascii="Arial" w:hAnsi="Arial" w:cs="Arial"/>
        </w:rPr>
        <w:t xml:space="preserve">Feedback on unsuccessful proposals will be coordinated by </w:t>
      </w:r>
      <w:r w:rsidR="00690FE8">
        <w:rPr>
          <w:rFonts w:ascii="Arial" w:hAnsi="Arial" w:cs="Arial"/>
        </w:rPr>
        <w:t>DAERA</w:t>
      </w:r>
      <w:r>
        <w:rPr>
          <w:rFonts w:ascii="Arial" w:hAnsi="Arial" w:cs="Arial"/>
        </w:rPr>
        <w:t xml:space="preserve"> Science, Evidence and Innovation Policy Division and passed t</w:t>
      </w:r>
      <w:r w:rsidR="00690FE8">
        <w:rPr>
          <w:rFonts w:ascii="Arial" w:hAnsi="Arial" w:cs="Arial"/>
        </w:rPr>
        <w:t xml:space="preserve">o a central contact in AFBI.  DAERA </w:t>
      </w:r>
      <w:r>
        <w:rPr>
          <w:rFonts w:ascii="Arial" w:hAnsi="Arial" w:cs="Arial"/>
        </w:rPr>
        <w:t>Policy leads will not provide feedback to AFBI Project Leaders directly.</w:t>
      </w:r>
    </w:p>
    <w:p w14:paraId="7C79F34A" w14:textId="77777777" w:rsidR="00690FE8" w:rsidRDefault="00690FE8" w:rsidP="00690FE8">
      <w:pPr>
        <w:spacing w:line="360" w:lineRule="auto"/>
        <w:jc w:val="right"/>
        <w:rPr>
          <w:rFonts w:ascii="Arial" w:hAnsi="Arial" w:cs="Arial"/>
          <w:b/>
          <w:sz w:val="28"/>
          <w:szCs w:val="28"/>
        </w:rPr>
      </w:pPr>
      <w:r>
        <w:br w:type="page"/>
      </w:r>
      <w:r w:rsidR="004E3583" w:rsidRPr="00B262A5">
        <w:rPr>
          <w:rFonts w:ascii="Arial" w:hAnsi="Arial" w:cs="Arial"/>
          <w:b/>
          <w:sz w:val="28"/>
          <w:szCs w:val="28"/>
        </w:rPr>
        <w:t>Annex B</w:t>
      </w:r>
      <w:r w:rsidR="004E3583" w:rsidRPr="00B262A5">
        <w:rPr>
          <w:rFonts w:ascii="Arial" w:hAnsi="Arial" w:cs="Arial"/>
          <w:b/>
          <w:sz w:val="28"/>
          <w:szCs w:val="28"/>
        </w:rPr>
        <w:tab/>
      </w:r>
    </w:p>
    <w:p w14:paraId="6D774FB3" w14:textId="77777777" w:rsidR="004E3583" w:rsidRDefault="00690FE8" w:rsidP="00690FE8">
      <w:pPr>
        <w:spacing w:line="360" w:lineRule="auto"/>
        <w:jc w:val="center"/>
        <w:rPr>
          <w:rFonts w:ascii="Arial" w:hAnsi="Arial" w:cs="Arial"/>
          <w:b/>
          <w:sz w:val="28"/>
          <w:szCs w:val="28"/>
        </w:rPr>
      </w:pPr>
      <w:r>
        <w:rPr>
          <w:rFonts w:ascii="Arial" w:hAnsi="Arial" w:cs="Arial"/>
          <w:b/>
          <w:sz w:val="28"/>
          <w:szCs w:val="28"/>
        </w:rPr>
        <w:t>DAERA</w:t>
      </w:r>
      <w:r w:rsidR="004E3583" w:rsidRPr="00B262A5">
        <w:rPr>
          <w:rFonts w:ascii="Arial" w:hAnsi="Arial" w:cs="Arial"/>
          <w:b/>
          <w:sz w:val="28"/>
          <w:szCs w:val="28"/>
        </w:rPr>
        <w:t xml:space="preserve"> Contact Details</w:t>
      </w:r>
    </w:p>
    <w:p w14:paraId="1539681D" w14:textId="77777777" w:rsidR="00A168AB" w:rsidRPr="00B262A5" w:rsidRDefault="00A168AB" w:rsidP="00690FE8">
      <w:pPr>
        <w:spacing w:line="360" w:lineRule="auto"/>
        <w:jc w:val="center"/>
        <w:rPr>
          <w:rFonts w:ascii="Arial" w:hAnsi="Arial" w:cs="Arial"/>
          <w:b/>
          <w:sz w:val="28"/>
          <w:szCs w:val="28"/>
        </w:rPr>
      </w:pPr>
    </w:p>
    <w:tbl>
      <w:tblPr>
        <w:tblW w:w="11133"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061"/>
        <w:gridCol w:w="3544"/>
        <w:gridCol w:w="1701"/>
        <w:gridCol w:w="3827"/>
      </w:tblGrid>
      <w:tr w:rsidR="004E3583" w:rsidRPr="00525448" w14:paraId="4F56549B" w14:textId="77777777" w:rsidTr="00D96742">
        <w:trPr>
          <w:trHeight w:val="397"/>
        </w:trPr>
        <w:tc>
          <w:tcPr>
            <w:tcW w:w="2061" w:type="dxa"/>
            <w:vAlign w:val="center"/>
          </w:tcPr>
          <w:p w14:paraId="565BCB2B" w14:textId="77777777" w:rsidR="004E3583" w:rsidRPr="00264992" w:rsidRDefault="001E1284" w:rsidP="00163A2B">
            <w:pPr>
              <w:autoSpaceDE w:val="0"/>
              <w:autoSpaceDN w:val="0"/>
              <w:adjustRightInd w:val="0"/>
              <w:spacing w:line="360" w:lineRule="auto"/>
              <w:jc w:val="center"/>
              <w:rPr>
                <w:rFonts w:ascii="Arial" w:hAnsi="Arial" w:cs="Arial"/>
                <w:b/>
                <w:sz w:val="22"/>
                <w:szCs w:val="22"/>
              </w:rPr>
            </w:pPr>
            <w:r>
              <w:rPr>
                <w:rFonts w:ascii="Arial" w:hAnsi="Arial" w:cs="Arial"/>
                <w:b/>
                <w:sz w:val="22"/>
                <w:szCs w:val="22"/>
              </w:rPr>
              <w:t>DAERA</w:t>
            </w:r>
            <w:r w:rsidR="004E3583" w:rsidRPr="00264992">
              <w:rPr>
                <w:rFonts w:ascii="Arial" w:hAnsi="Arial" w:cs="Arial"/>
                <w:b/>
                <w:sz w:val="22"/>
                <w:szCs w:val="22"/>
              </w:rPr>
              <w:t xml:space="preserve"> Contact</w:t>
            </w:r>
          </w:p>
        </w:tc>
        <w:tc>
          <w:tcPr>
            <w:tcW w:w="3544" w:type="dxa"/>
            <w:vAlign w:val="center"/>
          </w:tcPr>
          <w:p w14:paraId="1A8E1806" w14:textId="77777777" w:rsidR="004E3583" w:rsidRPr="009754A5" w:rsidRDefault="004E3583" w:rsidP="00163A2B">
            <w:pPr>
              <w:autoSpaceDE w:val="0"/>
              <w:autoSpaceDN w:val="0"/>
              <w:adjustRightInd w:val="0"/>
              <w:spacing w:line="360" w:lineRule="auto"/>
              <w:jc w:val="center"/>
              <w:rPr>
                <w:rFonts w:ascii="Arial" w:hAnsi="Arial" w:cs="Arial"/>
                <w:b/>
              </w:rPr>
            </w:pPr>
            <w:r w:rsidRPr="009754A5">
              <w:rPr>
                <w:rFonts w:ascii="Arial" w:hAnsi="Arial" w:cs="Arial"/>
                <w:b/>
                <w:sz w:val="22"/>
                <w:szCs w:val="22"/>
              </w:rPr>
              <w:t>Division/Branch</w:t>
            </w:r>
          </w:p>
        </w:tc>
        <w:tc>
          <w:tcPr>
            <w:tcW w:w="1701" w:type="dxa"/>
            <w:vAlign w:val="center"/>
          </w:tcPr>
          <w:p w14:paraId="583C6B21" w14:textId="77777777" w:rsidR="004E3583" w:rsidRPr="009754A5" w:rsidRDefault="004E3583" w:rsidP="00163A2B">
            <w:pPr>
              <w:autoSpaceDE w:val="0"/>
              <w:autoSpaceDN w:val="0"/>
              <w:adjustRightInd w:val="0"/>
              <w:spacing w:line="360" w:lineRule="auto"/>
              <w:jc w:val="center"/>
              <w:rPr>
                <w:rFonts w:ascii="Arial" w:hAnsi="Arial" w:cs="Arial"/>
                <w:b/>
              </w:rPr>
            </w:pPr>
            <w:r w:rsidRPr="009754A5">
              <w:rPr>
                <w:rFonts w:ascii="Arial" w:hAnsi="Arial" w:cs="Arial"/>
                <w:b/>
                <w:sz w:val="22"/>
                <w:szCs w:val="22"/>
              </w:rPr>
              <w:t>Tel. No</w:t>
            </w:r>
          </w:p>
        </w:tc>
        <w:tc>
          <w:tcPr>
            <w:tcW w:w="3827" w:type="dxa"/>
            <w:vAlign w:val="center"/>
          </w:tcPr>
          <w:p w14:paraId="20E6BFBC" w14:textId="77777777" w:rsidR="004E3583" w:rsidRPr="009754A5" w:rsidRDefault="00163A2B" w:rsidP="00163A2B">
            <w:pPr>
              <w:autoSpaceDE w:val="0"/>
              <w:autoSpaceDN w:val="0"/>
              <w:adjustRightInd w:val="0"/>
              <w:spacing w:line="360" w:lineRule="auto"/>
              <w:jc w:val="center"/>
              <w:rPr>
                <w:rFonts w:ascii="Arial" w:hAnsi="Arial" w:cs="Arial"/>
                <w:b/>
              </w:rPr>
            </w:pPr>
            <w:r>
              <w:rPr>
                <w:rFonts w:ascii="Arial" w:hAnsi="Arial" w:cs="Arial"/>
                <w:b/>
                <w:sz w:val="22"/>
                <w:szCs w:val="22"/>
              </w:rPr>
              <w:t>E-</w:t>
            </w:r>
            <w:r w:rsidR="004E3583" w:rsidRPr="009754A5">
              <w:rPr>
                <w:rFonts w:ascii="Arial" w:hAnsi="Arial" w:cs="Arial"/>
                <w:b/>
                <w:sz w:val="22"/>
                <w:szCs w:val="22"/>
              </w:rPr>
              <w:t>mail</w:t>
            </w:r>
          </w:p>
        </w:tc>
      </w:tr>
      <w:tr w:rsidR="001A301C" w:rsidRPr="00525448" w14:paraId="69B35F82" w14:textId="77777777" w:rsidTr="001D757D">
        <w:trPr>
          <w:trHeight w:val="397"/>
        </w:trPr>
        <w:tc>
          <w:tcPr>
            <w:tcW w:w="2061" w:type="dxa"/>
            <w:vAlign w:val="center"/>
          </w:tcPr>
          <w:p w14:paraId="67A91257" w14:textId="77777777" w:rsidR="001A301C" w:rsidRDefault="001A301C" w:rsidP="001D757D">
            <w:pPr>
              <w:autoSpaceDE w:val="0"/>
              <w:autoSpaceDN w:val="0"/>
              <w:adjustRightInd w:val="0"/>
              <w:rPr>
                <w:rFonts w:ascii="Arial" w:hAnsi="Arial" w:cs="Arial"/>
                <w:sz w:val="22"/>
                <w:szCs w:val="22"/>
              </w:rPr>
            </w:pPr>
            <w:r>
              <w:rPr>
                <w:rFonts w:ascii="Arial" w:hAnsi="Arial" w:cs="Arial"/>
                <w:sz w:val="22"/>
                <w:szCs w:val="22"/>
              </w:rPr>
              <w:t>Chris Andrews</w:t>
            </w:r>
          </w:p>
        </w:tc>
        <w:tc>
          <w:tcPr>
            <w:tcW w:w="3544" w:type="dxa"/>
            <w:vAlign w:val="center"/>
          </w:tcPr>
          <w:p w14:paraId="5C318558" w14:textId="77777777" w:rsidR="001A301C" w:rsidRPr="00F06F73" w:rsidRDefault="001A301C" w:rsidP="00BB0CD7">
            <w:pPr>
              <w:autoSpaceDE w:val="0"/>
              <w:autoSpaceDN w:val="0"/>
              <w:adjustRightInd w:val="0"/>
              <w:rPr>
                <w:rFonts w:ascii="Arial" w:hAnsi="Arial" w:cs="Arial"/>
                <w:sz w:val="22"/>
                <w:szCs w:val="22"/>
              </w:rPr>
            </w:pPr>
            <w:r w:rsidRPr="001A301C">
              <w:rPr>
                <w:rFonts w:ascii="Arial" w:hAnsi="Arial" w:cs="Arial"/>
                <w:sz w:val="22"/>
                <w:szCs w:val="22"/>
              </w:rPr>
              <w:t>Animal Identification</w:t>
            </w:r>
            <w:bookmarkStart w:id="4" w:name="_GoBack"/>
            <w:bookmarkEnd w:id="4"/>
            <w:r w:rsidRPr="001A301C">
              <w:rPr>
                <w:rFonts w:ascii="Arial" w:hAnsi="Arial" w:cs="Arial"/>
                <w:sz w:val="22"/>
                <w:szCs w:val="22"/>
              </w:rPr>
              <w:t xml:space="preserve"> and Welfare</w:t>
            </w:r>
          </w:p>
        </w:tc>
        <w:tc>
          <w:tcPr>
            <w:tcW w:w="1701" w:type="dxa"/>
            <w:vAlign w:val="center"/>
          </w:tcPr>
          <w:p w14:paraId="72D576D4" w14:textId="77777777" w:rsidR="001A301C" w:rsidRPr="00F06F73" w:rsidRDefault="001A301C" w:rsidP="001D757D">
            <w:pPr>
              <w:autoSpaceDE w:val="0"/>
              <w:autoSpaceDN w:val="0"/>
              <w:adjustRightInd w:val="0"/>
              <w:rPr>
                <w:rFonts w:ascii="Arial" w:hAnsi="Arial" w:cs="Arial"/>
                <w:sz w:val="22"/>
                <w:szCs w:val="22"/>
              </w:rPr>
            </w:pPr>
            <w:r w:rsidRPr="001A301C">
              <w:rPr>
                <w:rFonts w:ascii="Arial" w:hAnsi="Arial" w:cs="Arial"/>
                <w:sz w:val="22"/>
                <w:szCs w:val="22"/>
              </w:rPr>
              <w:t>028 7744 2067</w:t>
            </w:r>
          </w:p>
        </w:tc>
        <w:tc>
          <w:tcPr>
            <w:tcW w:w="3827" w:type="dxa"/>
            <w:vAlign w:val="center"/>
          </w:tcPr>
          <w:p w14:paraId="023C9882" w14:textId="77777777" w:rsidR="001A301C" w:rsidRDefault="008F7568" w:rsidP="001D757D">
            <w:pPr>
              <w:autoSpaceDE w:val="0"/>
              <w:autoSpaceDN w:val="0"/>
              <w:adjustRightInd w:val="0"/>
            </w:pPr>
            <w:hyperlink r:id="rId16" w:history="1">
              <w:r w:rsidR="00C211B7">
                <w:rPr>
                  <w:rStyle w:val="Hyperlink"/>
                  <w:rFonts w:ascii="Arial" w:hAnsi="Arial" w:cs="Arial"/>
                  <w:color w:val="auto"/>
                  <w:sz w:val="22"/>
                  <w:szCs w:val="22"/>
                </w:rPr>
                <w:t>Christopher.Andrews@daera-ni.gov.uk</w:t>
              </w:r>
            </w:hyperlink>
            <w:r w:rsidR="001A301C">
              <w:t xml:space="preserve"> </w:t>
            </w:r>
          </w:p>
        </w:tc>
      </w:tr>
      <w:tr w:rsidR="00DC34B2" w:rsidRPr="00525448" w14:paraId="7A8661B8" w14:textId="77777777" w:rsidTr="001D757D">
        <w:trPr>
          <w:trHeight w:val="397"/>
        </w:trPr>
        <w:tc>
          <w:tcPr>
            <w:tcW w:w="2061" w:type="dxa"/>
            <w:vAlign w:val="center"/>
          </w:tcPr>
          <w:p w14:paraId="0C4785AD" w14:textId="01E3CF12" w:rsidR="00DC34B2" w:rsidRDefault="00DC34B2" w:rsidP="001D757D">
            <w:pPr>
              <w:autoSpaceDE w:val="0"/>
              <w:autoSpaceDN w:val="0"/>
              <w:adjustRightInd w:val="0"/>
              <w:rPr>
                <w:rFonts w:ascii="Arial" w:hAnsi="Arial" w:cs="Arial"/>
                <w:sz w:val="22"/>
                <w:szCs w:val="22"/>
              </w:rPr>
            </w:pPr>
            <w:r>
              <w:rPr>
                <w:rFonts w:ascii="Arial" w:hAnsi="Arial" w:cs="Arial"/>
                <w:sz w:val="22"/>
                <w:szCs w:val="22"/>
              </w:rPr>
              <w:t>Colin Armstrong</w:t>
            </w:r>
          </w:p>
        </w:tc>
        <w:tc>
          <w:tcPr>
            <w:tcW w:w="3544" w:type="dxa"/>
            <w:vAlign w:val="center"/>
          </w:tcPr>
          <w:p w14:paraId="2EDFF419" w14:textId="7C3FF3C9" w:rsidR="00DC34B2" w:rsidRPr="00F06F73" w:rsidRDefault="00DC34B2" w:rsidP="00BB0CD7">
            <w:pPr>
              <w:autoSpaceDE w:val="0"/>
              <w:autoSpaceDN w:val="0"/>
              <w:adjustRightInd w:val="0"/>
              <w:rPr>
                <w:rFonts w:ascii="Arial" w:hAnsi="Arial" w:cs="Arial"/>
                <w:sz w:val="22"/>
                <w:szCs w:val="22"/>
              </w:rPr>
            </w:pPr>
            <w:r w:rsidRPr="00DC34B2">
              <w:rPr>
                <w:rFonts w:ascii="Arial" w:hAnsi="Arial" w:cs="Arial"/>
                <w:sz w:val="22"/>
                <w:szCs w:val="22"/>
              </w:rPr>
              <w:t>Marine Conservation and Reporting</w:t>
            </w:r>
          </w:p>
        </w:tc>
        <w:tc>
          <w:tcPr>
            <w:tcW w:w="1701" w:type="dxa"/>
            <w:vAlign w:val="center"/>
          </w:tcPr>
          <w:p w14:paraId="60A42A0A" w14:textId="211F9646" w:rsidR="00DC34B2" w:rsidRPr="00F06F73" w:rsidRDefault="00DC34B2" w:rsidP="001D757D">
            <w:pPr>
              <w:autoSpaceDE w:val="0"/>
              <w:autoSpaceDN w:val="0"/>
              <w:adjustRightInd w:val="0"/>
              <w:rPr>
                <w:rFonts w:ascii="Arial" w:hAnsi="Arial" w:cs="Arial"/>
                <w:sz w:val="22"/>
                <w:szCs w:val="22"/>
              </w:rPr>
            </w:pPr>
            <w:r w:rsidRPr="00DC34B2">
              <w:rPr>
                <w:rFonts w:ascii="Arial" w:hAnsi="Arial" w:cs="Arial"/>
                <w:sz w:val="22"/>
                <w:szCs w:val="22"/>
              </w:rPr>
              <w:t>028 9056 9235</w:t>
            </w:r>
          </w:p>
        </w:tc>
        <w:tc>
          <w:tcPr>
            <w:tcW w:w="3827" w:type="dxa"/>
            <w:vAlign w:val="center"/>
          </w:tcPr>
          <w:p w14:paraId="14ED9C00" w14:textId="2D3B454D" w:rsidR="00DC34B2" w:rsidRDefault="008F7568" w:rsidP="001D757D">
            <w:pPr>
              <w:autoSpaceDE w:val="0"/>
              <w:autoSpaceDN w:val="0"/>
              <w:adjustRightInd w:val="0"/>
            </w:pPr>
            <w:hyperlink r:id="rId17" w:history="1">
              <w:r w:rsidR="00DC34B2" w:rsidRPr="00DC34B2">
                <w:rPr>
                  <w:rStyle w:val="Hyperlink"/>
                  <w:rFonts w:ascii="Arial" w:hAnsi="Arial" w:cs="Arial"/>
                  <w:color w:val="auto"/>
                  <w:sz w:val="22"/>
                  <w:szCs w:val="22"/>
                </w:rPr>
                <w:t>Colin.Armstrong@daera-ni.gov.uk</w:t>
              </w:r>
            </w:hyperlink>
            <w:r w:rsidR="00DC34B2">
              <w:t xml:space="preserve"> </w:t>
            </w:r>
          </w:p>
        </w:tc>
      </w:tr>
      <w:tr w:rsidR="00F06F73" w:rsidRPr="00525448" w14:paraId="48615107" w14:textId="77777777" w:rsidTr="001D757D">
        <w:trPr>
          <w:trHeight w:val="397"/>
        </w:trPr>
        <w:tc>
          <w:tcPr>
            <w:tcW w:w="2061" w:type="dxa"/>
            <w:vAlign w:val="center"/>
          </w:tcPr>
          <w:p w14:paraId="2163E57B" w14:textId="77777777" w:rsidR="00F06F73" w:rsidRPr="00204511" w:rsidRDefault="00F06F73" w:rsidP="001D757D">
            <w:pPr>
              <w:autoSpaceDE w:val="0"/>
              <w:autoSpaceDN w:val="0"/>
              <w:adjustRightInd w:val="0"/>
              <w:rPr>
                <w:rFonts w:ascii="Arial" w:hAnsi="Arial" w:cs="Arial"/>
                <w:sz w:val="22"/>
                <w:szCs w:val="22"/>
              </w:rPr>
            </w:pPr>
            <w:r>
              <w:rPr>
                <w:rFonts w:ascii="Arial" w:hAnsi="Arial" w:cs="Arial"/>
                <w:sz w:val="22"/>
                <w:szCs w:val="22"/>
              </w:rPr>
              <w:t>Paul Caskie</w:t>
            </w:r>
          </w:p>
        </w:tc>
        <w:tc>
          <w:tcPr>
            <w:tcW w:w="3544" w:type="dxa"/>
            <w:vAlign w:val="center"/>
          </w:tcPr>
          <w:p w14:paraId="106775B4" w14:textId="77777777" w:rsidR="00F06F73" w:rsidRPr="00204511" w:rsidRDefault="00F06F73" w:rsidP="00BB0CD7">
            <w:pPr>
              <w:autoSpaceDE w:val="0"/>
              <w:autoSpaceDN w:val="0"/>
              <w:adjustRightInd w:val="0"/>
              <w:rPr>
                <w:rFonts w:ascii="Arial" w:hAnsi="Arial" w:cs="Arial"/>
                <w:sz w:val="22"/>
                <w:szCs w:val="22"/>
              </w:rPr>
            </w:pPr>
            <w:r w:rsidRPr="00F06F73">
              <w:rPr>
                <w:rFonts w:ascii="Arial" w:hAnsi="Arial" w:cs="Arial"/>
                <w:sz w:val="22"/>
                <w:szCs w:val="22"/>
              </w:rPr>
              <w:t>Statistics and Analytical Services</w:t>
            </w:r>
          </w:p>
        </w:tc>
        <w:tc>
          <w:tcPr>
            <w:tcW w:w="1701" w:type="dxa"/>
            <w:vAlign w:val="center"/>
          </w:tcPr>
          <w:p w14:paraId="6C1B41F2" w14:textId="77777777" w:rsidR="00F06F73" w:rsidRPr="00204511" w:rsidRDefault="00F06F73" w:rsidP="001D757D">
            <w:pPr>
              <w:autoSpaceDE w:val="0"/>
              <w:autoSpaceDN w:val="0"/>
              <w:adjustRightInd w:val="0"/>
              <w:rPr>
                <w:rFonts w:ascii="Arial" w:hAnsi="Arial" w:cs="Arial"/>
                <w:sz w:val="22"/>
                <w:szCs w:val="22"/>
              </w:rPr>
            </w:pPr>
            <w:r w:rsidRPr="00F06F73">
              <w:rPr>
                <w:rFonts w:ascii="Arial" w:hAnsi="Arial" w:cs="Arial"/>
                <w:sz w:val="22"/>
                <w:szCs w:val="22"/>
              </w:rPr>
              <w:t>028 9052</w:t>
            </w:r>
            <w:r>
              <w:rPr>
                <w:rFonts w:ascii="Open Sans" w:hAnsi="Open Sans" w:cs="Arial"/>
                <w:color w:val="222222"/>
                <w:spacing w:val="2"/>
              </w:rPr>
              <w:t xml:space="preserve"> </w:t>
            </w:r>
            <w:r w:rsidRPr="00F06F73">
              <w:rPr>
                <w:rFonts w:ascii="Arial" w:hAnsi="Arial" w:cs="Arial"/>
                <w:sz w:val="22"/>
                <w:szCs w:val="22"/>
              </w:rPr>
              <w:t>4427</w:t>
            </w:r>
          </w:p>
        </w:tc>
        <w:tc>
          <w:tcPr>
            <w:tcW w:w="3827" w:type="dxa"/>
            <w:vAlign w:val="center"/>
          </w:tcPr>
          <w:p w14:paraId="6CBDCCA9" w14:textId="77777777" w:rsidR="00F06F73" w:rsidRPr="00F06F73" w:rsidRDefault="008F7568" w:rsidP="001D757D">
            <w:pPr>
              <w:autoSpaceDE w:val="0"/>
              <w:autoSpaceDN w:val="0"/>
              <w:adjustRightInd w:val="0"/>
            </w:pPr>
            <w:hyperlink r:id="rId18" w:history="1">
              <w:r w:rsidR="00F06F73" w:rsidRPr="00F06F73">
                <w:rPr>
                  <w:rStyle w:val="Hyperlink"/>
                  <w:rFonts w:ascii="Arial" w:hAnsi="Arial" w:cs="Arial"/>
                  <w:color w:val="auto"/>
                  <w:sz w:val="22"/>
                  <w:szCs w:val="22"/>
                </w:rPr>
                <w:t>Paul.Caskie@daera-ni.gov.uk</w:t>
              </w:r>
            </w:hyperlink>
            <w:r w:rsidR="00F06F73" w:rsidRPr="00F06F73">
              <w:rPr>
                <w:rStyle w:val="Hyperlink"/>
                <w:rFonts w:ascii="Arial" w:hAnsi="Arial" w:cs="Arial"/>
                <w:color w:val="auto"/>
                <w:sz w:val="22"/>
                <w:szCs w:val="22"/>
              </w:rPr>
              <w:t xml:space="preserve"> </w:t>
            </w:r>
          </w:p>
        </w:tc>
      </w:tr>
      <w:tr w:rsidR="002847A5" w:rsidRPr="00525448" w14:paraId="4428D731" w14:textId="77777777" w:rsidTr="001D757D">
        <w:trPr>
          <w:trHeight w:val="397"/>
        </w:trPr>
        <w:tc>
          <w:tcPr>
            <w:tcW w:w="2061" w:type="dxa"/>
            <w:vAlign w:val="center"/>
          </w:tcPr>
          <w:p w14:paraId="586E4718" w14:textId="77777777" w:rsidR="002847A5" w:rsidRPr="00204511" w:rsidRDefault="002847A5" w:rsidP="001D757D">
            <w:pPr>
              <w:autoSpaceDE w:val="0"/>
              <w:autoSpaceDN w:val="0"/>
              <w:adjustRightInd w:val="0"/>
              <w:rPr>
                <w:rFonts w:ascii="Arial" w:hAnsi="Arial" w:cs="Arial"/>
                <w:sz w:val="22"/>
                <w:szCs w:val="22"/>
              </w:rPr>
            </w:pPr>
            <w:r w:rsidRPr="00204511">
              <w:rPr>
                <w:rFonts w:ascii="Arial" w:hAnsi="Arial" w:cs="Arial"/>
                <w:sz w:val="22"/>
                <w:szCs w:val="22"/>
              </w:rPr>
              <w:t>Brenda Cunning</w:t>
            </w:r>
          </w:p>
        </w:tc>
        <w:tc>
          <w:tcPr>
            <w:tcW w:w="3544" w:type="dxa"/>
            <w:vAlign w:val="center"/>
          </w:tcPr>
          <w:p w14:paraId="19AA3D7C" w14:textId="77777777" w:rsidR="002847A5" w:rsidRPr="00204511" w:rsidRDefault="009961A9" w:rsidP="00BB0CD7">
            <w:pPr>
              <w:autoSpaceDE w:val="0"/>
              <w:autoSpaceDN w:val="0"/>
              <w:adjustRightInd w:val="0"/>
              <w:rPr>
                <w:rFonts w:ascii="Arial" w:hAnsi="Arial" w:cs="Arial"/>
                <w:sz w:val="22"/>
                <w:szCs w:val="22"/>
              </w:rPr>
            </w:pPr>
            <w:r w:rsidRPr="00204511">
              <w:rPr>
                <w:rFonts w:ascii="Arial" w:hAnsi="Arial" w:cs="Arial"/>
                <w:sz w:val="22"/>
                <w:szCs w:val="22"/>
              </w:rPr>
              <w:t>Agri-Food</w:t>
            </w:r>
            <w:r w:rsidR="002847A5" w:rsidRPr="00204511">
              <w:rPr>
                <w:rFonts w:ascii="Arial" w:hAnsi="Arial" w:cs="Arial"/>
                <w:sz w:val="22"/>
                <w:szCs w:val="22"/>
              </w:rPr>
              <w:t xml:space="preserve"> Policy </w:t>
            </w:r>
            <w:r w:rsidR="00BB0CD7" w:rsidRPr="00204511">
              <w:rPr>
                <w:rFonts w:ascii="Arial" w:hAnsi="Arial" w:cs="Arial"/>
                <w:sz w:val="22"/>
                <w:szCs w:val="22"/>
              </w:rPr>
              <w:t>I</w:t>
            </w:r>
            <w:r w:rsidRPr="00204511">
              <w:rPr>
                <w:rFonts w:ascii="Arial" w:hAnsi="Arial" w:cs="Arial"/>
                <w:sz w:val="22"/>
                <w:szCs w:val="22"/>
              </w:rPr>
              <w:t xml:space="preserve"> </w:t>
            </w:r>
            <w:r w:rsidR="002847A5" w:rsidRPr="00204511">
              <w:rPr>
                <w:rFonts w:ascii="Arial" w:hAnsi="Arial" w:cs="Arial"/>
                <w:sz w:val="22"/>
                <w:szCs w:val="22"/>
              </w:rPr>
              <w:t>Branch</w:t>
            </w:r>
          </w:p>
        </w:tc>
        <w:tc>
          <w:tcPr>
            <w:tcW w:w="1701" w:type="dxa"/>
            <w:vAlign w:val="center"/>
          </w:tcPr>
          <w:p w14:paraId="330588C0" w14:textId="77777777" w:rsidR="002847A5" w:rsidRPr="00204511" w:rsidRDefault="002847A5" w:rsidP="001D757D">
            <w:pPr>
              <w:autoSpaceDE w:val="0"/>
              <w:autoSpaceDN w:val="0"/>
              <w:adjustRightInd w:val="0"/>
              <w:rPr>
                <w:rFonts w:ascii="Arial" w:hAnsi="Arial" w:cs="Arial"/>
                <w:sz w:val="22"/>
                <w:szCs w:val="22"/>
              </w:rPr>
            </w:pPr>
            <w:r w:rsidRPr="00204511">
              <w:rPr>
                <w:rFonts w:ascii="Arial" w:hAnsi="Arial" w:cs="Arial"/>
                <w:sz w:val="22"/>
                <w:szCs w:val="22"/>
              </w:rPr>
              <w:t>028 9052 4009</w:t>
            </w:r>
          </w:p>
        </w:tc>
        <w:tc>
          <w:tcPr>
            <w:tcW w:w="3827" w:type="dxa"/>
            <w:vAlign w:val="center"/>
          </w:tcPr>
          <w:p w14:paraId="765C0B42" w14:textId="77777777" w:rsidR="002847A5" w:rsidRPr="00204511" w:rsidRDefault="008F7568" w:rsidP="001D757D">
            <w:pPr>
              <w:autoSpaceDE w:val="0"/>
              <w:autoSpaceDN w:val="0"/>
              <w:adjustRightInd w:val="0"/>
              <w:rPr>
                <w:rFonts w:ascii="Arial" w:hAnsi="Arial" w:cs="Arial"/>
                <w:sz w:val="22"/>
                <w:szCs w:val="22"/>
              </w:rPr>
            </w:pPr>
            <w:hyperlink r:id="rId19" w:history="1">
              <w:r w:rsidR="002847A5" w:rsidRPr="00204511">
                <w:rPr>
                  <w:rStyle w:val="Hyperlink"/>
                  <w:rFonts w:ascii="Arial" w:hAnsi="Arial" w:cs="Arial"/>
                  <w:color w:val="auto"/>
                  <w:sz w:val="22"/>
                  <w:szCs w:val="22"/>
                </w:rPr>
                <w:t>Brenda.Cunning@daera-ni.gov.uk</w:t>
              </w:r>
            </w:hyperlink>
          </w:p>
        </w:tc>
      </w:tr>
      <w:tr w:rsidR="002847A5" w:rsidRPr="00525448" w14:paraId="72E2E451" w14:textId="77777777" w:rsidTr="00EA0C72">
        <w:trPr>
          <w:trHeight w:val="397"/>
        </w:trPr>
        <w:tc>
          <w:tcPr>
            <w:tcW w:w="2061" w:type="dxa"/>
            <w:vAlign w:val="center"/>
          </w:tcPr>
          <w:p w14:paraId="20C5DAA3" w14:textId="77777777" w:rsidR="002847A5" w:rsidRPr="00204511" w:rsidRDefault="002847A5" w:rsidP="001D757D">
            <w:pPr>
              <w:autoSpaceDE w:val="0"/>
              <w:autoSpaceDN w:val="0"/>
              <w:adjustRightInd w:val="0"/>
              <w:rPr>
                <w:rFonts w:ascii="Arial" w:hAnsi="Arial" w:cs="Arial"/>
                <w:sz w:val="22"/>
                <w:szCs w:val="22"/>
              </w:rPr>
            </w:pPr>
            <w:r w:rsidRPr="00204511">
              <w:rPr>
                <w:rFonts w:ascii="Arial" w:hAnsi="Arial" w:cs="Arial"/>
                <w:sz w:val="22"/>
                <w:szCs w:val="22"/>
              </w:rPr>
              <w:t>Brian Ervine</w:t>
            </w:r>
          </w:p>
        </w:tc>
        <w:tc>
          <w:tcPr>
            <w:tcW w:w="3544" w:type="dxa"/>
            <w:vAlign w:val="center"/>
          </w:tcPr>
          <w:p w14:paraId="616159CF" w14:textId="77777777" w:rsidR="002847A5" w:rsidRPr="00204511" w:rsidRDefault="00D3727D" w:rsidP="001D757D">
            <w:pPr>
              <w:autoSpaceDE w:val="0"/>
              <w:autoSpaceDN w:val="0"/>
              <w:adjustRightInd w:val="0"/>
              <w:rPr>
                <w:rFonts w:ascii="Arial" w:hAnsi="Arial" w:cs="Arial"/>
                <w:sz w:val="22"/>
                <w:szCs w:val="22"/>
              </w:rPr>
            </w:pPr>
            <w:r w:rsidRPr="00204511">
              <w:rPr>
                <w:rFonts w:ascii="Arial" w:hAnsi="Arial" w:cs="Arial"/>
                <w:sz w:val="22"/>
                <w:szCs w:val="22"/>
              </w:rPr>
              <w:t xml:space="preserve">Environmental </w:t>
            </w:r>
            <w:r w:rsidR="004B30BF" w:rsidRPr="00204511">
              <w:rPr>
                <w:rFonts w:ascii="Arial" w:hAnsi="Arial" w:cs="Arial"/>
                <w:sz w:val="22"/>
                <w:szCs w:val="22"/>
              </w:rPr>
              <w:t>Farming Branch</w:t>
            </w:r>
          </w:p>
        </w:tc>
        <w:tc>
          <w:tcPr>
            <w:tcW w:w="1701" w:type="dxa"/>
            <w:vAlign w:val="center"/>
          </w:tcPr>
          <w:p w14:paraId="6EBF35AF" w14:textId="77777777" w:rsidR="002847A5" w:rsidRPr="00204511" w:rsidRDefault="004B30BF" w:rsidP="001D757D">
            <w:pPr>
              <w:autoSpaceDE w:val="0"/>
              <w:autoSpaceDN w:val="0"/>
              <w:adjustRightInd w:val="0"/>
              <w:rPr>
                <w:rFonts w:ascii="Arial" w:hAnsi="Arial" w:cs="Arial"/>
                <w:sz w:val="22"/>
                <w:szCs w:val="22"/>
              </w:rPr>
            </w:pPr>
            <w:r w:rsidRPr="00204511">
              <w:rPr>
                <w:rFonts w:ascii="Arial" w:hAnsi="Arial" w:cs="Arial"/>
                <w:sz w:val="22"/>
                <w:szCs w:val="22"/>
              </w:rPr>
              <w:t>028 9052 5570</w:t>
            </w:r>
          </w:p>
        </w:tc>
        <w:tc>
          <w:tcPr>
            <w:tcW w:w="3827" w:type="dxa"/>
            <w:vAlign w:val="center"/>
          </w:tcPr>
          <w:p w14:paraId="387B7276" w14:textId="77777777" w:rsidR="002847A5" w:rsidRPr="00204511" w:rsidRDefault="008F7568" w:rsidP="001D757D">
            <w:pPr>
              <w:autoSpaceDE w:val="0"/>
              <w:autoSpaceDN w:val="0"/>
              <w:adjustRightInd w:val="0"/>
              <w:rPr>
                <w:rFonts w:ascii="Arial" w:hAnsi="Arial" w:cs="Arial"/>
                <w:sz w:val="22"/>
                <w:szCs w:val="22"/>
              </w:rPr>
            </w:pPr>
            <w:hyperlink r:id="rId20" w:history="1">
              <w:r w:rsidR="00D3727D" w:rsidRPr="00204511">
                <w:rPr>
                  <w:rStyle w:val="Hyperlink"/>
                  <w:rFonts w:ascii="Arial" w:hAnsi="Arial" w:cs="Arial"/>
                  <w:color w:val="auto"/>
                  <w:sz w:val="22"/>
                  <w:szCs w:val="22"/>
                </w:rPr>
                <w:t>Brian.Ervine@daera-ni.gov.uk</w:t>
              </w:r>
            </w:hyperlink>
          </w:p>
        </w:tc>
      </w:tr>
      <w:tr w:rsidR="001A301C" w:rsidRPr="00525448" w14:paraId="09A0108F" w14:textId="77777777" w:rsidTr="00EA0C72">
        <w:trPr>
          <w:trHeight w:val="397"/>
        </w:trPr>
        <w:tc>
          <w:tcPr>
            <w:tcW w:w="2061" w:type="dxa"/>
            <w:vAlign w:val="center"/>
          </w:tcPr>
          <w:p w14:paraId="055DF443" w14:textId="77777777" w:rsidR="001A301C" w:rsidRDefault="001A301C" w:rsidP="00EA0C72">
            <w:pPr>
              <w:autoSpaceDE w:val="0"/>
              <w:autoSpaceDN w:val="0"/>
              <w:adjustRightInd w:val="0"/>
              <w:rPr>
                <w:rFonts w:ascii="Arial" w:hAnsi="Arial" w:cs="Arial"/>
                <w:sz w:val="22"/>
                <w:szCs w:val="22"/>
              </w:rPr>
            </w:pPr>
            <w:r>
              <w:rPr>
                <w:rFonts w:ascii="Arial" w:hAnsi="Arial" w:cs="Arial"/>
                <w:sz w:val="22"/>
                <w:szCs w:val="22"/>
              </w:rPr>
              <w:t>Neal Gartland</w:t>
            </w:r>
          </w:p>
        </w:tc>
        <w:tc>
          <w:tcPr>
            <w:tcW w:w="3544" w:type="dxa"/>
            <w:vAlign w:val="center"/>
          </w:tcPr>
          <w:p w14:paraId="00705322" w14:textId="77777777" w:rsidR="001A301C" w:rsidRPr="00F06F73" w:rsidRDefault="001A301C" w:rsidP="00EA0C72">
            <w:pPr>
              <w:autoSpaceDE w:val="0"/>
              <w:autoSpaceDN w:val="0"/>
              <w:adjustRightInd w:val="0"/>
              <w:rPr>
                <w:rFonts w:ascii="Arial" w:hAnsi="Arial" w:cs="Arial"/>
                <w:sz w:val="22"/>
                <w:szCs w:val="22"/>
              </w:rPr>
            </w:pPr>
            <w:r w:rsidRPr="001A301C">
              <w:rPr>
                <w:rFonts w:ascii="Arial" w:hAnsi="Arial" w:cs="Arial"/>
                <w:sz w:val="22"/>
                <w:szCs w:val="22"/>
              </w:rPr>
              <w:t>TB/BR Policy and Research</w:t>
            </w:r>
          </w:p>
        </w:tc>
        <w:tc>
          <w:tcPr>
            <w:tcW w:w="1701" w:type="dxa"/>
            <w:vAlign w:val="center"/>
          </w:tcPr>
          <w:p w14:paraId="7031F9F1" w14:textId="77777777" w:rsidR="001A301C" w:rsidRPr="00F06F73" w:rsidRDefault="001A301C" w:rsidP="001A301C">
            <w:pPr>
              <w:autoSpaceDE w:val="0"/>
              <w:autoSpaceDN w:val="0"/>
              <w:adjustRightInd w:val="0"/>
              <w:rPr>
                <w:rFonts w:ascii="Arial" w:hAnsi="Arial" w:cs="Arial"/>
                <w:sz w:val="22"/>
                <w:szCs w:val="22"/>
              </w:rPr>
            </w:pPr>
            <w:r w:rsidRPr="001A301C">
              <w:rPr>
                <w:rFonts w:ascii="Arial" w:hAnsi="Arial" w:cs="Arial"/>
                <w:sz w:val="22"/>
                <w:szCs w:val="22"/>
              </w:rPr>
              <w:t>028 9052 4551</w:t>
            </w:r>
          </w:p>
        </w:tc>
        <w:tc>
          <w:tcPr>
            <w:tcW w:w="3827" w:type="dxa"/>
            <w:vAlign w:val="center"/>
          </w:tcPr>
          <w:p w14:paraId="484E9467" w14:textId="77777777" w:rsidR="001A301C" w:rsidRPr="001A301C" w:rsidRDefault="008F7568" w:rsidP="00EA0C72">
            <w:pPr>
              <w:autoSpaceDE w:val="0"/>
              <w:autoSpaceDN w:val="0"/>
              <w:adjustRightInd w:val="0"/>
              <w:rPr>
                <w:rFonts w:ascii="Arial" w:hAnsi="Arial" w:cs="Arial"/>
              </w:rPr>
            </w:pPr>
            <w:hyperlink r:id="rId21" w:history="1">
              <w:r w:rsidR="001A301C" w:rsidRPr="001A301C">
                <w:rPr>
                  <w:rStyle w:val="Hyperlink"/>
                  <w:rFonts w:ascii="Arial" w:hAnsi="Arial" w:cs="Arial"/>
                  <w:color w:val="auto"/>
                  <w:sz w:val="22"/>
                  <w:szCs w:val="22"/>
                </w:rPr>
                <w:t>Neal.Gartland@daera-ni.gov.uk</w:t>
              </w:r>
            </w:hyperlink>
            <w:r w:rsidR="001A301C" w:rsidRPr="001A301C">
              <w:rPr>
                <w:rFonts w:ascii="Arial" w:hAnsi="Arial" w:cs="Arial"/>
              </w:rPr>
              <w:t xml:space="preserve"> </w:t>
            </w:r>
          </w:p>
        </w:tc>
      </w:tr>
      <w:tr w:rsidR="00F06F73" w:rsidRPr="00525448" w14:paraId="06B432FE" w14:textId="77777777" w:rsidTr="00EA0C72">
        <w:trPr>
          <w:trHeight w:val="397"/>
        </w:trPr>
        <w:tc>
          <w:tcPr>
            <w:tcW w:w="2061" w:type="dxa"/>
            <w:vAlign w:val="center"/>
          </w:tcPr>
          <w:p w14:paraId="5CA7E8F5" w14:textId="77777777" w:rsidR="00F06F73" w:rsidRDefault="00F06F73" w:rsidP="00EA0C72">
            <w:pPr>
              <w:autoSpaceDE w:val="0"/>
              <w:autoSpaceDN w:val="0"/>
              <w:adjustRightInd w:val="0"/>
              <w:rPr>
                <w:rFonts w:ascii="Arial" w:hAnsi="Arial" w:cs="Arial"/>
                <w:sz w:val="22"/>
                <w:szCs w:val="22"/>
              </w:rPr>
            </w:pPr>
            <w:r>
              <w:rPr>
                <w:rFonts w:ascii="Arial" w:hAnsi="Arial" w:cs="Arial"/>
                <w:sz w:val="22"/>
                <w:szCs w:val="22"/>
              </w:rPr>
              <w:t>Zita Hale</w:t>
            </w:r>
          </w:p>
        </w:tc>
        <w:tc>
          <w:tcPr>
            <w:tcW w:w="3544" w:type="dxa"/>
            <w:vAlign w:val="center"/>
          </w:tcPr>
          <w:p w14:paraId="30A0E2E2" w14:textId="77777777" w:rsidR="00F06F73" w:rsidRPr="00F06F73" w:rsidRDefault="00F06F73" w:rsidP="00EA0C72">
            <w:pPr>
              <w:autoSpaceDE w:val="0"/>
              <w:autoSpaceDN w:val="0"/>
              <w:adjustRightInd w:val="0"/>
              <w:rPr>
                <w:rFonts w:ascii="Arial" w:hAnsi="Arial" w:cs="Arial"/>
                <w:sz w:val="22"/>
                <w:szCs w:val="22"/>
              </w:rPr>
            </w:pPr>
            <w:r w:rsidRPr="00F06F73">
              <w:rPr>
                <w:rFonts w:ascii="Arial" w:hAnsi="Arial" w:cs="Arial"/>
                <w:sz w:val="22"/>
                <w:szCs w:val="22"/>
              </w:rPr>
              <w:t>Policy, Economics and Statistics Division</w:t>
            </w:r>
          </w:p>
        </w:tc>
        <w:tc>
          <w:tcPr>
            <w:tcW w:w="1701" w:type="dxa"/>
            <w:vAlign w:val="center"/>
          </w:tcPr>
          <w:p w14:paraId="272CD6D0" w14:textId="77777777" w:rsidR="00F06F73" w:rsidRPr="00F06F73" w:rsidRDefault="00F06F73" w:rsidP="00EA0C72">
            <w:pPr>
              <w:autoSpaceDE w:val="0"/>
              <w:autoSpaceDN w:val="0"/>
              <w:adjustRightInd w:val="0"/>
              <w:rPr>
                <w:rFonts w:ascii="Arial" w:hAnsi="Arial" w:cs="Arial"/>
                <w:sz w:val="22"/>
                <w:szCs w:val="22"/>
              </w:rPr>
            </w:pPr>
            <w:r w:rsidRPr="00F06F73">
              <w:rPr>
                <w:rFonts w:ascii="Arial" w:hAnsi="Arial" w:cs="Arial"/>
                <w:sz w:val="22"/>
                <w:szCs w:val="22"/>
              </w:rPr>
              <w:t>028 9037 8511</w:t>
            </w:r>
          </w:p>
        </w:tc>
        <w:tc>
          <w:tcPr>
            <w:tcW w:w="3827" w:type="dxa"/>
            <w:vAlign w:val="center"/>
          </w:tcPr>
          <w:p w14:paraId="7E39B3D0" w14:textId="77777777" w:rsidR="00F06F73" w:rsidRPr="00F06F73" w:rsidRDefault="008F7568" w:rsidP="00EA0C72">
            <w:pPr>
              <w:autoSpaceDE w:val="0"/>
              <w:autoSpaceDN w:val="0"/>
              <w:adjustRightInd w:val="0"/>
              <w:rPr>
                <w:rFonts w:ascii="Arial" w:hAnsi="Arial" w:cs="Arial"/>
                <w:sz w:val="22"/>
                <w:szCs w:val="22"/>
              </w:rPr>
            </w:pPr>
            <w:hyperlink r:id="rId22" w:history="1">
              <w:r w:rsidR="00F06F73" w:rsidRPr="00F06F73">
                <w:rPr>
                  <w:rStyle w:val="Hyperlink"/>
                  <w:rFonts w:ascii="Arial" w:hAnsi="Arial" w:cs="Arial"/>
                  <w:color w:val="auto"/>
                  <w:sz w:val="22"/>
                  <w:szCs w:val="22"/>
                </w:rPr>
                <w:t>Zita.Hale@daera-ni.gov.uk</w:t>
              </w:r>
            </w:hyperlink>
            <w:r w:rsidR="00F06F73" w:rsidRPr="00F06F73">
              <w:rPr>
                <w:rFonts w:ascii="Arial" w:hAnsi="Arial" w:cs="Arial"/>
                <w:sz w:val="22"/>
                <w:szCs w:val="22"/>
              </w:rPr>
              <w:t xml:space="preserve"> </w:t>
            </w:r>
          </w:p>
        </w:tc>
      </w:tr>
      <w:tr w:rsidR="00F06F73" w:rsidRPr="00525448" w14:paraId="13235BEB" w14:textId="77777777" w:rsidTr="00EA0C72">
        <w:trPr>
          <w:trHeight w:val="397"/>
        </w:trPr>
        <w:tc>
          <w:tcPr>
            <w:tcW w:w="2061" w:type="dxa"/>
            <w:vAlign w:val="center"/>
          </w:tcPr>
          <w:p w14:paraId="4A14FAA3" w14:textId="77777777" w:rsidR="00F06F73" w:rsidRPr="00204511" w:rsidRDefault="00F06F73" w:rsidP="00EA0C72">
            <w:pPr>
              <w:autoSpaceDE w:val="0"/>
              <w:autoSpaceDN w:val="0"/>
              <w:adjustRightInd w:val="0"/>
              <w:rPr>
                <w:rFonts w:ascii="Arial" w:hAnsi="Arial" w:cs="Arial"/>
                <w:sz w:val="22"/>
                <w:szCs w:val="22"/>
              </w:rPr>
            </w:pPr>
            <w:r>
              <w:rPr>
                <w:rFonts w:ascii="Arial" w:hAnsi="Arial" w:cs="Arial"/>
                <w:sz w:val="22"/>
                <w:szCs w:val="22"/>
              </w:rPr>
              <w:t>Mark Hammond</w:t>
            </w:r>
          </w:p>
        </w:tc>
        <w:tc>
          <w:tcPr>
            <w:tcW w:w="3544" w:type="dxa"/>
            <w:vAlign w:val="center"/>
          </w:tcPr>
          <w:p w14:paraId="21E01A2E" w14:textId="77777777" w:rsidR="00F06F73" w:rsidRPr="00204511" w:rsidRDefault="00F06F73" w:rsidP="00EA0C72">
            <w:pPr>
              <w:autoSpaceDE w:val="0"/>
              <w:autoSpaceDN w:val="0"/>
              <w:adjustRightInd w:val="0"/>
              <w:rPr>
                <w:rFonts w:ascii="Arial" w:hAnsi="Arial" w:cs="Arial"/>
                <w:sz w:val="22"/>
                <w:szCs w:val="22"/>
              </w:rPr>
            </w:pPr>
            <w:r w:rsidRPr="00F06F73">
              <w:rPr>
                <w:rFonts w:ascii="Arial" w:hAnsi="Arial" w:cs="Arial"/>
                <w:sz w:val="22"/>
                <w:szCs w:val="22"/>
              </w:rPr>
              <w:t>Countryside, Coast and Landscape</w:t>
            </w:r>
          </w:p>
        </w:tc>
        <w:tc>
          <w:tcPr>
            <w:tcW w:w="1701" w:type="dxa"/>
            <w:vAlign w:val="center"/>
          </w:tcPr>
          <w:p w14:paraId="2D591DD2" w14:textId="77777777" w:rsidR="00F06F73" w:rsidRPr="00204511" w:rsidRDefault="00F06F73" w:rsidP="00EA0C72">
            <w:pPr>
              <w:autoSpaceDE w:val="0"/>
              <w:autoSpaceDN w:val="0"/>
              <w:adjustRightInd w:val="0"/>
              <w:rPr>
                <w:rFonts w:ascii="Arial" w:hAnsi="Arial" w:cs="Arial"/>
                <w:sz w:val="22"/>
                <w:szCs w:val="22"/>
              </w:rPr>
            </w:pPr>
            <w:r w:rsidRPr="00F06F73">
              <w:rPr>
                <w:rFonts w:ascii="Arial" w:hAnsi="Arial" w:cs="Arial"/>
                <w:sz w:val="22"/>
                <w:szCs w:val="22"/>
              </w:rPr>
              <w:t>028 9056 9579</w:t>
            </w:r>
          </w:p>
        </w:tc>
        <w:tc>
          <w:tcPr>
            <w:tcW w:w="3827" w:type="dxa"/>
            <w:vAlign w:val="center"/>
          </w:tcPr>
          <w:p w14:paraId="4ED9C33A" w14:textId="77777777" w:rsidR="00F06F73" w:rsidRPr="00F06F73" w:rsidRDefault="008F7568" w:rsidP="00EA0C72">
            <w:pPr>
              <w:autoSpaceDE w:val="0"/>
              <w:autoSpaceDN w:val="0"/>
              <w:adjustRightInd w:val="0"/>
              <w:rPr>
                <w:rFonts w:ascii="Arial" w:hAnsi="Arial" w:cs="Arial"/>
                <w:sz w:val="22"/>
                <w:szCs w:val="22"/>
              </w:rPr>
            </w:pPr>
            <w:hyperlink r:id="rId23" w:history="1">
              <w:r w:rsidR="00F06F73" w:rsidRPr="00F06F73">
                <w:rPr>
                  <w:rStyle w:val="Hyperlink"/>
                  <w:rFonts w:ascii="Arial" w:hAnsi="Arial" w:cs="Arial"/>
                  <w:color w:val="auto"/>
                  <w:sz w:val="22"/>
                  <w:szCs w:val="22"/>
                </w:rPr>
                <w:t>Mark.Hammond@daera-ni.gov.uk</w:t>
              </w:r>
            </w:hyperlink>
            <w:r w:rsidR="00F06F73" w:rsidRPr="00F06F73">
              <w:rPr>
                <w:rFonts w:ascii="Arial" w:hAnsi="Arial" w:cs="Arial"/>
                <w:sz w:val="22"/>
                <w:szCs w:val="22"/>
              </w:rPr>
              <w:t xml:space="preserve"> </w:t>
            </w:r>
          </w:p>
        </w:tc>
      </w:tr>
      <w:tr w:rsidR="004E3583" w:rsidRPr="00525448" w14:paraId="266DCD46" w14:textId="77777777" w:rsidTr="00EA0C72">
        <w:trPr>
          <w:trHeight w:val="397"/>
        </w:trPr>
        <w:tc>
          <w:tcPr>
            <w:tcW w:w="2061" w:type="dxa"/>
            <w:vAlign w:val="center"/>
          </w:tcPr>
          <w:p w14:paraId="4E8A03A9" w14:textId="77777777" w:rsidR="004E3583" w:rsidRPr="00204511" w:rsidRDefault="003D1AC0" w:rsidP="00EA0C72">
            <w:pPr>
              <w:autoSpaceDE w:val="0"/>
              <w:autoSpaceDN w:val="0"/>
              <w:adjustRightInd w:val="0"/>
              <w:rPr>
                <w:rFonts w:ascii="Arial" w:hAnsi="Arial" w:cs="Arial"/>
                <w:sz w:val="22"/>
                <w:szCs w:val="22"/>
              </w:rPr>
            </w:pPr>
            <w:r w:rsidRPr="00204511">
              <w:rPr>
                <w:rFonts w:ascii="Arial" w:hAnsi="Arial" w:cs="Arial"/>
                <w:sz w:val="22"/>
                <w:szCs w:val="22"/>
              </w:rPr>
              <w:t>Niall Heaney</w:t>
            </w:r>
          </w:p>
        </w:tc>
        <w:tc>
          <w:tcPr>
            <w:tcW w:w="3544" w:type="dxa"/>
            <w:vAlign w:val="center"/>
          </w:tcPr>
          <w:p w14:paraId="1FBB5A91" w14:textId="77777777" w:rsidR="004E3583" w:rsidRPr="00204511" w:rsidRDefault="00931C8A" w:rsidP="00EA0C72">
            <w:pPr>
              <w:autoSpaceDE w:val="0"/>
              <w:autoSpaceDN w:val="0"/>
              <w:adjustRightInd w:val="0"/>
              <w:rPr>
                <w:rFonts w:ascii="Arial" w:hAnsi="Arial" w:cs="Arial"/>
                <w:sz w:val="22"/>
                <w:szCs w:val="22"/>
              </w:rPr>
            </w:pPr>
            <w:r w:rsidRPr="00204511">
              <w:rPr>
                <w:rFonts w:ascii="Arial" w:hAnsi="Arial" w:cs="Arial"/>
                <w:sz w:val="22"/>
                <w:szCs w:val="22"/>
              </w:rPr>
              <w:t>Sustainable Rural Communities</w:t>
            </w:r>
          </w:p>
        </w:tc>
        <w:tc>
          <w:tcPr>
            <w:tcW w:w="1701" w:type="dxa"/>
            <w:vAlign w:val="center"/>
          </w:tcPr>
          <w:p w14:paraId="718E1CED" w14:textId="77777777" w:rsidR="004E3583" w:rsidRPr="00204511" w:rsidRDefault="00931C8A" w:rsidP="00EA0C72">
            <w:pPr>
              <w:autoSpaceDE w:val="0"/>
              <w:autoSpaceDN w:val="0"/>
              <w:adjustRightInd w:val="0"/>
              <w:rPr>
                <w:rFonts w:ascii="Arial" w:hAnsi="Arial" w:cs="Arial"/>
                <w:sz w:val="22"/>
                <w:szCs w:val="22"/>
              </w:rPr>
            </w:pPr>
            <w:r w:rsidRPr="00204511">
              <w:rPr>
                <w:rFonts w:ascii="Arial" w:hAnsi="Arial" w:cs="Arial"/>
                <w:sz w:val="22"/>
                <w:szCs w:val="22"/>
              </w:rPr>
              <w:t>028 9076 5869</w:t>
            </w:r>
          </w:p>
        </w:tc>
        <w:tc>
          <w:tcPr>
            <w:tcW w:w="3827" w:type="dxa"/>
            <w:vAlign w:val="center"/>
          </w:tcPr>
          <w:p w14:paraId="73F8AF66" w14:textId="77777777" w:rsidR="00DA4090" w:rsidRPr="00204511" w:rsidRDefault="008F7568" w:rsidP="00EA0C72">
            <w:pPr>
              <w:autoSpaceDE w:val="0"/>
              <w:autoSpaceDN w:val="0"/>
              <w:adjustRightInd w:val="0"/>
              <w:rPr>
                <w:rFonts w:ascii="Arial" w:hAnsi="Arial" w:cs="Arial"/>
                <w:sz w:val="22"/>
                <w:szCs w:val="22"/>
              </w:rPr>
            </w:pPr>
            <w:hyperlink r:id="rId24" w:history="1">
              <w:r w:rsidR="00931C8A" w:rsidRPr="00204511">
                <w:rPr>
                  <w:rStyle w:val="Hyperlink"/>
                  <w:rFonts w:ascii="Arial" w:hAnsi="Arial" w:cs="Arial"/>
                  <w:color w:val="auto"/>
                  <w:sz w:val="22"/>
                  <w:szCs w:val="22"/>
                </w:rPr>
                <w:t>Niall.Heaney@daera-ni.gov.uk</w:t>
              </w:r>
            </w:hyperlink>
          </w:p>
        </w:tc>
      </w:tr>
      <w:tr w:rsidR="00F06F73" w:rsidRPr="00525448" w14:paraId="0C69E831" w14:textId="77777777" w:rsidTr="001A301C">
        <w:trPr>
          <w:trHeight w:val="397"/>
        </w:trPr>
        <w:tc>
          <w:tcPr>
            <w:tcW w:w="2061" w:type="dxa"/>
            <w:vAlign w:val="center"/>
          </w:tcPr>
          <w:p w14:paraId="5D68BB96" w14:textId="77777777" w:rsidR="00F06F73" w:rsidRPr="00204511" w:rsidRDefault="00F06F73" w:rsidP="001A301C">
            <w:pPr>
              <w:autoSpaceDE w:val="0"/>
              <w:autoSpaceDN w:val="0"/>
              <w:adjustRightInd w:val="0"/>
              <w:rPr>
                <w:rFonts w:ascii="Arial" w:hAnsi="Arial" w:cs="Arial"/>
                <w:sz w:val="22"/>
                <w:szCs w:val="22"/>
              </w:rPr>
            </w:pPr>
            <w:r w:rsidRPr="00204511">
              <w:rPr>
                <w:rFonts w:ascii="Arial" w:hAnsi="Arial" w:cs="Arial"/>
                <w:sz w:val="22"/>
                <w:szCs w:val="22"/>
              </w:rPr>
              <w:t>Norman Henderson</w:t>
            </w:r>
          </w:p>
        </w:tc>
        <w:tc>
          <w:tcPr>
            <w:tcW w:w="3544" w:type="dxa"/>
            <w:vAlign w:val="center"/>
          </w:tcPr>
          <w:p w14:paraId="15F15C6F" w14:textId="77777777" w:rsidR="00F06F73" w:rsidRPr="00204511" w:rsidRDefault="00F06F73" w:rsidP="001A301C">
            <w:pPr>
              <w:autoSpaceDE w:val="0"/>
              <w:autoSpaceDN w:val="0"/>
              <w:adjustRightInd w:val="0"/>
              <w:rPr>
                <w:rFonts w:ascii="Arial" w:hAnsi="Arial" w:cs="Arial"/>
                <w:sz w:val="22"/>
                <w:szCs w:val="22"/>
              </w:rPr>
            </w:pPr>
            <w:r w:rsidRPr="00204511">
              <w:rPr>
                <w:rFonts w:ascii="Arial" w:hAnsi="Arial" w:cs="Arial"/>
                <w:sz w:val="22"/>
                <w:szCs w:val="22"/>
              </w:rPr>
              <w:t>Chief Scientific Adviser’s Office</w:t>
            </w:r>
          </w:p>
        </w:tc>
        <w:tc>
          <w:tcPr>
            <w:tcW w:w="1701" w:type="dxa"/>
            <w:vAlign w:val="center"/>
          </w:tcPr>
          <w:p w14:paraId="6773DA39" w14:textId="77777777" w:rsidR="00F06F73" w:rsidRPr="00204511" w:rsidRDefault="00F06F73" w:rsidP="001A301C">
            <w:pPr>
              <w:autoSpaceDE w:val="0"/>
              <w:autoSpaceDN w:val="0"/>
              <w:adjustRightInd w:val="0"/>
              <w:rPr>
                <w:rFonts w:ascii="Arial" w:hAnsi="Arial" w:cs="Arial"/>
                <w:sz w:val="22"/>
                <w:szCs w:val="22"/>
              </w:rPr>
            </w:pPr>
            <w:r>
              <w:rPr>
                <w:rFonts w:ascii="Arial" w:hAnsi="Arial" w:cs="Arial"/>
                <w:sz w:val="22"/>
                <w:szCs w:val="22"/>
              </w:rPr>
              <w:t>028 7744 2229</w:t>
            </w:r>
          </w:p>
        </w:tc>
        <w:tc>
          <w:tcPr>
            <w:tcW w:w="3827" w:type="dxa"/>
            <w:vAlign w:val="center"/>
          </w:tcPr>
          <w:p w14:paraId="6287BCFC" w14:textId="77777777" w:rsidR="00F06F73" w:rsidRPr="00F06F73" w:rsidRDefault="008F7568" w:rsidP="001A301C">
            <w:pPr>
              <w:autoSpaceDE w:val="0"/>
              <w:autoSpaceDN w:val="0"/>
              <w:adjustRightInd w:val="0"/>
              <w:rPr>
                <w:rFonts w:ascii="Arial" w:hAnsi="Arial" w:cs="Arial"/>
                <w:sz w:val="22"/>
                <w:szCs w:val="22"/>
              </w:rPr>
            </w:pPr>
            <w:hyperlink r:id="rId25" w:history="1">
              <w:r w:rsidR="00F06F73" w:rsidRPr="00F06F73">
                <w:rPr>
                  <w:rStyle w:val="Hyperlink"/>
                  <w:rFonts w:ascii="Arial" w:hAnsi="Arial" w:cs="Arial"/>
                  <w:color w:val="auto"/>
                  <w:sz w:val="22"/>
                  <w:szCs w:val="22"/>
                </w:rPr>
                <w:t>Norman.Henderson@daera-ni.gov.uk</w:t>
              </w:r>
            </w:hyperlink>
            <w:r w:rsidR="00F06F73" w:rsidRPr="00F06F73">
              <w:rPr>
                <w:rFonts w:ascii="Arial" w:hAnsi="Arial" w:cs="Arial"/>
                <w:sz w:val="22"/>
                <w:szCs w:val="22"/>
              </w:rPr>
              <w:t xml:space="preserve"> </w:t>
            </w:r>
          </w:p>
        </w:tc>
      </w:tr>
      <w:tr w:rsidR="002847A5" w:rsidRPr="00525448" w14:paraId="60B38B27" w14:textId="77777777" w:rsidTr="00EA0C72">
        <w:trPr>
          <w:trHeight w:val="397"/>
        </w:trPr>
        <w:tc>
          <w:tcPr>
            <w:tcW w:w="2061" w:type="dxa"/>
            <w:vAlign w:val="center"/>
          </w:tcPr>
          <w:p w14:paraId="55FD4EB4" w14:textId="77777777" w:rsidR="002847A5" w:rsidRPr="00204511" w:rsidRDefault="002847A5" w:rsidP="00EA0C72">
            <w:pPr>
              <w:autoSpaceDE w:val="0"/>
              <w:autoSpaceDN w:val="0"/>
              <w:adjustRightInd w:val="0"/>
              <w:rPr>
                <w:rFonts w:ascii="Arial" w:hAnsi="Arial" w:cs="Arial"/>
                <w:sz w:val="22"/>
                <w:szCs w:val="22"/>
              </w:rPr>
            </w:pPr>
            <w:r w:rsidRPr="00204511">
              <w:rPr>
                <w:rFonts w:ascii="Arial" w:hAnsi="Arial" w:cs="Arial"/>
                <w:sz w:val="22"/>
                <w:szCs w:val="22"/>
              </w:rPr>
              <w:t>Stephen Johnston</w:t>
            </w:r>
          </w:p>
        </w:tc>
        <w:tc>
          <w:tcPr>
            <w:tcW w:w="3544" w:type="dxa"/>
            <w:vAlign w:val="center"/>
          </w:tcPr>
          <w:p w14:paraId="71C1445A" w14:textId="77777777" w:rsidR="002847A5" w:rsidRPr="00204511" w:rsidRDefault="00BB0CD7" w:rsidP="00EA0C72">
            <w:pPr>
              <w:autoSpaceDE w:val="0"/>
              <w:autoSpaceDN w:val="0"/>
              <w:adjustRightInd w:val="0"/>
              <w:rPr>
                <w:rFonts w:ascii="Arial" w:hAnsi="Arial" w:cs="Arial"/>
                <w:sz w:val="22"/>
                <w:szCs w:val="22"/>
              </w:rPr>
            </w:pPr>
            <w:r w:rsidRPr="00204511">
              <w:rPr>
                <w:rFonts w:ascii="Arial" w:hAnsi="Arial" w:cs="Arial"/>
                <w:sz w:val="22"/>
                <w:szCs w:val="22"/>
              </w:rPr>
              <w:t>Agri-</w:t>
            </w:r>
            <w:r w:rsidR="00D3727D" w:rsidRPr="00204511">
              <w:rPr>
                <w:rFonts w:ascii="Arial" w:hAnsi="Arial" w:cs="Arial"/>
                <w:sz w:val="22"/>
                <w:szCs w:val="22"/>
              </w:rPr>
              <w:t>Food Policy </w:t>
            </w:r>
            <w:r w:rsidRPr="00204511">
              <w:rPr>
                <w:rFonts w:ascii="Arial" w:hAnsi="Arial" w:cs="Arial"/>
                <w:sz w:val="22"/>
                <w:szCs w:val="22"/>
              </w:rPr>
              <w:t xml:space="preserve">II </w:t>
            </w:r>
            <w:r w:rsidR="00D3727D" w:rsidRPr="00204511">
              <w:rPr>
                <w:rFonts w:ascii="Arial" w:hAnsi="Arial" w:cs="Arial"/>
                <w:sz w:val="22"/>
                <w:szCs w:val="22"/>
              </w:rPr>
              <w:t>Branch</w:t>
            </w:r>
          </w:p>
        </w:tc>
        <w:tc>
          <w:tcPr>
            <w:tcW w:w="1701" w:type="dxa"/>
            <w:vAlign w:val="center"/>
          </w:tcPr>
          <w:p w14:paraId="1E681F4B" w14:textId="77777777" w:rsidR="002847A5" w:rsidRPr="00204511" w:rsidRDefault="00D3727D" w:rsidP="00EA0C72">
            <w:pPr>
              <w:autoSpaceDE w:val="0"/>
              <w:autoSpaceDN w:val="0"/>
              <w:adjustRightInd w:val="0"/>
              <w:rPr>
                <w:rFonts w:ascii="Arial" w:hAnsi="Arial" w:cs="Arial"/>
                <w:sz w:val="22"/>
                <w:szCs w:val="22"/>
              </w:rPr>
            </w:pPr>
            <w:r w:rsidRPr="00204511">
              <w:rPr>
                <w:rFonts w:ascii="Arial" w:hAnsi="Arial" w:cs="Arial"/>
                <w:sz w:val="22"/>
                <w:szCs w:val="22"/>
              </w:rPr>
              <w:t>028 9052 4804</w:t>
            </w:r>
          </w:p>
        </w:tc>
        <w:tc>
          <w:tcPr>
            <w:tcW w:w="3827" w:type="dxa"/>
            <w:vAlign w:val="center"/>
          </w:tcPr>
          <w:p w14:paraId="1B85379F" w14:textId="77777777" w:rsidR="002847A5" w:rsidRPr="00204511" w:rsidRDefault="008F7568" w:rsidP="00EA0C72">
            <w:pPr>
              <w:autoSpaceDE w:val="0"/>
              <w:autoSpaceDN w:val="0"/>
              <w:adjustRightInd w:val="0"/>
              <w:rPr>
                <w:rFonts w:ascii="Arial" w:hAnsi="Arial" w:cs="Arial"/>
                <w:sz w:val="22"/>
                <w:szCs w:val="22"/>
              </w:rPr>
            </w:pPr>
            <w:hyperlink r:id="rId26" w:history="1">
              <w:r w:rsidR="00D3727D" w:rsidRPr="00204511">
                <w:rPr>
                  <w:rStyle w:val="Hyperlink"/>
                  <w:rFonts w:ascii="Arial" w:hAnsi="Arial" w:cs="Arial"/>
                  <w:color w:val="auto"/>
                  <w:sz w:val="22"/>
                  <w:szCs w:val="22"/>
                </w:rPr>
                <w:t>Stephen.Johnston@daera-ni.gov.uk</w:t>
              </w:r>
            </w:hyperlink>
          </w:p>
        </w:tc>
      </w:tr>
      <w:tr w:rsidR="003D1AC0" w:rsidRPr="00525448" w14:paraId="612F6D58" w14:textId="77777777" w:rsidTr="00EA0C72">
        <w:trPr>
          <w:trHeight w:val="397"/>
        </w:trPr>
        <w:tc>
          <w:tcPr>
            <w:tcW w:w="2061" w:type="dxa"/>
            <w:vAlign w:val="center"/>
          </w:tcPr>
          <w:p w14:paraId="62EE4071" w14:textId="77777777" w:rsidR="003D1AC0" w:rsidRPr="00204511" w:rsidRDefault="003D1AC0" w:rsidP="00EA0C72">
            <w:pPr>
              <w:autoSpaceDE w:val="0"/>
              <w:autoSpaceDN w:val="0"/>
              <w:adjustRightInd w:val="0"/>
              <w:rPr>
                <w:rFonts w:ascii="Arial" w:hAnsi="Arial" w:cs="Arial"/>
                <w:sz w:val="22"/>
                <w:szCs w:val="22"/>
              </w:rPr>
            </w:pPr>
            <w:r w:rsidRPr="00204511">
              <w:rPr>
                <w:rFonts w:ascii="Arial" w:hAnsi="Arial" w:cs="Arial"/>
                <w:sz w:val="22"/>
                <w:szCs w:val="22"/>
              </w:rPr>
              <w:t>Paul Keatley</w:t>
            </w:r>
          </w:p>
        </w:tc>
        <w:tc>
          <w:tcPr>
            <w:tcW w:w="3544" w:type="dxa"/>
            <w:vAlign w:val="center"/>
          </w:tcPr>
          <w:p w14:paraId="692B10C1" w14:textId="77777777" w:rsidR="003D1AC0" w:rsidRPr="00204511" w:rsidRDefault="00D96742" w:rsidP="00EA0C72">
            <w:pPr>
              <w:autoSpaceDE w:val="0"/>
              <w:autoSpaceDN w:val="0"/>
              <w:adjustRightInd w:val="0"/>
              <w:rPr>
                <w:rFonts w:ascii="Arial" w:hAnsi="Arial" w:cs="Arial"/>
                <w:sz w:val="22"/>
                <w:szCs w:val="22"/>
              </w:rPr>
            </w:pPr>
            <w:r w:rsidRPr="00204511">
              <w:rPr>
                <w:rFonts w:ascii="Arial" w:hAnsi="Arial" w:cs="Arial"/>
                <w:sz w:val="22"/>
                <w:szCs w:val="22"/>
              </w:rPr>
              <w:t>Statistics and Analytical Services</w:t>
            </w:r>
          </w:p>
        </w:tc>
        <w:tc>
          <w:tcPr>
            <w:tcW w:w="1701" w:type="dxa"/>
            <w:vAlign w:val="center"/>
          </w:tcPr>
          <w:p w14:paraId="342EB6EC" w14:textId="77777777" w:rsidR="003D1AC0" w:rsidRPr="00204511" w:rsidRDefault="00D96742" w:rsidP="00EA0C72">
            <w:pPr>
              <w:autoSpaceDE w:val="0"/>
              <w:autoSpaceDN w:val="0"/>
              <w:adjustRightInd w:val="0"/>
              <w:rPr>
                <w:rFonts w:ascii="Arial" w:hAnsi="Arial" w:cs="Arial"/>
                <w:sz w:val="22"/>
                <w:szCs w:val="22"/>
              </w:rPr>
            </w:pPr>
            <w:r w:rsidRPr="00204511">
              <w:rPr>
                <w:rFonts w:ascii="Arial" w:hAnsi="Arial" w:cs="Arial"/>
                <w:sz w:val="22"/>
                <w:szCs w:val="22"/>
              </w:rPr>
              <w:t>028 9052 4063</w:t>
            </w:r>
          </w:p>
        </w:tc>
        <w:tc>
          <w:tcPr>
            <w:tcW w:w="3827" w:type="dxa"/>
            <w:vAlign w:val="center"/>
          </w:tcPr>
          <w:p w14:paraId="7F2C4A68" w14:textId="77777777" w:rsidR="003D1AC0" w:rsidRPr="00204511" w:rsidRDefault="008F7568" w:rsidP="00EA0C72">
            <w:pPr>
              <w:autoSpaceDE w:val="0"/>
              <w:autoSpaceDN w:val="0"/>
              <w:adjustRightInd w:val="0"/>
              <w:rPr>
                <w:rFonts w:ascii="Arial" w:hAnsi="Arial" w:cs="Arial"/>
                <w:sz w:val="22"/>
                <w:szCs w:val="22"/>
              </w:rPr>
            </w:pPr>
            <w:hyperlink r:id="rId27" w:history="1">
              <w:r w:rsidR="00D96742" w:rsidRPr="00204511">
                <w:rPr>
                  <w:rStyle w:val="Hyperlink"/>
                  <w:rFonts w:ascii="Arial" w:hAnsi="Arial" w:cs="Arial"/>
                  <w:color w:val="auto"/>
                  <w:sz w:val="22"/>
                  <w:szCs w:val="22"/>
                </w:rPr>
                <w:t>Paul.Keatley@daera-ni.gov.uk</w:t>
              </w:r>
            </w:hyperlink>
          </w:p>
        </w:tc>
      </w:tr>
      <w:tr w:rsidR="002847A5" w:rsidRPr="00525448" w14:paraId="199DB3D4" w14:textId="77777777" w:rsidTr="00EA0C72">
        <w:trPr>
          <w:trHeight w:val="397"/>
        </w:trPr>
        <w:tc>
          <w:tcPr>
            <w:tcW w:w="2061" w:type="dxa"/>
            <w:vAlign w:val="center"/>
          </w:tcPr>
          <w:p w14:paraId="7382A2A8" w14:textId="77777777" w:rsidR="002847A5" w:rsidRPr="00204511" w:rsidRDefault="002847A5" w:rsidP="00EA0C72">
            <w:pPr>
              <w:autoSpaceDE w:val="0"/>
              <w:autoSpaceDN w:val="0"/>
              <w:adjustRightInd w:val="0"/>
              <w:rPr>
                <w:rFonts w:ascii="Arial" w:hAnsi="Arial" w:cs="Arial"/>
                <w:sz w:val="22"/>
                <w:szCs w:val="22"/>
              </w:rPr>
            </w:pPr>
            <w:r w:rsidRPr="00204511">
              <w:rPr>
                <w:rFonts w:ascii="Arial" w:hAnsi="Arial" w:cs="Arial"/>
                <w:sz w:val="22"/>
                <w:szCs w:val="22"/>
              </w:rPr>
              <w:t>Elaine McCrory</w:t>
            </w:r>
          </w:p>
        </w:tc>
        <w:tc>
          <w:tcPr>
            <w:tcW w:w="3544" w:type="dxa"/>
            <w:vAlign w:val="center"/>
          </w:tcPr>
          <w:p w14:paraId="75A6F120" w14:textId="77777777" w:rsidR="002847A5" w:rsidRPr="00204511" w:rsidRDefault="00BB0CD7" w:rsidP="006D4CF3">
            <w:pPr>
              <w:autoSpaceDE w:val="0"/>
              <w:autoSpaceDN w:val="0"/>
              <w:adjustRightInd w:val="0"/>
              <w:rPr>
                <w:rFonts w:ascii="Arial" w:hAnsi="Arial" w:cs="Arial"/>
                <w:sz w:val="22"/>
                <w:szCs w:val="22"/>
              </w:rPr>
            </w:pPr>
            <w:r w:rsidRPr="00204511">
              <w:rPr>
                <w:rFonts w:ascii="Arial" w:hAnsi="Arial" w:cs="Arial"/>
                <w:sz w:val="22"/>
                <w:szCs w:val="22"/>
              </w:rPr>
              <w:t>Sustainable Agri-</w:t>
            </w:r>
            <w:r w:rsidR="00D3727D" w:rsidRPr="00204511">
              <w:rPr>
                <w:rFonts w:ascii="Arial" w:hAnsi="Arial" w:cs="Arial"/>
                <w:sz w:val="22"/>
                <w:szCs w:val="22"/>
              </w:rPr>
              <w:t>Food </w:t>
            </w:r>
            <w:r w:rsidRPr="00204511">
              <w:rPr>
                <w:rFonts w:ascii="Arial" w:hAnsi="Arial" w:cs="Arial"/>
                <w:sz w:val="22"/>
                <w:szCs w:val="22"/>
              </w:rPr>
              <w:t>Development</w:t>
            </w:r>
          </w:p>
        </w:tc>
        <w:tc>
          <w:tcPr>
            <w:tcW w:w="1701" w:type="dxa"/>
            <w:vAlign w:val="center"/>
          </w:tcPr>
          <w:p w14:paraId="207D609F" w14:textId="77777777" w:rsidR="002847A5" w:rsidRPr="00204511" w:rsidRDefault="00D3727D" w:rsidP="00EA0C72">
            <w:pPr>
              <w:autoSpaceDE w:val="0"/>
              <w:autoSpaceDN w:val="0"/>
              <w:adjustRightInd w:val="0"/>
              <w:rPr>
                <w:rFonts w:ascii="Arial" w:hAnsi="Arial" w:cs="Arial"/>
                <w:sz w:val="22"/>
                <w:szCs w:val="22"/>
              </w:rPr>
            </w:pPr>
            <w:r w:rsidRPr="00204511">
              <w:rPr>
                <w:rFonts w:ascii="Arial" w:hAnsi="Arial" w:cs="Arial"/>
                <w:sz w:val="22"/>
                <w:szCs w:val="22"/>
              </w:rPr>
              <w:t>028 9052 4372</w:t>
            </w:r>
          </w:p>
        </w:tc>
        <w:tc>
          <w:tcPr>
            <w:tcW w:w="3827" w:type="dxa"/>
            <w:vAlign w:val="center"/>
          </w:tcPr>
          <w:p w14:paraId="04F08151" w14:textId="77777777" w:rsidR="002847A5" w:rsidRPr="00204511" w:rsidRDefault="008F7568" w:rsidP="00EA0C72">
            <w:pPr>
              <w:autoSpaceDE w:val="0"/>
              <w:autoSpaceDN w:val="0"/>
              <w:adjustRightInd w:val="0"/>
              <w:rPr>
                <w:rFonts w:ascii="Arial" w:hAnsi="Arial" w:cs="Arial"/>
                <w:sz w:val="22"/>
                <w:szCs w:val="22"/>
              </w:rPr>
            </w:pPr>
            <w:hyperlink r:id="rId28" w:history="1">
              <w:r w:rsidR="00D3727D" w:rsidRPr="00204511">
                <w:rPr>
                  <w:rStyle w:val="Hyperlink"/>
                  <w:rFonts w:ascii="Arial" w:hAnsi="Arial" w:cs="Arial"/>
                  <w:color w:val="auto"/>
                  <w:sz w:val="22"/>
                  <w:szCs w:val="22"/>
                </w:rPr>
                <w:t>Elaine.McCrory@daera-ni.gov.uk</w:t>
              </w:r>
            </w:hyperlink>
          </w:p>
        </w:tc>
      </w:tr>
      <w:tr w:rsidR="002847A5" w:rsidRPr="00525448" w14:paraId="5021F76B" w14:textId="77777777" w:rsidTr="00EA0C72">
        <w:trPr>
          <w:trHeight w:val="397"/>
        </w:trPr>
        <w:tc>
          <w:tcPr>
            <w:tcW w:w="2061" w:type="dxa"/>
            <w:vAlign w:val="center"/>
          </w:tcPr>
          <w:p w14:paraId="5E5389A6" w14:textId="77777777" w:rsidR="002847A5" w:rsidRPr="00204511" w:rsidRDefault="002847A5" w:rsidP="00EA0C72">
            <w:pPr>
              <w:autoSpaceDE w:val="0"/>
              <w:autoSpaceDN w:val="0"/>
              <w:adjustRightInd w:val="0"/>
              <w:rPr>
                <w:rFonts w:ascii="Arial" w:hAnsi="Arial" w:cs="Arial"/>
                <w:sz w:val="22"/>
                <w:szCs w:val="22"/>
              </w:rPr>
            </w:pPr>
            <w:r w:rsidRPr="00204511">
              <w:rPr>
                <w:rFonts w:ascii="Arial" w:hAnsi="Arial" w:cs="Arial"/>
                <w:sz w:val="22"/>
                <w:szCs w:val="22"/>
              </w:rPr>
              <w:t>Wendy McKinley</w:t>
            </w:r>
          </w:p>
        </w:tc>
        <w:tc>
          <w:tcPr>
            <w:tcW w:w="3544" w:type="dxa"/>
            <w:vAlign w:val="center"/>
          </w:tcPr>
          <w:p w14:paraId="45D48B6F" w14:textId="77777777" w:rsidR="00163A2B" w:rsidRPr="00204511" w:rsidRDefault="0058287A" w:rsidP="00EA0C72">
            <w:pPr>
              <w:autoSpaceDE w:val="0"/>
              <w:autoSpaceDN w:val="0"/>
              <w:adjustRightInd w:val="0"/>
              <w:rPr>
                <w:rFonts w:ascii="Arial" w:hAnsi="Arial" w:cs="Arial"/>
                <w:sz w:val="22"/>
                <w:szCs w:val="22"/>
              </w:rPr>
            </w:pPr>
            <w:r w:rsidRPr="00204511">
              <w:rPr>
                <w:rFonts w:ascii="Arial" w:hAnsi="Arial" w:cs="Arial"/>
                <w:sz w:val="22"/>
                <w:szCs w:val="22"/>
              </w:rPr>
              <w:t>Water Assessment, Data and </w:t>
            </w:r>
          </w:p>
          <w:p w14:paraId="05F5EAE8" w14:textId="77777777" w:rsidR="002847A5" w:rsidRPr="00204511" w:rsidRDefault="0058287A" w:rsidP="00EA0C72">
            <w:pPr>
              <w:autoSpaceDE w:val="0"/>
              <w:autoSpaceDN w:val="0"/>
              <w:adjustRightInd w:val="0"/>
              <w:rPr>
                <w:rFonts w:ascii="Arial" w:hAnsi="Arial" w:cs="Arial"/>
                <w:sz w:val="22"/>
                <w:szCs w:val="22"/>
              </w:rPr>
            </w:pPr>
            <w:r w:rsidRPr="00204511">
              <w:rPr>
                <w:rFonts w:ascii="Arial" w:hAnsi="Arial" w:cs="Arial"/>
                <w:sz w:val="22"/>
                <w:szCs w:val="22"/>
              </w:rPr>
              <w:t>Evidence Branch</w:t>
            </w:r>
          </w:p>
        </w:tc>
        <w:tc>
          <w:tcPr>
            <w:tcW w:w="1701" w:type="dxa"/>
            <w:vAlign w:val="center"/>
          </w:tcPr>
          <w:p w14:paraId="464187FE" w14:textId="77777777" w:rsidR="002847A5" w:rsidRPr="00204511" w:rsidRDefault="0058287A" w:rsidP="00EA0C72">
            <w:pPr>
              <w:autoSpaceDE w:val="0"/>
              <w:autoSpaceDN w:val="0"/>
              <w:adjustRightInd w:val="0"/>
              <w:rPr>
                <w:rFonts w:ascii="Arial" w:hAnsi="Arial" w:cs="Arial"/>
                <w:sz w:val="22"/>
                <w:szCs w:val="22"/>
              </w:rPr>
            </w:pPr>
            <w:r w:rsidRPr="00204511">
              <w:rPr>
                <w:rFonts w:ascii="Arial" w:hAnsi="Arial" w:cs="Arial"/>
                <w:sz w:val="22"/>
                <w:szCs w:val="22"/>
              </w:rPr>
              <w:t>028 9262 3089</w:t>
            </w:r>
          </w:p>
        </w:tc>
        <w:tc>
          <w:tcPr>
            <w:tcW w:w="3827" w:type="dxa"/>
            <w:vAlign w:val="center"/>
          </w:tcPr>
          <w:p w14:paraId="5B0B0093" w14:textId="77777777" w:rsidR="002847A5" w:rsidRPr="00204511" w:rsidRDefault="008F7568" w:rsidP="00EA0C72">
            <w:pPr>
              <w:autoSpaceDE w:val="0"/>
              <w:autoSpaceDN w:val="0"/>
              <w:adjustRightInd w:val="0"/>
              <w:rPr>
                <w:rFonts w:ascii="Arial" w:hAnsi="Arial" w:cs="Arial"/>
                <w:sz w:val="22"/>
                <w:szCs w:val="22"/>
              </w:rPr>
            </w:pPr>
            <w:hyperlink r:id="rId29" w:history="1">
              <w:r w:rsidR="0058287A" w:rsidRPr="00204511">
                <w:rPr>
                  <w:rStyle w:val="Hyperlink"/>
                  <w:rFonts w:ascii="Arial" w:hAnsi="Arial" w:cs="Arial"/>
                  <w:color w:val="auto"/>
                  <w:sz w:val="22"/>
                  <w:szCs w:val="22"/>
                </w:rPr>
                <w:t>Wendy.McKinley@daera-ni.gov.uk</w:t>
              </w:r>
            </w:hyperlink>
          </w:p>
        </w:tc>
      </w:tr>
      <w:tr w:rsidR="002847A5" w:rsidRPr="00525448" w14:paraId="7A845FB5" w14:textId="77777777" w:rsidTr="00EA0C72">
        <w:trPr>
          <w:trHeight w:val="397"/>
        </w:trPr>
        <w:tc>
          <w:tcPr>
            <w:tcW w:w="2061" w:type="dxa"/>
            <w:vAlign w:val="center"/>
          </w:tcPr>
          <w:p w14:paraId="421DB2EA" w14:textId="77777777" w:rsidR="002847A5" w:rsidRPr="00204511" w:rsidRDefault="002847A5" w:rsidP="00EA0C72">
            <w:pPr>
              <w:autoSpaceDE w:val="0"/>
              <w:autoSpaceDN w:val="0"/>
              <w:adjustRightInd w:val="0"/>
              <w:rPr>
                <w:rFonts w:ascii="Arial" w:hAnsi="Arial" w:cs="Arial"/>
                <w:sz w:val="22"/>
                <w:szCs w:val="22"/>
              </w:rPr>
            </w:pPr>
            <w:r w:rsidRPr="00204511">
              <w:rPr>
                <w:rFonts w:ascii="Arial" w:hAnsi="Arial" w:cs="Arial"/>
                <w:sz w:val="22"/>
                <w:szCs w:val="22"/>
              </w:rPr>
              <w:t>Steven Millar</w:t>
            </w:r>
          </w:p>
        </w:tc>
        <w:tc>
          <w:tcPr>
            <w:tcW w:w="3544" w:type="dxa"/>
            <w:vAlign w:val="center"/>
          </w:tcPr>
          <w:p w14:paraId="08659C32" w14:textId="77777777" w:rsidR="002847A5" w:rsidRPr="00204511" w:rsidRDefault="006D4CF3" w:rsidP="006D4CF3">
            <w:pPr>
              <w:autoSpaceDE w:val="0"/>
              <w:autoSpaceDN w:val="0"/>
              <w:adjustRightInd w:val="0"/>
              <w:rPr>
                <w:rFonts w:ascii="Arial" w:hAnsi="Arial" w:cs="Arial"/>
                <w:sz w:val="22"/>
                <w:szCs w:val="22"/>
              </w:rPr>
            </w:pPr>
            <w:r w:rsidRPr="00204511">
              <w:rPr>
                <w:rFonts w:ascii="Arial" w:hAnsi="Arial" w:cs="Arial"/>
                <w:sz w:val="22"/>
                <w:szCs w:val="22"/>
              </w:rPr>
              <w:t xml:space="preserve">Sustainable </w:t>
            </w:r>
            <w:r w:rsidR="0058287A" w:rsidRPr="00204511">
              <w:rPr>
                <w:rFonts w:ascii="Arial" w:hAnsi="Arial" w:cs="Arial"/>
                <w:sz w:val="22"/>
                <w:szCs w:val="22"/>
              </w:rPr>
              <w:t>Agri-Food </w:t>
            </w:r>
            <w:r w:rsidRPr="00204511">
              <w:rPr>
                <w:rFonts w:ascii="Arial" w:hAnsi="Arial" w:cs="Arial"/>
                <w:sz w:val="22"/>
                <w:szCs w:val="22"/>
              </w:rPr>
              <w:t>Development</w:t>
            </w:r>
          </w:p>
        </w:tc>
        <w:tc>
          <w:tcPr>
            <w:tcW w:w="1701" w:type="dxa"/>
            <w:vAlign w:val="center"/>
          </w:tcPr>
          <w:p w14:paraId="3D25CDD5" w14:textId="77777777" w:rsidR="002847A5" w:rsidRPr="00204511" w:rsidRDefault="0058287A" w:rsidP="00EA0C72">
            <w:pPr>
              <w:autoSpaceDE w:val="0"/>
              <w:autoSpaceDN w:val="0"/>
              <w:adjustRightInd w:val="0"/>
              <w:rPr>
                <w:rFonts w:ascii="Arial" w:hAnsi="Arial" w:cs="Arial"/>
                <w:sz w:val="22"/>
                <w:szCs w:val="22"/>
              </w:rPr>
            </w:pPr>
            <w:r w:rsidRPr="00204511">
              <w:rPr>
                <w:rFonts w:ascii="Arial" w:hAnsi="Arial" w:cs="Arial"/>
                <w:sz w:val="22"/>
                <w:szCs w:val="22"/>
              </w:rPr>
              <w:t>028 9052 4239</w:t>
            </w:r>
          </w:p>
        </w:tc>
        <w:tc>
          <w:tcPr>
            <w:tcW w:w="3827" w:type="dxa"/>
            <w:vAlign w:val="center"/>
          </w:tcPr>
          <w:p w14:paraId="6E562989" w14:textId="77777777" w:rsidR="002847A5" w:rsidRPr="00204511" w:rsidRDefault="008F7568" w:rsidP="00EA0C72">
            <w:pPr>
              <w:autoSpaceDE w:val="0"/>
              <w:autoSpaceDN w:val="0"/>
              <w:adjustRightInd w:val="0"/>
              <w:rPr>
                <w:rFonts w:ascii="Arial" w:hAnsi="Arial" w:cs="Arial"/>
                <w:sz w:val="22"/>
                <w:szCs w:val="22"/>
              </w:rPr>
            </w:pPr>
            <w:hyperlink r:id="rId30" w:history="1">
              <w:r w:rsidR="0058287A" w:rsidRPr="00204511">
                <w:rPr>
                  <w:rStyle w:val="Hyperlink"/>
                  <w:rFonts w:ascii="Arial" w:hAnsi="Arial" w:cs="Arial"/>
                  <w:color w:val="auto"/>
                  <w:sz w:val="22"/>
                  <w:szCs w:val="22"/>
                </w:rPr>
                <w:t>Steven.Millar@daera-ni.gov.uk</w:t>
              </w:r>
            </w:hyperlink>
          </w:p>
        </w:tc>
      </w:tr>
      <w:tr w:rsidR="002847A5" w:rsidRPr="00525448" w14:paraId="56137006" w14:textId="77777777" w:rsidTr="00EA0C72">
        <w:trPr>
          <w:trHeight w:val="397"/>
        </w:trPr>
        <w:tc>
          <w:tcPr>
            <w:tcW w:w="2061" w:type="dxa"/>
            <w:vAlign w:val="center"/>
          </w:tcPr>
          <w:p w14:paraId="4358952B" w14:textId="77777777" w:rsidR="002847A5" w:rsidRPr="00204511" w:rsidRDefault="002847A5" w:rsidP="00EA0C72">
            <w:pPr>
              <w:autoSpaceDE w:val="0"/>
              <w:autoSpaceDN w:val="0"/>
              <w:adjustRightInd w:val="0"/>
              <w:rPr>
                <w:rFonts w:ascii="Arial" w:hAnsi="Arial" w:cs="Arial"/>
                <w:sz w:val="22"/>
                <w:szCs w:val="22"/>
              </w:rPr>
            </w:pPr>
            <w:r w:rsidRPr="00204511">
              <w:rPr>
                <w:rFonts w:ascii="Arial" w:hAnsi="Arial" w:cs="Arial"/>
                <w:sz w:val="22"/>
                <w:szCs w:val="22"/>
              </w:rPr>
              <w:t>Louise Millsopp</w:t>
            </w:r>
          </w:p>
        </w:tc>
        <w:tc>
          <w:tcPr>
            <w:tcW w:w="3544" w:type="dxa"/>
            <w:vAlign w:val="center"/>
          </w:tcPr>
          <w:p w14:paraId="385F7A8C" w14:textId="77777777" w:rsidR="002847A5" w:rsidRPr="00204511" w:rsidRDefault="008F5601" w:rsidP="00A15D3A">
            <w:pPr>
              <w:autoSpaceDE w:val="0"/>
              <w:autoSpaceDN w:val="0"/>
              <w:adjustRightInd w:val="0"/>
              <w:rPr>
                <w:rFonts w:ascii="Arial" w:hAnsi="Arial" w:cs="Arial"/>
                <w:sz w:val="22"/>
                <w:szCs w:val="22"/>
              </w:rPr>
            </w:pPr>
            <w:r w:rsidRPr="00204511">
              <w:rPr>
                <w:rFonts w:ascii="Arial" w:hAnsi="Arial" w:cs="Arial"/>
                <w:sz w:val="22"/>
                <w:szCs w:val="22"/>
              </w:rPr>
              <w:t>Agri-Food Support</w:t>
            </w:r>
            <w:r w:rsidR="007A4ECD" w:rsidRPr="00204511">
              <w:rPr>
                <w:rFonts w:ascii="Arial" w:hAnsi="Arial" w:cs="Arial"/>
                <w:sz w:val="22"/>
                <w:szCs w:val="22"/>
              </w:rPr>
              <w:t xml:space="preserve"> </w:t>
            </w:r>
            <w:r w:rsidR="0058287A" w:rsidRPr="00204511">
              <w:rPr>
                <w:rFonts w:ascii="Arial" w:hAnsi="Arial" w:cs="Arial"/>
                <w:sz w:val="22"/>
                <w:szCs w:val="22"/>
              </w:rPr>
              <w:t>Branch</w:t>
            </w:r>
          </w:p>
        </w:tc>
        <w:tc>
          <w:tcPr>
            <w:tcW w:w="1701" w:type="dxa"/>
            <w:vAlign w:val="center"/>
          </w:tcPr>
          <w:p w14:paraId="41ED243A" w14:textId="77777777" w:rsidR="002847A5" w:rsidRPr="00204511" w:rsidRDefault="0058287A" w:rsidP="00EA0C72">
            <w:pPr>
              <w:autoSpaceDE w:val="0"/>
              <w:autoSpaceDN w:val="0"/>
              <w:adjustRightInd w:val="0"/>
              <w:rPr>
                <w:rFonts w:ascii="Arial" w:hAnsi="Arial" w:cs="Arial"/>
                <w:sz w:val="22"/>
                <w:szCs w:val="22"/>
              </w:rPr>
            </w:pPr>
            <w:r w:rsidRPr="00204511">
              <w:rPr>
                <w:rFonts w:ascii="Arial" w:hAnsi="Arial" w:cs="Arial"/>
                <w:sz w:val="22"/>
                <w:szCs w:val="22"/>
              </w:rPr>
              <w:t>028 9052 0805</w:t>
            </w:r>
          </w:p>
        </w:tc>
        <w:tc>
          <w:tcPr>
            <w:tcW w:w="3827" w:type="dxa"/>
            <w:vAlign w:val="center"/>
          </w:tcPr>
          <w:p w14:paraId="419396F8" w14:textId="77777777" w:rsidR="002847A5" w:rsidRPr="00204511" w:rsidRDefault="008F7568" w:rsidP="00EA0C72">
            <w:pPr>
              <w:autoSpaceDE w:val="0"/>
              <w:autoSpaceDN w:val="0"/>
              <w:adjustRightInd w:val="0"/>
              <w:rPr>
                <w:rFonts w:ascii="Arial" w:hAnsi="Arial" w:cs="Arial"/>
                <w:sz w:val="22"/>
                <w:szCs w:val="22"/>
              </w:rPr>
            </w:pPr>
            <w:hyperlink r:id="rId31" w:history="1">
              <w:r w:rsidR="0058287A" w:rsidRPr="00204511">
                <w:rPr>
                  <w:rStyle w:val="Hyperlink"/>
                  <w:rFonts w:ascii="Arial" w:hAnsi="Arial" w:cs="Arial"/>
                  <w:color w:val="auto"/>
                  <w:sz w:val="22"/>
                  <w:szCs w:val="22"/>
                </w:rPr>
                <w:t>Louise.Millsopp@daera-ni.gov.uk</w:t>
              </w:r>
            </w:hyperlink>
          </w:p>
        </w:tc>
      </w:tr>
      <w:tr w:rsidR="002847A5" w:rsidRPr="00525448" w14:paraId="6861CD6E" w14:textId="77777777" w:rsidTr="00EA0C72">
        <w:trPr>
          <w:trHeight w:val="397"/>
        </w:trPr>
        <w:tc>
          <w:tcPr>
            <w:tcW w:w="2061" w:type="dxa"/>
            <w:vAlign w:val="center"/>
          </w:tcPr>
          <w:p w14:paraId="42BD7E68" w14:textId="77777777" w:rsidR="002847A5" w:rsidRPr="00204511" w:rsidRDefault="002847A5" w:rsidP="00EA0C72">
            <w:pPr>
              <w:autoSpaceDE w:val="0"/>
              <w:autoSpaceDN w:val="0"/>
              <w:adjustRightInd w:val="0"/>
              <w:rPr>
                <w:rFonts w:ascii="Arial" w:hAnsi="Arial" w:cs="Arial"/>
                <w:sz w:val="22"/>
                <w:szCs w:val="22"/>
              </w:rPr>
            </w:pPr>
            <w:r w:rsidRPr="00204511">
              <w:rPr>
                <w:rFonts w:ascii="Arial" w:hAnsi="Arial" w:cs="Arial"/>
                <w:sz w:val="22"/>
                <w:szCs w:val="22"/>
              </w:rPr>
              <w:t>Stuart Morwood</w:t>
            </w:r>
          </w:p>
        </w:tc>
        <w:tc>
          <w:tcPr>
            <w:tcW w:w="3544" w:type="dxa"/>
            <w:vAlign w:val="center"/>
          </w:tcPr>
          <w:p w14:paraId="7AA728A8" w14:textId="77777777" w:rsidR="00163A2B" w:rsidRPr="00204511" w:rsidRDefault="00163A2B" w:rsidP="00EA0C72">
            <w:pPr>
              <w:autoSpaceDE w:val="0"/>
              <w:autoSpaceDN w:val="0"/>
              <w:adjustRightInd w:val="0"/>
              <w:rPr>
                <w:rFonts w:ascii="Arial" w:hAnsi="Arial" w:cs="Arial"/>
                <w:sz w:val="22"/>
                <w:szCs w:val="22"/>
              </w:rPr>
            </w:pPr>
            <w:r w:rsidRPr="00204511">
              <w:rPr>
                <w:rFonts w:ascii="Arial" w:hAnsi="Arial" w:cs="Arial"/>
                <w:sz w:val="22"/>
                <w:szCs w:val="22"/>
              </w:rPr>
              <w:t>Woodland Development &amp; </w:t>
            </w:r>
          </w:p>
          <w:p w14:paraId="79CF9CCE" w14:textId="77777777" w:rsidR="002847A5" w:rsidRPr="00204511" w:rsidRDefault="00163A2B" w:rsidP="00EA0C72">
            <w:pPr>
              <w:autoSpaceDE w:val="0"/>
              <w:autoSpaceDN w:val="0"/>
              <w:adjustRightInd w:val="0"/>
              <w:rPr>
                <w:rFonts w:ascii="Arial" w:hAnsi="Arial" w:cs="Arial"/>
                <w:sz w:val="22"/>
                <w:szCs w:val="22"/>
              </w:rPr>
            </w:pPr>
            <w:r w:rsidRPr="00204511">
              <w:rPr>
                <w:rFonts w:ascii="Arial" w:hAnsi="Arial" w:cs="Arial"/>
                <w:sz w:val="22"/>
                <w:szCs w:val="22"/>
              </w:rPr>
              <w:t>Strategies Branch</w:t>
            </w:r>
          </w:p>
        </w:tc>
        <w:tc>
          <w:tcPr>
            <w:tcW w:w="1701" w:type="dxa"/>
            <w:vAlign w:val="center"/>
          </w:tcPr>
          <w:p w14:paraId="2CBF7AB5" w14:textId="77777777" w:rsidR="002847A5" w:rsidRPr="00204511" w:rsidRDefault="00163A2B" w:rsidP="00EA0C72">
            <w:pPr>
              <w:autoSpaceDE w:val="0"/>
              <w:autoSpaceDN w:val="0"/>
              <w:adjustRightInd w:val="0"/>
              <w:rPr>
                <w:rFonts w:ascii="Arial" w:hAnsi="Arial" w:cs="Arial"/>
                <w:sz w:val="22"/>
                <w:szCs w:val="22"/>
              </w:rPr>
            </w:pPr>
            <w:r w:rsidRPr="00204511">
              <w:rPr>
                <w:rFonts w:ascii="Arial" w:hAnsi="Arial" w:cs="Arial"/>
                <w:sz w:val="22"/>
                <w:szCs w:val="22"/>
              </w:rPr>
              <w:t>028 6634 3092</w:t>
            </w:r>
          </w:p>
        </w:tc>
        <w:tc>
          <w:tcPr>
            <w:tcW w:w="3827" w:type="dxa"/>
            <w:vAlign w:val="center"/>
          </w:tcPr>
          <w:p w14:paraId="48D32C93" w14:textId="77777777" w:rsidR="002847A5" w:rsidRPr="00204511" w:rsidRDefault="008F7568" w:rsidP="00EA0C72">
            <w:pPr>
              <w:autoSpaceDE w:val="0"/>
              <w:autoSpaceDN w:val="0"/>
              <w:adjustRightInd w:val="0"/>
              <w:rPr>
                <w:rFonts w:ascii="Arial" w:hAnsi="Arial" w:cs="Arial"/>
                <w:sz w:val="22"/>
                <w:szCs w:val="22"/>
              </w:rPr>
            </w:pPr>
            <w:hyperlink r:id="rId32" w:history="1">
              <w:r w:rsidR="00163A2B" w:rsidRPr="00204511">
                <w:rPr>
                  <w:rStyle w:val="Hyperlink"/>
                  <w:rFonts w:ascii="Arial" w:hAnsi="Arial" w:cs="Arial"/>
                  <w:color w:val="auto"/>
                  <w:sz w:val="22"/>
                  <w:szCs w:val="22"/>
                </w:rPr>
                <w:t>Stuart.Morwood@daera-ni.gov.uk</w:t>
              </w:r>
            </w:hyperlink>
          </w:p>
        </w:tc>
      </w:tr>
      <w:tr w:rsidR="004E3583" w:rsidRPr="00525448" w14:paraId="504D0A04" w14:textId="77777777" w:rsidTr="00EA0C72">
        <w:trPr>
          <w:trHeight w:val="397"/>
        </w:trPr>
        <w:tc>
          <w:tcPr>
            <w:tcW w:w="2061" w:type="dxa"/>
            <w:vAlign w:val="center"/>
          </w:tcPr>
          <w:p w14:paraId="0B12E07D" w14:textId="77777777" w:rsidR="004E3583" w:rsidRPr="00163A2B" w:rsidRDefault="00B47320" w:rsidP="00EA0C72">
            <w:pPr>
              <w:autoSpaceDE w:val="0"/>
              <w:autoSpaceDN w:val="0"/>
              <w:adjustRightInd w:val="0"/>
              <w:rPr>
                <w:rFonts w:ascii="Arial" w:hAnsi="Arial" w:cs="Arial"/>
                <w:sz w:val="22"/>
                <w:szCs w:val="22"/>
              </w:rPr>
            </w:pPr>
            <w:r w:rsidRPr="00163A2B">
              <w:rPr>
                <w:rFonts w:ascii="Arial" w:hAnsi="Arial" w:cs="Arial"/>
                <w:sz w:val="22"/>
                <w:szCs w:val="22"/>
              </w:rPr>
              <w:t>Seamus Murray</w:t>
            </w:r>
          </w:p>
        </w:tc>
        <w:tc>
          <w:tcPr>
            <w:tcW w:w="3544" w:type="dxa"/>
            <w:vAlign w:val="center"/>
          </w:tcPr>
          <w:p w14:paraId="6E3AC19F" w14:textId="77777777" w:rsidR="004E3583" w:rsidRPr="00163A2B" w:rsidRDefault="00907331" w:rsidP="00EA0C72">
            <w:pPr>
              <w:autoSpaceDE w:val="0"/>
              <w:autoSpaceDN w:val="0"/>
              <w:adjustRightInd w:val="0"/>
              <w:rPr>
                <w:rFonts w:ascii="Arial" w:hAnsi="Arial" w:cs="Arial"/>
                <w:sz w:val="22"/>
                <w:szCs w:val="22"/>
              </w:rPr>
            </w:pPr>
            <w:r w:rsidRPr="00163A2B">
              <w:rPr>
                <w:rFonts w:ascii="Arial" w:hAnsi="Arial" w:cs="Arial"/>
                <w:sz w:val="22"/>
                <w:szCs w:val="22"/>
              </w:rPr>
              <w:t>Animal Health Strategy &amp; TSE</w:t>
            </w:r>
          </w:p>
        </w:tc>
        <w:tc>
          <w:tcPr>
            <w:tcW w:w="1701" w:type="dxa"/>
            <w:vAlign w:val="center"/>
          </w:tcPr>
          <w:p w14:paraId="5F22E307" w14:textId="77777777" w:rsidR="004E3583" w:rsidRPr="00163A2B" w:rsidRDefault="00907331" w:rsidP="00EA0C72">
            <w:pPr>
              <w:autoSpaceDE w:val="0"/>
              <w:autoSpaceDN w:val="0"/>
              <w:adjustRightInd w:val="0"/>
              <w:rPr>
                <w:rFonts w:ascii="Arial" w:hAnsi="Arial" w:cs="Arial"/>
                <w:sz w:val="22"/>
                <w:szCs w:val="22"/>
              </w:rPr>
            </w:pPr>
            <w:r w:rsidRPr="00163A2B">
              <w:rPr>
                <w:rFonts w:ascii="Arial" w:hAnsi="Arial" w:cs="Arial"/>
                <w:sz w:val="22"/>
                <w:szCs w:val="22"/>
              </w:rPr>
              <w:t>028 9025 4056</w:t>
            </w:r>
          </w:p>
        </w:tc>
        <w:tc>
          <w:tcPr>
            <w:tcW w:w="3827" w:type="dxa"/>
            <w:vAlign w:val="center"/>
          </w:tcPr>
          <w:p w14:paraId="586C5D88" w14:textId="77777777" w:rsidR="00931C8A" w:rsidRPr="00163A2B" w:rsidRDefault="008F7568" w:rsidP="00EA0C72">
            <w:pPr>
              <w:autoSpaceDE w:val="0"/>
              <w:autoSpaceDN w:val="0"/>
              <w:adjustRightInd w:val="0"/>
              <w:rPr>
                <w:rFonts w:ascii="Arial" w:hAnsi="Arial" w:cs="Arial"/>
                <w:sz w:val="22"/>
                <w:szCs w:val="22"/>
              </w:rPr>
            </w:pPr>
            <w:hyperlink r:id="rId33" w:history="1">
              <w:r w:rsidR="00931C8A" w:rsidRPr="00163A2B">
                <w:rPr>
                  <w:rStyle w:val="Hyperlink"/>
                  <w:rFonts w:ascii="Arial" w:hAnsi="Arial" w:cs="Arial"/>
                  <w:color w:val="auto"/>
                  <w:sz w:val="22"/>
                  <w:szCs w:val="22"/>
                </w:rPr>
                <w:t>Seamus.Murray@daera-ni.gov.uk</w:t>
              </w:r>
            </w:hyperlink>
          </w:p>
        </w:tc>
      </w:tr>
      <w:tr w:rsidR="002847A5" w:rsidRPr="00525448" w14:paraId="6C5B471F" w14:textId="77777777" w:rsidTr="00EA0C72">
        <w:trPr>
          <w:trHeight w:val="397"/>
        </w:trPr>
        <w:tc>
          <w:tcPr>
            <w:tcW w:w="2061" w:type="dxa"/>
            <w:vAlign w:val="center"/>
          </w:tcPr>
          <w:p w14:paraId="36860C9A" w14:textId="77777777" w:rsidR="002847A5" w:rsidRPr="00163A2B" w:rsidRDefault="002847A5" w:rsidP="00EA0C72">
            <w:pPr>
              <w:autoSpaceDE w:val="0"/>
              <w:autoSpaceDN w:val="0"/>
              <w:adjustRightInd w:val="0"/>
              <w:rPr>
                <w:rFonts w:ascii="Arial" w:hAnsi="Arial" w:cs="Arial"/>
                <w:sz w:val="22"/>
                <w:szCs w:val="22"/>
              </w:rPr>
            </w:pPr>
            <w:r w:rsidRPr="00163A2B">
              <w:rPr>
                <w:rFonts w:ascii="Arial" w:hAnsi="Arial" w:cs="Arial"/>
                <w:sz w:val="22"/>
                <w:szCs w:val="22"/>
              </w:rPr>
              <w:t>Terence Patton</w:t>
            </w:r>
          </w:p>
        </w:tc>
        <w:tc>
          <w:tcPr>
            <w:tcW w:w="3544" w:type="dxa"/>
            <w:vAlign w:val="center"/>
          </w:tcPr>
          <w:p w14:paraId="4F9E3EEB" w14:textId="77777777" w:rsidR="002847A5" w:rsidRPr="00163A2B" w:rsidRDefault="00163A2B" w:rsidP="00EA0C72">
            <w:pPr>
              <w:autoSpaceDE w:val="0"/>
              <w:autoSpaceDN w:val="0"/>
              <w:adjustRightInd w:val="0"/>
              <w:rPr>
                <w:rFonts w:ascii="Arial" w:hAnsi="Arial" w:cs="Arial"/>
                <w:sz w:val="22"/>
                <w:szCs w:val="22"/>
              </w:rPr>
            </w:pPr>
            <w:r w:rsidRPr="00163A2B">
              <w:rPr>
                <w:rFonts w:ascii="Arial" w:hAnsi="Arial" w:cs="Arial"/>
                <w:sz w:val="22"/>
                <w:szCs w:val="22"/>
              </w:rPr>
              <w:t>Agri Emissions and Land Branch</w:t>
            </w:r>
          </w:p>
        </w:tc>
        <w:tc>
          <w:tcPr>
            <w:tcW w:w="1701" w:type="dxa"/>
            <w:vAlign w:val="center"/>
          </w:tcPr>
          <w:p w14:paraId="04E0A873" w14:textId="77777777" w:rsidR="002847A5" w:rsidRPr="00163A2B" w:rsidRDefault="00163A2B" w:rsidP="00EA0C72">
            <w:pPr>
              <w:autoSpaceDE w:val="0"/>
              <w:autoSpaceDN w:val="0"/>
              <w:adjustRightInd w:val="0"/>
              <w:rPr>
                <w:rFonts w:ascii="Arial" w:hAnsi="Arial" w:cs="Arial"/>
                <w:sz w:val="22"/>
                <w:szCs w:val="22"/>
              </w:rPr>
            </w:pPr>
            <w:r w:rsidRPr="00163A2B">
              <w:rPr>
                <w:rFonts w:ascii="Arial" w:hAnsi="Arial" w:cs="Arial"/>
                <w:sz w:val="22"/>
                <w:szCs w:val="22"/>
              </w:rPr>
              <w:t>028 9052 4143</w:t>
            </w:r>
          </w:p>
        </w:tc>
        <w:tc>
          <w:tcPr>
            <w:tcW w:w="3827" w:type="dxa"/>
            <w:vAlign w:val="center"/>
          </w:tcPr>
          <w:p w14:paraId="39AAE68B" w14:textId="77777777" w:rsidR="002847A5" w:rsidRPr="00163A2B" w:rsidRDefault="008F7568" w:rsidP="00EA0C72">
            <w:pPr>
              <w:autoSpaceDE w:val="0"/>
              <w:autoSpaceDN w:val="0"/>
              <w:adjustRightInd w:val="0"/>
              <w:rPr>
                <w:rFonts w:ascii="Arial" w:hAnsi="Arial" w:cs="Arial"/>
                <w:sz w:val="22"/>
                <w:szCs w:val="22"/>
              </w:rPr>
            </w:pPr>
            <w:hyperlink r:id="rId34" w:history="1">
              <w:r w:rsidR="00163A2B" w:rsidRPr="00163A2B">
                <w:rPr>
                  <w:rStyle w:val="Hyperlink"/>
                  <w:rFonts w:ascii="Arial" w:hAnsi="Arial" w:cs="Arial"/>
                  <w:color w:val="auto"/>
                  <w:sz w:val="22"/>
                  <w:szCs w:val="22"/>
                </w:rPr>
                <w:t>Terence.Patton@daera-ni.gov.uk</w:t>
              </w:r>
            </w:hyperlink>
          </w:p>
        </w:tc>
      </w:tr>
      <w:tr w:rsidR="00DC34B2" w:rsidRPr="00525448" w14:paraId="66BBF25D" w14:textId="77777777" w:rsidTr="00EA0C72">
        <w:trPr>
          <w:trHeight w:val="397"/>
        </w:trPr>
        <w:tc>
          <w:tcPr>
            <w:tcW w:w="2061" w:type="dxa"/>
            <w:vAlign w:val="center"/>
          </w:tcPr>
          <w:p w14:paraId="55C6C929" w14:textId="05778B0A" w:rsidR="00DC34B2" w:rsidRPr="00163A2B" w:rsidRDefault="00DC34B2" w:rsidP="00EA0C72">
            <w:pPr>
              <w:autoSpaceDE w:val="0"/>
              <w:autoSpaceDN w:val="0"/>
              <w:adjustRightInd w:val="0"/>
              <w:rPr>
                <w:rFonts w:ascii="Arial" w:hAnsi="Arial" w:cs="Arial"/>
                <w:sz w:val="22"/>
                <w:szCs w:val="22"/>
              </w:rPr>
            </w:pPr>
            <w:r>
              <w:rPr>
                <w:rFonts w:ascii="Arial" w:hAnsi="Arial" w:cs="Arial"/>
                <w:sz w:val="22"/>
                <w:szCs w:val="22"/>
              </w:rPr>
              <w:t>Paddy Savage</w:t>
            </w:r>
          </w:p>
        </w:tc>
        <w:tc>
          <w:tcPr>
            <w:tcW w:w="3544" w:type="dxa"/>
            <w:vAlign w:val="center"/>
          </w:tcPr>
          <w:p w14:paraId="46201112" w14:textId="1A60819E" w:rsidR="00DC34B2" w:rsidRPr="00163A2B" w:rsidRDefault="00006EBD" w:rsidP="00EA0C72">
            <w:pPr>
              <w:autoSpaceDE w:val="0"/>
              <w:autoSpaceDN w:val="0"/>
              <w:adjustRightInd w:val="0"/>
              <w:rPr>
                <w:rFonts w:ascii="Arial" w:hAnsi="Arial" w:cs="Arial"/>
                <w:sz w:val="22"/>
                <w:szCs w:val="22"/>
              </w:rPr>
            </w:pPr>
            <w:r w:rsidRPr="00006EBD">
              <w:rPr>
                <w:rFonts w:ascii="Arial" w:hAnsi="Arial" w:cs="Arial"/>
                <w:sz w:val="22"/>
                <w:szCs w:val="22"/>
              </w:rPr>
              <w:t>Agri Emmisions and Land Branch</w:t>
            </w:r>
          </w:p>
        </w:tc>
        <w:tc>
          <w:tcPr>
            <w:tcW w:w="1701" w:type="dxa"/>
            <w:vAlign w:val="center"/>
          </w:tcPr>
          <w:p w14:paraId="573BBDF3" w14:textId="47CA37AE" w:rsidR="00DC34B2" w:rsidRPr="00163A2B" w:rsidRDefault="00006EBD" w:rsidP="00006EBD">
            <w:pPr>
              <w:rPr>
                <w:rFonts w:ascii="Arial" w:hAnsi="Arial" w:cs="Arial"/>
                <w:sz w:val="22"/>
                <w:szCs w:val="22"/>
              </w:rPr>
            </w:pPr>
            <w:r w:rsidRPr="00006EBD">
              <w:rPr>
                <w:rFonts w:ascii="Arial" w:hAnsi="Arial" w:cs="Arial"/>
                <w:sz w:val="22"/>
                <w:szCs w:val="22"/>
              </w:rPr>
              <w:t>028 9076 5839</w:t>
            </w:r>
          </w:p>
        </w:tc>
        <w:tc>
          <w:tcPr>
            <w:tcW w:w="3827" w:type="dxa"/>
            <w:vAlign w:val="center"/>
          </w:tcPr>
          <w:p w14:paraId="29F2E806" w14:textId="2894735C" w:rsidR="00DC34B2" w:rsidRDefault="008F7568" w:rsidP="00EA0C72">
            <w:pPr>
              <w:autoSpaceDE w:val="0"/>
              <w:autoSpaceDN w:val="0"/>
              <w:adjustRightInd w:val="0"/>
            </w:pPr>
            <w:hyperlink r:id="rId35" w:history="1">
              <w:r w:rsidR="00006EBD" w:rsidRPr="00006EBD">
                <w:rPr>
                  <w:rStyle w:val="Hyperlink"/>
                  <w:rFonts w:ascii="Arial" w:hAnsi="Arial" w:cs="Arial"/>
                  <w:color w:val="auto"/>
                  <w:sz w:val="22"/>
                  <w:szCs w:val="22"/>
                </w:rPr>
                <w:t>Patrick.Savage@daera-ni.gov.uk</w:t>
              </w:r>
            </w:hyperlink>
            <w:r w:rsidR="00006EBD">
              <w:t xml:space="preserve"> </w:t>
            </w:r>
          </w:p>
        </w:tc>
      </w:tr>
      <w:tr w:rsidR="00CF2994" w:rsidRPr="00525448" w14:paraId="46B9FB4C" w14:textId="77777777" w:rsidTr="00EA0C72">
        <w:trPr>
          <w:trHeight w:val="397"/>
        </w:trPr>
        <w:tc>
          <w:tcPr>
            <w:tcW w:w="2061" w:type="dxa"/>
            <w:vAlign w:val="center"/>
          </w:tcPr>
          <w:p w14:paraId="04C46E4C" w14:textId="77777777" w:rsidR="00CF2994" w:rsidRPr="00163A2B" w:rsidRDefault="00907331" w:rsidP="00EA0C72">
            <w:pPr>
              <w:autoSpaceDE w:val="0"/>
              <w:autoSpaceDN w:val="0"/>
              <w:adjustRightInd w:val="0"/>
              <w:rPr>
                <w:rFonts w:ascii="Arial" w:hAnsi="Arial" w:cs="Arial"/>
                <w:sz w:val="22"/>
                <w:szCs w:val="22"/>
              </w:rPr>
            </w:pPr>
            <w:r w:rsidRPr="00163A2B">
              <w:rPr>
                <w:rFonts w:ascii="Arial" w:hAnsi="Arial" w:cs="Arial"/>
                <w:sz w:val="22"/>
                <w:szCs w:val="22"/>
              </w:rPr>
              <w:t>Diane Stevenson</w:t>
            </w:r>
          </w:p>
        </w:tc>
        <w:tc>
          <w:tcPr>
            <w:tcW w:w="3544" w:type="dxa"/>
            <w:vAlign w:val="center"/>
          </w:tcPr>
          <w:p w14:paraId="7EC7FACD" w14:textId="77777777" w:rsidR="00CF2994" w:rsidRPr="00163A2B" w:rsidRDefault="00907331" w:rsidP="00EA0C72">
            <w:pPr>
              <w:autoSpaceDE w:val="0"/>
              <w:autoSpaceDN w:val="0"/>
              <w:adjustRightInd w:val="0"/>
              <w:rPr>
                <w:rFonts w:ascii="Arial" w:hAnsi="Arial" w:cs="Arial"/>
                <w:sz w:val="22"/>
                <w:szCs w:val="22"/>
              </w:rPr>
            </w:pPr>
            <w:r w:rsidRPr="00163A2B">
              <w:rPr>
                <w:rFonts w:ascii="Arial" w:hAnsi="Arial" w:cs="Arial"/>
                <w:sz w:val="22"/>
                <w:szCs w:val="22"/>
              </w:rPr>
              <w:t>Plant Health Policy</w:t>
            </w:r>
            <w:r w:rsidR="00163A2B">
              <w:rPr>
                <w:rFonts w:ascii="Arial" w:hAnsi="Arial" w:cs="Arial"/>
                <w:sz w:val="22"/>
                <w:szCs w:val="22"/>
              </w:rPr>
              <w:t xml:space="preserve"> Branch</w:t>
            </w:r>
          </w:p>
        </w:tc>
        <w:tc>
          <w:tcPr>
            <w:tcW w:w="1701" w:type="dxa"/>
            <w:vAlign w:val="center"/>
          </w:tcPr>
          <w:p w14:paraId="58ED7638" w14:textId="77777777" w:rsidR="00CF2994" w:rsidRPr="00163A2B" w:rsidRDefault="00907331" w:rsidP="00EA0C72">
            <w:pPr>
              <w:autoSpaceDE w:val="0"/>
              <w:autoSpaceDN w:val="0"/>
              <w:adjustRightInd w:val="0"/>
              <w:rPr>
                <w:rFonts w:ascii="Arial" w:hAnsi="Arial" w:cs="Arial"/>
                <w:sz w:val="22"/>
                <w:szCs w:val="22"/>
              </w:rPr>
            </w:pPr>
            <w:r w:rsidRPr="00163A2B">
              <w:rPr>
                <w:rFonts w:ascii="Arial" w:hAnsi="Arial" w:cs="Arial"/>
                <w:sz w:val="22"/>
                <w:szCs w:val="22"/>
              </w:rPr>
              <w:t>028 6634 3012</w:t>
            </w:r>
          </w:p>
        </w:tc>
        <w:tc>
          <w:tcPr>
            <w:tcW w:w="3827" w:type="dxa"/>
            <w:vAlign w:val="center"/>
          </w:tcPr>
          <w:p w14:paraId="28DD23FA" w14:textId="77777777" w:rsidR="00931C8A" w:rsidRPr="00163A2B" w:rsidRDefault="008F7568" w:rsidP="00EA0C72">
            <w:pPr>
              <w:autoSpaceDE w:val="0"/>
              <w:autoSpaceDN w:val="0"/>
              <w:adjustRightInd w:val="0"/>
              <w:rPr>
                <w:rFonts w:ascii="Arial" w:hAnsi="Arial" w:cs="Arial"/>
                <w:sz w:val="22"/>
                <w:szCs w:val="22"/>
              </w:rPr>
            </w:pPr>
            <w:hyperlink r:id="rId36" w:history="1">
              <w:r w:rsidR="00931C8A" w:rsidRPr="00163A2B">
                <w:rPr>
                  <w:rStyle w:val="Hyperlink"/>
                  <w:rFonts w:ascii="Arial" w:hAnsi="Arial" w:cs="Arial"/>
                  <w:color w:val="auto"/>
                  <w:sz w:val="22"/>
                  <w:szCs w:val="22"/>
                </w:rPr>
                <w:t>Diane.Stevenson@daera-ni.gov.uk</w:t>
              </w:r>
            </w:hyperlink>
          </w:p>
        </w:tc>
      </w:tr>
      <w:tr w:rsidR="00A168AB" w:rsidRPr="00525448" w14:paraId="692A08E6" w14:textId="77777777" w:rsidTr="00EA0C72">
        <w:trPr>
          <w:trHeight w:val="397"/>
        </w:trPr>
        <w:tc>
          <w:tcPr>
            <w:tcW w:w="2061" w:type="dxa"/>
            <w:vAlign w:val="center"/>
          </w:tcPr>
          <w:p w14:paraId="67EA6567" w14:textId="77777777" w:rsidR="00A168AB" w:rsidRPr="00A168AB" w:rsidRDefault="00A168AB" w:rsidP="00EA0C72">
            <w:pPr>
              <w:autoSpaceDE w:val="0"/>
              <w:autoSpaceDN w:val="0"/>
              <w:adjustRightInd w:val="0"/>
              <w:rPr>
                <w:rFonts w:ascii="Arial" w:hAnsi="Arial" w:cs="Arial"/>
                <w:sz w:val="22"/>
                <w:szCs w:val="22"/>
              </w:rPr>
            </w:pPr>
            <w:r w:rsidRPr="00A168AB">
              <w:rPr>
                <w:rFonts w:ascii="Arial" w:hAnsi="Arial" w:cs="Arial"/>
                <w:sz w:val="22"/>
                <w:szCs w:val="22"/>
              </w:rPr>
              <w:t>Claire Vincent</w:t>
            </w:r>
          </w:p>
        </w:tc>
        <w:tc>
          <w:tcPr>
            <w:tcW w:w="3544" w:type="dxa"/>
            <w:vAlign w:val="center"/>
          </w:tcPr>
          <w:p w14:paraId="2641159C" w14:textId="77777777" w:rsidR="00A168AB" w:rsidRPr="00A168AB" w:rsidRDefault="00A168AB" w:rsidP="00EA0C72">
            <w:pPr>
              <w:autoSpaceDE w:val="0"/>
              <w:autoSpaceDN w:val="0"/>
              <w:adjustRightInd w:val="0"/>
              <w:rPr>
                <w:rFonts w:ascii="Arial" w:hAnsi="Arial" w:cs="Arial"/>
                <w:sz w:val="22"/>
                <w:szCs w:val="22"/>
              </w:rPr>
            </w:pPr>
            <w:r w:rsidRPr="00A168AB">
              <w:rPr>
                <w:rFonts w:ascii="Arial" w:hAnsi="Arial" w:cs="Arial"/>
                <w:sz w:val="22"/>
                <w:szCs w:val="22"/>
              </w:rPr>
              <w:t>Marine Strategy and Licensing Branch</w:t>
            </w:r>
          </w:p>
        </w:tc>
        <w:tc>
          <w:tcPr>
            <w:tcW w:w="1701" w:type="dxa"/>
            <w:vAlign w:val="center"/>
          </w:tcPr>
          <w:p w14:paraId="29E6B872" w14:textId="77777777" w:rsidR="00A168AB" w:rsidRPr="00A168AB" w:rsidRDefault="00A168AB" w:rsidP="00EA0C72">
            <w:pPr>
              <w:autoSpaceDE w:val="0"/>
              <w:autoSpaceDN w:val="0"/>
              <w:adjustRightInd w:val="0"/>
              <w:rPr>
                <w:rFonts w:ascii="Arial" w:hAnsi="Arial" w:cs="Arial"/>
                <w:sz w:val="22"/>
                <w:szCs w:val="22"/>
              </w:rPr>
            </w:pPr>
            <w:r w:rsidRPr="00A168AB">
              <w:rPr>
                <w:rFonts w:ascii="Arial" w:hAnsi="Arial" w:cs="Arial"/>
                <w:sz w:val="22"/>
                <w:szCs w:val="22"/>
              </w:rPr>
              <w:t>028 9056 9250</w:t>
            </w:r>
          </w:p>
        </w:tc>
        <w:tc>
          <w:tcPr>
            <w:tcW w:w="3827" w:type="dxa"/>
            <w:vAlign w:val="center"/>
          </w:tcPr>
          <w:p w14:paraId="133EBECA" w14:textId="77777777" w:rsidR="00A168AB" w:rsidRPr="00A168AB" w:rsidRDefault="008F7568" w:rsidP="00EA0C72">
            <w:pPr>
              <w:autoSpaceDE w:val="0"/>
              <w:autoSpaceDN w:val="0"/>
              <w:adjustRightInd w:val="0"/>
              <w:rPr>
                <w:rFonts w:ascii="Arial" w:hAnsi="Arial" w:cs="Arial"/>
                <w:sz w:val="22"/>
                <w:szCs w:val="22"/>
              </w:rPr>
            </w:pPr>
            <w:hyperlink r:id="rId37" w:history="1">
              <w:r w:rsidR="00A168AB" w:rsidRPr="00A168AB">
                <w:rPr>
                  <w:rStyle w:val="Hyperlink"/>
                  <w:rFonts w:ascii="Arial" w:hAnsi="Arial" w:cs="Arial"/>
                  <w:color w:val="auto"/>
                  <w:sz w:val="22"/>
                  <w:szCs w:val="22"/>
                </w:rPr>
                <w:t>Claire.Vincent@daera-ni.gov.uk</w:t>
              </w:r>
            </w:hyperlink>
          </w:p>
        </w:tc>
      </w:tr>
    </w:tbl>
    <w:p w14:paraId="0CA43E44" w14:textId="77777777" w:rsidR="004E3583" w:rsidRPr="00D2509E" w:rsidRDefault="004E3583" w:rsidP="005A260B">
      <w:pPr>
        <w:spacing w:line="360" w:lineRule="auto"/>
        <w:jc w:val="both"/>
        <w:rPr>
          <w:rFonts w:ascii="Arial" w:hAnsi="Arial" w:cs="Arial"/>
        </w:rPr>
      </w:pPr>
    </w:p>
    <w:sectPr w:rsidR="004E3583" w:rsidRPr="00D2509E" w:rsidSect="004A1124">
      <w:pgSz w:w="11906" w:h="16838"/>
      <w:pgMar w:top="719" w:right="926" w:bottom="719" w:left="900" w:header="360" w:footer="3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9864F" w14:textId="77777777" w:rsidR="00D4704A" w:rsidRDefault="00D4704A">
      <w:r>
        <w:separator/>
      </w:r>
    </w:p>
  </w:endnote>
  <w:endnote w:type="continuationSeparator" w:id="0">
    <w:p w14:paraId="2942434B" w14:textId="77777777" w:rsidR="00D4704A" w:rsidRDefault="00D4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Italic">
    <w:panose1 w:val="00000000000000000000"/>
    <w:charset w:val="00"/>
    <w:family w:val="swiss"/>
    <w:notTrueType/>
    <w:pitch w:val="default"/>
    <w:sig w:usb0="00000003" w:usb1="00000000" w:usb2="00000000" w:usb3="00000000" w:csb0="00000001"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8644C" w14:textId="77777777" w:rsidR="00D4704A" w:rsidRDefault="00D4704A" w:rsidP="00C93D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6C7054" w14:textId="77777777" w:rsidR="00D4704A" w:rsidRDefault="00D4704A" w:rsidP="006243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ED37F" w14:textId="77777777" w:rsidR="00D4704A" w:rsidRDefault="00D4704A" w:rsidP="00DB5F81">
    <w:pPr>
      <w:pStyle w:val="Footer"/>
      <w:ind w:right="360" w:firstLine="2880"/>
      <w:jc w:val="right"/>
      <w:rPr>
        <w:rFonts w:ascii="Arial" w:hAnsi="Arial" w:cs="Arial"/>
        <w:b/>
      </w:rPr>
    </w:pPr>
  </w:p>
  <w:p w14:paraId="40F47139" w14:textId="77777777" w:rsidR="00D4704A" w:rsidRPr="00DB5F81" w:rsidRDefault="008F7568" w:rsidP="00DB5F81">
    <w:pPr>
      <w:pStyle w:val="Footer"/>
      <w:ind w:right="360" w:firstLine="2880"/>
      <w:jc w:val="right"/>
      <w:rPr>
        <w:rFonts w:ascii="Arial" w:hAnsi="Arial" w:cs="Arial"/>
        <w:b/>
      </w:rPr>
    </w:pPr>
    <w:r>
      <w:rPr>
        <w:noProof/>
      </w:rPr>
      <w:pict w14:anchorId="622A08D3">
        <v:line id="_x0000_s2049" style="position:absolute;left:0;text-align:left;flip:y;z-index:251657216" from="-27pt,-8.05pt" to="531pt,-8.05pt"/>
      </w:pict>
    </w:r>
    <w:r w:rsidR="00D4704A" w:rsidRPr="00DB5F81">
      <w:rPr>
        <w:rFonts w:ascii="Arial" w:hAnsi="Arial" w:cs="Arial"/>
        <w:b/>
      </w:rPr>
      <w:t xml:space="preserve">Page </w:t>
    </w:r>
    <w:r w:rsidR="00D4704A" w:rsidRPr="00DB5F81">
      <w:rPr>
        <w:rStyle w:val="PageNumber"/>
        <w:rFonts w:ascii="Arial" w:hAnsi="Arial" w:cs="Arial"/>
        <w:b/>
      </w:rPr>
      <w:fldChar w:fldCharType="begin"/>
    </w:r>
    <w:r w:rsidR="00D4704A" w:rsidRPr="00DB5F81">
      <w:rPr>
        <w:rStyle w:val="PageNumber"/>
        <w:rFonts w:ascii="Arial" w:hAnsi="Arial" w:cs="Arial"/>
        <w:b/>
      </w:rPr>
      <w:instrText xml:space="preserve"> PAGE </w:instrText>
    </w:r>
    <w:r w:rsidR="00D4704A" w:rsidRPr="00DB5F81">
      <w:rPr>
        <w:rStyle w:val="PageNumber"/>
        <w:rFonts w:ascii="Arial" w:hAnsi="Arial" w:cs="Arial"/>
        <w:b/>
      </w:rPr>
      <w:fldChar w:fldCharType="separate"/>
    </w:r>
    <w:r>
      <w:rPr>
        <w:rStyle w:val="PageNumber"/>
        <w:rFonts w:ascii="Arial" w:hAnsi="Arial" w:cs="Arial"/>
        <w:b/>
        <w:noProof/>
      </w:rPr>
      <w:t>19</w:t>
    </w:r>
    <w:r w:rsidR="00D4704A" w:rsidRPr="00DB5F81">
      <w:rPr>
        <w:rStyle w:val="PageNumber"/>
        <w:rFonts w:ascii="Arial" w:hAnsi="Arial" w:cs="Arial"/>
        <w:b/>
      </w:rPr>
      <w:fldChar w:fldCharType="end"/>
    </w:r>
    <w:r w:rsidR="00D4704A" w:rsidRPr="00DB5F81">
      <w:rPr>
        <w:rStyle w:val="PageNumber"/>
        <w:rFonts w:ascii="Arial" w:hAnsi="Arial" w:cs="Arial"/>
        <w:b/>
      </w:rPr>
      <w:t xml:space="preserve"> of </w:t>
    </w:r>
    <w:r w:rsidR="00D4704A" w:rsidRPr="00DB5F81">
      <w:rPr>
        <w:rStyle w:val="PageNumber"/>
        <w:rFonts w:ascii="Arial" w:hAnsi="Arial" w:cs="Arial"/>
        <w:b/>
      </w:rPr>
      <w:fldChar w:fldCharType="begin"/>
    </w:r>
    <w:r w:rsidR="00D4704A" w:rsidRPr="00DB5F81">
      <w:rPr>
        <w:rStyle w:val="PageNumber"/>
        <w:rFonts w:ascii="Arial" w:hAnsi="Arial" w:cs="Arial"/>
        <w:b/>
      </w:rPr>
      <w:instrText xml:space="preserve"> NUMPAGES </w:instrText>
    </w:r>
    <w:r w:rsidR="00D4704A" w:rsidRPr="00DB5F81">
      <w:rPr>
        <w:rStyle w:val="PageNumber"/>
        <w:rFonts w:ascii="Arial" w:hAnsi="Arial" w:cs="Arial"/>
        <w:b/>
      </w:rPr>
      <w:fldChar w:fldCharType="separate"/>
    </w:r>
    <w:r>
      <w:rPr>
        <w:rStyle w:val="PageNumber"/>
        <w:rFonts w:ascii="Arial" w:hAnsi="Arial" w:cs="Arial"/>
        <w:b/>
        <w:noProof/>
      </w:rPr>
      <w:t>19</w:t>
    </w:r>
    <w:r w:rsidR="00D4704A" w:rsidRPr="00DB5F81">
      <w:rPr>
        <w:rStyle w:val="PageNumber"/>
        <w:rFonts w:ascii="Arial" w:hAnsi="Arial" w:cs="Arial"/>
        <w:b/>
      </w:rPr>
      <w:fldChar w:fldCharType="end"/>
    </w:r>
    <w:r w:rsidR="00D4704A" w:rsidRPr="00DB5F81">
      <w:rPr>
        <w:rStyle w:val="PageNumber"/>
        <w:rFonts w:ascii="Arial" w:hAnsi="Arial" w:cs="Arial"/>
        <w:b/>
      </w:rPr>
      <w:t xml:space="preserve"> </w:t>
    </w:r>
    <w:r w:rsidR="00D4704A" w:rsidRPr="00DB5F81">
      <w:rPr>
        <w:rStyle w:val="PageNumber"/>
        <w:rFonts w:ascii="Arial" w:hAnsi="Arial" w:cs="Arial"/>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6398A" w14:textId="77777777" w:rsidR="00D4704A" w:rsidRDefault="00D4704A">
      <w:r>
        <w:separator/>
      </w:r>
    </w:p>
  </w:footnote>
  <w:footnote w:type="continuationSeparator" w:id="0">
    <w:p w14:paraId="210EE2C0" w14:textId="77777777" w:rsidR="00D4704A" w:rsidRDefault="00D4704A">
      <w:r>
        <w:continuationSeparator/>
      </w:r>
    </w:p>
  </w:footnote>
  <w:footnote w:id="1">
    <w:p w14:paraId="01A1831D" w14:textId="77777777" w:rsidR="00D4704A" w:rsidRPr="008F12E4" w:rsidRDefault="00D4704A">
      <w:pPr>
        <w:pStyle w:val="FootnoteText"/>
        <w:rPr>
          <w:rFonts w:ascii="Arial" w:hAnsi="Arial" w:cs="Arial"/>
        </w:rPr>
      </w:pPr>
      <w:r w:rsidRPr="008F12E4">
        <w:rPr>
          <w:rStyle w:val="FootnoteReference"/>
          <w:rFonts w:ascii="Arial" w:hAnsi="Arial" w:cs="Arial"/>
        </w:rPr>
        <w:footnoteRef/>
      </w:r>
      <w:r w:rsidRPr="008F12E4">
        <w:rPr>
          <w:rFonts w:ascii="Arial" w:hAnsi="Arial" w:cs="Arial"/>
        </w:rPr>
        <w:t xml:space="preserve"> See </w:t>
      </w:r>
      <w:hyperlink r:id="rId1" w:history="1">
        <w:r w:rsidRPr="008F12E4">
          <w:rPr>
            <w:rStyle w:val="Hyperlink"/>
            <w:rFonts w:ascii="Arial" w:hAnsi="Arial" w:cs="Arial"/>
          </w:rPr>
          <w:t>http://www.legislation.gov.uk/nisi/2004/3327/article/6/made</w:t>
        </w:r>
      </w:hyperlink>
    </w:p>
    <w:p w14:paraId="2C2F97B3" w14:textId="77777777" w:rsidR="00D4704A" w:rsidRPr="008F12E4" w:rsidRDefault="00D4704A">
      <w:pPr>
        <w:pStyle w:val="FootnoteText"/>
        <w:rPr>
          <w:rFonts w:ascii="Arial" w:hAnsi="Arial" w:cs="Arial"/>
        </w:rPr>
      </w:pPr>
    </w:p>
  </w:footnote>
  <w:footnote w:id="2">
    <w:p w14:paraId="38DB6F4B" w14:textId="77777777" w:rsidR="00D4704A" w:rsidRDefault="00D4704A">
      <w:pPr>
        <w:pStyle w:val="FootnoteText"/>
        <w:rPr>
          <w:rFonts w:ascii="Arial" w:hAnsi="Arial" w:cs="Arial"/>
        </w:rPr>
      </w:pPr>
      <w:r w:rsidRPr="008F12E4">
        <w:rPr>
          <w:rStyle w:val="FootnoteReference"/>
          <w:rFonts w:ascii="Arial" w:hAnsi="Arial" w:cs="Arial"/>
        </w:rPr>
        <w:footnoteRef/>
      </w:r>
      <w:r w:rsidRPr="008F12E4">
        <w:rPr>
          <w:rFonts w:ascii="Arial" w:hAnsi="Arial" w:cs="Arial"/>
        </w:rPr>
        <w:t xml:space="preserve"> See </w:t>
      </w:r>
      <w:hyperlink r:id="rId2" w:history="1">
        <w:r w:rsidRPr="001C08FE">
          <w:rPr>
            <w:rStyle w:val="Hyperlink"/>
            <w:rFonts w:ascii="Arial" w:hAnsi="Arial" w:cs="Arial"/>
          </w:rPr>
          <w:t>https://www.afbini.gov.uk/publications/science-strategy</w:t>
        </w:r>
      </w:hyperlink>
    </w:p>
    <w:p w14:paraId="5549573D" w14:textId="77777777" w:rsidR="00D4704A" w:rsidRDefault="00D4704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4CF8" w14:textId="77777777" w:rsidR="00D4704A" w:rsidRPr="005E2F27" w:rsidRDefault="00D4704A" w:rsidP="00967AD5">
    <w:pPr>
      <w:jc w:val="center"/>
      <w:rPr>
        <w:rFonts w:ascii="Arial" w:hAnsi="Arial" w:cs="Arial"/>
        <w:b/>
      </w:rPr>
    </w:pPr>
    <w:r>
      <w:rPr>
        <w:rFonts w:ascii="Arial" w:hAnsi="Arial" w:cs="Arial"/>
        <w:b/>
      </w:rPr>
      <w:t>DAERA EVIDENCE &amp;</w:t>
    </w:r>
    <w:r w:rsidRPr="005E2F27">
      <w:rPr>
        <w:rFonts w:ascii="Arial" w:hAnsi="Arial" w:cs="Arial"/>
        <w:b/>
      </w:rPr>
      <w:t xml:space="preserve"> INNOVATION </w:t>
    </w:r>
    <w:r>
      <w:rPr>
        <w:rFonts w:ascii="Arial" w:hAnsi="Arial" w:cs="Arial"/>
        <w:b/>
      </w:rPr>
      <w:t>PROGRAMME</w:t>
    </w:r>
    <w:r w:rsidRPr="005E2F27">
      <w:rPr>
        <w:rFonts w:ascii="Arial" w:hAnsi="Arial" w:cs="Arial"/>
        <w:b/>
      </w:rPr>
      <w:t xml:space="preserve"> </w:t>
    </w:r>
  </w:p>
  <w:p w14:paraId="5624CA7E" w14:textId="77777777" w:rsidR="00D4704A" w:rsidRDefault="008F7568">
    <w:pPr>
      <w:pStyle w:val="Header"/>
    </w:pPr>
    <w:r>
      <w:rPr>
        <w:noProof/>
      </w:rPr>
      <w:pict w14:anchorId="2E85E835">
        <v:line id="_x0000_s2050" style="position:absolute;z-index:251658240" from="-27pt,4.15pt" to="531pt,4.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FCC6BB8"/>
    <w:lvl w:ilvl="0">
      <w:numFmt w:val="bullet"/>
      <w:lvlText w:val="*"/>
      <w:lvlJc w:val="left"/>
    </w:lvl>
  </w:abstractNum>
  <w:abstractNum w:abstractNumId="1" w15:restartNumberingAfterBreak="0">
    <w:nsid w:val="02483422"/>
    <w:multiLevelType w:val="hybridMultilevel"/>
    <w:tmpl w:val="481EFC5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7F0303E"/>
    <w:multiLevelType w:val="hybridMultilevel"/>
    <w:tmpl w:val="AC6C23BE"/>
    <w:lvl w:ilvl="0" w:tplc="08090001">
      <w:start w:val="1"/>
      <w:numFmt w:val="bullet"/>
      <w:lvlText w:val=""/>
      <w:lvlJc w:val="left"/>
      <w:pPr>
        <w:tabs>
          <w:tab w:val="num" w:pos="720"/>
        </w:tabs>
        <w:ind w:left="720" w:hanging="360"/>
      </w:pPr>
      <w:rPr>
        <w:rFonts w:ascii="Symbol" w:hAnsi="Symbol" w:hint="default"/>
      </w:rPr>
    </w:lvl>
    <w:lvl w:ilvl="1" w:tplc="872653E4">
      <w:start w:val="3"/>
      <w:numFmt w:val="decimal"/>
      <w:lvlText w:val="%2."/>
      <w:lvlJc w:val="left"/>
      <w:pPr>
        <w:tabs>
          <w:tab w:val="num" w:pos="1440"/>
        </w:tabs>
        <w:ind w:left="1440" w:hanging="360"/>
      </w:pPr>
      <w:rPr>
        <w:rFonts w:cs="Times New Roman" w:hint="default"/>
      </w:rPr>
    </w:lvl>
    <w:lvl w:ilvl="2" w:tplc="B8E0FC4C">
      <w:start w:val="1"/>
      <w:numFmt w:val="bullet"/>
      <w:lvlText w:val=""/>
      <w:lvlJc w:val="left"/>
      <w:pPr>
        <w:tabs>
          <w:tab w:val="num" w:pos="2340"/>
        </w:tabs>
        <w:ind w:left="2340" w:hanging="360"/>
      </w:pPr>
      <w:rPr>
        <w:rFonts w:ascii="Symbol" w:hAnsi="Symbol" w:hint="default"/>
        <w:color w:val="auto"/>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5535C7"/>
    <w:multiLevelType w:val="hybridMultilevel"/>
    <w:tmpl w:val="B19AE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34C49"/>
    <w:multiLevelType w:val="hybridMultilevel"/>
    <w:tmpl w:val="B4BA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11C84"/>
    <w:multiLevelType w:val="hybridMultilevel"/>
    <w:tmpl w:val="4B70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00C62"/>
    <w:multiLevelType w:val="hybridMultilevel"/>
    <w:tmpl w:val="657A57C4"/>
    <w:lvl w:ilvl="0" w:tplc="AF582E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6867E1"/>
    <w:multiLevelType w:val="hybridMultilevel"/>
    <w:tmpl w:val="BEA0832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08D58B6"/>
    <w:multiLevelType w:val="hybridMultilevel"/>
    <w:tmpl w:val="FA30B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046BC1"/>
    <w:multiLevelType w:val="hybridMultilevel"/>
    <w:tmpl w:val="3F4255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63E2A3E"/>
    <w:multiLevelType w:val="hybridMultilevel"/>
    <w:tmpl w:val="5472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469EC"/>
    <w:multiLevelType w:val="hybridMultilevel"/>
    <w:tmpl w:val="669C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B3DA9"/>
    <w:multiLevelType w:val="hybridMultilevel"/>
    <w:tmpl w:val="7322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16DE4"/>
    <w:multiLevelType w:val="hybridMultilevel"/>
    <w:tmpl w:val="49025244"/>
    <w:lvl w:ilvl="0" w:tplc="B8E0FC4C">
      <w:start w:val="1"/>
      <w:numFmt w:val="bullet"/>
      <w:lvlText w:val=""/>
      <w:lvlJc w:val="left"/>
      <w:pPr>
        <w:tabs>
          <w:tab w:val="num" w:pos="360"/>
        </w:tabs>
        <w:ind w:left="360" w:hanging="360"/>
      </w:pPr>
      <w:rPr>
        <w:rFonts w:ascii="Symbol" w:hAnsi="Symbol" w:hint="default"/>
        <w:b w:val="0"/>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0F70677"/>
    <w:multiLevelType w:val="hybridMultilevel"/>
    <w:tmpl w:val="665E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30835"/>
    <w:multiLevelType w:val="hybridMultilevel"/>
    <w:tmpl w:val="5686DAAC"/>
    <w:lvl w:ilvl="0" w:tplc="4B90676E">
      <w:start w:val="1"/>
      <w:numFmt w:val="lowerRoman"/>
      <w:lvlText w:val="(%1)"/>
      <w:lvlJc w:val="left"/>
      <w:pPr>
        <w:ind w:left="746" w:hanging="720"/>
      </w:pPr>
      <w:rPr>
        <w:rFonts w:hint="default"/>
      </w:rPr>
    </w:lvl>
    <w:lvl w:ilvl="1" w:tplc="08090019" w:tentative="1">
      <w:start w:val="1"/>
      <w:numFmt w:val="lowerLetter"/>
      <w:lvlText w:val="%2."/>
      <w:lvlJc w:val="left"/>
      <w:pPr>
        <w:ind w:left="1106" w:hanging="360"/>
      </w:pPr>
    </w:lvl>
    <w:lvl w:ilvl="2" w:tplc="0809001B" w:tentative="1">
      <w:start w:val="1"/>
      <w:numFmt w:val="lowerRoman"/>
      <w:lvlText w:val="%3."/>
      <w:lvlJc w:val="right"/>
      <w:pPr>
        <w:ind w:left="1826" w:hanging="180"/>
      </w:pPr>
    </w:lvl>
    <w:lvl w:ilvl="3" w:tplc="0809000F" w:tentative="1">
      <w:start w:val="1"/>
      <w:numFmt w:val="decimal"/>
      <w:lvlText w:val="%4."/>
      <w:lvlJc w:val="left"/>
      <w:pPr>
        <w:ind w:left="2546" w:hanging="360"/>
      </w:pPr>
    </w:lvl>
    <w:lvl w:ilvl="4" w:tplc="08090019" w:tentative="1">
      <w:start w:val="1"/>
      <w:numFmt w:val="lowerLetter"/>
      <w:lvlText w:val="%5."/>
      <w:lvlJc w:val="left"/>
      <w:pPr>
        <w:ind w:left="3266" w:hanging="360"/>
      </w:pPr>
    </w:lvl>
    <w:lvl w:ilvl="5" w:tplc="0809001B" w:tentative="1">
      <w:start w:val="1"/>
      <w:numFmt w:val="lowerRoman"/>
      <w:lvlText w:val="%6."/>
      <w:lvlJc w:val="right"/>
      <w:pPr>
        <w:ind w:left="3986" w:hanging="180"/>
      </w:pPr>
    </w:lvl>
    <w:lvl w:ilvl="6" w:tplc="0809000F" w:tentative="1">
      <w:start w:val="1"/>
      <w:numFmt w:val="decimal"/>
      <w:lvlText w:val="%7."/>
      <w:lvlJc w:val="left"/>
      <w:pPr>
        <w:ind w:left="4706" w:hanging="360"/>
      </w:pPr>
    </w:lvl>
    <w:lvl w:ilvl="7" w:tplc="08090019" w:tentative="1">
      <w:start w:val="1"/>
      <w:numFmt w:val="lowerLetter"/>
      <w:lvlText w:val="%8."/>
      <w:lvlJc w:val="left"/>
      <w:pPr>
        <w:ind w:left="5426" w:hanging="360"/>
      </w:pPr>
    </w:lvl>
    <w:lvl w:ilvl="8" w:tplc="0809001B" w:tentative="1">
      <w:start w:val="1"/>
      <w:numFmt w:val="lowerRoman"/>
      <w:lvlText w:val="%9."/>
      <w:lvlJc w:val="right"/>
      <w:pPr>
        <w:ind w:left="6146" w:hanging="180"/>
      </w:pPr>
    </w:lvl>
  </w:abstractNum>
  <w:abstractNum w:abstractNumId="16" w15:restartNumberingAfterBreak="0">
    <w:nsid w:val="456320EA"/>
    <w:multiLevelType w:val="hybridMultilevel"/>
    <w:tmpl w:val="1DB4D5FC"/>
    <w:lvl w:ilvl="0" w:tplc="B3F8C75A">
      <w:start w:val="1"/>
      <w:numFmt w:val="bullet"/>
      <w:lvlText w:val=""/>
      <w:lvlJc w:val="left"/>
      <w:pPr>
        <w:tabs>
          <w:tab w:val="num" w:pos="360"/>
        </w:tabs>
        <w:ind w:left="360" w:hanging="360"/>
      </w:pPr>
      <w:rPr>
        <w:rFonts w:ascii="Symbol" w:hAnsi="Symbol" w:hint="default"/>
        <w:b w:val="0"/>
        <w:color w:val="auto"/>
        <w:sz w:val="24"/>
      </w:rPr>
    </w:lvl>
    <w:lvl w:ilvl="1" w:tplc="DB529BBC">
      <w:numFmt w:val="bullet"/>
      <w:lvlText w:val="-"/>
      <w:lvlJc w:val="left"/>
      <w:pPr>
        <w:ind w:left="1080" w:hanging="360"/>
      </w:pPr>
      <w:rPr>
        <w:rFonts w:ascii="Arial" w:eastAsia="Calibri" w:hAnsi="Arial" w:cs="Aria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8E77ECA"/>
    <w:multiLevelType w:val="hybridMultilevel"/>
    <w:tmpl w:val="AF4CAB50"/>
    <w:lvl w:ilvl="0" w:tplc="B8E0FC4C">
      <w:start w:val="1"/>
      <w:numFmt w:val="bullet"/>
      <w:lvlText w:val=""/>
      <w:lvlJc w:val="left"/>
      <w:pPr>
        <w:tabs>
          <w:tab w:val="num" w:pos="360"/>
        </w:tabs>
        <w:ind w:left="360" w:hanging="360"/>
      </w:pPr>
      <w:rPr>
        <w:rFonts w:ascii="Symbol" w:hAnsi="Symbol" w:hint="default"/>
        <w:b w:val="0"/>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C551A16"/>
    <w:multiLevelType w:val="hybridMultilevel"/>
    <w:tmpl w:val="59D804D4"/>
    <w:lvl w:ilvl="0" w:tplc="75188B5C">
      <w:start w:val="1"/>
      <w:numFmt w:val="decimal"/>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D6A21D4"/>
    <w:multiLevelType w:val="hybridMultilevel"/>
    <w:tmpl w:val="539A8E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1932D9D"/>
    <w:multiLevelType w:val="multilevel"/>
    <w:tmpl w:val="305C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B224B"/>
    <w:multiLevelType w:val="hybridMultilevel"/>
    <w:tmpl w:val="FE349BF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2" w15:restartNumberingAfterBreak="0">
    <w:nsid w:val="54160C21"/>
    <w:multiLevelType w:val="hybridMultilevel"/>
    <w:tmpl w:val="60B2EE20"/>
    <w:lvl w:ilvl="0" w:tplc="CA2465CA">
      <w:start w:val="1"/>
      <w:numFmt w:val="decimal"/>
      <w:lvlText w:val="%1."/>
      <w:lvlJc w:val="left"/>
      <w:pPr>
        <w:tabs>
          <w:tab w:val="num" w:pos="720"/>
        </w:tabs>
        <w:ind w:left="720" w:hanging="360"/>
      </w:pPr>
      <w:rPr>
        <w:rFonts w:cs="Times New Roman" w:hint="default"/>
        <w:b/>
      </w:rPr>
    </w:lvl>
    <w:lvl w:ilvl="1" w:tplc="89E8F786">
      <w:start w:val="4"/>
      <w:numFmt w:val="decimal"/>
      <w:lvlText w:val="%2."/>
      <w:lvlJc w:val="left"/>
      <w:pPr>
        <w:tabs>
          <w:tab w:val="num" w:pos="1440"/>
        </w:tabs>
        <w:ind w:left="1440" w:hanging="360"/>
      </w:pPr>
      <w:rPr>
        <w:rFonts w:cs="Times New Roman" w:hint="default"/>
        <w:b/>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6263A0B"/>
    <w:multiLevelType w:val="hybridMultilevel"/>
    <w:tmpl w:val="0AB2BF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7081F17"/>
    <w:multiLevelType w:val="hybridMultilevel"/>
    <w:tmpl w:val="C0FC1D1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D1075E9"/>
    <w:multiLevelType w:val="hybridMultilevel"/>
    <w:tmpl w:val="8252163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EB33BE7"/>
    <w:multiLevelType w:val="hybridMultilevel"/>
    <w:tmpl w:val="4D9493E2"/>
    <w:lvl w:ilvl="0" w:tplc="3306BB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FD6E49"/>
    <w:multiLevelType w:val="multilevel"/>
    <w:tmpl w:val="B71AD996"/>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B3105E6"/>
    <w:multiLevelType w:val="hybridMultilevel"/>
    <w:tmpl w:val="4CA485B2"/>
    <w:lvl w:ilvl="0" w:tplc="BE881AAE">
      <w:start w:val="1"/>
      <w:numFmt w:val="decimal"/>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BCC48C9"/>
    <w:multiLevelType w:val="hybridMultilevel"/>
    <w:tmpl w:val="6F52FEB4"/>
    <w:lvl w:ilvl="0" w:tplc="5C303818">
      <w:start w:val="1"/>
      <w:numFmt w:val="decimal"/>
      <w:lvlText w:val="%1."/>
      <w:lvlJc w:val="left"/>
      <w:pPr>
        <w:tabs>
          <w:tab w:val="num" w:pos="720"/>
        </w:tabs>
        <w:ind w:left="720" w:hanging="360"/>
      </w:pPr>
      <w:rPr>
        <w:rFonts w:ascii="Arial" w:hAnsi="Arial"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DB7EF3"/>
    <w:multiLevelType w:val="hybridMultilevel"/>
    <w:tmpl w:val="E96EC1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C714725"/>
    <w:multiLevelType w:val="hybridMultilevel"/>
    <w:tmpl w:val="7A4A0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2F3B20"/>
    <w:multiLevelType w:val="hybridMultilevel"/>
    <w:tmpl w:val="82FC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29"/>
  </w:num>
  <w:num w:numId="4">
    <w:abstractNumId w:val="7"/>
  </w:num>
  <w:num w:numId="5">
    <w:abstractNumId w:val="22"/>
  </w:num>
  <w:num w:numId="6">
    <w:abstractNumId w:val="17"/>
  </w:num>
  <w:num w:numId="7">
    <w:abstractNumId w:val="13"/>
  </w:num>
  <w:num w:numId="8">
    <w:abstractNumId w:val="16"/>
  </w:num>
  <w:num w:numId="9">
    <w:abstractNumId w:val="2"/>
  </w:num>
  <w:num w:numId="10">
    <w:abstractNumId w:val="3"/>
  </w:num>
  <w:num w:numId="11">
    <w:abstractNumId w:val="18"/>
  </w:num>
  <w:num w:numId="12">
    <w:abstractNumId w:val="28"/>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21"/>
  </w:num>
  <w:num w:numId="15">
    <w:abstractNumId w:val="26"/>
  </w:num>
  <w:num w:numId="16">
    <w:abstractNumId w:val="9"/>
  </w:num>
  <w:num w:numId="17">
    <w:abstractNumId w:val="19"/>
  </w:num>
  <w:num w:numId="18">
    <w:abstractNumId w:val="11"/>
  </w:num>
  <w:num w:numId="19">
    <w:abstractNumId w:val="23"/>
  </w:num>
  <w:num w:numId="20">
    <w:abstractNumId w:val="20"/>
  </w:num>
  <w:num w:numId="21">
    <w:abstractNumId w:val="27"/>
  </w:num>
  <w:num w:numId="22">
    <w:abstractNumId w:val="8"/>
  </w:num>
  <w:num w:numId="23">
    <w:abstractNumId w:val="14"/>
  </w:num>
  <w:num w:numId="24">
    <w:abstractNumId w:val="30"/>
  </w:num>
  <w:num w:numId="25">
    <w:abstractNumId w:val="4"/>
  </w:num>
  <w:num w:numId="26">
    <w:abstractNumId w:val="12"/>
  </w:num>
  <w:num w:numId="27">
    <w:abstractNumId w:val="1"/>
  </w:num>
  <w:num w:numId="28">
    <w:abstractNumId w:val="32"/>
  </w:num>
  <w:num w:numId="29">
    <w:abstractNumId w:val="5"/>
  </w:num>
  <w:num w:numId="30">
    <w:abstractNumId w:val="10"/>
  </w:num>
  <w:num w:numId="31">
    <w:abstractNumId w:val="6"/>
  </w:num>
  <w:num w:numId="32">
    <w:abstractNumId w:val="15"/>
  </w:num>
  <w:num w:numId="33">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B02"/>
    <w:rsid w:val="00004BEA"/>
    <w:rsid w:val="000064BB"/>
    <w:rsid w:val="00006CF9"/>
    <w:rsid w:val="00006EBD"/>
    <w:rsid w:val="000116E9"/>
    <w:rsid w:val="00012D85"/>
    <w:rsid w:val="00015CD4"/>
    <w:rsid w:val="00017ACF"/>
    <w:rsid w:val="00020D76"/>
    <w:rsid w:val="000236C5"/>
    <w:rsid w:val="00024BAE"/>
    <w:rsid w:val="00024DCD"/>
    <w:rsid w:val="00037795"/>
    <w:rsid w:val="000377C1"/>
    <w:rsid w:val="00040873"/>
    <w:rsid w:val="00040EC3"/>
    <w:rsid w:val="0004101C"/>
    <w:rsid w:val="00043964"/>
    <w:rsid w:val="00045C4B"/>
    <w:rsid w:val="000477E3"/>
    <w:rsid w:val="00050F0E"/>
    <w:rsid w:val="0005294E"/>
    <w:rsid w:val="000547AF"/>
    <w:rsid w:val="00060A33"/>
    <w:rsid w:val="00060F36"/>
    <w:rsid w:val="00067ABD"/>
    <w:rsid w:val="00067D22"/>
    <w:rsid w:val="000721BC"/>
    <w:rsid w:val="000733C9"/>
    <w:rsid w:val="00073A71"/>
    <w:rsid w:val="000743A1"/>
    <w:rsid w:val="000745BB"/>
    <w:rsid w:val="00086F81"/>
    <w:rsid w:val="000877DA"/>
    <w:rsid w:val="00090CD5"/>
    <w:rsid w:val="000910B7"/>
    <w:rsid w:val="0009491F"/>
    <w:rsid w:val="000A0EC4"/>
    <w:rsid w:val="000A2B43"/>
    <w:rsid w:val="000A4698"/>
    <w:rsid w:val="000A47F6"/>
    <w:rsid w:val="000A59A6"/>
    <w:rsid w:val="000A628C"/>
    <w:rsid w:val="000B5CB8"/>
    <w:rsid w:val="000B6232"/>
    <w:rsid w:val="000C28CB"/>
    <w:rsid w:val="000C31AC"/>
    <w:rsid w:val="000C3D11"/>
    <w:rsid w:val="000D0C76"/>
    <w:rsid w:val="000D2897"/>
    <w:rsid w:val="000D4A2C"/>
    <w:rsid w:val="000D4BB6"/>
    <w:rsid w:val="000D5F62"/>
    <w:rsid w:val="000D66EE"/>
    <w:rsid w:val="000D72CF"/>
    <w:rsid w:val="000D7564"/>
    <w:rsid w:val="000E1068"/>
    <w:rsid w:val="000E551F"/>
    <w:rsid w:val="000F0FA6"/>
    <w:rsid w:val="000F1585"/>
    <w:rsid w:val="0010106A"/>
    <w:rsid w:val="00101CAB"/>
    <w:rsid w:val="001021FB"/>
    <w:rsid w:val="0010256F"/>
    <w:rsid w:val="00102E15"/>
    <w:rsid w:val="00107864"/>
    <w:rsid w:val="00112737"/>
    <w:rsid w:val="0011276F"/>
    <w:rsid w:val="0011279D"/>
    <w:rsid w:val="00112C8B"/>
    <w:rsid w:val="00113135"/>
    <w:rsid w:val="00113E55"/>
    <w:rsid w:val="001145BF"/>
    <w:rsid w:val="001150C9"/>
    <w:rsid w:val="001179BB"/>
    <w:rsid w:val="00117EFF"/>
    <w:rsid w:val="001200D3"/>
    <w:rsid w:val="00121EA3"/>
    <w:rsid w:val="001260DB"/>
    <w:rsid w:val="00131926"/>
    <w:rsid w:val="00134E1D"/>
    <w:rsid w:val="00144296"/>
    <w:rsid w:val="00152302"/>
    <w:rsid w:val="0015281F"/>
    <w:rsid w:val="00154C4C"/>
    <w:rsid w:val="00155080"/>
    <w:rsid w:val="00155AC4"/>
    <w:rsid w:val="0016019B"/>
    <w:rsid w:val="001632F6"/>
    <w:rsid w:val="00163A2B"/>
    <w:rsid w:val="00163D8F"/>
    <w:rsid w:val="00163F9F"/>
    <w:rsid w:val="00166A19"/>
    <w:rsid w:val="00166F76"/>
    <w:rsid w:val="00180959"/>
    <w:rsid w:val="00180F77"/>
    <w:rsid w:val="00183737"/>
    <w:rsid w:val="0018596D"/>
    <w:rsid w:val="00185F4A"/>
    <w:rsid w:val="00190B84"/>
    <w:rsid w:val="0019202E"/>
    <w:rsid w:val="00193A2C"/>
    <w:rsid w:val="00194F79"/>
    <w:rsid w:val="001A0991"/>
    <w:rsid w:val="001A0E1B"/>
    <w:rsid w:val="001A0F85"/>
    <w:rsid w:val="001A1751"/>
    <w:rsid w:val="001A22D5"/>
    <w:rsid w:val="001A301C"/>
    <w:rsid w:val="001A3B8A"/>
    <w:rsid w:val="001B25A2"/>
    <w:rsid w:val="001C0099"/>
    <w:rsid w:val="001C1FFE"/>
    <w:rsid w:val="001C37AB"/>
    <w:rsid w:val="001C3A62"/>
    <w:rsid w:val="001C69C1"/>
    <w:rsid w:val="001C77C3"/>
    <w:rsid w:val="001D4551"/>
    <w:rsid w:val="001D4AE2"/>
    <w:rsid w:val="001D5258"/>
    <w:rsid w:val="001D757D"/>
    <w:rsid w:val="001E1284"/>
    <w:rsid w:val="001E1410"/>
    <w:rsid w:val="001E19D5"/>
    <w:rsid w:val="001E52E4"/>
    <w:rsid w:val="001E5728"/>
    <w:rsid w:val="001E5B10"/>
    <w:rsid w:val="001F0EC9"/>
    <w:rsid w:val="001F28F9"/>
    <w:rsid w:val="001F6A4B"/>
    <w:rsid w:val="00201EFE"/>
    <w:rsid w:val="002023DE"/>
    <w:rsid w:val="00204511"/>
    <w:rsid w:val="00204804"/>
    <w:rsid w:val="002128CC"/>
    <w:rsid w:val="00213B8E"/>
    <w:rsid w:val="00220457"/>
    <w:rsid w:val="00221923"/>
    <w:rsid w:val="00221DD8"/>
    <w:rsid w:val="00223091"/>
    <w:rsid w:val="00225074"/>
    <w:rsid w:val="002270D8"/>
    <w:rsid w:val="00232BC4"/>
    <w:rsid w:val="00233A2E"/>
    <w:rsid w:val="002340E8"/>
    <w:rsid w:val="002343E8"/>
    <w:rsid w:val="002423FA"/>
    <w:rsid w:val="0025396D"/>
    <w:rsid w:val="00264992"/>
    <w:rsid w:val="002673D3"/>
    <w:rsid w:val="00271532"/>
    <w:rsid w:val="00273360"/>
    <w:rsid w:val="002738D5"/>
    <w:rsid w:val="00274919"/>
    <w:rsid w:val="002822EC"/>
    <w:rsid w:val="00283305"/>
    <w:rsid w:val="002847A5"/>
    <w:rsid w:val="00295AF1"/>
    <w:rsid w:val="00296DA4"/>
    <w:rsid w:val="002A2D7D"/>
    <w:rsid w:val="002A45D7"/>
    <w:rsid w:val="002A6731"/>
    <w:rsid w:val="002B38FA"/>
    <w:rsid w:val="002B3D5F"/>
    <w:rsid w:val="002B51A2"/>
    <w:rsid w:val="002C2651"/>
    <w:rsid w:val="002C445A"/>
    <w:rsid w:val="002C5D5B"/>
    <w:rsid w:val="002C6507"/>
    <w:rsid w:val="002D214E"/>
    <w:rsid w:val="002D42E0"/>
    <w:rsid w:val="002D4982"/>
    <w:rsid w:val="002D5B31"/>
    <w:rsid w:val="002D60FC"/>
    <w:rsid w:val="002D77DE"/>
    <w:rsid w:val="002E26C0"/>
    <w:rsid w:val="002E57B3"/>
    <w:rsid w:val="002E5F57"/>
    <w:rsid w:val="002F6D6E"/>
    <w:rsid w:val="002F7972"/>
    <w:rsid w:val="002F7D10"/>
    <w:rsid w:val="0030066B"/>
    <w:rsid w:val="0030364F"/>
    <w:rsid w:val="00305EEA"/>
    <w:rsid w:val="003074A1"/>
    <w:rsid w:val="003149A3"/>
    <w:rsid w:val="00317461"/>
    <w:rsid w:val="0031749E"/>
    <w:rsid w:val="00317CFD"/>
    <w:rsid w:val="00321157"/>
    <w:rsid w:val="00321CDD"/>
    <w:rsid w:val="00321D6E"/>
    <w:rsid w:val="00322B77"/>
    <w:rsid w:val="0032420B"/>
    <w:rsid w:val="00324C5F"/>
    <w:rsid w:val="0032626E"/>
    <w:rsid w:val="00326A1F"/>
    <w:rsid w:val="00332549"/>
    <w:rsid w:val="00332BE5"/>
    <w:rsid w:val="00334574"/>
    <w:rsid w:val="0033561B"/>
    <w:rsid w:val="00341BAF"/>
    <w:rsid w:val="00343AEC"/>
    <w:rsid w:val="00345C71"/>
    <w:rsid w:val="00347635"/>
    <w:rsid w:val="00347A1F"/>
    <w:rsid w:val="00351A7D"/>
    <w:rsid w:val="003538B3"/>
    <w:rsid w:val="00356768"/>
    <w:rsid w:val="00363602"/>
    <w:rsid w:val="00363E34"/>
    <w:rsid w:val="0036778E"/>
    <w:rsid w:val="00367FDE"/>
    <w:rsid w:val="003746D5"/>
    <w:rsid w:val="00374E62"/>
    <w:rsid w:val="00377F5D"/>
    <w:rsid w:val="003814B2"/>
    <w:rsid w:val="00381EAA"/>
    <w:rsid w:val="00386735"/>
    <w:rsid w:val="00394174"/>
    <w:rsid w:val="003943CB"/>
    <w:rsid w:val="00396BE3"/>
    <w:rsid w:val="003A0791"/>
    <w:rsid w:val="003A45BE"/>
    <w:rsid w:val="003A5D9C"/>
    <w:rsid w:val="003B0EBB"/>
    <w:rsid w:val="003B3842"/>
    <w:rsid w:val="003B62A9"/>
    <w:rsid w:val="003C0D09"/>
    <w:rsid w:val="003C18D7"/>
    <w:rsid w:val="003C337F"/>
    <w:rsid w:val="003C3BA8"/>
    <w:rsid w:val="003C4CCA"/>
    <w:rsid w:val="003C4EB3"/>
    <w:rsid w:val="003C5E75"/>
    <w:rsid w:val="003C6AD4"/>
    <w:rsid w:val="003D1A5D"/>
    <w:rsid w:val="003D1AC0"/>
    <w:rsid w:val="003E5461"/>
    <w:rsid w:val="003E61DD"/>
    <w:rsid w:val="003E7E98"/>
    <w:rsid w:val="003F2854"/>
    <w:rsid w:val="003F3479"/>
    <w:rsid w:val="003F42A8"/>
    <w:rsid w:val="003F4B99"/>
    <w:rsid w:val="003F696C"/>
    <w:rsid w:val="003F7774"/>
    <w:rsid w:val="00400B04"/>
    <w:rsid w:val="004036BD"/>
    <w:rsid w:val="004053E3"/>
    <w:rsid w:val="004076AE"/>
    <w:rsid w:val="004077E0"/>
    <w:rsid w:val="004155DF"/>
    <w:rsid w:val="0042080F"/>
    <w:rsid w:val="00422D5E"/>
    <w:rsid w:val="00423C5A"/>
    <w:rsid w:val="00423E86"/>
    <w:rsid w:val="00423FBF"/>
    <w:rsid w:val="00427B8C"/>
    <w:rsid w:val="00431AE6"/>
    <w:rsid w:val="00431D6D"/>
    <w:rsid w:val="00431F6D"/>
    <w:rsid w:val="00437ECD"/>
    <w:rsid w:val="004435A8"/>
    <w:rsid w:val="00444254"/>
    <w:rsid w:val="004445D2"/>
    <w:rsid w:val="00444B73"/>
    <w:rsid w:val="00446A33"/>
    <w:rsid w:val="00447051"/>
    <w:rsid w:val="00450D27"/>
    <w:rsid w:val="00452773"/>
    <w:rsid w:val="00454672"/>
    <w:rsid w:val="00461DB2"/>
    <w:rsid w:val="00465013"/>
    <w:rsid w:val="004675A5"/>
    <w:rsid w:val="004708D8"/>
    <w:rsid w:val="00473F11"/>
    <w:rsid w:val="004800F4"/>
    <w:rsid w:val="004813D9"/>
    <w:rsid w:val="004844CD"/>
    <w:rsid w:val="00487648"/>
    <w:rsid w:val="0048777F"/>
    <w:rsid w:val="0049036F"/>
    <w:rsid w:val="00490597"/>
    <w:rsid w:val="00490D55"/>
    <w:rsid w:val="00496685"/>
    <w:rsid w:val="004A1124"/>
    <w:rsid w:val="004A1CEB"/>
    <w:rsid w:val="004A5DC7"/>
    <w:rsid w:val="004B2C01"/>
    <w:rsid w:val="004B2FA3"/>
    <w:rsid w:val="004B30BF"/>
    <w:rsid w:val="004B60B1"/>
    <w:rsid w:val="004B65FD"/>
    <w:rsid w:val="004C76EB"/>
    <w:rsid w:val="004C7AAC"/>
    <w:rsid w:val="004D0E1F"/>
    <w:rsid w:val="004D2B02"/>
    <w:rsid w:val="004D2F04"/>
    <w:rsid w:val="004D49C5"/>
    <w:rsid w:val="004D69F2"/>
    <w:rsid w:val="004E0397"/>
    <w:rsid w:val="004E0B3D"/>
    <w:rsid w:val="004E1F75"/>
    <w:rsid w:val="004E3583"/>
    <w:rsid w:val="004E5896"/>
    <w:rsid w:val="004E6323"/>
    <w:rsid w:val="004F1A82"/>
    <w:rsid w:val="004F275A"/>
    <w:rsid w:val="004F3FD5"/>
    <w:rsid w:val="004F4E1D"/>
    <w:rsid w:val="004F69DF"/>
    <w:rsid w:val="00500C42"/>
    <w:rsid w:val="0050118A"/>
    <w:rsid w:val="005057D2"/>
    <w:rsid w:val="0050718F"/>
    <w:rsid w:val="00514886"/>
    <w:rsid w:val="005215F4"/>
    <w:rsid w:val="005231A3"/>
    <w:rsid w:val="00525448"/>
    <w:rsid w:val="0052747A"/>
    <w:rsid w:val="00541277"/>
    <w:rsid w:val="00541964"/>
    <w:rsid w:val="00541A7E"/>
    <w:rsid w:val="0054646E"/>
    <w:rsid w:val="0055357A"/>
    <w:rsid w:val="00553837"/>
    <w:rsid w:val="005538D5"/>
    <w:rsid w:val="00554A45"/>
    <w:rsid w:val="00555746"/>
    <w:rsid w:val="0055665E"/>
    <w:rsid w:val="0055786E"/>
    <w:rsid w:val="00562DC9"/>
    <w:rsid w:val="0056413E"/>
    <w:rsid w:val="00564E4A"/>
    <w:rsid w:val="00566C90"/>
    <w:rsid w:val="00572529"/>
    <w:rsid w:val="00572DD7"/>
    <w:rsid w:val="00574BAB"/>
    <w:rsid w:val="0058287A"/>
    <w:rsid w:val="00582C15"/>
    <w:rsid w:val="00584F47"/>
    <w:rsid w:val="0059040F"/>
    <w:rsid w:val="005905C7"/>
    <w:rsid w:val="00594B7D"/>
    <w:rsid w:val="00597F82"/>
    <w:rsid w:val="005A0D7B"/>
    <w:rsid w:val="005A260B"/>
    <w:rsid w:val="005A265B"/>
    <w:rsid w:val="005A5B4F"/>
    <w:rsid w:val="005A6ED4"/>
    <w:rsid w:val="005A7618"/>
    <w:rsid w:val="005B0F01"/>
    <w:rsid w:val="005B10ED"/>
    <w:rsid w:val="005B20D2"/>
    <w:rsid w:val="005B2E0B"/>
    <w:rsid w:val="005C0100"/>
    <w:rsid w:val="005D012D"/>
    <w:rsid w:val="005D117E"/>
    <w:rsid w:val="005D1A75"/>
    <w:rsid w:val="005D21EF"/>
    <w:rsid w:val="005D4A14"/>
    <w:rsid w:val="005D5A6F"/>
    <w:rsid w:val="005D624A"/>
    <w:rsid w:val="005D6A95"/>
    <w:rsid w:val="005E0731"/>
    <w:rsid w:val="005E12BA"/>
    <w:rsid w:val="005E25D5"/>
    <w:rsid w:val="005E2E63"/>
    <w:rsid w:val="005E2F27"/>
    <w:rsid w:val="005E3E05"/>
    <w:rsid w:val="005F0092"/>
    <w:rsid w:val="005F0809"/>
    <w:rsid w:val="005F14B2"/>
    <w:rsid w:val="005F2764"/>
    <w:rsid w:val="005F4321"/>
    <w:rsid w:val="005F5412"/>
    <w:rsid w:val="005F69E2"/>
    <w:rsid w:val="006010CE"/>
    <w:rsid w:val="00602905"/>
    <w:rsid w:val="00606112"/>
    <w:rsid w:val="00607290"/>
    <w:rsid w:val="00612F14"/>
    <w:rsid w:val="006152B6"/>
    <w:rsid w:val="00615A3A"/>
    <w:rsid w:val="00620934"/>
    <w:rsid w:val="00622CB4"/>
    <w:rsid w:val="00622D2F"/>
    <w:rsid w:val="00623D9A"/>
    <w:rsid w:val="006243CD"/>
    <w:rsid w:val="006254DF"/>
    <w:rsid w:val="006255F4"/>
    <w:rsid w:val="00627435"/>
    <w:rsid w:val="0063212B"/>
    <w:rsid w:val="00646F17"/>
    <w:rsid w:val="006539FD"/>
    <w:rsid w:val="006644AA"/>
    <w:rsid w:val="00665337"/>
    <w:rsid w:val="006658D7"/>
    <w:rsid w:val="0067457B"/>
    <w:rsid w:val="00674C64"/>
    <w:rsid w:val="00677945"/>
    <w:rsid w:val="00680043"/>
    <w:rsid w:val="006839AD"/>
    <w:rsid w:val="0068424C"/>
    <w:rsid w:val="006860C2"/>
    <w:rsid w:val="006872A3"/>
    <w:rsid w:val="00690FE8"/>
    <w:rsid w:val="00691E8D"/>
    <w:rsid w:val="00693DB3"/>
    <w:rsid w:val="00696EC9"/>
    <w:rsid w:val="00697911"/>
    <w:rsid w:val="006A19AC"/>
    <w:rsid w:val="006A233A"/>
    <w:rsid w:val="006A389C"/>
    <w:rsid w:val="006A67EB"/>
    <w:rsid w:val="006B2965"/>
    <w:rsid w:val="006B3889"/>
    <w:rsid w:val="006C133A"/>
    <w:rsid w:val="006C2C5C"/>
    <w:rsid w:val="006C2C91"/>
    <w:rsid w:val="006C4665"/>
    <w:rsid w:val="006C6EF5"/>
    <w:rsid w:val="006D409E"/>
    <w:rsid w:val="006D4100"/>
    <w:rsid w:val="006D4CF3"/>
    <w:rsid w:val="006E0A3D"/>
    <w:rsid w:val="006E21C9"/>
    <w:rsid w:val="006E2F83"/>
    <w:rsid w:val="006E4929"/>
    <w:rsid w:val="006E4C0F"/>
    <w:rsid w:val="006E674A"/>
    <w:rsid w:val="006E6EB6"/>
    <w:rsid w:val="006E7A15"/>
    <w:rsid w:val="006F14E1"/>
    <w:rsid w:val="006F1D3B"/>
    <w:rsid w:val="006F2A19"/>
    <w:rsid w:val="006F2D76"/>
    <w:rsid w:val="006F4C6A"/>
    <w:rsid w:val="006F6A02"/>
    <w:rsid w:val="007018DB"/>
    <w:rsid w:val="0070230F"/>
    <w:rsid w:val="00704EF6"/>
    <w:rsid w:val="007053CD"/>
    <w:rsid w:val="00705965"/>
    <w:rsid w:val="00712731"/>
    <w:rsid w:val="00713C96"/>
    <w:rsid w:val="0071434D"/>
    <w:rsid w:val="0071525E"/>
    <w:rsid w:val="0071662C"/>
    <w:rsid w:val="007226C7"/>
    <w:rsid w:val="007232E1"/>
    <w:rsid w:val="007344CF"/>
    <w:rsid w:val="00734E67"/>
    <w:rsid w:val="00735717"/>
    <w:rsid w:val="00742316"/>
    <w:rsid w:val="00743783"/>
    <w:rsid w:val="0074399D"/>
    <w:rsid w:val="00743CC9"/>
    <w:rsid w:val="00746076"/>
    <w:rsid w:val="0074779D"/>
    <w:rsid w:val="00754205"/>
    <w:rsid w:val="007572A0"/>
    <w:rsid w:val="0075762A"/>
    <w:rsid w:val="007631E7"/>
    <w:rsid w:val="00765A81"/>
    <w:rsid w:val="007673C6"/>
    <w:rsid w:val="0077292C"/>
    <w:rsid w:val="007747DE"/>
    <w:rsid w:val="00775A2D"/>
    <w:rsid w:val="007807F3"/>
    <w:rsid w:val="00781EEE"/>
    <w:rsid w:val="007842A5"/>
    <w:rsid w:val="0079408D"/>
    <w:rsid w:val="00797503"/>
    <w:rsid w:val="007A4ECD"/>
    <w:rsid w:val="007A6450"/>
    <w:rsid w:val="007A71CF"/>
    <w:rsid w:val="007B0F08"/>
    <w:rsid w:val="007B5263"/>
    <w:rsid w:val="007C25E5"/>
    <w:rsid w:val="007C3730"/>
    <w:rsid w:val="007C449F"/>
    <w:rsid w:val="007C4B9D"/>
    <w:rsid w:val="007C7002"/>
    <w:rsid w:val="007D60BD"/>
    <w:rsid w:val="007E25E1"/>
    <w:rsid w:val="007E33BE"/>
    <w:rsid w:val="007E3E5C"/>
    <w:rsid w:val="007E4499"/>
    <w:rsid w:val="007E4777"/>
    <w:rsid w:val="007E6BFD"/>
    <w:rsid w:val="007F40CC"/>
    <w:rsid w:val="007F4866"/>
    <w:rsid w:val="007F59DE"/>
    <w:rsid w:val="007F7F64"/>
    <w:rsid w:val="00804E09"/>
    <w:rsid w:val="0080554C"/>
    <w:rsid w:val="0080581E"/>
    <w:rsid w:val="0081081F"/>
    <w:rsid w:val="008142C2"/>
    <w:rsid w:val="00820DBE"/>
    <w:rsid w:val="00822782"/>
    <w:rsid w:val="00825792"/>
    <w:rsid w:val="00835441"/>
    <w:rsid w:val="008368E0"/>
    <w:rsid w:val="008376E4"/>
    <w:rsid w:val="00841ACA"/>
    <w:rsid w:val="00842584"/>
    <w:rsid w:val="0084355E"/>
    <w:rsid w:val="0084383B"/>
    <w:rsid w:val="008440A6"/>
    <w:rsid w:val="008440FB"/>
    <w:rsid w:val="00844BC0"/>
    <w:rsid w:val="00844E47"/>
    <w:rsid w:val="00845176"/>
    <w:rsid w:val="0084756D"/>
    <w:rsid w:val="0084796C"/>
    <w:rsid w:val="008519D6"/>
    <w:rsid w:val="008546B4"/>
    <w:rsid w:val="008607C4"/>
    <w:rsid w:val="0086226B"/>
    <w:rsid w:val="0086302E"/>
    <w:rsid w:val="00871A68"/>
    <w:rsid w:val="00874EE4"/>
    <w:rsid w:val="00876E5F"/>
    <w:rsid w:val="00877512"/>
    <w:rsid w:val="00883C85"/>
    <w:rsid w:val="008847FE"/>
    <w:rsid w:val="00890D42"/>
    <w:rsid w:val="0089362D"/>
    <w:rsid w:val="008A4FCD"/>
    <w:rsid w:val="008A526B"/>
    <w:rsid w:val="008A5303"/>
    <w:rsid w:val="008A5C8E"/>
    <w:rsid w:val="008B0184"/>
    <w:rsid w:val="008B037F"/>
    <w:rsid w:val="008B3320"/>
    <w:rsid w:val="008B5858"/>
    <w:rsid w:val="008B6AEC"/>
    <w:rsid w:val="008B721D"/>
    <w:rsid w:val="008C31C7"/>
    <w:rsid w:val="008C3FC3"/>
    <w:rsid w:val="008C66B1"/>
    <w:rsid w:val="008D4D22"/>
    <w:rsid w:val="008D52C1"/>
    <w:rsid w:val="008D64C6"/>
    <w:rsid w:val="008D7934"/>
    <w:rsid w:val="008E335D"/>
    <w:rsid w:val="008F12E4"/>
    <w:rsid w:val="008F5601"/>
    <w:rsid w:val="008F706D"/>
    <w:rsid w:val="008F747F"/>
    <w:rsid w:val="008F7568"/>
    <w:rsid w:val="00901846"/>
    <w:rsid w:val="00903614"/>
    <w:rsid w:val="00903A6E"/>
    <w:rsid w:val="00905FF9"/>
    <w:rsid w:val="00906008"/>
    <w:rsid w:val="00907331"/>
    <w:rsid w:val="009177F0"/>
    <w:rsid w:val="00917BF1"/>
    <w:rsid w:val="009205DA"/>
    <w:rsid w:val="0092073F"/>
    <w:rsid w:val="00920ECF"/>
    <w:rsid w:val="00921B9D"/>
    <w:rsid w:val="00924015"/>
    <w:rsid w:val="00924C30"/>
    <w:rsid w:val="00925780"/>
    <w:rsid w:val="00926981"/>
    <w:rsid w:val="00926F78"/>
    <w:rsid w:val="00931C8A"/>
    <w:rsid w:val="00931E28"/>
    <w:rsid w:val="00932039"/>
    <w:rsid w:val="009339E5"/>
    <w:rsid w:val="009361F5"/>
    <w:rsid w:val="00936A9D"/>
    <w:rsid w:val="00936D49"/>
    <w:rsid w:val="00941C1A"/>
    <w:rsid w:val="00943611"/>
    <w:rsid w:val="0094395B"/>
    <w:rsid w:val="00943E8E"/>
    <w:rsid w:val="00945409"/>
    <w:rsid w:val="00946F9C"/>
    <w:rsid w:val="00954A87"/>
    <w:rsid w:val="0095626F"/>
    <w:rsid w:val="0095646D"/>
    <w:rsid w:val="00960057"/>
    <w:rsid w:val="00960084"/>
    <w:rsid w:val="00963A3B"/>
    <w:rsid w:val="00963D42"/>
    <w:rsid w:val="00967AD5"/>
    <w:rsid w:val="00967EE6"/>
    <w:rsid w:val="00967FF3"/>
    <w:rsid w:val="00970A72"/>
    <w:rsid w:val="00970EB8"/>
    <w:rsid w:val="00973835"/>
    <w:rsid w:val="009754A5"/>
    <w:rsid w:val="00980CC3"/>
    <w:rsid w:val="00982FFC"/>
    <w:rsid w:val="00983B9E"/>
    <w:rsid w:val="0098612A"/>
    <w:rsid w:val="009867AD"/>
    <w:rsid w:val="00986989"/>
    <w:rsid w:val="00994A44"/>
    <w:rsid w:val="009961A9"/>
    <w:rsid w:val="009A05CF"/>
    <w:rsid w:val="009A16C7"/>
    <w:rsid w:val="009A2153"/>
    <w:rsid w:val="009A3917"/>
    <w:rsid w:val="009A4A4D"/>
    <w:rsid w:val="009B5716"/>
    <w:rsid w:val="009B7CF8"/>
    <w:rsid w:val="009C05AB"/>
    <w:rsid w:val="009C05B3"/>
    <w:rsid w:val="009C4B10"/>
    <w:rsid w:val="009C6E24"/>
    <w:rsid w:val="009C7FA7"/>
    <w:rsid w:val="009D477D"/>
    <w:rsid w:val="009E1893"/>
    <w:rsid w:val="009E5806"/>
    <w:rsid w:val="009E5833"/>
    <w:rsid w:val="009E66BF"/>
    <w:rsid w:val="009F069F"/>
    <w:rsid w:val="009F207A"/>
    <w:rsid w:val="009F4A3D"/>
    <w:rsid w:val="009F6337"/>
    <w:rsid w:val="00A02C0B"/>
    <w:rsid w:val="00A05112"/>
    <w:rsid w:val="00A063C7"/>
    <w:rsid w:val="00A06E9C"/>
    <w:rsid w:val="00A06F47"/>
    <w:rsid w:val="00A071DC"/>
    <w:rsid w:val="00A07454"/>
    <w:rsid w:val="00A1391F"/>
    <w:rsid w:val="00A13B7A"/>
    <w:rsid w:val="00A1454F"/>
    <w:rsid w:val="00A1555B"/>
    <w:rsid w:val="00A15757"/>
    <w:rsid w:val="00A15D3A"/>
    <w:rsid w:val="00A168AB"/>
    <w:rsid w:val="00A243F6"/>
    <w:rsid w:val="00A25EC8"/>
    <w:rsid w:val="00A27505"/>
    <w:rsid w:val="00A31A11"/>
    <w:rsid w:val="00A3721A"/>
    <w:rsid w:val="00A377AA"/>
    <w:rsid w:val="00A40E6F"/>
    <w:rsid w:val="00A421C4"/>
    <w:rsid w:val="00A44542"/>
    <w:rsid w:val="00A45BE6"/>
    <w:rsid w:val="00A5323C"/>
    <w:rsid w:val="00A54EBA"/>
    <w:rsid w:val="00A5620E"/>
    <w:rsid w:val="00A60750"/>
    <w:rsid w:val="00A617B1"/>
    <w:rsid w:val="00A62FD6"/>
    <w:rsid w:val="00A63EB0"/>
    <w:rsid w:val="00A65596"/>
    <w:rsid w:val="00A67804"/>
    <w:rsid w:val="00A67875"/>
    <w:rsid w:val="00A7129F"/>
    <w:rsid w:val="00A80C2D"/>
    <w:rsid w:val="00A836A3"/>
    <w:rsid w:val="00A84BDC"/>
    <w:rsid w:val="00A85286"/>
    <w:rsid w:val="00A85D6B"/>
    <w:rsid w:val="00A92698"/>
    <w:rsid w:val="00A92DDA"/>
    <w:rsid w:val="00A93FA7"/>
    <w:rsid w:val="00A940D4"/>
    <w:rsid w:val="00A94CCD"/>
    <w:rsid w:val="00A94CF3"/>
    <w:rsid w:val="00A94D1F"/>
    <w:rsid w:val="00A96444"/>
    <w:rsid w:val="00A97F90"/>
    <w:rsid w:val="00AA1C46"/>
    <w:rsid w:val="00AA3DA5"/>
    <w:rsid w:val="00AA47D5"/>
    <w:rsid w:val="00AA4D0C"/>
    <w:rsid w:val="00AA6CDF"/>
    <w:rsid w:val="00AB0600"/>
    <w:rsid w:val="00AB323F"/>
    <w:rsid w:val="00AB4750"/>
    <w:rsid w:val="00AB5C39"/>
    <w:rsid w:val="00AB7647"/>
    <w:rsid w:val="00AB7BB0"/>
    <w:rsid w:val="00AD45EA"/>
    <w:rsid w:val="00AE26D9"/>
    <w:rsid w:val="00AE3B8E"/>
    <w:rsid w:val="00AE7AF9"/>
    <w:rsid w:val="00AF11F0"/>
    <w:rsid w:val="00AF1C97"/>
    <w:rsid w:val="00AF2040"/>
    <w:rsid w:val="00B04575"/>
    <w:rsid w:val="00B07186"/>
    <w:rsid w:val="00B074D4"/>
    <w:rsid w:val="00B138F9"/>
    <w:rsid w:val="00B17446"/>
    <w:rsid w:val="00B17E48"/>
    <w:rsid w:val="00B229E8"/>
    <w:rsid w:val="00B23925"/>
    <w:rsid w:val="00B24211"/>
    <w:rsid w:val="00B243BB"/>
    <w:rsid w:val="00B2586E"/>
    <w:rsid w:val="00B262A5"/>
    <w:rsid w:val="00B27006"/>
    <w:rsid w:val="00B30F7B"/>
    <w:rsid w:val="00B371FC"/>
    <w:rsid w:val="00B37E06"/>
    <w:rsid w:val="00B40515"/>
    <w:rsid w:val="00B4063C"/>
    <w:rsid w:val="00B41A27"/>
    <w:rsid w:val="00B44667"/>
    <w:rsid w:val="00B45E8E"/>
    <w:rsid w:val="00B47320"/>
    <w:rsid w:val="00B50D69"/>
    <w:rsid w:val="00B51B0F"/>
    <w:rsid w:val="00B53293"/>
    <w:rsid w:val="00B53DE6"/>
    <w:rsid w:val="00B555EC"/>
    <w:rsid w:val="00B67B60"/>
    <w:rsid w:val="00B76102"/>
    <w:rsid w:val="00B765AD"/>
    <w:rsid w:val="00B777F1"/>
    <w:rsid w:val="00B77BC0"/>
    <w:rsid w:val="00B77DB0"/>
    <w:rsid w:val="00B80E2D"/>
    <w:rsid w:val="00B819EF"/>
    <w:rsid w:val="00B854F8"/>
    <w:rsid w:val="00B8671D"/>
    <w:rsid w:val="00B87AEF"/>
    <w:rsid w:val="00B90B2C"/>
    <w:rsid w:val="00B90B9B"/>
    <w:rsid w:val="00B955CB"/>
    <w:rsid w:val="00BA1325"/>
    <w:rsid w:val="00BA5DC7"/>
    <w:rsid w:val="00BA6E19"/>
    <w:rsid w:val="00BB0CD7"/>
    <w:rsid w:val="00BB0E44"/>
    <w:rsid w:val="00BB0EA0"/>
    <w:rsid w:val="00BB1435"/>
    <w:rsid w:val="00BB1A73"/>
    <w:rsid w:val="00BB3E61"/>
    <w:rsid w:val="00BB4952"/>
    <w:rsid w:val="00BB550C"/>
    <w:rsid w:val="00BB6D2C"/>
    <w:rsid w:val="00BB718B"/>
    <w:rsid w:val="00BB7B8A"/>
    <w:rsid w:val="00BC09A3"/>
    <w:rsid w:val="00BC2660"/>
    <w:rsid w:val="00BC33FB"/>
    <w:rsid w:val="00BC3B4C"/>
    <w:rsid w:val="00BC6000"/>
    <w:rsid w:val="00BC6FA4"/>
    <w:rsid w:val="00BD0F52"/>
    <w:rsid w:val="00BD4AFC"/>
    <w:rsid w:val="00BD7E2A"/>
    <w:rsid w:val="00BE1125"/>
    <w:rsid w:val="00BE2B09"/>
    <w:rsid w:val="00BE312F"/>
    <w:rsid w:val="00BE36EC"/>
    <w:rsid w:val="00BE4102"/>
    <w:rsid w:val="00BE5858"/>
    <w:rsid w:val="00BE7921"/>
    <w:rsid w:val="00BF204D"/>
    <w:rsid w:val="00BF28E3"/>
    <w:rsid w:val="00BF5711"/>
    <w:rsid w:val="00C01A16"/>
    <w:rsid w:val="00C03558"/>
    <w:rsid w:val="00C036AC"/>
    <w:rsid w:val="00C0371B"/>
    <w:rsid w:val="00C07B76"/>
    <w:rsid w:val="00C11D5A"/>
    <w:rsid w:val="00C13B08"/>
    <w:rsid w:val="00C175DF"/>
    <w:rsid w:val="00C211B7"/>
    <w:rsid w:val="00C24C4A"/>
    <w:rsid w:val="00C269D1"/>
    <w:rsid w:val="00C27AFB"/>
    <w:rsid w:val="00C27B6D"/>
    <w:rsid w:val="00C317BE"/>
    <w:rsid w:val="00C31BC8"/>
    <w:rsid w:val="00C32532"/>
    <w:rsid w:val="00C349B3"/>
    <w:rsid w:val="00C3647E"/>
    <w:rsid w:val="00C4014B"/>
    <w:rsid w:val="00C47234"/>
    <w:rsid w:val="00C5648A"/>
    <w:rsid w:val="00C634A6"/>
    <w:rsid w:val="00C6358B"/>
    <w:rsid w:val="00C672AF"/>
    <w:rsid w:val="00C70D01"/>
    <w:rsid w:val="00C73C84"/>
    <w:rsid w:val="00C748E7"/>
    <w:rsid w:val="00C80D55"/>
    <w:rsid w:val="00C80DC9"/>
    <w:rsid w:val="00C82608"/>
    <w:rsid w:val="00C826F8"/>
    <w:rsid w:val="00C8629A"/>
    <w:rsid w:val="00C919BE"/>
    <w:rsid w:val="00C92497"/>
    <w:rsid w:val="00C924F5"/>
    <w:rsid w:val="00C93DA6"/>
    <w:rsid w:val="00C941CF"/>
    <w:rsid w:val="00CA0613"/>
    <w:rsid w:val="00CA0F6B"/>
    <w:rsid w:val="00CA1B5B"/>
    <w:rsid w:val="00CA1B79"/>
    <w:rsid w:val="00CA6A75"/>
    <w:rsid w:val="00CB006C"/>
    <w:rsid w:val="00CB13F9"/>
    <w:rsid w:val="00CB3462"/>
    <w:rsid w:val="00CB5528"/>
    <w:rsid w:val="00CC7372"/>
    <w:rsid w:val="00CD05F7"/>
    <w:rsid w:val="00CD11BF"/>
    <w:rsid w:val="00CD5CDD"/>
    <w:rsid w:val="00CD7999"/>
    <w:rsid w:val="00CE2660"/>
    <w:rsid w:val="00CE304E"/>
    <w:rsid w:val="00CE49C6"/>
    <w:rsid w:val="00CE59DD"/>
    <w:rsid w:val="00CE60DE"/>
    <w:rsid w:val="00CE76B8"/>
    <w:rsid w:val="00CE7AE6"/>
    <w:rsid w:val="00CF19E8"/>
    <w:rsid w:val="00CF2994"/>
    <w:rsid w:val="00CF2F22"/>
    <w:rsid w:val="00CF7664"/>
    <w:rsid w:val="00CF76D8"/>
    <w:rsid w:val="00D03ED5"/>
    <w:rsid w:val="00D044C5"/>
    <w:rsid w:val="00D04798"/>
    <w:rsid w:val="00D04FD4"/>
    <w:rsid w:val="00D05E17"/>
    <w:rsid w:val="00D05F19"/>
    <w:rsid w:val="00D06EFD"/>
    <w:rsid w:val="00D07D1F"/>
    <w:rsid w:val="00D1179D"/>
    <w:rsid w:val="00D12A9A"/>
    <w:rsid w:val="00D13CD6"/>
    <w:rsid w:val="00D153C6"/>
    <w:rsid w:val="00D15BA4"/>
    <w:rsid w:val="00D20745"/>
    <w:rsid w:val="00D220E5"/>
    <w:rsid w:val="00D2304A"/>
    <w:rsid w:val="00D2509E"/>
    <w:rsid w:val="00D25353"/>
    <w:rsid w:val="00D26066"/>
    <w:rsid w:val="00D277FA"/>
    <w:rsid w:val="00D316F5"/>
    <w:rsid w:val="00D32C65"/>
    <w:rsid w:val="00D33B15"/>
    <w:rsid w:val="00D35254"/>
    <w:rsid w:val="00D3727D"/>
    <w:rsid w:val="00D41B7B"/>
    <w:rsid w:val="00D4704A"/>
    <w:rsid w:val="00D47A0C"/>
    <w:rsid w:val="00D5041B"/>
    <w:rsid w:val="00D51A95"/>
    <w:rsid w:val="00D54347"/>
    <w:rsid w:val="00D55B80"/>
    <w:rsid w:val="00D55CFC"/>
    <w:rsid w:val="00D573E7"/>
    <w:rsid w:val="00D61A2C"/>
    <w:rsid w:val="00D649CD"/>
    <w:rsid w:val="00D6677E"/>
    <w:rsid w:val="00D66C32"/>
    <w:rsid w:val="00D675C7"/>
    <w:rsid w:val="00D70F3F"/>
    <w:rsid w:val="00D7206B"/>
    <w:rsid w:val="00D734B1"/>
    <w:rsid w:val="00D832BA"/>
    <w:rsid w:val="00D83DFA"/>
    <w:rsid w:val="00D87CA1"/>
    <w:rsid w:val="00D920D2"/>
    <w:rsid w:val="00D9506A"/>
    <w:rsid w:val="00D96742"/>
    <w:rsid w:val="00DA0BEE"/>
    <w:rsid w:val="00DA1E7B"/>
    <w:rsid w:val="00DA2ECD"/>
    <w:rsid w:val="00DA4090"/>
    <w:rsid w:val="00DA54CD"/>
    <w:rsid w:val="00DA790B"/>
    <w:rsid w:val="00DB1F3C"/>
    <w:rsid w:val="00DB226A"/>
    <w:rsid w:val="00DB22F6"/>
    <w:rsid w:val="00DB362F"/>
    <w:rsid w:val="00DB3B2C"/>
    <w:rsid w:val="00DB4293"/>
    <w:rsid w:val="00DB5F81"/>
    <w:rsid w:val="00DC0122"/>
    <w:rsid w:val="00DC34B2"/>
    <w:rsid w:val="00DD656F"/>
    <w:rsid w:val="00DD7B11"/>
    <w:rsid w:val="00DE6B49"/>
    <w:rsid w:val="00DE7FCB"/>
    <w:rsid w:val="00DF065C"/>
    <w:rsid w:val="00DF5A92"/>
    <w:rsid w:val="00DF7264"/>
    <w:rsid w:val="00DF796E"/>
    <w:rsid w:val="00E006F6"/>
    <w:rsid w:val="00E02D76"/>
    <w:rsid w:val="00E07003"/>
    <w:rsid w:val="00E07CCA"/>
    <w:rsid w:val="00E11473"/>
    <w:rsid w:val="00E14E42"/>
    <w:rsid w:val="00E204C5"/>
    <w:rsid w:val="00E2256B"/>
    <w:rsid w:val="00E23EFA"/>
    <w:rsid w:val="00E24783"/>
    <w:rsid w:val="00E24D96"/>
    <w:rsid w:val="00E32C91"/>
    <w:rsid w:val="00E33EC9"/>
    <w:rsid w:val="00E354A7"/>
    <w:rsid w:val="00E35FC8"/>
    <w:rsid w:val="00E426B2"/>
    <w:rsid w:val="00E45D2C"/>
    <w:rsid w:val="00E4729D"/>
    <w:rsid w:val="00E500CC"/>
    <w:rsid w:val="00E515CE"/>
    <w:rsid w:val="00E519F8"/>
    <w:rsid w:val="00E53624"/>
    <w:rsid w:val="00E53933"/>
    <w:rsid w:val="00E570F9"/>
    <w:rsid w:val="00E62B67"/>
    <w:rsid w:val="00E6358D"/>
    <w:rsid w:val="00E65201"/>
    <w:rsid w:val="00E659D1"/>
    <w:rsid w:val="00E705B8"/>
    <w:rsid w:val="00E70BCF"/>
    <w:rsid w:val="00E72C0D"/>
    <w:rsid w:val="00E752A2"/>
    <w:rsid w:val="00E77CD5"/>
    <w:rsid w:val="00E82BED"/>
    <w:rsid w:val="00E87E9D"/>
    <w:rsid w:val="00E933EE"/>
    <w:rsid w:val="00E93843"/>
    <w:rsid w:val="00E9438C"/>
    <w:rsid w:val="00E94D87"/>
    <w:rsid w:val="00E95DE1"/>
    <w:rsid w:val="00E96C73"/>
    <w:rsid w:val="00E974AD"/>
    <w:rsid w:val="00EA0C72"/>
    <w:rsid w:val="00EA0CF8"/>
    <w:rsid w:val="00EA17DF"/>
    <w:rsid w:val="00EB11EA"/>
    <w:rsid w:val="00EB1822"/>
    <w:rsid w:val="00EB27A4"/>
    <w:rsid w:val="00EB465F"/>
    <w:rsid w:val="00EB7203"/>
    <w:rsid w:val="00EC1F8F"/>
    <w:rsid w:val="00ED2A18"/>
    <w:rsid w:val="00ED4372"/>
    <w:rsid w:val="00ED713B"/>
    <w:rsid w:val="00EE3437"/>
    <w:rsid w:val="00EE414F"/>
    <w:rsid w:val="00EF1F67"/>
    <w:rsid w:val="00EF4C7D"/>
    <w:rsid w:val="00EF56B4"/>
    <w:rsid w:val="00F050A4"/>
    <w:rsid w:val="00F06010"/>
    <w:rsid w:val="00F06F73"/>
    <w:rsid w:val="00F1274D"/>
    <w:rsid w:val="00F13DD0"/>
    <w:rsid w:val="00F17DB3"/>
    <w:rsid w:val="00F246DE"/>
    <w:rsid w:val="00F26E17"/>
    <w:rsid w:val="00F277D7"/>
    <w:rsid w:val="00F314FF"/>
    <w:rsid w:val="00F32260"/>
    <w:rsid w:val="00F32FAA"/>
    <w:rsid w:val="00F40663"/>
    <w:rsid w:val="00F40703"/>
    <w:rsid w:val="00F40BA8"/>
    <w:rsid w:val="00F41EA5"/>
    <w:rsid w:val="00F4321B"/>
    <w:rsid w:val="00F44209"/>
    <w:rsid w:val="00F4646F"/>
    <w:rsid w:val="00F50745"/>
    <w:rsid w:val="00F50939"/>
    <w:rsid w:val="00F511E6"/>
    <w:rsid w:val="00F52543"/>
    <w:rsid w:val="00F5596C"/>
    <w:rsid w:val="00F56EBA"/>
    <w:rsid w:val="00F57C00"/>
    <w:rsid w:val="00F6390C"/>
    <w:rsid w:val="00F63DA2"/>
    <w:rsid w:val="00F672AA"/>
    <w:rsid w:val="00F672B5"/>
    <w:rsid w:val="00F67A01"/>
    <w:rsid w:val="00F70FD7"/>
    <w:rsid w:val="00F71624"/>
    <w:rsid w:val="00F72489"/>
    <w:rsid w:val="00F7518B"/>
    <w:rsid w:val="00F767FD"/>
    <w:rsid w:val="00F83A72"/>
    <w:rsid w:val="00F853A7"/>
    <w:rsid w:val="00F9250A"/>
    <w:rsid w:val="00F936B3"/>
    <w:rsid w:val="00FA1438"/>
    <w:rsid w:val="00FA2BA8"/>
    <w:rsid w:val="00FA3A18"/>
    <w:rsid w:val="00FA6A4E"/>
    <w:rsid w:val="00FB5B51"/>
    <w:rsid w:val="00FB659A"/>
    <w:rsid w:val="00FC5BEE"/>
    <w:rsid w:val="00FC6D33"/>
    <w:rsid w:val="00FC7298"/>
    <w:rsid w:val="00FD1795"/>
    <w:rsid w:val="00FD7786"/>
    <w:rsid w:val="00FD7E46"/>
    <w:rsid w:val="00FE01B6"/>
    <w:rsid w:val="00FE0AEF"/>
    <w:rsid w:val="00FE4010"/>
    <w:rsid w:val="00FE50F2"/>
    <w:rsid w:val="00FE6D6C"/>
    <w:rsid w:val="00FF5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FD4AC4C"/>
  <w15:docId w15:val="{8CF2D67B-D1D7-473D-B723-19CFA5B3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981"/>
    <w:rPr>
      <w:sz w:val="24"/>
      <w:szCs w:val="24"/>
    </w:rPr>
  </w:style>
  <w:style w:type="paragraph" w:styleId="Heading1">
    <w:name w:val="heading 1"/>
    <w:basedOn w:val="Normal"/>
    <w:next w:val="Normal"/>
    <w:link w:val="Heading1Char"/>
    <w:uiPriority w:val="99"/>
    <w:qFormat/>
    <w:rsid w:val="001E5B10"/>
    <w:pPr>
      <w:keepNext/>
      <w:spacing w:before="240" w:after="120"/>
      <w:outlineLvl w:val="0"/>
    </w:pPr>
    <w:rPr>
      <w:rFonts w:ascii="Arial" w:hAnsi="Arial" w:cs="Arial"/>
      <w:b/>
      <w:bCs/>
      <w:kern w:val="32"/>
      <w:sz w:val="32"/>
      <w:szCs w:val="30"/>
      <w:lang w:eastAsia="en-US"/>
    </w:rPr>
  </w:style>
  <w:style w:type="paragraph" w:styleId="Heading4">
    <w:name w:val="heading 4"/>
    <w:basedOn w:val="Normal"/>
    <w:next w:val="Normal"/>
    <w:link w:val="Heading4Char"/>
    <w:unhideWhenUsed/>
    <w:qFormat/>
    <w:locked/>
    <w:rsid w:val="00DA790B"/>
    <w:pPr>
      <w:keepNext/>
      <w:keepLines/>
      <w:spacing w:before="200"/>
      <w:outlineLvl w:val="3"/>
    </w:pPr>
    <w:rPr>
      <w:rFonts w:ascii="Cambria" w:hAnsi="Cambria"/>
      <w:b/>
      <w:bCs/>
      <w:i/>
      <w:i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5B10"/>
    <w:rPr>
      <w:rFonts w:ascii="Arial" w:hAnsi="Arial" w:cs="Arial"/>
      <w:b/>
      <w:bCs/>
      <w:kern w:val="32"/>
      <w:sz w:val="30"/>
      <w:szCs w:val="30"/>
      <w:lang w:val="en-GB" w:eastAsia="en-US" w:bidi="ar-SA"/>
    </w:rPr>
  </w:style>
  <w:style w:type="table" w:styleId="TableGrid">
    <w:name w:val="Table Grid"/>
    <w:basedOn w:val="TableNormal"/>
    <w:uiPriority w:val="99"/>
    <w:rsid w:val="00847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43CD"/>
    <w:pPr>
      <w:tabs>
        <w:tab w:val="center" w:pos="4153"/>
        <w:tab w:val="right" w:pos="8306"/>
      </w:tabs>
    </w:pPr>
  </w:style>
  <w:style w:type="character" w:customStyle="1" w:styleId="FooterChar">
    <w:name w:val="Footer Char"/>
    <w:link w:val="Footer"/>
    <w:uiPriority w:val="99"/>
    <w:locked/>
    <w:rsid w:val="003C18D7"/>
    <w:rPr>
      <w:rFonts w:cs="Times New Roman"/>
      <w:sz w:val="24"/>
      <w:szCs w:val="24"/>
    </w:rPr>
  </w:style>
  <w:style w:type="character" w:styleId="PageNumber">
    <w:name w:val="page number"/>
    <w:uiPriority w:val="99"/>
    <w:rsid w:val="006243CD"/>
    <w:rPr>
      <w:rFonts w:cs="Times New Roman"/>
    </w:rPr>
  </w:style>
  <w:style w:type="paragraph" w:styleId="Header">
    <w:name w:val="header"/>
    <w:basedOn w:val="Normal"/>
    <w:link w:val="HeaderChar"/>
    <w:uiPriority w:val="99"/>
    <w:rsid w:val="00B765AD"/>
    <w:pPr>
      <w:tabs>
        <w:tab w:val="center" w:pos="4153"/>
        <w:tab w:val="right" w:pos="8306"/>
      </w:tabs>
    </w:pPr>
  </w:style>
  <w:style w:type="character" w:customStyle="1" w:styleId="HeaderChar">
    <w:name w:val="Header Char"/>
    <w:link w:val="Header"/>
    <w:uiPriority w:val="99"/>
    <w:locked/>
    <w:rsid w:val="003C18D7"/>
    <w:rPr>
      <w:rFonts w:cs="Times New Roman"/>
      <w:sz w:val="24"/>
      <w:szCs w:val="24"/>
    </w:rPr>
  </w:style>
  <w:style w:type="paragraph" w:customStyle="1" w:styleId="Default">
    <w:name w:val="Default"/>
    <w:rsid w:val="00FD1795"/>
    <w:pPr>
      <w:autoSpaceDE w:val="0"/>
      <w:autoSpaceDN w:val="0"/>
      <w:adjustRightInd w:val="0"/>
    </w:pPr>
    <w:rPr>
      <w:rFonts w:ascii="Tahoma" w:hAnsi="Tahoma" w:cs="Tahoma"/>
      <w:color w:val="000000"/>
      <w:sz w:val="24"/>
      <w:szCs w:val="24"/>
    </w:rPr>
  </w:style>
  <w:style w:type="character" w:styleId="Hyperlink">
    <w:name w:val="Hyperlink"/>
    <w:uiPriority w:val="99"/>
    <w:rsid w:val="002A6731"/>
    <w:rPr>
      <w:rFonts w:cs="Times New Roman"/>
      <w:color w:val="0000FF"/>
      <w:u w:val="single"/>
    </w:rPr>
  </w:style>
  <w:style w:type="character" w:styleId="CommentReference">
    <w:name w:val="annotation reference"/>
    <w:uiPriority w:val="99"/>
    <w:semiHidden/>
    <w:rsid w:val="004E5896"/>
    <w:rPr>
      <w:rFonts w:cs="Times New Roman"/>
      <w:sz w:val="16"/>
      <w:szCs w:val="16"/>
    </w:rPr>
  </w:style>
  <w:style w:type="paragraph" w:styleId="CommentText">
    <w:name w:val="annotation text"/>
    <w:basedOn w:val="Normal"/>
    <w:link w:val="CommentTextChar"/>
    <w:uiPriority w:val="99"/>
    <w:semiHidden/>
    <w:rsid w:val="004E5896"/>
    <w:rPr>
      <w:sz w:val="20"/>
      <w:szCs w:val="20"/>
    </w:rPr>
  </w:style>
  <w:style w:type="character" w:customStyle="1" w:styleId="CommentTextChar">
    <w:name w:val="Comment Text Char"/>
    <w:link w:val="CommentText"/>
    <w:uiPriority w:val="99"/>
    <w:semiHidden/>
    <w:locked/>
    <w:rsid w:val="003C18D7"/>
    <w:rPr>
      <w:rFonts w:cs="Times New Roman"/>
      <w:sz w:val="20"/>
      <w:szCs w:val="20"/>
    </w:rPr>
  </w:style>
  <w:style w:type="paragraph" w:styleId="CommentSubject">
    <w:name w:val="annotation subject"/>
    <w:basedOn w:val="CommentText"/>
    <w:next w:val="CommentText"/>
    <w:link w:val="CommentSubjectChar"/>
    <w:uiPriority w:val="99"/>
    <w:semiHidden/>
    <w:rsid w:val="004E5896"/>
    <w:rPr>
      <w:b/>
      <w:bCs/>
    </w:rPr>
  </w:style>
  <w:style w:type="character" w:customStyle="1" w:styleId="CommentSubjectChar">
    <w:name w:val="Comment Subject Char"/>
    <w:link w:val="CommentSubject"/>
    <w:uiPriority w:val="99"/>
    <w:semiHidden/>
    <w:locked/>
    <w:rsid w:val="003C18D7"/>
    <w:rPr>
      <w:rFonts w:cs="Times New Roman"/>
      <w:b/>
      <w:bCs/>
      <w:sz w:val="20"/>
      <w:szCs w:val="20"/>
    </w:rPr>
  </w:style>
  <w:style w:type="paragraph" w:styleId="BalloonText">
    <w:name w:val="Balloon Text"/>
    <w:basedOn w:val="Normal"/>
    <w:link w:val="BalloonTextChar"/>
    <w:uiPriority w:val="99"/>
    <w:semiHidden/>
    <w:rsid w:val="004E5896"/>
    <w:rPr>
      <w:rFonts w:ascii="Tahoma" w:hAnsi="Tahoma" w:cs="Tahoma"/>
      <w:sz w:val="16"/>
      <w:szCs w:val="16"/>
    </w:rPr>
  </w:style>
  <w:style w:type="character" w:customStyle="1" w:styleId="BalloonTextChar">
    <w:name w:val="Balloon Text Char"/>
    <w:link w:val="BalloonText"/>
    <w:uiPriority w:val="99"/>
    <w:semiHidden/>
    <w:locked/>
    <w:rsid w:val="003C18D7"/>
    <w:rPr>
      <w:rFonts w:cs="Times New Roman"/>
      <w:sz w:val="2"/>
    </w:rPr>
  </w:style>
  <w:style w:type="paragraph" w:styleId="FootnoteText">
    <w:name w:val="footnote text"/>
    <w:basedOn w:val="Normal"/>
    <w:link w:val="FootnoteTextChar"/>
    <w:uiPriority w:val="99"/>
    <w:semiHidden/>
    <w:rsid w:val="004E5896"/>
    <w:rPr>
      <w:sz w:val="20"/>
      <w:szCs w:val="20"/>
    </w:rPr>
  </w:style>
  <w:style w:type="character" w:customStyle="1" w:styleId="FootnoteTextChar">
    <w:name w:val="Footnote Text Char"/>
    <w:link w:val="FootnoteText"/>
    <w:uiPriority w:val="99"/>
    <w:semiHidden/>
    <w:locked/>
    <w:rsid w:val="003C18D7"/>
    <w:rPr>
      <w:rFonts w:cs="Times New Roman"/>
      <w:sz w:val="20"/>
      <w:szCs w:val="20"/>
    </w:rPr>
  </w:style>
  <w:style w:type="character" w:styleId="FootnoteReference">
    <w:name w:val="footnote reference"/>
    <w:uiPriority w:val="99"/>
    <w:rsid w:val="004E5896"/>
    <w:rPr>
      <w:rFonts w:cs="Times New Roman"/>
      <w:vertAlign w:val="superscript"/>
    </w:rPr>
  </w:style>
  <w:style w:type="character" w:styleId="FollowedHyperlink">
    <w:name w:val="FollowedHyperlink"/>
    <w:uiPriority w:val="99"/>
    <w:rsid w:val="000D66EE"/>
    <w:rPr>
      <w:rFonts w:cs="Times New Roman"/>
      <w:color w:val="800080"/>
      <w:u w:val="single"/>
    </w:rPr>
  </w:style>
  <w:style w:type="character" w:customStyle="1" w:styleId="CharChar2">
    <w:name w:val="Char Char2"/>
    <w:uiPriority w:val="99"/>
    <w:locked/>
    <w:rsid w:val="009D477D"/>
    <w:rPr>
      <w:rFonts w:ascii="Arial" w:hAnsi="Arial" w:cs="Arial"/>
      <w:b/>
      <w:bCs/>
      <w:kern w:val="32"/>
      <w:sz w:val="30"/>
      <w:szCs w:val="30"/>
      <w:lang w:val="en-GB" w:eastAsia="en-US" w:bidi="ar-SA"/>
    </w:rPr>
  </w:style>
  <w:style w:type="paragraph" w:styleId="ListParagraph">
    <w:name w:val="List Paragraph"/>
    <w:aliases w:val="Numbered Para 1,Bullet Points,List Paragraph12,Bullet Style,List Paragraph1,Dot pt,No Spacing1,List Paragraph Char Char Char,Indicator Text,MAIN CONTENT,F5 List Paragraph,Colorful List - Accent 11,Normal numbered,List Paragraph2"/>
    <w:basedOn w:val="Normal"/>
    <w:link w:val="ListParagraphChar"/>
    <w:uiPriority w:val="34"/>
    <w:qFormat/>
    <w:rsid w:val="00C634A6"/>
    <w:pPr>
      <w:ind w:left="720"/>
    </w:pPr>
  </w:style>
  <w:style w:type="paragraph" w:styleId="PlainText">
    <w:name w:val="Plain Text"/>
    <w:basedOn w:val="Normal"/>
    <w:link w:val="PlainTextChar"/>
    <w:uiPriority w:val="99"/>
    <w:rsid w:val="00AA47D5"/>
    <w:rPr>
      <w:rFonts w:ascii="Consolas" w:hAnsi="Consolas" w:cs="Consolas"/>
      <w:sz w:val="21"/>
      <w:szCs w:val="21"/>
      <w:lang w:eastAsia="en-US"/>
    </w:rPr>
  </w:style>
  <w:style w:type="character" w:customStyle="1" w:styleId="PlainTextChar">
    <w:name w:val="Plain Text Char"/>
    <w:link w:val="PlainText"/>
    <w:uiPriority w:val="99"/>
    <w:locked/>
    <w:rsid w:val="00AA47D5"/>
    <w:rPr>
      <w:rFonts w:ascii="Consolas" w:eastAsia="Times New Roman" w:hAnsi="Consolas" w:cs="Consolas"/>
      <w:sz w:val="21"/>
      <w:szCs w:val="21"/>
      <w:lang w:eastAsia="en-US"/>
    </w:rPr>
  </w:style>
  <w:style w:type="paragraph" w:styleId="NormalWeb">
    <w:name w:val="Normal (Web)"/>
    <w:basedOn w:val="Normal"/>
    <w:uiPriority w:val="99"/>
    <w:unhideWhenUsed/>
    <w:rsid w:val="00FE4010"/>
    <w:pPr>
      <w:spacing w:after="192"/>
    </w:pPr>
    <w:rPr>
      <w:sz w:val="34"/>
      <w:szCs w:val="34"/>
    </w:rPr>
  </w:style>
  <w:style w:type="character" w:customStyle="1" w:styleId="Heading4Char">
    <w:name w:val="Heading 4 Char"/>
    <w:link w:val="Heading4"/>
    <w:rsid w:val="00DA790B"/>
    <w:rPr>
      <w:rFonts w:ascii="Cambria" w:eastAsia="Times New Roman" w:hAnsi="Cambria" w:cs="Times New Roman"/>
      <w:b/>
      <w:bCs/>
      <w:i/>
      <w:iCs/>
      <w:color w:val="4F81BD"/>
      <w:sz w:val="24"/>
      <w:lang w:val="en-US"/>
    </w:rPr>
  </w:style>
  <w:style w:type="character" w:customStyle="1" w:styleId="ListParagraphChar">
    <w:name w:val="List Paragraph Char"/>
    <w:aliases w:val="Numbered Para 1 Char,Bullet Points Char,List Paragraph12 Char,Bullet Style Char,List Paragraph1 Char,Dot pt Char,No Spacing1 Char,List Paragraph Char Char Char Char,Indicator Text Char,MAIN CONTENT Char,F5 List Paragraph Char"/>
    <w:link w:val="ListParagraph"/>
    <w:uiPriority w:val="34"/>
    <w:qFormat/>
    <w:rsid w:val="00DA790B"/>
    <w:rPr>
      <w:sz w:val="24"/>
      <w:szCs w:val="24"/>
    </w:rPr>
  </w:style>
  <w:style w:type="character" w:styleId="Strong">
    <w:name w:val="Strong"/>
    <w:uiPriority w:val="22"/>
    <w:qFormat/>
    <w:locked/>
    <w:rsid w:val="00E11473"/>
    <w:rPr>
      <w:b/>
      <w:bCs/>
    </w:rPr>
  </w:style>
  <w:style w:type="paragraph" w:styleId="Revision">
    <w:name w:val="Revision"/>
    <w:hidden/>
    <w:uiPriority w:val="99"/>
    <w:semiHidden/>
    <w:rsid w:val="002833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8093">
      <w:bodyDiv w:val="1"/>
      <w:marLeft w:val="0"/>
      <w:marRight w:val="0"/>
      <w:marTop w:val="0"/>
      <w:marBottom w:val="0"/>
      <w:divBdr>
        <w:top w:val="none" w:sz="0" w:space="0" w:color="auto"/>
        <w:left w:val="none" w:sz="0" w:space="0" w:color="auto"/>
        <w:bottom w:val="none" w:sz="0" w:space="0" w:color="auto"/>
        <w:right w:val="none" w:sz="0" w:space="0" w:color="auto"/>
      </w:divBdr>
    </w:div>
    <w:div w:id="431558639">
      <w:bodyDiv w:val="1"/>
      <w:marLeft w:val="0"/>
      <w:marRight w:val="0"/>
      <w:marTop w:val="0"/>
      <w:marBottom w:val="0"/>
      <w:divBdr>
        <w:top w:val="none" w:sz="0" w:space="0" w:color="auto"/>
        <w:left w:val="none" w:sz="0" w:space="0" w:color="auto"/>
        <w:bottom w:val="none" w:sz="0" w:space="0" w:color="auto"/>
        <w:right w:val="none" w:sz="0" w:space="0" w:color="auto"/>
      </w:divBdr>
    </w:div>
    <w:div w:id="1172986840">
      <w:marLeft w:val="0"/>
      <w:marRight w:val="0"/>
      <w:marTop w:val="0"/>
      <w:marBottom w:val="0"/>
      <w:divBdr>
        <w:top w:val="none" w:sz="0" w:space="0" w:color="auto"/>
        <w:left w:val="none" w:sz="0" w:space="0" w:color="auto"/>
        <w:bottom w:val="none" w:sz="0" w:space="0" w:color="auto"/>
        <w:right w:val="none" w:sz="0" w:space="0" w:color="auto"/>
      </w:divBdr>
    </w:div>
    <w:div w:id="1172986841">
      <w:marLeft w:val="0"/>
      <w:marRight w:val="0"/>
      <w:marTop w:val="0"/>
      <w:marBottom w:val="0"/>
      <w:divBdr>
        <w:top w:val="none" w:sz="0" w:space="0" w:color="auto"/>
        <w:left w:val="none" w:sz="0" w:space="0" w:color="auto"/>
        <w:bottom w:val="none" w:sz="0" w:space="0" w:color="auto"/>
        <w:right w:val="none" w:sz="0" w:space="0" w:color="auto"/>
      </w:divBdr>
    </w:div>
    <w:div w:id="1172986842">
      <w:marLeft w:val="0"/>
      <w:marRight w:val="0"/>
      <w:marTop w:val="0"/>
      <w:marBottom w:val="0"/>
      <w:divBdr>
        <w:top w:val="none" w:sz="0" w:space="0" w:color="auto"/>
        <w:left w:val="none" w:sz="0" w:space="0" w:color="auto"/>
        <w:bottom w:val="none" w:sz="0" w:space="0" w:color="auto"/>
        <w:right w:val="none" w:sz="0" w:space="0" w:color="auto"/>
      </w:divBdr>
    </w:div>
    <w:div w:id="1172986843">
      <w:marLeft w:val="0"/>
      <w:marRight w:val="0"/>
      <w:marTop w:val="0"/>
      <w:marBottom w:val="0"/>
      <w:divBdr>
        <w:top w:val="none" w:sz="0" w:space="0" w:color="auto"/>
        <w:left w:val="none" w:sz="0" w:space="0" w:color="auto"/>
        <w:bottom w:val="none" w:sz="0" w:space="0" w:color="auto"/>
        <w:right w:val="none" w:sz="0" w:space="0" w:color="auto"/>
      </w:divBdr>
    </w:div>
    <w:div w:id="1172986844">
      <w:marLeft w:val="0"/>
      <w:marRight w:val="0"/>
      <w:marTop w:val="0"/>
      <w:marBottom w:val="0"/>
      <w:divBdr>
        <w:top w:val="none" w:sz="0" w:space="0" w:color="auto"/>
        <w:left w:val="none" w:sz="0" w:space="0" w:color="auto"/>
        <w:bottom w:val="none" w:sz="0" w:space="0" w:color="auto"/>
        <w:right w:val="none" w:sz="0" w:space="0" w:color="auto"/>
      </w:divBdr>
    </w:div>
    <w:div w:id="1172986845">
      <w:marLeft w:val="0"/>
      <w:marRight w:val="0"/>
      <w:marTop w:val="0"/>
      <w:marBottom w:val="0"/>
      <w:divBdr>
        <w:top w:val="none" w:sz="0" w:space="0" w:color="auto"/>
        <w:left w:val="none" w:sz="0" w:space="0" w:color="auto"/>
        <w:bottom w:val="none" w:sz="0" w:space="0" w:color="auto"/>
        <w:right w:val="none" w:sz="0" w:space="0" w:color="auto"/>
      </w:divBdr>
    </w:div>
    <w:div w:id="1172986846">
      <w:marLeft w:val="0"/>
      <w:marRight w:val="0"/>
      <w:marTop w:val="0"/>
      <w:marBottom w:val="0"/>
      <w:divBdr>
        <w:top w:val="none" w:sz="0" w:space="0" w:color="auto"/>
        <w:left w:val="none" w:sz="0" w:space="0" w:color="auto"/>
        <w:bottom w:val="none" w:sz="0" w:space="0" w:color="auto"/>
        <w:right w:val="none" w:sz="0" w:space="0" w:color="auto"/>
      </w:divBdr>
    </w:div>
    <w:div w:id="1172986847">
      <w:marLeft w:val="0"/>
      <w:marRight w:val="0"/>
      <w:marTop w:val="0"/>
      <w:marBottom w:val="0"/>
      <w:divBdr>
        <w:top w:val="none" w:sz="0" w:space="0" w:color="auto"/>
        <w:left w:val="none" w:sz="0" w:space="0" w:color="auto"/>
        <w:bottom w:val="none" w:sz="0" w:space="0" w:color="auto"/>
        <w:right w:val="none" w:sz="0" w:space="0" w:color="auto"/>
      </w:divBdr>
    </w:div>
    <w:div w:id="1172986848">
      <w:marLeft w:val="0"/>
      <w:marRight w:val="0"/>
      <w:marTop w:val="0"/>
      <w:marBottom w:val="0"/>
      <w:divBdr>
        <w:top w:val="none" w:sz="0" w:space="0" w:color="auto"/>
        <w:left w:val="none" w:sz="0" w:space="0" w:color="auto"/>
        <w:bottom w:val="none" w:sz="0" w:space="0" w:color="auto"/>
        <w:right w:val="none" w:sz="0" w:space="0" w:color="auto"/>
      </w:divBdr>
    </w:div>
    <w:div w:id="1172986849">
      <w:marLeft w:val="0"/>
      <w:marRight w:val="0"/>
      <w:marTop w:val="0"/>
      <w:marBottom w:val="0"/>
      <w:divBdr>
        <w:top w:val="none" w:sz="0" w:space="0" w:color="auto"/>
        <w:left w:val="none" w:sz="0" w:space="0" w:color="auto"/>
        <w:bottom w:val="none" w:sz="0" w:space="0" w:color="auto"/>
        <w:right w:val="none" w:sz="0" w:space="0" w:color="auto"/>
      </w:divBdr>
    </w:div>
    <w:div w:id="1172986850">
      <w:marLeft w:val="0"/>
      <w:marRight w:val="0"/>
      <w:marTop w:val="0"/>
      <w:marBottom w:val="0"/>
      <w:divBdr>
        <w:top w:val="none" w:sz="0" w:space="0" w:color="auto"/>
        <w:left w:val="none" w:sz="0" w:space="0" w:color="auto"/>
        <w:bottom w:val="none" w:sz="0" w:space="0" w:color="auto"/>
        <w:right w:val="none" w:sz="0" w:space="0" w:color="auto"/>
      </w:divBdr>
    </w:div>
    <w:div w:id="1361473582">
      <w:bodyDiv w:val="1"/>
      <w:marLeft w:val="0"/>
      <w:marRight w:val="0"/>
      <w:marTop w:val="0"/>
      <w:marBottom w:val="0"/>
      <w:divBdr>
        <w:top w:val="none" w:sz="0" w:space="0" w:color="auto"/>
        <w:left w:val="none" w:sz="0" w:space="0" w:color="auto"/>
        <w:bottom w:val="none" w:sz="0" w:space="0" w:color="auto"/>
        <w:right w:val="none" w:sz="0" w:space="0" w:color="auto"/>
      </w:divBdr>
    </w:div>
    <w:div w:id="1384791152">
      <w:bodyDiv w:val="1"/>
      <w:marLeft w:val="0"/>
      <w:marRight w:val="0"/>
      <w:marTop w:val="0"/>
      <w:marBottom w:val="1275"/>
      <w:divBdr>
        <w:top w:val="none" w:sz="0" w:space="0" w:color="auto"/>
        <w:left w:val="none" w:sz="0" w:space="0" w:color="auto"/>
        <w:bottom w:val="none" w:sz="0" w:space="0" w:color="auto"/>
        <w:right w:val="none" w:sz="0" w:space="0" w:color="auto"/>
      </w:divBdr>
      <w:divsChild>
        <w:div w:id="1090346353">
          <w:marLeft w:val="0"/>
          <w:marRight w:val="0"/>
          <w:marTop w:val="0"/>
          <w:marBottom w:val="0"/>
          <w:divBdr>
            <w:top w:val="none" w:sz="0" w:space="0" w:color="auto"/>
            <w:left w:val="none" w:sz="0" w:space="0" w:color="auto"/>
            <w:bottom w:val="none" w:sz="0" w:space="0" w:color="auto"/>
            <w:right w:val="none" w:sz="0" w:space="0" w:color="auto"/>
          </w:divBdr>
          <w:divsChild>
            <w:div w:id="9490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5360">
      <w:bodyDiv w:val="1"/>
      <w:marLeft w:val="0"/>
      <w:marRight w:val="0"/>
      <w:marTop w:val="0"/>
      <w:marBottom w:val="1275"/>
      <w:divBdr>
        <w:top w:val="none" w:sz="0" w:space="0" w:color="auto"/>
        <w:left w:val="none" w:sz="0" w:space="0" w:color="auto"/>
        <w:bottom w:val="none" w:sz="0" w:space="0" w:color="auto"/>
        <w:right w:val="none" w:sz="0" w:space="0" w:color="auto"/>
      </w:divBdr>
      <w:divsChild>
        <w:div w:id="521090070">
          <w:marLeft w:val="0"/>
          <w:marRight w:val="0"/>
          <w:marTop w:val="0"/>
          <w:marBottom w:val="0"/>
          <w:divBdr>
            <w:top w:val="none" w:sz="0" w:space="0" w:color="auto"/>
            <w:left w:val="none" w:sz="0" w:space="0" w:color="auto"/>
            <w:bottom w:val="none" w:sz="0" w:space="0" w:color="auto"/>
            <w:right w:val="none" w:sz="0" w:space="0" w:color="auto"/>
          </w:divBdr>
          <w:divsChild>
            <w:div w:id="2123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yperlink" Target="mailto:Paul.Caskie@daera-ni.gov.uk" TargetMode="External"/><Relationship Id="rId26" Type="http://schemas.openxmlformats.org/officeDocument/2006/relationships/hyperlink" Target="mailto:Stephen.Johnston@daera-ni.gov.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eal.Gartland@daera-ni.gov.uk" TargetMode="External"/><Relationship Id="rId34" Type="http://schemas.openxmlformats.org/officeDocument/2006/relationships/hyperlink" Target="mailto:Terence.Patton@daera-ni.gov.uk" TargetMode="External"/><Relationship Id="rId7" Type="http://schemas.openxmlformats.org/officeDocument/2006/relationships/endnotes" Target="endnotes.xml"/><Relationship Id="rId12" Type="http://schemas.openxmlformats.org/officeDocument/2006/relationships/hyperlink" Target="mailto:e&amp;i@daera-ni.gov.uk" TargetMode="External"/><Relationship Id="rId17" Type="http://schemas.openxmlformats.org/officeDocument/2006/relationships/hyperlink" Target="mailto:Colin.Armstrong@daera-ni.gov.uk" TargetMode="External"/><Relationship Id="rId25" Type="http://schemas.openxmlformats.org/officeDocument/2006/relationships/hyperlink" Target="mailto:Norman.Henderson@daera-ni.gov.uk" TargetMode="External"/><Relationship Id="rId33" Type="http://schemas.openxmlformats.org/officeDocument/2006/relationships/hyperlink" Target="mailto:Seamus.Murray@daera-ni.gov.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ristopher.Andrews@daera-ni.gov.uk" TargetMode="External"/><Relationship Id="rId20" Type="http://schemas.openxmlformats.org/officeDocument/2006/relationships/hyperlink" Target="mailto:Brian.Ervine@daera-ni.gov.uk" TargetMode="External"/><Relationship Id="rId29" Type="http://schemas.openxmlformats.org/officeDocument/2006/relationships/hyperlink" Target="mailto:Wendy.McKinley@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publications/evidence-and-innovation-strategy-updated-2015-17" TargetMode="External"/><Relationship Id="rId24" Type="http://schemas.openxmlformats.org/officeDocument/2006/relationships/hyperlink" Target="mailto:Niall.Heaney@daera-ni.gov.uk" TargetMode="External"/><Relationship Id="rId32" Type="http://schemas.openxmlformats.org/officeDocument/2006/relationships/hyperlink" Target="mailto:Stuart.Morwood@daera-ni.gov.uk" TargetMode="External"/><Relationship Id="rId37" Type="http://schemas.openxmlformats.org/officeDocument/2006/relationships/hyperlink" Target="mailto:Claire.Vincent@daera-ni.gov.u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Mark.Hammond@daera-ni.gov.uk" TargetMode="External"/><Relationship Id="rId28" Type="http://schemas.openxmlformats.org/officeDocument/2006/relationships/hyperlink" Target="mailto:Elaine.McCrory@daera-ni.gov.uk" TargetMode="External"/><Relationship Id="rId36" Type="http://schemas.openxmlformats.org/officeDocument/2006/relationships/hyperlink" Target="mailto:Diane.Stevenson@daera-ni.gov.uk" TargetMode="External"/><Relationship Id="rId10" Type="http://schemas.openxmlformats.org/officeDocument/2006/relationships/image" Target="media/image3.png"/><Relationship Id="rId19" Type="http://schemas.openxmlformats.org/officeDocument/2006/relationships/hyperlink" Target="mailto:Brenda.Cunning@daera-ni.gov.uk" TargetMode="External"/><Relationship Id="rId31" Type="http://schemas.openxmlformats.org/officeDocument/2006/relationships/hyperlink" Target="mailto:Louise.Millsopp@daera-ni.gov.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hyperlink" Target="mailto:Zita.Hale@daera-ni.gov.uk" TargetMode="External"/><Relationship Id="rId27" Type="http://schemas.openxmlformats.org/officeDocument/2006/relationships/hyperlink" Target="mailto:Paul.Keatley@daera-ni.gov.uk" TargetMode="External"/><Relationship Id="rId30" Type="http://schemas.openxmlformats.org/officeDocument/2006/relationships/hyperlink" Target="mailto:Steven.Millar@daera-ni.gov.uk" TargetMode="External"/><Relationship Id="rId35" Type="http://schemas.openxmlformats.org/officeDocument/2006/relationships/hyperlink" Target="mailto:Patrick.Savage@daera-ni.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fbini.gov.uk/publications/science-strategy" TargetMode="External"/><Relationship Id="rId1" Type="http://schemas.openxmlformats.org/officeDocument/2006/relationships/hyperlink" Target="http://www.legislation.gov.uk/nisi/2004/3327/article/6/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36D07-EF6E-40E1-BE05-41A30AEA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19</Pages>
  <Words>4813</Words>
  <Characters>29345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DARD COMMISSIONED RESEARCH CALL 2010/11</vt:lpstr>
    </vt:vector>
  </TitlesOfParts>
  <Company>N.I.C.S</Company>
  <LinksUpToDate>false</LinksUpToDate>
  <CharactersWithSpaces>34090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DARD COMMISSIONED RESEARCH CALL 2010/11</dc:title>
  <dc:subject/>
  <dc:creator>2336052</dc:creator>
  <cp:keywords/>
  <dc:description/>
  <cp:lastModifiedBy>Gillian Doherty</cp:lastModifiedBy>
  <cp:revision>24</cp:revision>
  <cp:lastPrinted>2018-07-11T09:44:00Z</cp:lastPrinted>
  <dcterms:created xsi:type="dcterms:W3CDTF">2018-07-06T08:57:00Z</dcterms:created>
  <dcterms:modified xsi:type="dcterms:W3CDTF">2018-08-02T09:07:00Z</dcterms:modified>
</cp:coreProperties>
</file>