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E429" w14:textId="77777777" w:rsidR="000E4D23" w:rsidRDefault="000E4D23" w:rsidP="000E4D2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76A075" w14:textId="79AD0CDA" w:rsidR="0094477A" w:rsidRPr="000E4D23" w:rsidRDefault="000E4D23" w:rsidP="000E4D2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E4D23">
        <w:rPr>
          <w:rFonts w:ascii="Arial" w:hAnsi="Arial" w:cs="Arial"/>
          <w:b/>
          <w:sz w:val="28"/>
          <w:szCs w:val="24"/>
        </w:rPr>
        <w:t xml:space="preserve">OFFICIAL MINUTE OF </w:t>
      </w:r>
      <w:r>
        <w:rPr>
          <w:rFonts w:ascii="Arial" w:hAnsi="Arial" w:cs="Arial"/>
          <w:b/>
          <w:sz w:val="28"/>
          <w:szCs w:val="24"/>
        </w:rPr>
        <w:t xml:space="preserve">PERMANENT SECRETARY </w:t>
      </w:r>
      <w:r w:rsidRPr="000E4D23">
        <w:rPr>
          <w:rFonts w:ascii="Arial" w:hAnsi="Arial" w:cs="Arial"/>
          <w:b/>
          <w:sz w:val="28"/>
          <w:szCs w:val="24"/>
        </w:rPr>
        <w:t>MEETING</w:t>
      </w:r>
      <w:r w:rsidR="00125132">
        <w:rPr>
          <w:rFonts w:ascii="Arial" w:hAnsi="Arial" w:cs="Arial"/>
          <w:b/>
          <w:sz w:val="28"/>
          <w:szCs w:val="24"/>
        </w:rPr>
        <w:t>S</w:t>
      </w:r>
    </w:p>
    <w:p w14:paraId="18F67EC0" w14:textId="77777777" w:rsidR="00C2655E" w:rsidRDefault="00C2655E" w:rsidP="00F32778">
      <w:pPr>
        <w:spacing w:after="0"/>
        <w:rPr>
          <w:rFonts w:ascii="Arial" w:hAnsi="Arial" w:cs="Arial"/>
          <w:sz w:val="24"/>
          <w:szCs w:val="24"/>
        </w:rPr>
        <w:sectPr w:rsidR="00C2655E" w:rsidSect="009657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6941D9" w14:textId="77777777" w:rsidR="00C2655E" w:rsidRDefault="00C2655E" w:rsidP="00F3277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0E4D23" w14:paraId="5DEEB4F6" w14:textId="77777777" w:rsidTr="00AB6EDC">
        <w:tc>
          <w:tcPr>
            <w:tcW w:w="4111" w:type="dxa"/>
          </w:tcPr>
          <w:p w14:paraId="590B7D96" w14:textId="07204CF1" w:rsidR="000E4D23" w:rsidRDefault="000E4D23" w:rsidP="00F327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TITLE</w:t>
            </w:r>
          </w:p>
        </w:tc>
        <w:tc>
          <w:tcPr>
            <w:tcW w:w="5529" w:type="dxa"/>
          </w:tcPr>
          <w:p w14:paraId="28DDBED5" w14:textId="4F1F8EC3" w:rsidR="000E4D23" w:rsidRDefault="00E91F9B" w:rsidP="004F7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EDSG</w:t>
            </w:r>
          </w:p>
        </w:tc>
      </w:tr>
      <w:tr w:rsidR="00F32778" w14:paraId="0639E77A" w14:textId="77777777" w:rsidTr="00AB6EDC">
        <w:tc>
          <w:tcPr>
            <w:tcW w:w="4111" w:type="dxa"/>
          </w:tcPr>
          <w:p w14:paraId="29A13B6D" w14:textId="77777777" w:rsidR="00F32778" w:rsidRPr="00F32778" w:rsidRDefault="000E4D23" w:rsidP="000E4D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DAERA REF</w:t>
            </w:r>
          </w:p>
        </w:tc>
        <w:tc>
          <w:tcPr>
            <w:tcW w:w="5529" w:type="dxa"/>
          </w:tcPr>
          <w:p w14:paraId="29719A51" w14:textId="7A28FE2F" w:rsidR="00F32778" w:rsidRDefault="00E91F9B" w:rsidP="004F7AD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48085373"/>
            <w:r>
              <w:rPr>
                <w:rFonts w:ascii="Arial" w:hAnsi="Arial" w:cs="Arial"/>
                <w:sz w:val="24"/>
                <w:szCs w:val="24"/>
              </w:rPr>
              <w:t>SINV-</w:t>
            </w:r>
            <w:r w:rsidR="009D1FDA">
              <w:rPr>
                <w:rFonts w:ascii="Arial" w:hAnsi="Arial" w:cs="Arial"/>
                <w:sz w:val="24"/>
                <w:szCs w:val="24"/>
              </w:rPr>
              <w:t>0032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bookmarkEnd w:id="0"/>
            <w:r w:rsidR="000B55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32778" w14:paraId="464772EA" w14:textId="77777777" w:rsidTr="00AB6EDC">
        <w:tc>
          <w:tcPr>
            <w:tcW w:w="4111" w:type="dxa"/>
          </w:tcPr>
          <w:p w14:paraId="7671E2D2" w14:textId="77777777" w:rsidR="00F32778" w:rsidRDefault="000E4D23" w:rsidP="00F327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5529" w:type="dxa"/>
          </w:tcPr>
          <w:p w14:paraId="0A1798A4" w14:textId="00EA75B1" w:rsidR="00F32778" w:rsidRDefault="00E91F9B" w:rsidP="00CC6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Teams</w:t>
            </w:r>
          </w:p>
        </w:tc>
      </w:tr>
      <w:tr w:rsidR="00F80B57" w14:paraId="5B14E606" w14:textId="77777777" w:rsidTr="00AB6EDC">
        <w:tc>
          <w:tcPr>
            <w:tcW w:w="4111" w:type="dxa"/>
          </w:tcPr>
          <w:p w14:paraId="3E1062B6" w14:textId="77777777" w:rsidR="00F80B57" w:rsidRDefault="000E4D23" w:rsidP="00AB6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  <w:tc>
          <w:tcPr>
            <w:tcW w:w="5529" w:type="dxa"/>
          </w:tcPr>
          <w:p w14:paraId="15A7A295" w14:textId="2D25653D" w:rsidR="00F80B57" w:rsidRPr="00F32778" w:rsidRDefault="00E91F9B" w:rsidP="00CC6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55A5">
              <w:rPr>
                <w:rFonts w:ascii="Arial" w:hAnsi="Arial" w:cs="Arial"/>
                <w:sz w:val="24"/>
                <w:szCs w:val="24"/>
              </w:rPr>
              <w:t>9-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B55A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0B55A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75A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.30hrs</w:t>
            </w:r>
          </w:p>
        </w:tc>
      </w:tr>
      <w:tr w:rsidR="00F32778" w14:paraId="3D21F59D" w14:textId="77777777" w:rsidTr="00AB6EDC">
        <w:tc>
          <w:tcPr>
            <w:tcW w:w="4111" w:type="dxa"/>
          </w:tcPr>
          <w:p w14:paraId="4BC9615A" w14:textId="77777777" w:rsidR="00F32778" w:rsidRDefault="000E4D23" w:rsidP="00AB6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OF ATTENDEES</w:t>
            </w:r>
          </w:p>
          <w:p w14:paraId="07A88620" w14:textId="77777777" w:rsidR="00F32778" w:rsidRDefault="00F32778" w:rsidP="00AB6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81C3A9F" w14:textId="65ED5C8C" w:rsidR="009C3EF6" w:rsidRPr="00125132" w:rsidRDefault="000B55A5" w:rsidP="000B55A5">
            <w:pPr>
              <w:ind w:left="2158" w:hanging="2158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Brian Doherty</w:t>
            </w:r>
            <w:r w:rsidR="00D002F7" w:rsidRPr="00125132">
              <w:rPr>
                <w:rFonts w:ascii="Arial" w:hAnsi="Arial" w:cs="Arial"/>
                <w:sz w:val="24"/>
                <w:szCs w:val="24"/>
              </w:rPr>
              <w:tab/>
              <w:t xml:space="preserve">Chair, </w:t>
            </w:r>
            <w:r w:rsidR="009C3EF6" w:rsidRPr="00125132">
              <w:rPr>
                <w:rFonts w:ascii="Arial" w:hAnsi="Arial" w:cs="Arial"/>
                <w:sz w:val="24"/>
                <w:szCs w:val="24"/>
              </w:rPr>
              <w:tab/>
              <w:t>Deputy Secretary, Strategic Planning &amp; Corporate Services Group (SPCSG)</w:t>
            </w:r>
            <w:r w:rsidR="00C52AA5" w:rsidRPr="001251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EFBE41" w14:textId="56ED7DE4" w:rsidR="009C3EF6" w:rsidRPr="00125132" w:rsidRDefault="009C3EF6" w:rsidP="009C3EF6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Norman Fulton</w:t>
            </w:r>
            <w:r w:rsidRPr="00125132">
              <w:rPr>
                <w:rFonts w:ascii="Arial" w:hAnsi="Arial" w:cs="Arial"/>
                <w:sz w:val="24"/>
                <w:szCs w:val="24"/>
              </w:rPr>
              <w:tab/>
              <w:t>Deputy Secretary, Food, Farming &amp; Rural Affairs Group (FFRAG)</w:t>
            </w:r>
            <w:r w:rsidR="00C52AA5" w:rsidRPr="001251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F1D2EF" w14:textId="77777777" w:rsidR="000350D6" w:rsidRPr="00125132" w:rsidRDefault="000350D6" w:rsidP="000350D6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Robert Huey</w:t>
            </w:r>
            <w:r w:rsidRPr="00125132">
              <w:rPr>
                <w:rFonts w:ascii="Arial" w:hAnsi="Arial" w:cs="Arial"/>
                <w:sz w:val="24"/>
                <w:szCs w:val="24"/>
              </w:rPr>
              <w:tab/>
              <w:t>Chief Veterinary Officer, Veterinary Service &amp; Animal Health Group (VSAHG).</w:t>
            </w:r>
          </w:p>
          <w:p w14:paraId="050EFB04" w14:textId="28EFACE5" w:rsidR="009C3EF6" w:rsidRPr="00125132" w:rsidRDefault="00747A09" w:rsidP="009C3EF6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Liz Loughran</w:t>
            </w:r>
            <w:r w:rsidR="009C3EF6" w:rsidRPr="00125132">
              <w:rPr>
                <w:rFonts w:ascii="Arial" w:hAnsi="Arial" w:cs="Arial"/>
                <w:sz w:val="24"/>
                <w:szCs w:val="24"/>
              </w:rPr>
              <w:tab/>
              <w:t>Deputy Secretary, Environment, Marine &amp; Fisheries Group (EMFG)</w:t>
            </w:r>
            <w:r w:rsidR="00C52AA5" w:rsidRPr="001251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89F22C" w14:textId="249A9CF0" w:rsidR="009C3EF6" w:rsidRPr="00125132" w:rsidRDefault="00747A09" w:rsidP="009C3EF6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David Reid</w:t>
            </w:r>
            <w:r w:rsidR="009C3EF6" w:rsidRPr="00125132">
              <w:rPr>
                <w:rFonts w:ascii="Arial" w:hAnsi="Arial" w:cs="Arial"/>
                <w:sz w:val="24"/>
                <w:szCs w:val="24"/>
              </w:rPr>
              <w:tab/>
              <w:t>Deputy Secretary, Chief Executive, Northern Ireland Environment Agency (NIEA)</w:t>
            </w:r>
            <w:r w:rsidR="00C52AA5" w:rsidRPr="001251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1C65A4" w14:textId="28A493D4" w:rsidR="009C3EF6" w:rsidRPr="00125132" w:rsidRDefault="000B55A5" w:rsidP="00D002F7">
            <w:pPr>
              <w:spacing w:line="259" w:lineRule="auto"/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Martin McKendry</w:t>
            </w:r>
            <w:r w:rsidR="00D002F7" w:rsidRPr="00125132">
              <w:rPr>
                <w:rFonts w:ascii="Arial" w:hAnsi="Arial" w:cs="Arial"/>
                <w:sz w:val="24"/>
                <w:szCs w:val="24"/>
              </w:rPr>
              <w:tab/>
            </w:r>
            <w:r w:rsidRPr="00125132">
              <w:rPr>
                <w:rFonts w:ascii="Arial" w:hAnsi="Arial" w:cs="Arial"/>
                <w:sz w:val="24"/>
                <w:szCs w:val="24"/>
              </w:rPr>
              <w:t>Director of CAFRE.</w:t>
            </w:r>
          </w:p>
          <w:p w14:paraId="6DCA2816" w14:textId="4ADF268C" w:rsidR="009C3EF6" w:rsidRPr="00125132" w:rsidRDefault="000B55A5" w:rsidP="009C3EF6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Marc Little</w:t>
            </w:r>
            <w:r w:rsidR="009C3EF6" w:rsidRPr="00125132">
              <w:rPr>
                <w:rFonts w:ascii="Arial" w:hAnsi="Arial" w:cs="Arial"/>
                <w:sz w:val="24"/>
                <w:szCs w:val="24"/>
              </w:rPr>
              <w:tab/>
            </w:r>
            <w:r w:rsidR="00747A09" w:rsidRPr="00125132">
              <w:rPr>
                <w:rFonts w:ascii="Arial" w:hAnsi="Arial" w:cs="Arial"/>
                <w:sz w:val="24"/>
                <w:szCs w:val="24"/>
              </w:rPr>
              <w:t>Head of Capacity, Capability,</w:t>
            </w:r>
            <w:r w:rsidR="00747A09" w:rsidRPr="0012513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47A09" w:rsidRPr="00125132">
              <w:rPr>
                <w:rFonts w:ascii="Arial" w:hAnsi="Arial" w:cs="Arial"/>
                <w:sz w:val="24"/>
                <w:szCs w:val="24"/>
              </w:rPr>
              <w:t>Equality &amp; Diversity Branch</w:t>
            </w:r>
          </w:p>
          <w:p w14:paraId="59ECCE07" w14:textId="6CA8D2DC" w:rsidR="00747A09" w:rsidRPr="00125132" w:rsidRDefault="00747A09" w:rsidP="00C52AA5">
            <w:pPr>
              <w:ind w:left="2158" w:hanging="2158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Colm Morgan</w:t>
            </w:r>
            <w:r w:rsidRPr="00125132">
              <w:rPr>
                <w:rFonts w:ascii="Arial" w:hAnsi="Arial" w:cs="Arial"/>
                <w:sz w:val="24"/>
                <w:szCs w:val="24"/>
              </w:rPr>
              <w:tab/>
              <w:t>NI Public Service Alliance (NIPSA).</w:t>
            </w:r>
          </w:p>
          <w:p w14:paraId="1419CEDF" w14:textId="24D7F555" w:rsidR="00747A09" w:rsidRDefault="00747A09" w:rsidP="00125132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Russell McCurry</w:t>
            </w:r>
            <w:r w:rsidRPr="00125132">
              <w:rPr>
                <w:rFonts w:ascii="Arial" w:hAnsi="Arial" w:cs="Arial"/>
                <w:sz w:val="24"/>
                <w:szCs w:val="24"/>
              </w:rPr>
              <w:tab/>
              <w:t>Capacity, Capability,</w:t>
            </w:r>
            <w:r w:rsidRPr="0012513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25132">
              <w:rPr>
                <w:rFonts w:ascii="Arial" w:hAnsi="Arial" w:cs="Arial"/>
                <w:sz w:val="24"/>
                <w:szCs w:val="24"/>
              </w:rPr>
              <w:t>Equality &amp; Diversity Branch</w:t>
            </w:r>
          </w:p>
        </w:tc>
      </w:tr>
      <w:tr w:rsidR="00C7162B" w14:paraId="1BF7D249" w14:textId="77777777" w:rsidTr="00AB6EDC">
        <w:tc>
          <w:tcPr>
            <w:tcW w:w="4111" w:type="dxa"/>
          </w:tcPr>
          <w:p w14:paraId="5AD84F24" w14:textId="77777777" w:rsidR="00C7162B" w:rsidRDefault="000E4D23" w:rsidP="00F327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37610061" w14:textId="77777777" w:rsidR="00C7162B" w:rsidRDefault="00C7162B" w:rsidP="00F32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AA71C50" w14:textId="75FE6FB9" w:rsidR="00747A09" w:rsidRDefault="00747A09" w:rsidP="00747A09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Katrina Godfrey</w:t>
            </w:r>
            <w:r w:rsidRPr="00D512E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Permanent Secretary</w:t>
            </w:r>
          </w:p>
          <w:p w14:paraId="138F2094" w14:textId="77777777" w:rsidR="00747A09" w:rsidRDefault="009C3CA6" w:rsidP="009C3CA6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512E8">
              <w:rPr>
                <w:rFonts w:ascii="Arial" w:hAnsi="Arial" w:cs="Arial"/>
                <w:sz w:val="24"/>
                <w:szCs w:val="24"/>
              </w:rPr>
              <w:t>Tracey Teague</w:t>
            </w:r>
            <w:r w:rsidRPr="00D512E8">
              <w:rPr>
                <w:rFonts w:ascii="Arial" w:hAnsi="Arial" w:cs="Arial"/>
                <w:sz w:val="24"/>
                <w:szCs w:val="24"/>
              </w:rPr>
              <w:tab/>
            </w:r>
            <w:r w:rsidRPr="001C0032">
              <w:rPr>
                <w:rFonts w:ascii="Arial" w:hAnsi="Arial" w:cs="Arial"/>
                <w:sz w:val="24"/>
                <w:szCs w:val="24"/>
              </w:rPr>
              <w:t>Deputy Secretary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C3EF6">
              <w:rPr>
                <w:rFonts w:ascii="Arial" w:hAnsi="Arial" w:cs="Arial"/>
                <w:sz w:val="24"/>
                <w:szCs w:val="24"/>
              </w:rPr>
              <w:t>Climate Change, Science &amp; Innovation 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2E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CCSI</w:t>
            </w:r>
            <w:r w:rsidRPr="00D512E8">
              <w:rPr>
                <w:rFonts w:ascii="Arial" w:hAnsi="Arial" w:cs="Arial"/>
                <w:sz w:val="24"/>
                <w:szCs w:val="24"/>
              </w:rPr>
              <w:t>G)</w:t>
            </w:r>
          </w:p>
          <w:p w14:paraId="2884B988" w14:textId="77777777" w:rsidR="000350D6" w:rsidRDefault="000350D6" w:rsidP="000350D6">
            <w:pPr>
              <w:ind w:left="2158" w:hanging="2158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54238">
              <w:rPr>
                <w:rFonts w:ascii="Arial" w:hAnsi="Arial" w:cs="Arial"/>
                <w:sz w:val="24"/>
                <w:szCs w:val="24"/>
              </w:rPr>
              <w:t>Brian McGeehan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F54238">
              <w:rPr>
                <w:rFonts w:ascii="Arial" w:hAnsi="Arial" w:cs="Arial"/>
                <w:sz w:val="24"/>
                <w:szCs w:val="24"/>
              </w:rPr>
              <w:t>NI Public Service Alliance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238">
              <w:rPr>
                <w:rFonts w:ascii="Arial" w:hAnsi="Arial" w:cs="Arial"/>
                <w:sz w:val="24"/>
                <w:szCs w:val="24"/>
              </w:rPr>
              <w:t>(NIPSA)</w:t>
            </w:r>
          </w:p>
          <w:p w14:paraId="1F585D16" w14:textId="6CD639EF" w:rsidR="00C7162B" w:rsidRPr="00F32778" w:rsidRDefault="00C7162B" w:rsidP="00125132">
            <w:pPr>
              <w:ind w:left="2158" w:hanging="215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778" w14:paraId="4D2F7010" w14:textId="77777777" w:rsidTr="00AB6EDC">
        <w:tc>
          <w:tcPr>
            <w:tcW w:w="9640" w:type="dxa"/>
            <w:gridSpan w:val="2"/>
          </w:tcPr>
          <w:p w14:paraId="0D4B0454" w14:textId="77777777" w:rsidR="003A6F98" w:rsidRDefault="000E4D23" w:rsidP="00F327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POINTS DISCUSSED</w:t>
            </w:r>
          </w:p>
          <w:p w14:paraId="11F1BAC6" w14:textId="77777777" w:rsidR="00695B18" w:rsidRDefault="00695B18" w:rsidP="00695B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BDD7BB2" w14:textId="58303D6D" w:rsidR="006F73CD" w:rsidRPr="0070592F" w:rsidRDefault="00D002F7" w:rsidP="00695B18">
            <w:pPr>
              <w:pStyle w:val="ListParagraph"/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</w:pPr>
            <w:r w:rsidRPr="0070592F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 xml:space="preserve">Welcome and </w:t>
            </w:r>
            <w:proofErr w:type="gramStart"/>
            <w:r w:rsidRPr="0070592F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apologies</w:t>
            </w:r>
            <w:proofErr w:type="gramEnd"/>
          </w:p>
          <w:p w14:paraId="23C5DAB8" w14:textId="570D7FF5" w:rsidR="00D002F7" w:rsidRPr="00125132" w:rsidRDefault="00724E96" w:rsidP="00D002F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132">
              <w:rPr>
                <w:rFonts w:ascii="Arial" w:hAnsi="Arial" w:cs="Arial"/>
                <w:sz w:val="24"/>
                <w:szCs w:val="24"/>
              </w:rPr>
              <w:t>Brian</w:t>
            </w:r>
            <w:r w:rsidR="00D002F7" w:rsidRPr="00125132">
              <w:rPr>
                <w:rFonts w:ascii="Arial" w:hAnsi="Arial" w:cs="Arial"/>
                <w:sz w:val="24"/>
                <w:szCs w:val="24"/>
              </w:rPr>
              <w:t xml:space="preserve"> welcomed all members to the meeting and noted the apologies that were received.</w:t>
            </w:r>
            <w:r w:rsidR="00776435" w:rsidRPr="00125132">
              <w:rPr>
                <w:rFonts w:ascii="Arial" w:hAnsi="Arial" w:cs="Arial"/>
                <w:sz w:val="24"/>
                <w:szCs w:val="24"/>
              </w:rPr>
              <w:t xml:space="preserve"> Due to other </w:t>
            </w:r>
            <w:r w:rsidR="002471F7" w:rsidRPr="00125132">
              <w:rPr>
                <w:rFonts w:ascii="Arial" w:hAnsi="Arial" w:cs="Arial"/>
                <w:sz w:val="24"/>
                <w:szCs w:val="24"/>
              </w:rPr>
              <w:t xml:space="preserve">commitments, </w:t>
            </w:r>
            <w:r w:rsidR="00776435" w:rsidRPr="00125132">
              <w:rPr>
                <w:rFonts w:ascii="Arial" w:hAnsi="Arial" w:cs="Arial"/>
                <w:sz w:val="24"/>
                <w:szCs w:val="24"/>
              </w:rPr>
              <w:t>Colm Morga</w:t>
            </w:r>
            <w:r w:rsidR="002471F7" w:rsidRPr="00125132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125132">
              <w:rPr>
                <w:rFonts w:ascii="Arial" w:hAnsi="Arial" w:cs="Arial"/>
                <w:sz w:val="24"/>
                <w:szCs w:val="24"/>
              </w:rPr>
              <w:t xml:space="preserve">and Liz Loughran </w:t>
            </w:r>
            <w:r w:rsidR="002471F7" w:rsidRPr="00125132">
              <w:rPr>
                <w:rFonts w:ascii="Arial" w:hAnsi="Arial" w:cs="Arial"/>
                <w:sz w:val="24"/>
                <w:szCs w:val="24"/>
              </w:rPr>
              <w:t xml:space="preserve">joined </w:t>
            </w:r>
            <w:r w:rsidR="00125132">
              <w:rPr>
                <w:rFonts w:ascii="Arial" w:hAnsi="Arial" w:cs="Arial"/>
                <w:sz w:val="24"/>
                <w:szCs w:val="24"/>
              </w:rPr>
              <w:t>during</w:t>
            </w:r>
            <w:r w:rsidR="002471F7" w:rsidRPr="00125132">
              <w:rPr>
                <w:rFonts w:ascii="Arial" w:hAnsi="Arial" w:cs="Arial"/>
                <w:sz w:val="24"/>
                <w:szCs w:val="24"/>
              </w:rPr>
              <w:t xml:space="preserve"> the meeting.</w:t>
            </w:r>
          </w:p>
          <w:p w14:paraId="4E7A4780" w14:textId="77777777" w:rsidR="007C4502" w:rsidRDefault="007C4502" w:rsidP="00D002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69BC74" w14:textId="4D3EB53E" w:rsidR="00D002F7" w:rsidRPr="0070592F" w:rsidRDefault="00D002F7" w:rsidP="0070592F">
            <w:pPr>
              <w:pStyle w:val="ListParagraph"/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</w:pPr>
            <w:r w:rsidRPr="0070592F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Review of previous minutes</w:t>
            </w:r>
          </w:p>
          <w:p w14:paraId="61228346" w14:textId="444D4A03" w:rsidR="00D002F7" w:rsidRPr="00D002F7" w:rsidRDefault="00D002F7" w:rsidP="00D002F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2F7">
              <w:rPr>
                <w:rFonts w:ascii="Arial" w:hAnsi="Arial" w:cs="Arial"/>
                <w:sz w:val="24"/>
                <w:szCs w:val="24"/>
              </w:rPr>
              <w:t xml:space="preserve">The Chair confirmed with members that the minutes from </w:t>
            </w:r>
            <w:r w:rsidR="00724E96">
              <w:rPr>
                <w:rFonts w:ascii="Arial" w:hAnsi="Arial" w:cs="Arial"/>
                <w:sz w:val="24"/>
                <w:szCs w:val="24"/>
              </w:rPr>
              <w:t>13</w:t>
            </w:r>
            <w:r w:rsidRPr="00D002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E96">
              <w:rPr>
                <w:rFonts w:ascii="Arial" w:hAnsi="Arial" w:cs="Arial"/>
                <w:sz w:val="24"/>
                <w:szCs w:val="24"/>
              </w:rPr>
              <w:t>October</w:t>
            </w:r>
            <w:r w:rsidRPr="00D002F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002F7">
              <w:rPr>
                <w:rFonts w:ascii="Arial" w:hAnsi="Arial" w:cs="Arial"/>
                <w:sz w:val="24"/>
                <w:szCs w:val="24"/>
              </w:rPr>
              <w:t xml:space="preserve"> had been agreed by correspondence</w:t>
            </w:r>
            <w:r w:rsidR="00C35D02">
              <w:rPr>
                <w:rFonts w:ascii="Arial" w:hAnsi="Arial" w:cs="Arial"/>
                <w:sz w:val="24"/>
                <w:szCs w:val="24"/>
              </w:rPr>
              <w:t xml:space="preserve"> and no updates were required</w:t>
            </w:r>
            <w:r w:rsidRPr="00D002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DF605C" w14:textId="77777777" w:rsidR="006F73CD" w:rsidRDefault="006F73CD" w:rsidP="00695B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3FC14D" w14:textId="77777777" w:rsidR="00706E67" w:rsidRDefault="00706E67" w:rsidP="00695B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D9CB87" w14:textId="35225954" w:rsidR="00D002F7" w:rsidRPr="0070592F" w:rsidRDefault="00D002F7" w:rsidP="00695B1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0592F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lastRenderedPageBreak/>
              <w:t xml:space="preserve">Action Points from EDSG meeting held on </w:t>
            </w:r>
            <w:r w:rsidR="00724E96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13</w:t>
            </w:r>
            <w:r w:rsidRPr="0070592F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724E96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October</w:t>
            </w:r>
            <w:r w:rsidRPr="0070592F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 xml:space="preserve"> 2023</w:t>
            </w:r>
          </w:p>
          <w:p w14:paraId="256F11C8" w14:textId="1820C427" w:rsidR="00D002F7" w:rsidRPr="00D002F7" w:rsidRDefault="00100225" w:rsidP="00D002F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that a</w:t>
            </w:r>
            <w:r w:rsidR="000350D6"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z w:val="24"/>
                <w:szCs w:val="24"/>
              </w:rPr>
              <w:t>outstanding a</w:t>
            </w:r>
            <w:r w:rsidR="000350D6">
              <w:rPr>
                <w:rFonts w:ascii="Arial" w:hAnsi="Arial" w:cs="Arial"/>
                <w:sz w:val="24"/>
                <w:szCs w:val="24"/>
              </w:rPr>
              <w:t xml:space="preserve">ctions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could be </w:t>
            </w:r>
            <w:r w:rsidR="000350D6">
              <w:rPr>
                <w:rFonts w:ascii="Arial" w:hAnsi="Arial" w:cs="Arial"/>
                <w:sz w:val="24"/>
                <w:szCs w:val="24"/>
              </w:rPr>
              <w:t>closed as the Terms of Reference will be discussed at today’s meeting.</w:t>
            </w:r>
          </w:p>
          <w:p w14:paraId="666BBB5B" w14:textId="77777777" w:rsidR="00D002F7" w:rsidRDefault="00D002F7" w:rsidP="00695B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B442CB6" w14:textId="3F7A3963" w:rsidR="00D002F7" w:rsidRPr="0070592F" w:rsidRDefault="0070592F" w:rsidP="00695B1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0592F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Equality and Diversity Report/Update</w:t>
            </w:r>
          </w:p>
          <w:p w14:paraId="2E4778D7" w14:textId="3EF3F69E" w:rsidR="00D002F7" w:rsidRDefault="002B775A" w:rsidP="0070592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 Little</w:t>
            </w:r>
            <w:r w:rsidR="0070592F" w:rsidRPr="0070592F">
              <w:rPr>
                <w:rFonts w:ascii="Arial" w:hAnsi="Arial" w:cs="Arial"/>
                <w:sz w:val="24"/>
                <w:szCs w:val="24"/>
              </w:rPr>
              <w:t xml:space="preserve">’s report formed part of the papers for today’s meeting and had been shared </w:t>
            </w:r>
            <w:r w:rsidR="00100225">
              <w:rPr>
                <w:rFonts w:ascii="Arial" w:hAnsi="Arial" w:cs="Arial"/>
                <w:sz w:val="24"/>
                <w:szCs w:val="24"/>
              </w:rPr>
              <w:t>in advance with members</w:t>
            </w:r>
            <w:r w:rsidR="0070592F" w:rsidRPr="007059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B3E632" w14:textId="09F6C7C6" w:rsidR="000350D6" w:rsidRPr="000350D6" w:rsidRDefault="0070592F" w:rsidP="0070592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35">
              <w:rPr>
                <w:rFonts w:ascii="Arial" w:eastAsia="Times" w:hAnsi="Arial" w:cs="Arial"/>
                <w:sz w:val="24"/>
                <w:szCs w:val="24"/>
              </w:rPr>
              <w:t xml:space="preserve">He specifically drew attention </w:t>
            </w:r>
            <w:r w:rsidR="00F607E2">
              <w:rPr>
                <w:rFonts w:ascii="Arial" w:eastAsia="Times" w:hAnsi="Arial" w:cs="Arial"/>
                <w:sz w:val="24"/>
                <w:szCs w:val="24"/>
              </w:rPr>
              <w:t>to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="00C35D02">
              <w:rPr>
                <w:rFonts w:ascii="Arial" w:eastAsia="Times" w:hAnsi="Arial" w:cs="Arial"/>
                <w:sz w:val="24"/>
                <w:szCs w:val="24"/>
              </w:rPr>
              <w:t xml:space="preserve">the </w:t>
            </w:r>
            <w:r w:rsidR="000350D6">
              <w:rPr>
                <w:rFonts w:ascii="Arial" w:eastAsia="Times" w:hAnsi="Arial" w:cs="Arial"/>
                <w:sz w:val="24"/>
                <w:szCs w:val="24"/>
              </w:rPr>
              <w:t>Ethnic Equality Monitoring and the need for other Champions and Representatives for the other Social Inclusion Strategies to fill those roles</w:t>
            </w:r>
            <w:r w:rsidR="00422EA0">
              <w:rPr>
                <w:rFonts w:ascii="Arial" w:eastAsia="Times" w:hAnsi="Arial" w:cs="Arial"/>
                <w:sz w:val="24"/>
                <w:szCs w:val="24"/>
              </w:rPr>
              <w:t>.</w:t>
            </w:r>
            <w:r w:rsidR="000350D6">
              <w:rPr>
                <w:rFonts w:ascii="Arial" w:eastAsia="Times" w:hAnsi="Arial" w:cs="Arial"/>
                <w:sz w:val="24"/>
                <w:szCs w:val="24"/>
              </w:rPr>
              <w:t xml:space="preserve"> A memo will issue shortly to request volunteers for the vacant posts.</w:t>
            </w:r>
          </w:p>
          <w:p w14:paraId="5A258395" w14:textId="65CFC988" w:rsidR="000350D6" w:rsidRPr="000350D6" w:rsidRDefault="000350D6" w:rsidP="0070592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 also mentioned that the Diversity and Inclusion calendar will issue imminently but in future we can make use of other calendars that are widely produced by other organisations.</w:t>
            </w:r>
          </w:p>
          <w:p w14:paraId="5AE16149" w14:textId="381ADFE6" w:rsidR="00591693" w:rsidRDefault="000350D6" w:rsidP="000350D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The Chair </w:t>
            </w:r>
            <w:r w:rsidR="00422EA0">
              <w:rPr>
                <w:rFonts w:ascii="Arial" w:eastAsia="Times" w:hAnsi="Arial" w:cs="Arial"/>
                <w:sz w:val="24"/>
                <w:szCs w:val="24"/>
              </w:rPr>
              <w:t xml:space="preserve">also </w:t>
            </w:r>
            <w:r>
              <w:rPr>
                <w:rFonts w:ascii="Arial" w:eastAsia="Times" w:hAnsi="Arial" w:cs="Arial"/>
                <w:sz w:val="24"/>
                <w:szCs w:val="24"/>
              </w:rPr>
              <w:t>noted that although the DAERA budget equality screening had been completed it now needed more detail following the communication from the ECNI.</w:t>
            </w:r>
            <w:r w:rsidR="00100225">
              <w:rPr>
                <w:rFonts w:ascii="Arial" w:eastAsia="Times" w:hAnsi="Arial" w:cs="Arial"/>
                <w:sz w:val="24"/>
                <w:szCs w:val="24"/>
              </w:rPr>
              <w:t xml:space="preserve"> Further information may be shared in due course as Finance Division colleagues continued to engage with ECNI.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</w:p>
          <w:p w14:paraId="44632029" w14:textId="77777777" w:rsidR="00591693" w:rsidRDefault="00591693" w:rsidP="00695B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4A078F" w14:textId="66F1CFF0" w:rsidR="0070592F" w:rsidRPr="00125132" w:rsidRDefault="0070592F" w:rsidP="00125132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0592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Champions’ </w:t>
            </w:r>
            <w:r w:rsidRPr="00125132">
              <w:rPr>
                <w:rFonts w:ascii="Arial" w:hAnsi="Arial" w:cs="Arial"/>
                <w:b/>
                <w:sz w:val="24"/>
                <w:szCs w:val="24"/>
                <w:u w:val="single"/>
              </w:rPr>
              <w:t>Updates</w:t>
            </w:r>
            <w:r w:rsidR="00125132" w:rsidRPr="0012513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 </w:t>
            </w:r>
            <w:r w:rsidRPr="00125132">
              <w:rPr>
                <w:rFonts w:ascii="Arial" w:hAnsi="Arial" w:cs="Arial"/>
                <w:b/>
                <w:sz w:val="24"/>
                <w:szCs w:val="24"/>
                <w:u w:val="single"/>
              </w:rPr>
              <w:t>Children’s Champion</w:t>
            </w:r>
          </w:p>
          <w:p w14:paraId="529402B8" w14:textId="44D7FE9B" w:rsidR="009143BD" w:rsidRPr="005C7ABE" w:rsidRDefault="009143BD" w:rsidP="005C7ABE">
            <w:pPr>
              <w:pStyle w:val="ListParagraph"/>
              <w:numPr>
                <w:ilvl w:val="0"/>
                <w:numId w:val="41"/>
              </w:numPr>
              <w:ind w:left="7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BE">
              <w:rPr>
                <w:rFonts w:ascii="Arial" w:hAnsi="Arial" w:cs="Arial"/>
                <w:sz w:val="24"/>
                <w:szCs w:val="24"/>
              </w:rPr>
              <w:t>Martin informed the Group that the Children</w:t>
            </w:r>
            <w:r w:rsidR="00100225" w:rsidRPr="005C7ABE">
              <w:rPr>
                <w:rFonts w:ascii="Arial" w:hAnsi="Arial" w:cs="Arial"/>
                <w:sz w:val="24"/>
                <w:szCs w:val="24"/>
              </w:rPr>
              <w:t>’</w:t>
            </w:r>
            <w:r w:rsidRPr="005C7ABE">
              <w:rPr>
                <w:rFonts w:ascii="Arial" w:hAnsi="Arial" w:cs="Arial"/>
                <w:sz w:val="24"/>
                <w:szCs w:val="24"/>
              </w:rPr>
              <w:t>s Champion Sub-Group was well represented with all members from each DAERA Group represente</w:t>
            </w:r>
            <w:r w:rsidR="00100225" w:rsidRPr="005C7ABE">
              <w:rPr>
                <w:rFonts w:ascii="Arial" w:hAnsi="Arial" w:cs="Arial"/>
                <w:sz w:val="24"/>
                <w:szCs w:val="24"/>
              </w:rPr>
              <w:t>d when they met</w:t>
            </w:r>
            <w:r w:rsidR="005C7ABE" w:rsidRPr="005C7ABE">
              <w:rPr>
                <w:rFonts w:ascii="Arial" w:hAnsi="Arial" w:cs="Arial"/>
                <w:sz w:val="24"/>
                <w:szCs w:val="24"/>
              </w:rPr>
              <w:t>, on 14 March 2024</w:t>
            </w:r>
            <w:r w:rsidR="007C45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C7ABE">
              <w:rPr>
                <w:rFonts w:ascii="Arial" w:hAnsi="Arial" w:cs="Arial"/>
                <w:sz w:val="24"/>
                <w:szCs w:val="24"/>
              </w:rPr>
              <w:t xml:space="preserve">to share the new 3-year Action Plan </w:t>
            </w:r>
            <w:r w:rsidR="005C7ABE">
              <w:rPr>
                <w:rFonts w:ascii="Arial" w:hAnsi="Arial" w:cs="Arial"/>
                <w:sz w:val="24"/>
                <w:szCs w:val="24"/>
              </w:rPr>
              <w:t>to</w:t>
            </w:r>
            <w:r w:rsidRPr="005C7ABE">
              <w:rPr>
                <w:rFonts w:ascii="Arial" w:hAnsi="Arial" w:cs="Arial"/>
                <w:sz w:val="24"/>
                <w:szCs w:val="24"/>
              </w:rPr>
              <w:t xml:space="preserve"> be ready over the next few weeks.</w:t>
            </w:r>
          </w:p>
          <w:p w14:paraId="3BDFACF2" w14:textId="09E48495" w:rsidR="00C12696" w:rsidRPr="007C4502" w:rsidRDefault="009143BD" w:rsidP="005C7ABE">
            <w:pPr>
              <w:pStyle w:val="ListParagraph"/>
              <w:numPr>
                <w:ilvl w:val="0"/>
                <w:numId w:val="41"/>
              </w:numPr>
              <w:ind w:left="7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three main areas for DAERA: Policy, Funding, and Student Support</w:t>
            </w:r>
            <w:r w:rsidR="005C7ABE">
              <w:rPr>
                <w:rFonts w:ascii="Arial" w:hAnsi="Arial" w:cs="Arial"/>
                <w:sz w:val="24"/>
                <w:szCs w:val="24"/>
              </w:rPr>
              <w:t>, with t</w:t>
            </w:r>
            <w:r w:rsidR="00C12696" w:rsidRPr="007C4502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5C7ABE">
              <w:rPr>
                <w:rFonts w:ascii="Arial" w:hAnsi="Arial" w:cs="Arial"/>
                <w:sz w:val="24"/>
                <w:szCs w:val="24"/>
              </w:rPr>
              <w:t xml:space="preserve">key </w:t>
            </w:r>
            <w:r w:rsidR="00C12696" w:rsidRPr="007C4502">
              <w:rPr>
                <w:rFonts w:ascii="Arial" w:hAnsi="Arial" w:cs="Arial"/>
                <w:sz w:val="24"/>
                <w:szCs w:val="24"/>
              </w:rPr>
              <w:t xml:space="preserve">issues within the Plan </w:t>
            </w:r>
            <w:r w:rsidR="005C7ABE">
              <w:rPr>
                <w:rFonts w:ascii="Arial" w:hAnsi="Arial" w:cs="Arial"/>
                <w:sz w:val="24"/>
                <w:szCs w:val="24"/>
              </w:rPr>
              <w:t xml:space="preserve">relating to these </w:t>
            </w:r>
            <w:r w:rsidR="00125132" w:rsidRPr="007C4502">
              <w:rPr>
                <w:rFonts w:ascii="Arial" w:hAnsi="Arial" w:cs="Arial"/>
                <w:sz w:val="24"/>
                <w:szCs w:val="24"/>
              </w:rPr>
              <w:t>includ</w:t>
            </w:r>
            <w:r w:rsidR="005C7ABE">
              <w:rPr>
                <w:rFonts w:ascii="Arial" w:hAnsi="Arial" w:cs="Arial"/>
                <w:sz w:val="24"/>
                <w:szCs w:val="24"/>
              </w:rPr>
              <w:t>ing</w:t>
            </w:r>
            <w:r w:rsidR="00C12696" w:rsidRPr="007C4502">
              <w:rPr>
                <w:rFonts w:ascii="Arial" w:hAnsi="Arial" w:cs="Arial"/>
                <w:sz w:val="24"/>
                <w:szCs w:val="24"/>
              </w:rPr>
              <w:t xml:space="preserve"> Climate Change</w:t>
            </w:r>
            <w:r w:rsidR="00125132" w:rsidRPr="007C450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C12696" w:rsidRPr="007C4502">
              <w:rPr>
                <w:rFonts w:ascii="Arial" w:hAnsi="Arial" w:cs="Arial"/>
                <w:sz w:val="24"/>
                <w:szCs w:val="24"/>
              </w:rPr>
              <w:t xml:space="preserve"> Environmental Policy, </w:t>
            </w:r>
            <w:r w:rsidR="00125132" w:rsidRPr="007C4502">
              <w:rPr>
                <w:rFonts w:ascii="Arial" w:hAnsi="Arial" w:cs="Arial"/>
                <w:sz w:val="24"/>
                <w:szCs w:val="24"/>
              </w:rPr>
              <w:t>among others</w:t>
            </w:r>
            <w:r w:rsidR="00C12696" w:rsidRPr="007C4502">
              <w:rPr>
                <w:rFonts w:ascii="Arial" w:hAnsi="Arial" w:cs="Arial"/>
                <w:sz w:val="24"/>
                <w:szCs w:val="24"/>
              </w:rPr>
              <w:t xml:space="preserve">. Other areas </w:t>
            </w:r>
            <w:r w:rsidR="005C7ABE">
              <w:rPr>
                <w:rFonts w:ascii="Arial" w:hAnsi="Arial" w:cs="Arial"/>
                <w:sz w:val="24"/>
                <w:szCs w:val="24"/>
              </w:rPr>
              <w:t xml:space="preserve">in the plan </w:t>
            </w:r>
            <w:r w:rsidR="00C12696" w:rsidRPr="007C4502">
              <w:rPr>
                <w:rFonts w:ascii="Arial" w:hAnsi="Arial" w:cs="Arial"/>
                <w:sz w:val="24"/>
                <w:szCs w:val="24"/>
              </w:rPr>
              <w:t xml:space="preserve">relate to student engagement across the Department (which is currently very good), </w:t>
            </w:r>
            <w:r w:rsidR="005C7AB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C12696" w:rsidRPr="007C4502">
              <w:rPr>
                <w:rFonts w:ascii="Arial" w:hAnsi="Arial" w:cs="Arial"/>
                <w:sz w:val="24"/>
                <w:szCs w:val="24"/>
              </w:rPr>
              <w:t>other funding such as Young Farmers Clubs of Ulster</w:t>
            </w:r>
            <w:r w:rsidR="002471F7" w:rsidRPr="007C45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D79096" w14:textId="1A90ECC0" w:rsidR="009143BD" w:rsidRDefault="009E79FC" w:rsidP="00100225">
            <w:pPr>
              <w:pStyle w:val="ListParagraph"/>
              <w:numPr>
                <w:ilvl w:val="0"/>
                <w:numId w:val="41"/>
              </w:numPr>
              <w:ind w:left="7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r w:rsidR="005C7ABE">
              <w:rPr>
                <w:rFonts w:ascii="Arial" w:hAnsi="Arial" w:cs="Arial"/>
                <w:sz w:val="24"/>
                <w:szCs w:val="24"/>
              </w:rPr>
              <w:t>also discussed s</w:t>
            </w:r>
            <w:r>
              <w:rPr>
                <w:rFonts w:ascii="Arial" w:hAnsi="Arial" w:cs="Arial"/>
                <w:sz w:val="24"/>
                <w:szCs w:val="24"/>
              </w:rPr>
              <w:t>tudent support, such as mental health, wellbeing, placement posts for students, etc.</w:t>
            </w:r>
          </w:p>
          <w:p w14:paraId="21178907" w14:textId="6D696BB8" w:rsidR="009E79FC" w:rsidRDefault="005C7ABE" w:rsidP="00100225">
            <w:pPr>
              <w:pStyle w:val="ListParagraph"/>
              <w:numPr>
                <w:ilvl w:val="0"/>
                <w:numId w:val="41"/>
              </w:numPr>
              <w:ind w:left="7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noted that s</w:t>
            </w:r>
            <w:r w:rsidR="009E79FC">
              <w:rPr>
                <w:rFonts w:ascii="Arial" w:hAnsi="Arial" w:cs="Arial"/>
                <w:sz w:val="24"/>
                <w:szCs w:val="24"/>
              </w:rPr>
              <w:t>afeguarding issues were being managed in line with the policy requirements.</w:t>
            </w:r>
          </w:p>
          <w:p w14:paraId="38B34763" w14:textId="07E27FF0" w:rsidR="009E79FC" w:rsidRDefault="009E79FC" w:rsidP="00100225">
            <w:pPr>
              <w:pStyle w:val="ListParagraph"/>
              <w:numPr>
                <w:ilvl w:val="0"/>
                <w:numId w:val="41"/>
              </w:numPr>
              <w:ind w:left="7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training for the Children’s Rights Impact Assessments (CRIA’s) ha</w:t>
            </w:r>
            <w:r w:rsidR="00776435">
              <w:rPr>
                <w:rFonts w:ascii="Arial" w:hAnsi="Arial" w:cs="Arial"/>
                <w:sz w:val="24"/>
                <w:szCs w:val="24"/>
              </w:rPr>
              <w:t>s been completed by the CAFRE Grade 7’s and the Children’s Champion Sub-Group. It is recommended that the Grade7’s within the departmental policy areas should also complete this training.</w:t>
            </w:r>
          </w:p>
          <w:p w14:paraId="3D33032B" w14:textId="5107C6FC" w:rsidR="00776435" w:rsidRDefault="00776435" w:rsidP="00100225">
            <w:pPr>
              <w:pStyle w:val="ListParagraph"/>
              <w:numPr>
                <w:ilvl w:val="0"/>
                <w:numId w:val="41"/>
              </w:numPr>
              <w:ind w:left="7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have also been a number of Assembly Questions, mainly about financial support for students, and these have come from the Children’s Commissioner. This will be dealt with by inclusion within the Action Plan with a column within the table for financial support requirements.</w:t>
            </w:r>
          </w:p>
          <w:p w14:paraId="192E82F2" w14:textId="4C43968D" w:rsidR="00776435" w:rsidRDefault="00776435" w:rsidP="00100225">
            <w:pPr>
              <w:pStyle w:val="ListParagraph"/>
              <w:numPr>
                <w:ilvl w:val="0"/>
                <w:numId w:val="41"/>
              </w:numPr>
              <w:ind w:left="7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Action Plan may be ready to go out with the EDSG minutes as there are only a few minor additions to be added to it.</w:t>
            </w:r>
          </w:p>
          <w:p w14:paraId="1C260B20" w14:textId="77777777" w:rsidR="007C4502" w:rsidRDefault="007C4502" w:rsidP="009E7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CB2004" w14:textId="77777777" w:rsidR="00F96479" w:rsidRPr="00F96479" w:rsidRDefault="00F96479" w:rsidP="00F96479">
            <w:pPr>
              <w:pStyle w:val="ListParagraph"/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</w:pPr>
            <w:r w:rsidRPr="00F96479">
              <w:rPr>
                <w:rFonts w:ascii="Arial" w:eastAsia="Times" w:hAnsi="Arial" w:cs="Arial"/>
                <w:b/>
                <w:sz w:val="24"/>
                <w:szCs w:val="24"/>
                <w:u w:val="single"/>
              </w:rPr>
              <w:t>Review of EDSG Terms of Reference</w:t>
            </w:r>
          </w:p>
          <w:p w14:paraId="2B8D1FBC" w14:textId="0DB94110" w:rsidR="00F96479" w:rsidRPr="009143BD" w:rsidRDefault="009143BD" w:rsidP="00F9647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Chair highlighted the need to review and</w:t>
            </w:r>
            <w:r w:rsidR="007764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necessary</w:t>
            </w:r>
            <w:r w:rsidR="007764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 the Terms of Reference for the EDSG group</w:t>
            </w:r>
            <w:r w:rsidR="00776435">
              <w:rPr>
                <w:rFonts w:ascii="Arial" w:hAnsi="Arial" w:cs="Arial"/>
                <w:sz w:val="24"/>
                <w:szCs w:val="24"/>
              </w:rPr>
              <w:t xml:space="preserve"> with anything that may be helpful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76435">
              <w:rPr>
                <w:rFonts w:ascii="Arial" w:hAnsi="Arial" w:cs="Arial"/>
                <w:b/>
                <w:bCs/>
                <w:sz w:val="24"/>
                <w:szCs w:val="24"/>
              </w:rPr>
              <w:t>Action Point 1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E96E30B" w14:textId="77777777" w:rsidR="00F96479" w:rsidRDefault="00F96479" w:rsidP="00695B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139454" w14:textId="77777777" w:rsidR="00706E67" w:rsidRDefault="00706E67" w:rsidP="00695B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E2E2E28" w14:textId="77777777" w:rsidR="0070592F" w:rsidRPr="0070592F" w:rsidRDefault="0070592F" w:rsidP="0070592F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0592F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AOB</w:t>
            </w:r>
          </w:p>
          <w:p w14:paraId="7C901279" w14:textId="4A916D10" w:rsidR="00CC6DE9" w:rsidRDefault="000350D6" w:rsidP="007104A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776435">
              <w:rPr>
                <w:rFonts w:ascii="Arial" w:hAnsi="Arial" w:cs="Arial"/>
                <w:sz w:val="24"/>
                <w:szCs w:val="24"/>
              </w:rPr>
              <w:t>additional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items </w:t>
            </w:r>
            <w:r w:rsidR="00776435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>
              <w:rPr>
                <w:rFonts w:ascii="Arial" w:hAnsi="Arial" w:cs="Arial"/>
                <w:sz w:val="24"/>
                <w:szCs w:val="24"/>
              </w:rPr>
              <w:t>raised.</w:t>
            </w:r>
          </w:p>
          <w:p w14:paraId="1928CC39" w14:textId="160BC308" w:rsidR="000350D6" w:rsidRPr="000350D6" w:rsidRDefault="000350D6" w:rsidP="00035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778" w14:paraId="5CC38072" w14:textId="77777777" w:rsidTr="00AB6EDC">
        <w:tc>
          <w:tcPr>
            <w:tcW w:w="9640" w:type="dxa"/>
            <w:gridSpan w:val="2"/>
          </w:tcPr>
          <w:p w14:paraId="61F8D6D9" w14:textId="23508159" w:rsidR="00431E3E" w:rsidRDefault="00F32778" w:rsidP="00F327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POINTS/OFFICIAL RESPONSIBLE</w:t>
            </w:r>
            <w:r w:rsidR="006F73CD">
              <w:rPr>
                <w:rFonts w:ascii="Arial" w:hAnsi="Arial" w:cs="Arial"/>
                <w:b/>
                <w:sz w:val="24"/>
                <w:szCs w:val="24"/>
              </w:rPr>
              <w:t>/TARGET 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5731BA" w14:textId="3D66BF7F" w:rsidR="00431E3E" w:rsidRPr="00422EA0" w:rsidRDefault="006F73CD" w:rsidP="00CC6DE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1 to be completed by </w:t>
            </w:r>
            <w:r w:rsidR="009143BD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422EA0" w:rsidRPr="00422EA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9143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E7D8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22EA0" w:rsidRPr="00422EA0"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9143B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422E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422EA0" w:rsidRPr="00422EA0">
              <w:rPr>
                <w:rFonts w:ascii="Arial" w:hAnsi="Arial" w:cs="Arial"/>
                <w:b/>
                <w:bCs/>
                <w:sz w:val="24"/>
                <w:szCs w:val="24"/>
              </w:rPr>
              <w:t>Equality Unit.</w:t>
            </w:r>
          </w:p>
          <w:p w14:paraId="5D4F8E49" w14:textId="14EE7E0B" w:rsidR="00422EA0" w:rsidRPr="00C52AA5" w:rsidRDefault="00422EA0" w:rsidP="00C52AA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143BD">
              <w:rPr>
                <w:rFonts w:ascii="Arial" w:hAnsi="Arial" w:cs="Arial"/>
                <w:sz w:val="24"/>
                <w:szCs w:val="24"/>
              </w:rPr>
              <w:t>EDSG Terms of Reference are to be reviewed and sent to the attendees for their input by the end of the week.</w:t>
            </w:r>
          </w:p>
          <w:p w14:paraId="423740F3" w14:textId="5B6F1B62" w:rsidR="008D2DBC" w:rsidRPr="008D2DBC" w:rsidRDefault="008D2DBC" w:rsidP="00C52AA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778" w14:paraId="4ABF2CA2" w14:textId="77777777" w:rsidTr="00AB6EDC">
        <w:tc>
          <w:tcPr>
            <w:tcW w:w="4111" w:type="dxa"/>
          </w:tcPr>
          <w:p w14:paraId="53236AE8" w14:textId="77777777" w:rsidR="00F32778" w:rsidRDefault="00F32778" w:rsidP="00F327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written by:</w:t>
            </w:r>
          </w:p>
          <w:p w14:paraId="1054E641" w14:textId="0D248518" w:rsidR="00F32778" w:rsidRPr="006F6FFE" w:rsidRDefault="00D002F7" w:rsidP="00C52AA5">
            <w:pPr>
              <w:ind w:left="2160" w:hanging="216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Russell McCurry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96479" w:rsidRPr="00747A09">
              <w:rPr>
                <w:rFonts w:ascii="Arial" w:hAnsi="Arial" w:cs="Arial"/>
                <w:sz w:val="24"/>
                <w:szCs w:val="24"/>
              </w:rPr>
              <w:t>Capacity, Capability,</w:t>
            </w:r>
            <w:r w:rsidR="00F96479"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r w:rsidR="00F96479" w:rsidRPr="00747A09">
              <w:rPr>
                <w:rFonts w:ascii="Arial" w:hAnsi="Arial" w:cs="Arial"/>
                <w:sz w:val="24"/>
                <w:szCs w:val="24"/>
              </w:rPr>
              <w:t>Equality &amp; Diversity Branch</w:t>
            </w:r>
          </w:p>
        </w:tc>
        <w:tc>
          <w:tcPr>
            <w:tcW w:w="5529" w:type="dxa"/>
          </w:tcPr>
          <w:p w14:paraId="2412041C" w14:textId="7199E1EC" w:rsidR="00F32778" w:rsidRDefault="00F32778" w:rsidP="00AB7B5B">
            <w:pPr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="00D002F7" w:rsidRPr="00D002F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96479">
              <w:rPr>
                <w:rFonts w:ascii="Arial" w:hAnsi="Arial" w:cs="Arial"/>
                <w:sz w:val="24"/>
                <w:szCs w:val="24"/>
              </w:rPr>
              <w:t>9</w:t>
            </w:r>
            <w:r w:rsidR="00D002F7" w:rsidRPr="00D002F7">
              <w:rPr>
                <w:rFonts w:ascii="Arial" w:hAnsi="Arial" w:cs="Arial"/>
                <w:sz w:val="24"/>
                <w:szCs w:val="24"/>
              </w:rPr>
              <w:t>-0</w:t>
            </w:r>
            <w:r w:rsidR="00F96479">
              <w:rPr>
                <w:rFonts w:ascii="Arial" w:hAnsi="Arial" w:cs="Arial"/>
                <w:sz w:val="24"/>
                <w:szCs w:val="24"/>
              </w:rPr>
              <w:t>3</w:t>
            </w:r>
            <w:r w:rsidR="00D002F7" w:rsidRPr="00D002F7">
              <w:rPr>
                <w:rFonts w:ascii="Arial" w:hAnsi="Arial" w:cs="Arial"/>
                <w:sz w:val="24"/>
                <w:szCs w:val="24"/>
              </w:rPr>
              <w:t>-202</w:t>
            </w:r>
            <w:r w:rsidR="00F96479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2347E5C" w14:textId="77777777" w:rsidR="00B8647C" w:rsidRDefault="00B8647C" w:rsidP="00AB7B5B">
            <w:pPr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E0879C" w14:textId="77777777" w:rsidR="00381D6F" w:rsidRPr="00B8647C" w:rsidRDefault="00381D6F" w:rsidP="00381D6F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202F33" w14:textId="77777777" w:rsidR="00F32778" w:rsidRPr="00F32778" w:rsidRDefault="00F32778" w:rsidP="00F32778">
      <w:pPr>
        <w:spacing w:after="0"/>
        <w:rPr>
          <w:rFonts w:ascii="Arial" w:hAnsi="Arial" w:cs="Arial"/>
          <w:sz w:val="24"/>
          <w:szCs w:val="24"/>
        </w:rPr>
      </w:pPr>
    </w:p>
    <w:sectPr w:rsidR="00F32778" w:rsidRPr="00F32778" w:rsidSect="00965707">
      <w:headerReference w:type="even" r:id="rId10"/>
      <w:headerReference w:type="default" r:id="rId11"/>
      <w:headerReference w:type="firs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F479" w14:textId="77777777" w:rsidR="00965707" w:rsidRDefault="00965707" w:rsidP="0095344B">
      <w:pPr>
        <w:spacing w:after="0" w:line="240" w:lineRule="auto"/>
      </w:pPr>
      <w:r>
        <w:separator/>
      </w:r>
    </w:p>
  </w:endnote>
  <w:endnote w:type="continuationSeparator" w:id="0">
    <w:p w14:paraId="3358F3F9" w14:textId="77777777" w:rsidR="00965707" w:rsidRDefault="00965707" w:rsidP="009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DC60" w14:textId="7A4B3057" w:rsidR="00F96479" w:rsidRPr="00125132" w:rsidRDefault="00125132" w:rsidP="00125132">
    <w:pPr>
      <w:pStyle w:val="Footer"/>
      <w:jc w:val="center"/>
      <w:rPr>
        <w:rFonts w:ascii="Arial" w:hAnsi="Arial" w:cs="Arial"/>
        <w:noProof/>
        <w:sz w:val="24"/>
        <w:szCs w:val="24"/>
      </w:rPr>
    </w:pPr>
    <w:r w:rsidRPr="00BE41F5">
      <w:rPr>
        <w:rFonts w:ascii="Arial" w:hAnsi="Arial" w:cs="Arial"/>
        <w:sz w:val="24"/>
        <w:szCs w:val="24"/>
      </w:rPr>
      <w:t xml:space="preserve">Page </w:t>
    </w:r>
    <w:r w:rsidRPr="00BE41F5">
      <w:rPr>
        <w:rFonts w:ascii="Arial" w:hAnsi="Arial" w:cs="Arial"/>
        <w:sz w:val="24"/>
        <w:szCs w:val="24"/>
      </w:rPr>
      <w:fldChar w:fldCharType="begin"/>
    </w:r>
    <w:r w:rsidRPr="00BE41F5">
      <w:rPr>
        <w:rFonts w:ascii="Arial" w:hAnsi="Arial" w:cs="Arial"/>
        <w:sz w:val="24"/>
        <w:szCs w:val="24"/>
      </w:rPr>
      <w:instrText xml:space="preserve"> PAGE </w:instrText>
    </w:r>
    <w:r w:rsidRPr="00BE41F5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2</w:t>
    </w:r>
    <w:r w:rsidRPr="00BE41F5">
      <w:rPr>
        <w:rFonts w:ascii="Arial" w:hAnsi="Arial" w:cs="Arial"/>
        <w:sz w:val="24"/>
        <w:szCs w:val="24"/>
      </w:rPr>
      <w:fldChar w:fldCharType="end"/>
    </w:r>
    <w:r w:rsidRPr="00BE41F5">
      <w:rPr>
        <w:rFonts w:ascii="Arial" w:hAnsi="Arial" w:cs="Arial"/>
        <w:sz w:val="24"/>
        <w:szCs w:val="24"/>
      </w:rPr>
      <w:t xml:space="preserve"> of </w:t>
    </w:r>
    <w:r w:rsidRPr="00BE41F5">
      <w:rPr>
        <w:rFonts w:ascii="Arial" w:hAnsi="Arial" w:cs="Arial"/>
        <w:noProof/>
        <w:sz w:val="24"/>
        <w:szCs w:val="24"/>
      </w:rPr>
      <w:fldChar w:fldCharType="begin"/>
    </w:r>
    <w:r w:rsidRPr="00BE41F5">
      <w:rPr>
        <w:rFonts w:ascii="Arial" w:hAnsi="Arial" w:cs="Arial"/>
        <w:noProof/>
        <w:sz w:val="24"/>
        <w:szCs w:val="24"/>
      </w:rPr>
      <w:instrText xml:space="preserve"> NUMPAGES </w:instrText>
    </w:r>
    <w:r w:rsidRPr="00BE41F5">
      <w:rPr>
        <w:rFonts w:ascii="Arial" w:hAnsi="Arial" w:cs="Arial"/>
        <w:noProof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4</w:t>
    </w:r>
    <w:r w:rsidRPr="00BE41F5">
      <w:rPr>
        <w:rFonts w:ascii="Arial" w:hAnsi="Arial" w:cs="Arial"/>
        <w:noProof/>
        <w:sz w:val="24"/>
        <w:szCs w:val="24"/>
      </w:rPr>
      <w:fldChar w:fldCharType="end"/>
    </w:r>
  </w:p>
  <w:p w14:paraId="7B2FEE95" w14:textId="77777777" w:rsidR="00F0172D" w:rsidRDefault="00F01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4FA2" w14:textId="77777777" w:rsidR="00965707" w:rsidRDefault="00965707" w:rsidP="0095344B">
      <w:pPr>
        <w:spacing w:after="0" w:line="240" w:lineRule="auto"/>
      </w:pPr>
      <w:r>
        <w:separator/>
      </w:r>
    </w:p>
  </w:footnote>
  <w:footnote w:type="continuationSeparator" w:id="0">
    <w:p w14:paraId="5CD04CCB" w14:textId="77777777" w:rsidR="00965707" w:rsidRDefault="00965707" w:rsidP="009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B888" w14:textId="17D8C51F" w:rsidR="0095344B" w:rsidRDefault="0095344B">
    <w:pPr>
      <w:pStyle w:val="Header"/>
    </w:pPr>
    <w:r w:rsidRPr="00D7527A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C5C619" wp14:editId="7E4D7CA7">
          <wp:simplePos x="0" y="0"/>
          <wp:positionH relativeFrom="column">
            <wp:posOffset>3267075</wp:posOffset>
          </wp:positionH>
          <wp:positionV relativeFrom="paragraph">
            <wp:posOffset>-181610</wp:posOffset>
          </wp:positionV>
          <wp:extent cx="3127040" cy="786332"/>
          <wp:effectExtent l="0" t="0" r="0" b="0"/>
          <wp:wrapNone/>
          <wp:docPr id="2" name="Picture 0" descr="A4 DAERA Logo proc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DAERA Logo proc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40" cy="78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C1AC" w14:textId="4169067D" w:rsidR="00F0172D" w:rsidRDefault="00F017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414D" w14:textId="752AB4DC" w:rsidR="00C2655E" w:rsidRDefault="00C265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3FB0" w14:textId="720EEB62" w:rsidR="00F0172D" w:rsidRDefault="00F01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F71"/>
    <w:multiLevelType w:val="hybridMultilevel"/>
    <w:tmpl w:val="882E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62CE"/>
    <w:multiLevelType w:val="hybridMultilevel"/>
    <w:tmpl w:val="23B65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756CC"/>
    <w:multiLevelType w:val="hybridMultilevel"/>
    <w:tmpl w:val="29B0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2F37"/>
    <w:multiLevelType w:val="hybridMultilevel"/>
    <w:tmpl w:val="13FE3A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F69F1"/>
    <w:multiLevelType w:val="hybridMultilevel"/>
    <w:tmpl w:val="25360BF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A2542"/>
    <w:multiLevelType w:val="hybridMultilevel"/>
    <w:tmpl w:val="232C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66C92"/>
    <w:multiLevelType w:val="hybridMultilevel"/>
    <w:tmpl w:val="CC64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96613"/>
    <w:multiLevelType w:val="hybridMultilevel"/>
    <w:tmpl w:val="AC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3AB5"/>
    <w:multiLevelType w:val="hybridMultilevel"/>
    <w:tmpl w:val="2DE8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094A"/>
    <w:multiLevelType w:val="hybridMultilevel"/>
    <w:tmpl w:val="7264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36967"/>
    <w:multiLevelType w:val="hybridMultilevel"/>
    <w:tmpl w:val="E398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8C3"/>
    <w:multiLevelType w:val="hybridMultilevel"/>
    <w:tmpl w:val="B98C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704C3"/>
    <w:multiLevelType w:val="hybridMultilevel"/>
    <w:tmpl w:val="FBC4405A"/>
    <w:lvl w:ilvl="0" w:tplc="F8CC42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54E7C"/>
    <w:multiLevelType w:val="hybridMultilevel"/>
    <w:tmpl w:val="7DCEDFA6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13319"/>
    <w:multiLevelType w:val="hybridMultilevel"/>
    <w:tmpl w:val="C04E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437DF"/>
    <w:multiLevelType w:val="hybridMultilevel"/>
    <w:tmpl w:val="F368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E40F0"/>
    <w:multiLevelType w:val="hybridMultilevel"/>
    <w:tmpl w:val="F1BC4436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85CC6"/>
    <w:multiLevelType w:val="hybridMultilevel"/>
    <w:tmpl w:val="B34E3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05733"/>
    <w:multiLevelType w:val="hybridMultilevel"/>
    <w:tmpl w:val="01C09DCE"/>
    <w:lvl w:ilvl="0" w:tplc="F3580E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75FC6"/>
    <w:multiLevelType w:val="hybridMultilevel"/>
    <w:tmpl w:val="8FBE036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BD24199"/>
    <w:multiLevelType w:val="hybridMultilevel"/>
    <w:tmpl w:val="589A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1B59"/>
    <w:multiLevelType w:val="hybridMultilevel"/>
    <w:tmpl w:val="BBFA20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1683E"/>
    <w:multiLevelType w:val="hybridMultilevel"/>
    <w:tmpl w:val="8220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C4544"/>
    <w:multiLevelType w:val="hybridMultilevel"/>
    <w:tmpl w:val="14485A6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953BF9"/>
    <w:multiLevelType w:val="hybridMultilevel"/>
    <w:tmpl w:val="6ED0AA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84BF8"/>
    <w:multiLevelType w:val="hybridMultilevel"/>
    <w:tmpl w:val="7A54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D1170"/>
    <w:multiLevelType w:val="hybridMultilevel"/>
    <w:tmpl w:val="34B21500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84062"/>
    <w:multiLevelType w:val="hybridMultilevel"/>
    <w:tmpl w:val="9F40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75875"/>
    <w:multiLevelType w:val="hybridMultilevel"/>
    <w:tmpl w:val="886C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27177"/>
    <w:multiLevelType w:val="hybridMultilevel"/>
    <w:tmpl w:val="5EAAFF68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D71BC"/>
    <w:multiLevelType w:val="hybridMultilevel"/>
    <w:tmpl w:val="319ED1F4"/>
    <w:lvl w:ilvl="0" w:tplc="0809000B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31" w15:restartNumberingAfterBreak="0">
    <w:nsid w:val="5A7A388A"/>
    <w:multiLevelType w:val="hybridMultilevel"/>
    <w:tmpl w:val="93720162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80A4D"/>
    <w:multiLevelType w:val="hybridMultilevel"/>
    <w:tmpl w:val="C140648E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5401B"/>
    <w:multiLevelType w:val="hybridMultilevel"/>
    <w:tmpl w:val="33A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A08BE"/>
    <w:multiLevelType w:val="hybridMultilevel"/>
    <w:tmpl w:val="C2D61E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9B4B89"/>
    <w:multiLevelType w:val="hybridMultilevel"/>
    <w:tmpl w:val="142C6150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E632D"/>
    <w:multiLevelType w:val="hybridMultilevel"/>
    <w:tmpl w:val="14B2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6AD0"/>
    <w:multiLevelType w:val="hybridMultilevel"/>
    <w:tmpl w:val="69AC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475A6"/>
    <w:multiLevelType w:val="hybridMultilevel"/>
    <w:tmpl w:val="897832A6"/>
    <w:lvl w:ilvl="0" w:tplc="937C8984">
      <w:start w:val="1"/>
      <w:numFmt w:val="decimal"/>
      <w:lvlText w:val="%1."/>
      <w:lvlJc w:val="left"/>
      <w:pPr>
        <w:ind w:left="79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9" w15:restartNumberingAfterBreak="0">
    <w:nsid w:val="721E33B1"/>
    <w:multiLevelType w:val="hybridMultilevel"/>
    <w:tmpl w:val="7A78DE88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61C9F"/>
    <w:multiLevelType w:val="hybridMultilevel"/>
    <w:tmpl w:val="7D30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21FA9"/>
    <w:multiLevelType w:val="hybridMultilevel"/>
    <w:tmpl w:val="78003A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84181"/>
    <w:multiLevelType w:val="hybridMultilevel"/>
    <w:tmpl w:val="F71E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0923">
    <w:abstractNumId w:val="27"/>
  </w:num>
  <w:num w:numId="2" w16cid:durableId="1911690727">
    <w:abstractNumId w:val="12"/>
  </w:num>
  <w:num w:numId="3" w16cid:durableId="597758601">
    <w:abstractNumId w:val="23"/>
  </w:num>
  <w:num w:numId="4" w16cid:durableId="1256865677">
    <w:abstractNumId w:val="39"/>
  </w:num>
  <w:num w:numId="5" w16cid:durableId="743600312">
    <w:abstractNumId w:val="36"/>
  </w:num>
  <w:num w:numId="6" w16cid:durableId="334575338">
    <w:abstractNumId w:val="37"/>
  </w:num>
  <w:num w:numId="7" w16cid:durableId="921718308">
    <w:abstractNumId w:val="22"/>
  </w:num>
  <w:num w:numId="8" w16cid:durableId="1193571527">
    <w:abstractNumId w:val="24"/>
  </w:num>
  <w:num w:numId="9" w16cid:durableId="787356212">
    <w:abstractNumId w:val="2"/>
  </w:num>
  <w:num w:numId="10" w16cid:durableId="53892816">
    <w:abstractNumId w:val="34"/>
  </w:num>
  <w:num w:numId="11" w16cid:durableId="1120881961">
    <w:abstractNumId w:val="32"/>
  </w:num>
  <w:num w:numId="12" w16cid:durableId="444926684">
    <w:abstractNumId w:val="20"/>
  </w:num>
  <w:num w:numId="13" w16cid:durableId="690452589">
    <w:abstractNumId w:val="16"/>
  </w:num>
  <w:num w:numId="14" w16cid:durableId="1446267085">
    <w:abstractNumId w:val="5"/>
  </w:num>
  <w:num w:numId="15" w16cid:durableId="1825970352">
    <w:abstractNumId w:val="29"/>
  </w:num>
  <w:num w:numId="16" w16cid:durableId="1976371007">
    <w:abstractNumId w:val="40"/>
  </w:num>
  <w:num w:numId="17" w16cid:durableId="139886348">
    <w:abstractNumId w:val="17"/>
  </w:num>
  <w:num w:numId="18" w16cid:durableId="1228372732">
    <w:abstractNumId w:val="7"/>
  </w:num>
  <w:num w:numId="19" w16cid:durableId="1273242205">
    <w:abstractNumId w:val="14"/>
  </w:num>
  <w:num w:numId="20" w16cid:durableId="720059817">
    <w:abstractNumId w:val="18"/>
  </w:num>
  <w:num w:numId="21" w16cid:durableId="476386394">
    <w:abstractNumId w:val="0"/>
  </w:num>
  <w:num w:numId="22" w16cid:durableId="1121731738">
    <w:abstractNumId w:val="38"/>
  </w:num>
  <w:num w:numId="23" w16cid:durableId="1814564381">
    <w:abstractNumId w:val="1"/>
  </w:num>
  <w:num w:numId="24" w16cid:durableId="1097560204">
    <w:abstractNumId w:val="19"/>
  </w:num>
  <w:num w:numId="25" w16cid:durableId="1040741535">
    <w:abstractNumId w:val="33"/>
  </w:num>
  <w:num w:numId="26" w16cid:durableId="1522207778">
    <w:abstractNumId w:val="10"/>
  </w:num>
  <w:num w:numId="27" w16cid:durableId="411657996">
    <w:abstractNumId w:val="8"/>
  </w:num>
  <w:num w:numId="28" w16cid:durableId="1825856376">
    <w:abstractNumId w:val="30"/>
  </w:num>
  <w:num w:numId="29" w16cid:durableId="1082681230">
    <w:abstractNumId w:val="35"/>
  </w:num>
  <w:num w:numId="30" w16cid:durableId="1627009173">
    <w:abstractNumId w:val="42"/>
  </w:num>
  <w:num w:numId="31" w16cid:durableId="292836390">
    <w:abstractNumId w:val="9"/>
  </w:num>
  <w:num w:numId="32" w16cid:durableId="1171405377">
    <w:abstractNumId w:val="4"/>
  </w:num>
  <w:num w:numId="33" w16cid:durableId="1188954155">
    <w:abstractNumId w:val="31"/>
  </w:num>
  <w:num w:numId="34" w16cid:durableId="1862352650">
    <w:abstractNumId w:val="28"/>
  </w:num>
  <w:num w:numId="35" w16cid:durableId="2135100906">
    <w:abstractNumId w:val="3"/>
  </w:num>
  <w:num w:numId="36" w16cid:durableId="1611401649">
    <w:abstractNumId w:val="41"/>
  </w:num>
  <w:num w:numId="37" w16cid:durableId="1740786518">
    <w:abstractNumId w:val="21"/>
  </w:num>
  <w:num w:numId="38" w16cid:durableId="406534443">
    <w:abstractNumId w:val="26"/>
  </w:num>
  <w:num w:numId="39" w16cid:durableId="49616447">
    <w:abstractNumId w:val="13"/>
  </w:num>
  <w:num w:numId="40" w16cid:durableId="889220402">
    <w:abstractNumId w:val="25"/>
  </w:num>
  <w:num w:numId="41" w16cid:durableId="293604992">
    <w:abstractNumId w:val="15"/>
  </w:num>
  <w:num w:numId="42" w16cid:durableId="1117020572">
    <w:abstractNumId w:val="11"/>
  </w:num>
  <w:num w:numId="43" w16cid:durableId="721444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78"/>
    <w:rsid w:val="00003CBA"/>
    <w:rsid w:val="00006157"/>
    <w:rsid w:val="00007D84"/>
    <w:rsid w:val="0002078A"/>
    <w:rsid w:val="0002083E"/>
    <w:rsid w:val="000249CE"/>
    <w:rsid w:val="00034556"/>
    <w:rsid w:val="000350D6"/>
    <w:rsid w:val="0004276B"/>
    <w:rsid w:val="000667B6"/>
    <w:rsid w:val="00070622"/>
    <w:rsid w:val="00072214"/>
    <w:rsid w:val="000801C2"/>
    <w:rsid w:val="00091188"/>
    <w:rsid w:val="000B55A5"/>
    <w:rsid w:val="000C032C"/>
    <w:rsid w:val="000E4D23"/>
    <w:rsid w:val="000F01A8"/>
    <w:rsid w:val="000F41F4"/>
    <w:rsid w:val="000F6158"/>
    <w:rsid w:val="00100225"/>
    <w:rsid w:val="00105B6C"/>
    <w:rsid w:val="001147B8"/>
    <w:rsid w:val="00122D65"/>
    <w:rsid w:val="00125132"/>
    <w:rsid w:val="00127BE1"/>
    <w:rsid w:val="00152DC9"/>
    <w:rsid w:val="0015427C"/>
    <w:rsid w:val="00182579"/>
    <w:rsid w:val="00192A75"/>
    <w:rsid w:val="00197C9C"/>
    <w:rsid w:val="001A03C2"/>
    <w:rsid w:val="001B743A"/>
    <w:rsid w:val="001C1B0C"/>
    <w:rsid w:val="001E3B80"/>
    <w:rsid w:val="001F3F90"/>
    <w:rsid w:val="001F6B65"/>
    <w:rsid w:val="002203F6"/>
    <w:rsid w:val="00227AA6"/>
    <w:rsid w:val="00234A66"/>
    <w:rsid w:val="00240DD9"/>
    <w:rsid w:val="00241096"/>
    <w:rsid w:val="0024639E"/>
    <w:rsid w:val="002471F7"/>
    <w:rsid w:val="00261ADF"/>
    <w:rsid w:val="0027083B"/>
    <w:rsid w:val="0028169E"/>
    <w:rsid w:val="00282AC5"/>
    <w:rsid w:val="00286DDA"/>
    <w:rsid w:val="00295069"/>
    <w:rsid w:val="002B22BC"/>
    <w:rsid w:val="002B775A"/>
    <w:rsid w:val="002C427E"/>
    <w:rsid w:val="002C645F"/>
    <w:rsid w:val="002D0961"/>
    <w:rsid w:val="00303BDE"/>
    <w:rsid w:val="00306589"/>
    <w:rsid w:val="00322C78"/>
    <w:rsid w:val="00323BB2"/>
    <w:rsid w:val="00325E29"/>
    <w:rsid w:val="0033069C"/>
    <w:rsid w:val="0033305B"/>
    <w:rsid w:val="00341CCE"/>
    <w:rsid w:val="003559B7"/>
    <w:rsid w:val="003758BA"/>
    <w:rsid w:val="00381D6F"/>
    <w:rsid w:val="003823D2"/>
    <w:rsid w:val="00385A88"/>
    <w:rsid w:val="00394CD1"/>
    <w:rsid w:val="00396758"/>
    <w:rsid w:val="003A6F98"/>
    <w:rsid w:val="003B27C9"/>
    <w:rsid w:val="003C25C3"/>
    <w:rsid w:val="003C5D22"/>
    <w:rsid w:val="003C7157"/>
    <w:rsid w:val="003D50A4"/>
    <w:rsid w:val="003E3B95"/>
    <w:rsid w:val="003F3B05"/>
    <w:rsid w:val="003F58D6"/>
    <w:rsid w:val="0040146A"/>
    <w:rsid w:val="00406F52"/>
    <w:rsid w:val="00417A4F"/>
    <w:rsid w:val="0042103B"/>
    <w:rsid w:val="00422EA0"/>
    <w:rsid w:val="00430369"/>
    <w:rsid w:val="004308BC"/>
    <w:rsid w:val="00431E3E"/>
    <w:rsid w:val="004347DC"/>
    <w:rsid w:val="00437900"/>
    <w:rsid w:val="00460DE1"/>
    <w:rsid w:val="00475BF8"/>
    <w:rsid w:val="004859FB"/>
    <w:rsid w:val="0048748A"/>
    <w:rsid w:val="004B2AA7"/>
    <w:rsid w:val="004B57E6"/>
    <w:rsid w:val="004C0716"/>
    <w:rsid w:val="004D03F3"/>
    <w:rsid w:val="004E4516"/>
    <w:rsid w:val="004F32F6"/>
    <w:rsid w:val="004F7ADA"/>
    <w:rsid w:val="005062C7"/>
    <w:rsid w:val="00523993"/>
    <w:rsid w:val="00527D5F"/>
    <w:rsid w:val="00532B95"/>
    <w:rsid w:val="005455A6"/>
    <w:rsid w:val="00545667"/>
    <w:rsid w:val="00545BBE"/>
    <w:rsid w:val="005568D4"/>
    <w:rsid w:val="005652F3"/>
    <w:rsid w:val="00591693"/>
    <w:rsid w:val="005B0704"/>
    <w:rsid w:val="005C7ABE"/>
    <w:rsid w:val="005E110B"/>
    <w:rsid w:val="005F03D8"/>
    <w:rsid w:val="00600E71"/>
    <w:rsid w:val="00606542"/>
    <w:rsid w:val="00614B5F"/>
    <w:rsid w:val="00616446"/>
    <w:rsid w:val="0062406A"/>
    <w:rsid w:val="00627BF6"/>
    <w:rsid w:val="00653535"/>
    <w:rsid w:val="0066310E"/>
    <w:rsid w:val="00682C5F"/>
    <w:rsid w:val="00695B18"/>
    <w:rsid w:val="00697E0A"/>
    <w:rsid w:val="006D42B4"/>
    <w:rsid w:val="006D5A3A"/>
    <w:rsid w:val="006E505C"/>
    <w:rsid w:val="006E643A"/>
    <w:rsid w:val="006F392F"/>
    <w:rsid w:val="006F6FFE"/>
    <w:rsid w:val="006F73CD"/>
    <w:rsid w:val="0070592F"/>
    <w:rsid w:val="00706E67"/>
    <w:rsid w:val="007104AD"/>
    <w:rsid w:val="00724E96"/>
    <w:rsid w:val="00736463"/>
    <w:rsid w:val="00736552"/>
    <w:rsid w:val="007457DA"/>
    <w:rsid w:val="00747A09"/>
    <w:rsid w:val="007620DF"/>
    <w:rsid w:val="007705DD"/>
    <w:rsid w:val="00776435"/>
    <w:rsid w:val="00783931"/>
    <w:rsid w:val="00792438"/>
    <w:rsid w:val="007C0C2D"/>
    <w:rsid w:val="007C2A73"/>
    <w:rsid w:val="007C329F"/>
    <w:rsid w:val="007C4502"/>
    <w:rsid w:val="007C6B38"/>
    <w:rsid w:val="007D277E"/>
    <w:rsid w:val="007D6C93"/>
    <w:rsid w:val="007F20BE"/>
    <w:rsid w:val="00802A75"/>
    <w:rsid w:val="00811083"/>
    <w:rsid w:val="008110EA"/>
    <w:rsid w:val="0081548D"/>
    <w:rsid w:val="00823362"/>
    <w:rsid w:val="00843408"/>
    <w:rsid w:val="00854481"/>
    <w:rsid w:val="008673C4"/>
    <w:rsid w:val="00867B77"/>
    <w:rsid w:val="00894B75"/>
    <w:rsid w:val="00897D00"/>
    <w:rsid w:val="008A4317"/>
    <w:rsid w:val="008B360F"/>
    <w:rsid w:val="008C667E"/>
    <w:rsid w:val="008D2DBC"/>
    <w:rsid w:val="008E6851"/>
    <w:rsid w:val="009016F5"/>
    <w:rsid w:val="00904BA4"/>
    <w:rsid w:val="009143BD"/>
    <w:rsid w:val="00917641"/>
    <w:rsid w:val="00917EC5"/>
    <w:rsid w:val="0093070E"/>
    <w:rsid w:val="009307EB"/>
    <w:rsid w:val="0094477A"/>
    <w:rsid w:val="0095344B"/>
    <w:rsid w:val="009537E8"/>
    <w:rsid w:val="00963EAA"/>
    <w:rsid w:val="00965707"/>
    <w:rsid w:val="00973004"/>
    <w:rsid w:val="009917CF"/>
    <w:rsid w:val="009B35CD"/>
    <w:rsid w:val="009B3D09"/>
    <w:rsid w:val="009C3CA6"/>
    <w:rsid w:val="009C3EF6"/>
    <w:rsid w:val="009D1FDA"/>
    <w:rsid w:val="009D4F55"/>
    <w:rsid w:val="009E79FC"/>
    <w:rsid w:val="009F17C2"/>
    <w:rsid w:val="00A17532"/>
    <w:rsid w:val="00A531B9"/>
    <w:rsid w:val="00A55E41"/>
    <w:rsid w:val="00A640C9"/>
    <w:rsid w:val="00A65C6F"/>
    <w:rsid w:val="00A74D90"/>
    <w:rsid w:val="00A83E1B"/>
    <w:rsid w:val="00A87CD4"/>
    <w:rsid w:val="00A92CC5"/>
    <w:rsid w:val="00AA0142"/>
    <w:rsid w:val="00AA31EE"/>
    <w:rsid w:val="00AA3BAB"/>
    <w:rsid w:val="00AB0460"/>
    <w:rsid w:val="00AB6EDC"/>
    <w:rsid w:val="00AB7446"/>
    <w:rsid w:val="00AB7B5B"/>
    <w:rsid w:val="00AE0271"/>
    <w:rsid w:val="00AE3254"/>
    <w:rsid w:val="00AE4B28"/>
    <w:rsid w:val="00AF2347"/>
    <w:rsid w:val="00B12C12"/>
    <w:rsid w:val="00B16752"/>
    <w:rsid w:val="00B224BE"/>
    <w:rsid w:val="00B25DD4"/>
    <w:rsid w:val="00B32C06"/>
    <w:rsid w:val="00B333DD"/>
    <w:rsid w:val="00B358B5"/>
    <w:rsid w:val="00B41887"/>
    <w:rsid w:val="00B54B59"/>
    <w:rsid w:val="00B557ED"/>
    <w:rsid w:val="00B7115C"/>
    <w:rsid w:val="00B8647C"/>
    <w:rsid w:val="00BB053B"/>
    <w:rsid w:val="00BB37FB"/>
    <w:rsid w:val="00BC778B"/>
    <w:rsid w:val="00BD3E36"/>
    <w:rsid w:val="00BE0805"/>
    <w:rsid w:val="00BE599E"/>
    <w:rsid w:val="00BF6BD9"/>
    <w:rsid w:val="00C12696"/>
    <w:rsid w:val="00C16D1C"/>
    <w:rsid w:val="00C17B6E"/>
    <w:rsid w:val="00C2655E"/>
    <w:rsid w:val="00C267FA"/>
    <w:rsid w:val="00C3056E"/>
    <w:rsid w:val="00C305BE"/>
    <w:rsid w:val="00C35D02"/>
    <w:rsid w:val="00C52AA5"/>
    <w:rsid w:val="00C5315F"/>
    <w:rsid w:val="00C5645D"/>
    <w:rsid w:val="00C5720E"/>
    <w:rsid w:val="00C66C9B"/>
    <w:rsid w:val="00C7162B"/>
    <w:rsid w:val="00C74F57"/>
    <w:rsid w:val="00C92A0D"/>
    <w:rsid w:val="00CC6DE9"/>
    <w:rsid w:val="00CD266B"/>
    <w:rsid w:val="00CE23B2"/>
    <w:rsid w:val="00CE3863"/>
    <w:rsid w:val="00CE7D83"/>
    <w:rsid w:val="00CF30CD"/>
    <w:rsid w:val="00D002F7"/>
    <w:rsid w:val="00D05922"/>
    <w:rsid w:val="00D1004C"/>
    <w:rsid w:val="00D364AB"/>
    <w:rsid w:val="00D5628B"/>
    <w:rsid w:val="00D8147A"/>
    <w:rsid w:val="00D879F9"/>
    <w:rsid w:val="00D961DD"/>
    <w:rsid w:val="00DA103C"/>
    <w:rsid w:val="00DB207A"/>
    <w:rsid w:val="00DC4AF3"/>
    <w:rsid w:val="00DD67D1"/>
    <w:rsid w:val="00DE1CD5"/>
    <w:rsid w:val="00DE38E5"/>
    <w:rsid w:val="00E06830"/>
    <w:rsid w:val="00E07163"/>
    <w:rsid w:val="00E217DB"/>
    <w:rsid w:val="00E50170"/>
    <w:rsid w:val="00E5492A"/>
    <w:rsid w:val="00E65063"/>
    <w:rsid w:val="00E74EB6"/>
    <w:rsid w:val="00E76F8D"/>
    <w:rsid w:val="00E905BF"/>
    <w:rsid w:val="00E91F9B"/>
    <w:rsid w:val="00E95699"/>
    <w:rsid w:val="00E975EF"/>
    <w:rsid w:val="00EA0193"/>
    <w:rsid w:val="00EA46BE"/>
    <w:rsid w:val="00EB04E8"/>
    <w:rsid w:val="00EB41C9"/>
    <w:rsid w:val="00EB5857"/>
    <w:rsid w:val="00EC64F0"/>
    <w:rsid w:val="00ED66E2"/>
    <w:rsid w:val="00EE66D2"/>
    <w:rsid w:val="00EE66E5"/>
    <w:rsid w:val="00EF1C4D"/>
    <w:rsid w:val="00EF760B"/>
    <w:rsid w:val="00F012AB"/>
    <w:rsid w:val="00F0172D"/>
    <w:rsid w:val="00F0668B"/>
    <w:rsid w:val="00F32778"/>
    <w:rsid w:val="00F40D2F"/>
    <w:rsid w:val="00F50530"/>
    <w:rsid w:val="00F50D2A"/>
    <w:rsid w:val="00F607E2"/>
    <w:rsid w:val="00F80B57"/>
    <w:rsid w:val="00F82798"/>
    <w:rsid w:val="00F82C5F"/>
    <w:rsid w:val="00F95FBC"/>
    <w:rsid w:val="00F96479"/>
    <w:rsid w:val="00F979A3"/>
    <w:rsid w:val="00FA14AC"/>
    <w:rsid w:val="00FE6AFD"/>
    <w:rsid w:val="00FF51FA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50D39"/>
  <w15:chartTrackingRefBased/>
  <w15:docId w15:val="{B16075F7-3D77-4B61-903A-85D7939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591693"/>
    <w:pPr>
      <w:keepNext/>
      <w:spacing w:before="40" w:after="0" w:line="240" w:lineRule="auto"/>
      <w:outlineLvl w:val="3"/>
    </w:pPr>
    <w:rPr>
      <w:rFonts w:ascii="Calibri Light" w:hAnsi="Calibri Light" w:cs="Calibri Light"/>
      <w:i/>
      <w:iCs/>
      <w:color w:val="2F549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4B"/>
  </w:style>
  <w:style w:type="paragraph" w:styleId="Footer">
    <w:name w:val="footer"/>
    <w:basedOn w:val="Normal"/>
    <w:link w:val="FooterChar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344B"/>
  </w:style>
  <w:style w:type="paragraph" w:styleId="BalloonText">
    <w:name w:val="Balloon Text"/>
    <w:basedOn w:val="Normal"/>
    <w:link w:val="BalloonTextChar"/>
    <w:uiPriority w:val="99"/>
    <w:semiHidden/>
    <w:unhideWhenUsed/>
    <w:rsid w:val="00DE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E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OBC Bullet,List Paragraph11,Bullet Style,List Paragraph1,Dot pt,No Spacing1,List Paragraph Char Char Char,Indicator Text,Numbered Para 1,Bullet 1,List Paragraph12,Bullet Points,MAIN CONTENT,F5 List Paragraph,Colorful List - Accent 11,L"/>
    <w:basedOn w:val="Normal"/>
    <w:link w:val="ListParagraphChar"/>
    <w:uiPriority w:val="34"/>
    <w:qFormat/>
    <w:rsid w:val="0065353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50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53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F73CD"/>
    <w:rPr>
      <w:color w:val="0563C1" w:themeColor="hyperlink"/>
      <w:u w:val="single"/>
    </w:rPr>
  </w:style>
  <w:style w:type="character" w:customStyle="1" w:styleId="ListParagraphChar">
    <w:name w:val="List Paragraph Char"/>
    <w:aliases w:val="OBC Bullet Char,List Paragraph11 Char,Bullet Style Char,List Paragraph1 Char,Dot pt Char,No Spacing1 Char,List Paragraph Char Char Char Char,Indicator Text Char,Numbered Para 1 Char,Bullet 1 Char,List Paragraph12 Char,L Char"/>
    <w:link w:val="ListParagraph"/>
    <w:uiPriority w:val="34"/>
    <w:qFormat/>
    <w:locked/>
    <w:rsid w:val="0070592F"/>
  </w:style>
  <w:style w:type="character" w:customStyle="1" w:styleId="Heading4Char">
    <w:name w:val="Heading 4 Char"/>
    <w:basedOn w:val="DefaultParagraphFont"/>
    <w:link w:val="Heading4"/>
    <w:uiPriority w:val="9"/>
    <w:rsid w:val="00591693"/>
    <w:rPr>
      <w:rFonts w:ascii="Calibri Light" w:hAnsi="Calibri Light" w:cs="Calibri Light"/>
      <w:i/>
      <w:iCs/>
      <w:color w:val="2F5496"/>
      <w14:ligatures w14:val="standardContextual"/>
    </w:rPr>
  </w:style>
  <w:style w:type="paragraph" w:styleId="Revision">
    <w:name w:val="Revision"/>
    <w:hidden/>
    <w:uiPriority w:val="99"/>
    <w:semiHidden/>
    <w:rsid w:val="00C52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BF9E-0FDD-4050-8C8B-1A8972E9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McComiskey, Siobhan</dc:creator>
  <cp:keywords/>
  <dc:description/>
  <cp:lastModifiedBy>McCurry, Russell</cp:lastModifiedBy>
  <cp:revision>2</cp:revision>
  <cp:lastPrinted>2020-09-01T10:59:00Z</cp:lastPrinted>
  <dcterms:created xsi:type="dcterms:W3CDTF">2024-03-28T16:16:00Z</dcterms:created>
  <dcterms:modified xsi:type="dcterms:W3CDTF">2024-03-28T16:16:00Z</dcterms:modified>
</cp:coreProperties>
</file>