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3431"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3A216960" wp14:editId="2ED44DA2">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379EBE8" w14:textId="77777777" w:rsidR="00133E60" w:rsidRDefault="00133E60" w:rsidP="00793070">
      <w:pPr>
        <w:pStyle w:val="Heading1"/>
        <w:rPr>
          <w:rFonts w:ascii="Arial" w:hAnsi="Arial" w:cs="Arial"/>
          <w:b/>
          <w:bCs/>
          <w:color w:val="000000" w:themeColor="text1"/>
        </w:rPr>
      </w:pPr>
    </w:p>
    <w:p w14:paraId="375BEE49" w14:textId="77777777" w:rsidR="00133E60" w:rsidRDefault="00133E60" w:rsidP="00793070">
      <w:pPr>
        <w:pStyle w:val="Heading1"/>
        <w:rPr>
          <w:rFonts w:ascii="Arial" w:hAnsi="Arial" w:cs="Arial"/>
          <w:b/>
          <w:bCs/>
          <w:color w:val="000000" w:themeColor="text1"/>
        </w:rPr>
      </w:pPr>
    </w:p>
    <w:p w14:paraId="5CD1398A" w14:textId="77777777" w:rsidR="00133E60" w:rsidRDefault="00133E60" w:rsidP="00133E60"/>
    <w:p w14:paraId="619946DC" w14:textId="77777777" w:rsidR="00133E60" w:rsidRDefault="00133E60" w:rsidP="00133E60"/>
    <w:p w14:paraId="50405D0F" w14:textId="77777777" w:rsidR="00133E60" w:rsidRPr="00133E60" w:rsidRDefault="00133E60" w:rsidP="00133E60"/>
    <w:p w14:paraId="503EDAF2" w14:textId="77777777" w:rsidR="00133E60" w:rsidRPr="00607CB9" w:rsidRDefault="00133E60" w:rsidP="00133E60">
      <w:pPr>
        <w:ind w:left="1704" w:right="1693"/>
        <w:jc w:val="center"/>
        <w:rPr>
          <w:b/>
          <w:sz w:val="56"/>
        </w:rPr>
      </w:pPr>
      <w:r>
        <w:rPr>
          <w:b/>
          <w:sz w:val="56"/>
        </w:rPr>
        <w:t>Equality &amp; Disability Duties</w:t>
      </w:r>
    </w:p>
    <w:p w14:paraId="16624F3B" w14:textId="36A31238"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w:t>
      </w:r>
    </w:p>
    <w:p w14:paraId="28FEBB26" w14:textId="246A593D" w:rsidR="00853986" w:rsidRDefault="00853986" w:rsidP="00133E60">
      <w:pPr>
        <w:pStyle w:val="Header"/>
        <w:tabs>
          <w:tab w:val="clear" w:pos="4320"/>
          <w:tab w:val="clear" w:pos="8640"/>
          <w:tab w:val="left" w:pos="3180"/>
        </w:tabs>
        <w:ind w:left="1704" w:right="1693"/>
        <w:jc w:val="center"/>
        <w:rPr>
          <w:rFonts w:ascii="Arial" w:hAnsi="Arial"/>
          <w:b/>
          <w:sz w:val="56"/>
        </w:rPr>
      </w:pPr>
    </w:p>
    <w:p w14:paraId="1EEE4404" w14:textId="76A2CFE5" w:rsidR="00853986" w:rsidRDefault="00853986" w:rsidP="00133E60">
      <w:pPr>
        <w:pStyle w:val="Header"/>
        <w:tabs>
          <w:tab w:val="clear" w:pos="4320"/>
          <w:tab w:val="clear" w:pos="8640"/>
          <w:tab w:val="left" w:pos="3180"/>
        </w:tabs>
        <w:ind w:left="1704" w:right="1693"/>
        <w:jc w:val="center"/>
        <w:rPr>
          <w:rFonts w:ascii="Arial" w:hAnsi="Arial"/>
          <w:b/>
          <w:sz w:val="56"/>
        </w:rPr>
      </w:pPr>
      <w:r>
        <w:rPr>
          <w:rFonts w:ascii="Arial" w:hAnsi="Arial"/>
          <w:b/>
          <w:sz w:val="56"/>
        </w:rPr>
        <w:t>For</w:t>
      </w:r>
    </w:p>
    <w:p w14:paraId="5F0E86CA" w14:textId="4B55E44D" w:rsidR="00853986" w:rsidRDefault="00853986" w:rsidP="00133E60">
      <w:pPr>
        <w:pStyle w:val="Header"/>
        <w:tabs>
          <w:tab w:val="clear" w:pos="4320"/>
          <w:tab w:val="clear" w:pos="8640"/>
          <w:tab w:val="left" w:pos="3180"/>
        </w:tabs>
        <w:ind w:left="1704" w:right="1693"/>
        <w:jc w:val="center"/>
        <w:rPr>
          <w:rFonts w:ascii="Arial" w:hAnsi="Arial"/>
          <w:b/>
          <w:sz w:val="56"/>
        </w:rPr>
      </w:pPr>
    </w:p>
    <w:p w14:paraId="39242D8C" w14:textId="7740A81B" w:rsidR="00853986" w:rsidRDefault="00853986" w:rsidP="00853986">
      <w:pPr>
        <w:pStyle w:val="Header"/>
        <w:tabs>
          <w:tab w:val="clear" w:pos="4320"/>
          <w:tab w:val="clear" w:pos="8640"/>
          <w:tab w:val="left" w:pos="3180"/>
        </w:tabs>
        <w:ind w:right="15"/>
        <w:jc w:val="center"/>
        <w:rPr>
          <w:rFonts w:ascii="Arial" w:hAnsi="Arial"/>
          <w:b/>
          <w:sz w:val="56"/>
        </w:rPr>
      </w:pPr>
      <w:r w:rsidRPr="00853986">
        <w:rPr>
          <w:rFonts w:ascii="Arial" w:hAnsi="Arial"/>
          <w:b/>
          <w:sz w:val="56"/>
        </w:rPr>
        <w:t>Period Products (Department of Agriculture, Environment and Rural Affairs Specified Public Bodies) Regulations 2023</w:t>
      </w:r>
    </w:p>
    <w:p w14:paraId="548651B1" w14:textId="77777777" w:rsidR="00133E60" w:rsidRPr="00133E60" w:rsidRDefault="00133E60" w:rsidP="00133E60"/>
    <w:p w14:paraId="3FF8C32D" w14:textId="77777777" w:rsidR="00133E60" w:rsidRDefault="00133E60" w:rsidP="00793070">
      <w:pPr>
        <w:pStyle w:val="Heading1"/>
        <w:rPr>
          <w:rFonts w:ascii="Arial" w:hAnsi="Arial" w:cs="Arial"/>
          <w:b/>
          <w:bCs/>
          <w:color w:val="000000" w:themeColor="text1"/>
        </w:rPr>
      </w:pPr>
    </w:p>
    <w:p w14:paraId="456460F3" w14:textId="77777777" w:rsidR="00133E60" w:rsidRDefault="00133E60" w:rsidP="00133E60"/>
    <w:p w14:paraId="36E82EAF" w14:textId="77777777" w:rsidR="00133E60" w:rsidRDefault="00133E60" w:rsidP="00133E60"/>
    <w:p w14:paraId="0453B257" w14:textId="77777777" w:rsidR="00133E60" w:rsidRDefault="00133E60" w:rsidP="00133E60"/>
    <w:p w14:paraId="19ED6104" w14:textId="77777777" w:rsidR="00133E60" w:rsidRDefault="00133E60" w:rsidP="00133E60"/>
    <w:p w14:paraId="373A9B15" w14:textId="77777777" w:rsidR="000D08B0" w:rsidRDefault="000D08B0" w:rsidP="000D08B0"/>
    <w:p w14:paraId="5E5C4F4A" w14:textId="77777777" w:rsidR="000D08B0" w:rsidRDefault="000D08B0" w:rsidP="000D08B0"/>
    <w:p w14:paraId="3C77F62D"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612BE7B9" w14:textId="77777777" w:rsidR="00E91D60" w:rsidRDefault="00E91D60" w:rsidP="00E91D60">
      <w:pPr>
        <w:rPr>
          <w:rFonts w:cs="Arial"/>
          <w:b/>
          <w:bCs/>
          <w:sz w:val="28"/>
          <w:szCs w:val="28"/>
        </w:rPr>
      </w:pPr>
    </w:p>
    <w:p w14:paraId="6C659A11" w14:textId="77777777" w:rsidR="00E91D60" w:rsidRDefault="00E91D60" w:rsidP="00E91D60">
      <w:pPr>
        <w:rPr>
          <w:rFonts w:cs="Arial"/>
          <w:b/>
          <w:bCs/>
          <w:sz w:val="28"/>
          <w:szCs w:val="28"/>
        </w:rPr>
      </w:pPr>
      <w:r w:rsidRPr="00F54EA0">
        <w:rPr>
          <w:rFonts w:cs="Arial"/>
          <w:b/>
          <w:bCs/>
          <w:sz w:val="28"/>
          <w:szCs w:val="28"/>
        </w:rPr>
        <w:t>Introduction</w:t>
      </w:r>
    </w:p>
    <w:p w14:paraId="10D473AB" w14:textId="77777777" w:rsidR="00E91D60" w:rsidRDefault="00E91D60" w:rsidP="00E91D60">
      <w:pPr>
        <w:rPr>
          <w:rFonts w:cs="Arial"/>
          <w:bCs/>
          <w:sz w:val="28"/>
          <w:szCs w:val="28"/>
        </w:rPr>
      </w:pPr>
    </w:p>
    <w:p w14:paraId="41661367" w14:textId="77777777" w:rsidR="00E91D60" w:rsidRPr="00E95611" w:rsidRDefault="00E91D60" w:rsidP="00530878">
      <w:pPr>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 xml:space="preserve">asks public authorities to provide details about the policy, procedure, practice and/or decision being screened and what available evidence you have gathered to help </w:t>
      </w:r>
      <w:proofErr w:type="gramStart"/>
      <w:r>
        <w:rPr>
          <w:rFonts w:cs="Arial"/>
          <w:bCs/>
          <w:sz w:val="28"/>
          <w:szCs w:val="28"/>
        </w:rPr>
        <w:t>make an assessment of</w:t>
      </w:r>
      <w:proofErr w:type="gramEnd"/>
      <w:r>
        <w:rPr>
          <w:rFonts w:cs="Arial"/>
          <w:bCs/>
          <w:sz w:val="28"/>
          <w:szCs w:val="28"/>
        </w:rPr>
        <w:t xml:space="preserve"> the likely impact on equality of opportunity and good relations.</w:t>
      </w:r>
    </w:p>
    <w:p w14:paraId="04033DAC" w14:textId="77777777" w:rsidR="00E91D60" w:rsidRPr="00E95611" w:rsidRDefault="00E91D60" w:rsidP="00530878">
      <w:pPr>
        <w:rPr>
          <w:rFonts w:cs="Arial"/>
          <w:b/>
          <w:bCs/>
          <w:sz w:val="28"/>
          <w:szCs w:val="28"/>
        </w:rPr>
      </w:pPr>
    </w:p>
    <w:p w14:paraId="0B61AE81" w14:textId="77777777" w:rsidR="00E91D60" w:rsidRDefault="00E91D60" w:rsidP="00530878">
      <w:pPr>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3D703520" w14:textId="77777777" w:rsidR="00E91D60" w:rsidRPr="00E95611" w:rsidRDefault="00E91D60" w:rsidP="00530878">
      <w:pPr>
        <w:rPr>
          <w:rFonts w:cs="Arial"/>
          <w:b/>
          <w:bCs/>
          <w:sz w:val="28"/>
          <w:szCs w:val="28"/>
        </w:rPr>
      </w:pPr>
    </w:p>
    <w:p w14:paraId="14B2D130" w14:textId="77777777" w:rsidR="00E91D60" w:rsidRPr="00721FEE" w:rsidRDefault="00E91D60" w:rsidP="00530878">
      <w:pPr>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 xml:space="preserve">ecision as to </w:t>
      </w:r>
      <w:proofErr w:type="gramStart"/>
      <w:r w:rsidRPr="00721FEE">
        <w:rPr>
          <w:rFonts w:cs="Arial"/>
          <w:bCs/>
          <w:sz w:val="28"/>
          <w:szCs w:val="28"/>
        </w:rPr>
        <w:t>whether or not</w:t>
      </w:r>
      <w:proofErr w:type="gramEnd"/>
      <w:r w:rsidRPr="00721FEE">
        <w:rPr>
          <w:rFonts w:cs="Arial"/>
          <w:bCs/>
          <w:sz w:val="28"/>
          <w:szCs w:val="28"/>
        </w:rPr>
        <w:t xml:space="preserve">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2B0FD9A2" w14:textId="77777777" w:rsidR="00E91D60" w:rsidRPr="00E95611" w:rsidRDefault="00E91D60" w:rsidP="00530878">
      <w:pPr>
        <w:rPr>
          <w:rFonts w:cs="Arial"/>
          <w:b/>
          <w:bCs/>
          <w:sz w:val="28"/>
          <w:szCs w:val="28"/>
        </w:rPr>
      </w:pPr>
    </w:p>
    <w:p w14:paraId="1A1CE25D" w14:textId="77777777" w:rsidR="00E91D60" w:rsidRDefault="00E91D60" w:rsidP="00530878">
      <w:pPr>
        <w:ind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6124BA56" w14:textId="77777777" w:rsidR="00044701" w:rsidRDefault="00044701" w:rsidP="00530878">
      <w:pPr>
        <w:ind w:firstLine="15"/>
        <w:rPr>
          <w:rFonts w:cs="Arial"/>
          <w:b/>
          <w:bCs/>
          <w:sz w:val="28"/>
          <w:szCs w:val="28"/>
        </w:rPr>
      </w:pPr>
    </w:p>
    <w:p w14:paraId="590D6A0E" w14:textId="77777777" w:rsidR="00044701" w:rsidRPr="00044701" w:rsidRDefault="00044701" w:rsidP="00530878">
      <w:pPr>
        <w:ind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72AA7BBE" w14:textId="77777777" w:rsidR="00E91D60" w:rsidRDefault="00E91D60" w:rsidP="00530878">
      <w:pPr>
        <w:rPr>
          <w:rFonts w:cs="Arial"/>
          <w:b/>
          <w:bCs/>
          <w:sz w:val="28"/>
          <w:szCs w:val="28"/>
        </w:rPr>
      </w:pPr>
    </w:p>
    <w:p w14:paraId="115A0E01" w14:textId="77777777" w:rsidR="00E91D60" w:rsidRDefault="00E91D60" w:rsidP="00530878">
      <w:pPr>
        <w:ind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xml:space="preserve">– </w:t>
      </w:r>
      <w:proofErr w:type="gramStart"/>
      <w:r w:rsidRPr="00D6566D">
        <w:rPr>
          <w:rFonts w:cs="Arial"/>
          <w:bCs/>
          <w:sz w:val="28"/>
          <w:szCs w:val="28"/>
        </w:rPr>
        <w:t>v</w:t>
      </w:r>
      <w:r w:rsidRPr="00D6566D">
        <w:rPr>
          <w:rFonts w:cs="Arial"/>
          <w:sz w:val="28"/>
          <w:szCs w:val="28"/>
        </w:rPr>
        <w:t>erifies</w:t>
      </w:r>
      <w:proofErr w:type="gramEnd"/>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6D7F815" w14:textId="77777777" w:rsidR="00E91D60" w:rsidRDefault="00E91D60" w:rsidP="00E91D60">
      <w:pPr>
        <w:ind w:left="360" w:hanging="360"/>
        <w:rPr>
          <w:rFonts w:cs="Arial"/>
          <w:bCs/>
          <w:sz w:val="28"/>
          <w:szCs w:val="28"/>
        </w:rPr>
      </w:pPr>
    </w:p>
    <w:p w14:paraId="66550E8D" w14:textId="77777777" w:rsidR="006F0634" w:rsidRDefault="006F0634" w:rsidP="00E91D60">
      <w:pPr>
        <w:ind w:left="360" w:hanging="360"/>
        <w:rPr>
          <w:rFonts w:cs="Arial"/>
          <w:bCs/>
          <w:sz w:val="28"/>
          <w:szCs w:val="28"/>
        </w:rPr>
      </w:pPr>
    </w:p>
    <w:p w14:paraId="22C9A6F9" w14:textId="77777777" w:rsidR="00530878" w:rsidRDefault="00E91D60" w:rsidP="00E91D60">
      <w:pPr>
        <w:ind w:left="360" w:hanging="360"/>
        <w:rPr>
          <w:rFonts w:cs="Arial"/>
          <w:bCs/>
          <w:sz w:val="28"/>
          <w:szCs w:val="28"/>
        </w:rPr>
      </w:pPr>
      <w:r>
        <w:rPr>
          <w:rFonts w:cs="Arial"/>
          <w:bCs/>
          <w:sz w:val="28"/>
          <w:szCs w:val="28"/>
        </w:rPr>
        <w:tab/>
      </w:r>
    </w:p>
    <w:p w14:paraId="735B87BC" w14:textId="77777777" w:rsidR="00530878" w:rsidRDefault="00530878" w:rsidP="00E91D60">
      <w:pPr>
        <w:ind w:left="360" w:hanging="360"/>
        <w:rPr>
          <w:rFonts w:cs="Arial"/>
          <w:bCs/>
          <w:sz w:val="28"/>
          <w:szCs w:val="28"/>
        </w:rPr>
      </w:pPr>
    </w:p>
    <w:p w14:paraId="71845982" w14:textId="77777777" w:rsidR="00530878" w:rsidRDefault="00530878" w:rsidP="00E91D60">
      <w:pPr>
        <w:ind w:left="360" w:hanging="360"/>
        <w:rPr>
          <w:rFonts w:cs="Arial"/>
          <w:bCs/>
          <w:sz w:val="28"/>
          <w:szCs w:val="28"/>
        </w:rPr>
      </w:pPr>
    </w:p>
    <w:p w14:paraId="01CE6B8C" w14:textId="77777777" w:rsidR="00530878" w:rsidRDefault="00530878" w:rsidP="00E91D60">
      <w:pPr>
        <w:ind w:left="360" w:hanging="360"/>
        <w:rPr>
          <w:rFonts w:cs="Arial"/>
          <w:bCs/>
          <w:sz w:val="28"/>
          <w:szCs w:val="28"/>
        </w:rPr>
      </w:pPr>
    </w:p>
    <w:p w14:paraId="1BF2E5A4" w14:textId="77777777" w:rsidR="00530878" w:rsidRDefault="00530878" w:rsidP="00E91D60">
      <w:pPr>
        <w:ind w:left="360" w:hanging="360"/>
        <w:rPr>
          <w:rFonts w:cs="Arial"/>
          <w:bCs/>
          <w:sz w:val="28"/>
          <w:szCs w:val="28"/>
        </w:rPr>
      </w:pPr>
    </w:p>
    <w:p w14:paraId="681C17A7" w14:textId="6E9EAE66" w:rsidR="00E91D60" w:rsidRPr="00530878" w:rsidRDefault="00637430" w:rsidP="00637430">
      <w:pPr>
        <w:jc w:val="center"/>
        <w:rPr>
          <w:rFonts w:cs="Arial"/>
          <w:b/>
          <w:sz w:val="28"/>
          <w:szCs w:val="28"/>
        </w:rPr>
      </w:pPr>
      <w:r>
        <w:rPr>
          <w:rFonts w:cs="Arial"/>
          <w:b/>
          <w:sz w:val="28"/>
          <w:szCs w:val="28"/>
        </w:rPr>
        <w:br w:type="page"/>
      </w:r>
      <w:r w:rsidR="00530878" w:rsidRPr="00530878">
        <w:rPr>
          <w:rFonts w:cs="Arial"/>
          <w:b/>
          <w:sz w:val="28"/>
          <w:szCs w:val="28"/>
        </w:rPr>
        <w:lastRenderedPageBreak/>
        <w:t>S</w:t>
      </w:r>
      <w:r w:rsidR="00E91D60" w:rsidRPr="00530878">
        <w:rPr>
          <w:rFonts w:cs="Arial"/>
          <w:b/>
          <w:sz w:val="28"/>
          <w:szCs w:val="28"/>
        </w:rPr>
        <w:t xml:space="preserve">creening </w:t>
      </w:r>
      <w:r w:rsidR="00530878" w:rsidRPr="00530878">
        <w:rPr>
          <w:rFonts w:cs="Arial"/>
          <w:b/>
          <w:sz w:val="28"/>
          <w:szCs w:val="28"/>
        </w:rPr>
        <w:t xml:space="preserve">Process </w:t>
      </w:r>
      <w:r w:rsidR="00E91D60" w:rsidRPr="00530878">
        <w:rPr>
          <w:rFonts w:cs="Arial"/>
          <w:b/>
          <w:sz w:val="28"/>
          <w:szCs w:val="28"/>
        </w:rPr>
        <w:t>flowchart</w:t>
      </w:r>
    </w:p>
    <w:p w14:paraId="18C4591B" w14:textId="3D0C1FF5" w:rsidR="00E91D60" w:rsidRDefault="00E91D60" w:rsidP="00E91D60">
      <w:pPr>
        <w:jc w:val="center"/>
      </w:pPr>
      <w:r>
        <w:t xml:space="preserve"> </w:t>
      </w:r>
      <w:r w:rsidR="008A56A8">
        <w:pict w14:anchorId="134D9FBF">
          <v:group id="Canvas 2" o:spid="_x0000_s2051" editas="canvas" alt="Screening Flowchart" style="width:414pt;height:648.05pt;mso-position-horizontal-relative:char;mso-position-vertical-relative:line" coordsize="52578,82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2053"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163DC89E" w14:textId="77777777" w:rsidR="00530FFE" w:rsidRDefault="00530FFE" w:rsidP="00E91D60">
                    <w:pPr>
                      <w:jc w:val="center"/>
                    </w:pPr>
                    <w:r>
                      <w:t>Policy Scoping</w:t>
                    </w:r>
                  </w:p>
                  <w:p w14:paraId="5B460B45" w14:textId="77777777" w:rsidR="00530FFE" w:rsidRDefault="00530FFE" w:rsidP="00E91D60">
                    <w:pPr>
                      <w:numPr>
                        <w:ilvl w:val="1"/>
                        <w:numId w:val="7"/>
                      </w:numPr>
                    </w:pPr>
                    <w:r>
                      <w:t>Policy</w:t>
                    </w:r>
                  </w:p>
                  <w:p w14:paraId="292B46E9" w14:textId="77777777" w:rsidR="00530FFE" w:rsidRDefault="00530FFE" w:rsidP="00E91D60">
                    <w:pPr>
                      <w:numPr>
                        <w:ilvl w:val="1"/>
                        <w:numId w:val="7"/>
                      </w:numPr>
                    </w:pPr>
                    <w:r>
                      <w:t>Available data</w:t>
                    </w:r>
                  </w:p>
                </w:txbxContent>
              </v:textbox>
            </v:shape>
            <v:rect id="Rectangle 5" o:spid="_x0000_s2054"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0FA46E78" w14:textId="77777777" w:rsidR="00530FFE" w:rsidRDefault="00530FFE" w:rsidP="00E91D60">
                    <w:pPr>
                      <w:jc w:val="center"/>
                    </w:pPr>
                    <w:r>
                      <w:t>Screening Questions</w:t>
                    </w:r>
                  </w:p>
                  <w:p w14:paraId="322E9962" w14:textId="77777777" w:rsidR="00530FFE" w:rsidRDefault="00530FFE" w:rsidP="00E91D60">
                    <w:pPr>
                      <w:numPr>
                        <w:ilvl w:val="0"/>
                        <w:numId w:val="8"/>
                      </w:numPr>
                    </w:pPr>
                    <w:r>
                      <w:t xml:space="preserve">Apply screening </w:t>
                    </w:r>
                    <w:proofErr w:type="gramStart"/>
                    <w:r>
                      <w:t>questions</w:t>
                    </w:r>
                    <w:proofErr w:type="gramEnd"/>
                  </w:p>
                  <w:p w14:paraId="40BF0963" w14:textId="77777777" w:rsidR="00530FFE" w:rsidRDefault="00530FFE" w:rsidP="00E91D60">
                    <w:pPr>
                      <w:numPr>
                        <w:ilvl w:val="0"/>
                        <w:numId w:val="8"/>
                      </w:numPr>
                    </w:pPr>
                    <w:r>
                      <w:t xml:space="preserve">Consider multiple </w:t>
                    </w:r>
                    <w:proofErr w:type="gramStart"/>
                    <w:r>
                      <w:t>identities</w:t>
                    </w:r>
                    <w:proofErr w:type="gramEnd"/>
                  </w:p>
                </w:txbxContent>
              </v:textbox>
            </v:rect>
            <v:line id="Line 6" o:spid="_x0000_s2055"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2056"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561A552" w14:textId="77777777" w:rsidR="00530FFE" w:rsidRDefault="00530FFE" w:rsidP="00E91D60">
                    <w:pPr>
                      <w:ind w:left="180"/>
                    </w:pPr>
                    <w:r>
                      <w:t>Screening Decision:  None/Minor/Major</w:t>
                    </w:r>
                  </w:p>
                </w:txbxContent>
              </v:textbox>
            </v:rect>
            <v:rect id="Rectangle 8" o:spid="_x0000_s2057"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39AF3944" w14:textId="77777777" w:rsidR="00530FFE" w:rsidRDefault="00530FFE" w:rsidP="00E91D60">
                    <w:r>
                      <w:t>Mitigate</w:t>
                    </w:r>
                  </w:p>
                </w:txbxContent>
              </v:textbox>
            </v:rect>
            <v:rect id="Rectangle 9" o:spid="_x0000_s2058"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A26E5E2" w14:textId="77777777" w:rsidR="00530FFE" w:rsidRDefault="00530FFE" w:rsidP="00E91D60">
                    <w:r>
                      <w:t xml:space="preserve">  Publish                                                                                                    Template</w:t>
                    </w:r>
                  </w:p>
                </w:txbxContent>
              </v:textbox>
            </v:rect>
            <v:rect id="Rectangle 10" o:spid="_x0000_s2059"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E3D044C" w14:textId="77777777" w:rsidR="00530FFE" w:rsidRDefault="00530FFE" w:rsidP="00E91D60">
                    <w:r>
                      <w:t xml:space="preserve">Re-consider </w:t>
                    </w:r>
                    <w:proofErr w:type="gramStart"/>
                    <w:r>
                      <w:t>screening</w:t>
                    </w:r>
                    <w:proofErr w:type="gramEnd"/>
                  </w:p>
                </w:txbxContent>
              </v:textbox>
            </v:rect>
            <v:rect id="Rectangle 11" o:spid="_x0000_s2060"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27A75789" w14:textId="77777777" w:rsidR="00530FFE" w:rsidRDefault="00530FFE" w:rsidP="00E91D60">
                    <w:r>
                      <w:t>Publish Template</w:t>
                    </w:r>
                  </w:p>
                  <w:p w14:paraId="59D5EA66" w14:textId="77777777" w:rsidR="00530FFE" w:rsidRDefault="00530FFE" w:rsidP="00E91D60">
                    <w:r>
                      <w:t>for information</w:t>
                    </w:r>
                  </w:p>
                </w:txbxContent>
              </v:textbox>
            </v:rect>
            <v:rect id="Rectangle 12" o:spid="_x0000_s2061"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1E48BEE" w14:textId="77777777" w:rsidR="00530FFE" w:rsidRDefault="00530FFE" w:rsidP="00E91D60">
                    <w:r>
                      <w:t>Publish Template</w:t>
                    </w:r>
                  </w:p>
                </w:txbxContent>
              </v:textbox>
            </v:rect>
            <v:rect id="Rectangle 13" o:spid="_x0000_s2062"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47839F22" w14:textId="77777777" w:rsidR="00530FFE" w:rsidRDefault="00530FFE" w:rsidP="00E91D60">
                    <w:r>
                      <w:t xml:space="preserve">     EQIA</w:t>
                    </w:r>
                  </w:p>
                </w:txbxContent>
              </v:textbox>
            </v:rect>
            <v:rect id="Rectangle 14" o:spid="_x0000_s2063"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0DE9AE5B" w14:textId="77777777" w:rsidR="00530FFE" w:rsidRDefault="00530FFE" w:rsidP="00E91D60">
                    <w:r>
                      <w:t>Monitor</w:t>
                    </w:r>
                  </w:p>
                </w:txbxContent>
              </v:textbox>
            </v:rect>
            <v:shapetype id="_x0000_t202" coordsize="21600,21600" o:spt="202" path="m,l,21600r21600,l21600,xe">
              <v:stroke joinstyle="miter"/>
              <v:path gradientshapeok="t" o:connecttype="rect"/>
            </v:shapetype>
            <v:shape id="Text Box 15" o:spid="_x0000_s2064"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19CA77A" w14:textId="77777777" w:rsidR="00530FFE" w:rsidRPr="004D02B0" w:rsidRDefault="00530FFE" w:rsidP="00E91D60">
                    <w:pPr>
                      <w:rPr>
                        <w:b/>
                        <w:sz w:val="22"/>
                        <w:szCs w:val="22"/>
                      </w:rPr>
                    </w:pPr>
                    <w:r w:rsidRPr="004D02B0">
                      <w:rPr>
                        <w:b/>
                        <w:sz w:val="22"/>
                        <w:szCs w:val="22"/>
                      </w:rPr>
                      <w:t>‘None’</w:t>
                    </w:r>
                  </w:p>
                  <w:p w14:paraId="11D1B5A3" w14:textId="77777777" w:rsidR="00530FFE" w:rsidRPr="00526D0F" w:rsidRDefault="00530FFE" w:rsidP="00E91D60">
                    <w:pPr>
                      <w:rPr>
                        <w:sz w:val="22"/>
                        <w:szCs w:val="22"/>
                      </w:rPr>
                    </w:pPr>
                    <w:r w:rsidRPr="00526D0F">
                      <w:rPr>
                        <w:sz w:val="22"/>
                        <w:szCs w:val="22"/>
                      </w:rPr>
                      <w:t>Screened out</w:t>
                    </w:r>
                  </w:p>
                  <w:p w14:paraId="3531D82D" w14:textId="77777777" w:rsidR="00530FFE" w:rsidRDefault="00530FFE" w:rsidP="00E91D60"/>
                </w:txbxContent>
              </v:textbox>
            </v:shape>
            <v:shape id="Text Box 16" o:spid="_x0000_s2065"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10BEE5BC" w14:textId="77777777" w:rsidR="00530FFE" w:rsidRPr="004D02B0" w:rsidRDefault="00530FFE" w:rsidP="00E91D60">
                    <w:pPr>
                      <w:rPr>
                        <w:b/>
                        <w:sz w:val="22"/>
                        <w:szCs w:val="22"/>
                      </w:rPr>
                    </w:pPr>
                    <w:r>
                      <w:rPr>
                        <w:b/>
                        <w:sz w:val="22"/>
                        <w:szCs w:val="22"/>
                      </w:rPr>
                      <w:t>‘</w:t>
                    </w:r>
                    <w:r w:rsidRPr="004D02B0">
                      <w:rPr>
                        <w:b/>
                        <w:sz w:val="22"/>
                        <w:szCs w:val="22"/>
                      </w:rPr>
                      <w:t>Major</w:t>
                    </w:r>
                    <w:r>
                      <w:rPr>
                        <w:b/>
                        <w:sz w:val="22"/>
                        <w:szCs w:val="22"/>
                      </w:rPr>
                      <w:t>’</w:t>
                    </w:r>
                  </w:p>
                  <w:p w14:paraId="0680224F" w14:textId="77777777" w:rsidR="00530FFE" w:rsidRPr="00526D0F" w:rsidRDefault="00530FFE" w:rsidP="00E91D60">
                    <w:pPr>
                      <w:rPr>
                        <w:sz w:val="22"/>
                        <w:szCs w:val="22"/>
                      </w:rPr>
                    </w:pPr>
                    <w:r w:rsidRPr="00526D0F">
                      <w:rPr>
                        <w:sz w:val="22"/>
                        <w:szCs w:val="22"/>
                      </w:rPr>
                      <w:t xml:space="preserve">Screened in for </w:t>
                    </w:r>
                    <w:proofErr w:type="gramStart"/>
                    <w:r w:rsidRPr="00526D0F">
                      <w:rPr>
                        <w:sz w:val="22"/>
                        <w:szCs w:val="22"/>
                      </w:rPr>
                      <w:t>EQIA</w:t>
                    </w:r>
                    <w:proofErr w:type="gramEnd"/>
                  </w:p>
                </w:txbxContent>
              </v:textbox>
            </v:shape>
            <v:line id="Line 17" o:spid="_x0000_s2066"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2067"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2068"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2ADAB0C0" w14:textId="77777777" w:rsidR="00530FFE" w:rsidRPr="004D02B0" w:rsidRDefault="00530FFE" w:rsidP="00E91D60">
                    <w:pPr>
                      <w:rPr>
                        <w:b/>
                        <w:sz w:val="22"/>
                        <w:szCs w:val="22"/>
                      </w:rPr>
                    </w:pPr>
                    <w:r>
                      <w:rPr>
                        <w:b/>
                        <w:sz w:val="22"/>
                        <w:szCs w:val="22"/>
                      </w:rPr>
                      <w:t>‘</w:t>
                    </w:r>
                    <w:r w:rsidRPr="004D02B0">
                      <w:rPr>
                        <w:b/>
                        <w:sz w:val="22"/>
                        <w:szCs w:val="22"/>
                      </w:rPr>
                      <w:t>Minor</w:t>
                    </w:r>
                    <w:r>
                      <w:rPr>
                        <w:b/>
                        <w:sz w:val="22"/>
                        <w:szCs w:val="22"/>
                      </w:rPr>
                      <w:t>’</w:t>
                    </w:r>
                  </w:p>
                  <w:p w14:paraId="22BB8EFE" w14:textId="77777777" w:rsidR="00530FFE" w:rsidRPr="00526D0F" w:rsidRDefault="00530FFE" w:rsidP="00E91D60">
                    <w:pPr>
                      <w:rPr>
                        <w:sz w:val="22"/>
                        <w:szCs w:val="22"/>
                      </w:rPr>
                    </w:pPr>
                    <w:r w:rsidRPr="00526D0F">
                      <w:rPr>
                        <w:sz w:val="22"/>
                        <w:szCs w:val="22"/>
                      </w:rPr>
                      <w:t xml:space="preserve">Screened out with </w:t>
                    </w:r>
                    <w:proofErr w:type="gramStart"/>
                    <w:r w:rsidRPr="00526D0F">
                      <w:rPr>
                        <w:sz w:val="22"/>
                        <w:szCs w:val="22"/>
                      </w:rPr>
                      <w:t>mitigati</w:t>
                    </w:r>
                    <w:r>
                      <w:rPr>
                        <w:sz w:val="22"/>
                        <w:szCs w:val="22"/>
                      </w:rPr>
                      <w:t>o</w:t>
                    </w:r>
                    <w:r w:rsidRPr="00526D0F">
                      <w:rPr>
                        <w:sz w:val="22"/>
                        <w:szCs w:val="22"/>
                      </w:rPr>
                      <w:t>n</w:t>
                    </w:r>
                    <w:proofErr w:type="gramEnd"/>
                  </w:p>
                </w:txbxContent>
              </v:textbox>
            </v:shape>
            <v:line id="Line 20" o:spid="_x0000_s2069"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2070"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690764F" w14:textId="77777777" w:rsidR="00530FFE" w:rsidRPr="00305E79" w:rsidRDefault="00530FFE" w:rsidP="00E91D60">
                    <w:pPr>
                      <w:rPr>
                        <w:sz w:val="22"/>
                        <w:szCs w:val="22"/>
                      </w:rPr>
                    </w:pPr>
                    <w:r w:rsidRPr="00305E79">
                      <w:rPr>
                        <w:sz w:val="22"/>
                        <w:szCs w:val="22"/>
                      </w:rPr>
                      <w:t xml:space="preserve">Concerns raised with </w:t>
                    </w:r>
                    <w:proofErr w:type="gramStart"/>
                    <w:r w:rsidRPr="00305E79">
                      <w:rPr>
                        <w:sz w:val="22"/>
                        <w:szCs w:val="22"/>
                      </w:rPr>
                      <w:t>evidence</w:t>
                    </w:r>
                    <w:proofErr w:type="gramEnd"/>
                  </w:p>
                </w:txbxContent>
              </v:textbox>
            </v:shape>
            <v:shape id="Text Box 22" o:spid="_x0000_s2071"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23938F06" w14:textId="77777777" w:rsidR="00530FFE" w:rsidRDefault="00530FF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 xml:space="preserve">screening </w:t>
                    </w:r>
                    <w:proofErr w:type="gramStart"/>
                    <w:r>
                      <w:rPr>
                        <w:sz w:val="22"/>
                        <w:szCs w:val="22"/>
                      </w:rPr>
                      <w:t>decision</w:t>
                    </w:r>
                    <w:proofErr w:type="gramEnd"/>
                  </w:p>
                </w:txbxContent>
              </v:textbox>
            </v:shape>
            <v:line id="Line 23" o:spid="_x0000_s2072"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2073"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2074"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2075"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2076"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2077"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2078"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2079"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2080"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2081"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2082"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2083"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2084"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2085"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wrap type="none"/>
            <w10:anchorlock/>
          </v:group>
        </w:pict>
      </w:r>
    </w:p>
    <w:p w14:paraId="3F9B28D1" w14:textId="77777777" w:rsidR="00E91D60" w:rsidRPr="008D13B0" w:rsidRDefault="00453279" w:rsidP="008D13B0">
      <w:pPr>
        <w:pBdr>
          <w:bottom w:val="single" w:sz="4" w:space="1" w:color="auto"/>
        </w:pBdr>
        <w:rPr>
          <w:rFonts w:cs="Arial"/>
          <w:b/>
          <w:sz w:val="28"/>
          <w:szCs w:val="28"/>
        </w:rPr>
      </w:pPr>
      <w:r>
        <w:rPr>
          <w:rFonts w:cs="Arial"/>
          <w:b/>
          <w:sz w:val="28"/>
          <w:szCs w:val="28"/>
        </w:rPr>
        <w:br w:type="page"/>
      </w:r>
      <w:r w:rsidR="00E91D60" w:rsidRPr="008D13B0">
        <w:rPr>
          <w:rFonts w:cs="Arial"/>
          <w:b/>
          <w:sz w:val="28"/>
          <w:szCs w:val="28"/>
        </w:rPr>
        <w:lastRenderedPageBreak/>
        <w:t>Part 1. Policy scoping</w:t>
      </w:r>
    </w:p>
    <w:p w14:paraId="3E79A2C2" w14:textId="77777777" w:rsidR="00E91D60" w:rsidRPr="00E91D60" w:rsidRDefault="00E91D60" w:rsidP="00E91D60">
      <w:pPr>
        <w:rPr>
          <w:rFonts w:cs="Arial"/>
          <w:b/>
          <w:sz w:val="16"/>
          <w:szCs w:val="16"/>
        </w:rPr>
      </w:pPr>
    </w:p>
    <w:p w14:paraId="5B65B53B" w14:textId="77777777" w:rsidR="00E91D60" w:rsidRPr="00FA0121" w:rsidRDefault="00E91D60" w:rsidP="00530878">
      <w:pPr>
        <w:jc w:val="both"/>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w:t>
      </w:r>
      <w:proofErr w:type="gramStart"/>
      <w:r w:rsidRPr="00FA0121">
        <w:rPr>
          <w:rFonts w:cs="Arial"/>
          <w:bCs/>
          <w:sz w:val="28"/>
          <w:szCs w:val="28"/>
        </w:rPr>
        <w:t>step by step</w:t>
      </w:r>
      <w:proofErr w:type="gramEnd"/>
      <w:r w:rsidRPr="00FA0121">
        <w:rPr>
          <w:rFonts w:cs="Arial"/>
          <w:bCs/>
          <w:sz w:val="28"/>
          <w:szCs w:val="28"/>
        </w:rPr>
        <w:t xml:space="preserve"> basis.</w:t>
      </w:r>
    </w:p>
    <w:p w14:paraId="67E68095" w14:textId="77777777" w:rsidR="00E91D60" w:rsidRPr="00E91D60" w:rsidRDefault="00E91D60" w:rsidP="00530878">
      <w:pPr>
        <w:autoSpaceDE w:val="0"/>
        <w:autoSpaceDN w:val="0"/>
        <w:adjustRightInd w:val="0"/>
        <w:jc w:val="both"/>
        <w:rPr>
          <w:rFonts w:cs="Arial"/>
          <w:sz w:val="16"/>
          <w:szCs w:val="16"/>
        </w:rPr>
      </w:pPr>
    </w:p>
    <w:p w14:paraId="10DFC067" w14:textId="77777777" w:rsidR="00E91D60" w:rsidRPr="009F0500" w:rsidRDefault="00E91D60" w:rsidP="00530878">
      <w:pPr>
        <w:autoSpaceDE w:val="0"/>
        <w:autoSpaceDN w:val="0"/>
        <w:adjustRightInd w:val="0"/>
        <w:jc w:val="both"/>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2E4F4F3" w14:textId="77777777" w:rsidR="00E91D60" w:rsidRPr="00E91D60" w:rsidRDefault="00E91D60" w:rsidP="00E91D60">
      <w:pPr>
        <w:rPr>
          <w:rFonts w:cs="Arial"/>
          <w:bCs/>
          <w:sz w:val="16"/>
          <w:szCs w:val="16"/>
        </w:rPr>
      </w:pPr>
    </w:p>
    <w:p w14:paraId="5495FDB2"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19327367" w14:textId="77777777" w:rsidR="00E91D60" w:rsidRDefault="00E91D60" w:rsidP="00E91D60">
      <w:pPr>
        <w:rPr>
          <w:rFonts w:cs="Arial"/>
          <w:b/>
          <w:sz w:val="28"/>
          <w:szCs w:val="28"/>
        </w:rPr>
      </w:pPr>
    </w:p>
    <w:p w14:paraId="3F81F2CF" w14:textId="77777777" w:rsidR="004E3127" w:rsidRPr="00DC4732" w:rsidRDefault="004E3127" w:rsidP="004E3127">
      <w:pPr>
        <w:rPr>
          <w:rFonts w:cs="Arial"/>
          <w:b/>
          <w:sz w:val="28"/>
          <w:szCs w:val="28"/>
        </w:rPr>
      </w:pPr>
      <w:r w:rsidRPr="00DC4732">
        <w:rPr>
          <w:rFonts w:cs="Arial"/>
          <w:b/>
          <w:sz w:val="28"/>
          <w:szCs w:val="28"/>
        </w:rPr>
        <w:t>Name of the policy</w:t>
      </w:r>
    </w:p>
    <w:p w14:paraId="0BBDDDB3" w14:textId="77777777" w:rsidR="00853986" w:rsidRDefault="00853986" w:rsidP="004E3127">
      <w:pPr>
        <w:rPr>
          <w:rFonts w:cs="Arial"/>
          <w:sz w:val="28"/>
          <w:szCs w:val="28"/>
        </w:rPr>
      </w:pPr>
    </w:p>
    <w:p w14:paraId="5A197BAA" w14:textId="3C19D47F" w:rsidR="004E3127" w:rsidRPr="00FA5F19" w:rsidRDefault="00853986" w:rsidP="004E3127">
      <w:pPr>
        <w:rPr>
          <w:rFonts w:cs="Arial"/>
          <w:i/>
          <w:iCs/>
          <w:sz w:val="28"/>
          <w:szCs w:val="28"/>
        </w:rPr>
      </w:pPr>
      <w:r w:rsidRPr="00FA5F19">
        <w:rPr>
          <w:rFonts w:cs="Arial"/>
          <w:i/>
          <w:iCs/>
          <w:sz w:val="28"/>
          <w:szCs w:val="28"/>
        </w:rPr>
        <w:t>Period Products (Department of Agriculture, Environment and Rural Affairs Specified Public Bodies) Regulations 2023</w:t>
      </w:r>
    </w:p>
    <w:p w14:paraId="1E630038" w14:textId="77777777" w:rsidR="00530878" w:rsidRPr="00853986" w:rsidRDefault="00530878" w:rsidP="004E3127">
      <w:pPr>
        <w:rPr>
          <w:rFonts w:cs="Arial"/>
          <w:sz w:val="28"/>
          <w:szCs w:val="28"/>
        </w:rPr>
      </w:pPr>
    </w:p>
    <w:p w14:paraId="7A638290"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5694C3E0" w14:textId="0D823767" w:rsidR="004E3127" w:rsidRDefault="004E3127" w:rsidP="004E3127">
      <w:pPr>
        <w:rPr>
          <w:rFonts w:cs="Arial"/>
          <w:sz w:val="28"/>
          <w:szCs w:val="28"/>
        </w:rPr>
      </w:pPr>
    </w:p>
    <w:p w14:paraId="57942B3B" w14:textId="4B6FE6D9" w:rsidR="00853986" w:rsidRPr="00FA5F19" w:rsidRDefault="00853986" w:rsidP="004E3127">
      <w:pPr>
        <w:rPr>
          <w:rFonts w:cs="Arial"/>
          <w:i/>
          <w:iCs/>
          <w:sz w:val="28"/>
          <w:szCs w:val="28"/>
        </w:rPr>
      </w:pPr>
      <w:r w:rsidRPr="00FA5F19">
        <w:rPr>
          <w:rFonts w:cs="Arial"/>
          <w:i/>
          <w:iCs/>
          <w:sz w:val="28"/>
          <w:szCs w:val="28"/>
        </w:rPr>
        <w:t>This is a new policy, deriving from the</w:t>
      </w:r>
      <w:r w:rsidR="00530878" w:rsidRPr="00FA5F19">
        <w:rPr>
          <w:rFonts w:cs="Arial"/>
          <w:i/>
          <w:iCs/>
          <w:sz w:val="28"/>
          <w:szCs w:val="28"/>
        </w:rPr>
        <w:t xml:space="preserve"> requirements imposed by the </w:t>
      </w:r>
      <w:hyperlink r:id="rId9" w:anchor=":~:text=Provision%20of%20free%20period%20products%3A%20Department%20scheme&amp;text=%E2%80%94(1)%20The%20Department%20must,who%20need%20to%20use%20them." w:history="1">
        <w:r w:rsidRPr="00FA5F19">
          <w:rPr>
            <w:rStyle w:val="Hyperlink"/>
            <w:rFonts w:cs="Arial"/>
            <w:i/>
            <w:iCs/>
            <w:sz w:val="28"/>
            <w:szCs w:val="28"/>
          </w:rPr>
          <w:t>Period Products (Free Provision) Act (Northern Ireland) 2002</w:t>
        </w:r>
      </w:hyperlink>
      <w:r w:rsidRPr="00FA5F19">
        <w:rPr>
          <w:rFonts w:cs="Arial"/>
          <w:i/>
          <w:iCs/>
          <w:sz w:val="28"/>
          <w:szCs w:val="28"/>
        </w:rPr>
        <w:t xml:space="preserve"> (the Act).</w:t>
      </w:r>
    </w:p>
    <w:p w14:paraId="2A9249EA" w14:textId="77777777" w:rsidR="004E3127" w:rsidRPr="00495BF0" w:rsidRDefault="004E3127" w:rsidP="004E3127">
      <w:pPr>
        <w:rPr>
          <w:rFonts w:cs="Arial"/>
          <w:sz w:val="28"/>
          <w:szCs w:val="28"/>
        </w:rPr>
      </w:pPr>
    </w:p>
    <w:p w14:paraId="492A5147" w14:textId="77777777" w:rsidR="004E3127" w:rsidRPr="00DC4732" w:rsidRDefault="004E3127" w:rsidP="004E3127">
      <w:pPr>
        <w:rPr>
          <w:rFonts w:cs="Arial"/>
          <w:b/>
          <w:sz w:val="28"/>
          <w:szCs w:val="28"/>
        </w:rPr>
      </w:pPr>
      <w:r w:rsidRPr="00DC4732">
        <w:rPr>
          <w:rFonts w:cs="Arial"/>
          <w:b/>
          <w:sz w:val="28"/>
          <w:szCs w:val="28"/>
        </w:rPr>
        <w:t>What is it trying to achieve? (</w:t>
      </w:r>
      <w:proofErr w:type="gramStart"/>
      <w:r w:rsidRPr="00DC4732">
        <w:rPr>
          <w:rFonts w:cs="Arial"/>
          <w:b/>
          <w:sz w:val="28"/>
          <w:szCs w:val="28"/>
        </w:rPr>
        <w:t>intended</w:t>
      </w:r>
      <w:proofErr w:type="gramEnd"/>
      <w:r w:rsidRPr="00DC4732">
        <w:rPr>
          <w:rFonts w:cs="Arial"/>
          <w:b/>
          <w:sz w:val="28"/>
          <w:szCs w:val="28"/>
        </w:rPr>
        <w:t xml:space="preserve"> aims/outcomes) </w:t>
      </w:r>
    </w:p>
    <w:p w14:paraId="777CDE44" w14:textId="34DDFD71" w:rsidR="004E3127" w:rsidRDefault="004E3127" w:rsidP="004E3127">
      <w:pPr>
        <w:rPr>
          <w:rFonts w:cs="Arial"/>
          <w:sz w:val="28"/>
          <w:szCs w:val="28"/>
        </w:rPr>
      </w:pPr>
    </w:p>
    <w:p w14:paraId="69B43B73" w14:textId="1F19F722" w:rsidR="00853986" w:rsidRPr="00FA5F19" w:rsidRDefault="00853986" w:rsidP="00E12475">
      <w:pPr>
        <w:jc w:val="both"/>
        <w:rPr>
          <w:i/>
          <w:iCs/>
          <w:sz w:val="28"/>
          <w:szCs w:val="28"/>
        </w:rPr>
      </w:pPr>
      <w:r w:rsidRPr="00FA5F19">
        <w:rPr>
          <w:i/>
          <w:iCs/>
          <w:sz w:val="28"/>
          <w:szCs w:val="28"/>
        </w:rPr>
        <w:t>The Period Products (Free Provision) Act has three broad policy objectives</w:t>
      </w:r>
      <w:r w:rsidR="00E12475" w:rsidRPr="00FA5F19">
        <w:rPr>
          <w:rStyle w:val="FootnoteReference"/>
          <w:i/>
          <w:iCs/>
          <w:sz w:val="28"/>
          <w:szCs w:val="28"/>
        </w:rPr>
        <w:footnoteReference w:id="1"/>
      </w:r>
      <w:r w:rsidRPr="00FA5F19">
        <w:rPr>
          <w:i/>
          <w:iCs/>
          <w:sz w:val="28"/>
          <w:szCs w:val="28"/>
        </w:rPr>
        <w:t>:</w:t>
      </w:r>
    </w:p>
    <w:p w14:paraId="1483E330" w14:textId="0442A1F5" w:rsidR="00853986" w:rsidRPr="00FA5F19" w:rsidRDefault="00853986" w:rsidP="00530878">
      <w:pPr>
        <w:pStyle w:val="ListParagraph"/>
        <w:numPr>
          <w:ilvl w:val="0"/>
          <w:numId w:val="30"/>
        </w:numPr>
        <w:ind w:left="426"/>
        <w:jc w:val="both"/>
        <w:rPr>
          <w:i/>
          <w:iCs/>
          <w:sz w:val="28"/>
          <w:szCs w:val="28"/>
        </w:rPr>
      </w:pPr>
      <w:r w:rsidRPr="00FA5F19">
        <w:rPr>
          <w:i/>
          <w:iCs/>
          <w:sz w:val="28"/>
          <w:szCs w:val="28"/>
        </w:rPr>
        <w:t>To place a duty on the Executive Office to ensure that period products are available free of charge on a universal basis in appropriate locations.</w:t>
      </w:r>
    </w:p>
    <w:p w14:paraId="22A4FD3C" w14:textId="77777777" w:rsidR="00E12475" w:rsidRPr="00FA5F19" w:rsidRDefault="00853986" w:rsidP="00530878">
      <w:pPr>
        <w:pStyle w:val="ListParagraph"/>
        <w:numPr>
          <w:ilvl w:val="0"/>
          <w:numId w:val="30"/>
        </w:numPr>
        <w:ind w:left="426"/>
        <w:jc w:val="both"/>
        <w:rPr>
          <w:rFonts w:cs="Arial"/>
          <w:i/>
          <w:iCs/>
          <w:sz w:val="28"/>
          <w:szCs w:val="28"/>
        </w:rPr>
      </w:pPr>
      <w:r w:rsidRPr="00FA5F19">
        <w:rPr>
          <w:i/>
          <w:iCs/>
          <w:sz w:val="28"/>
          <w:szCs w:val="28"/>
        </w:rPr>
        <w:t>To require the Executive Office to specify by way of regulations public service bodies who have a duty to ensure period products are widely obtainable free of charge in their premises.</w:t>
      </w:r>
    </w:p>
    <w:p w14:paraId="4350BA6F" w14:textId="13C25E36" w:rsidR="00853986" w:rsidRPr="00FA5F19" w:rsidRDefault="00853986" w:rsidP="00530878">
      <w:pPr>
        <w:pStyle w:val="ListParagraph"/>
        <w:numPr>
          <w:ilvl w:val="0"/>
          <w:numId w:val="30"/>
        </w:numPr>
        <w:ind w:left="426"/>
        <w:jc w:val="both"/>
        <w:rPr>
          <w:rFonts w:cs="Arial"/>
          <w:i/>
          <w:iCs/>
          <w:sz w:val="28"/>
          <w:szCs w:val="28"/>
        </w:rPr>
      </w:pPr>
      <w:r w:rsidRPr="00FA5F19">
        <w:rPr>
          <w:i/>
          <w:iCs/>
          <w:sz w:val="28"/>
          <w:szCs w:val="28"/>
        </w:rPr>
        <w:t xml:space="preserve">To place </w:t>
      </w:r>
      <w:proofErr w:type="gramStart"/>
      <w:r w:rsidRPr="00FA5F19">
        <w:rPr>
          <w:i/>
          <w:iCs/>
          <w:sz w:val="28"/>
          <w:szCs w:val="28"/>
        </w:rPr>
        <w:t>a number of</w:t>
      </w:r>
      <w:proofErr w:type="gramEnd"/>
      <w:r w:rsidRPr="00FA5F19">
        <w:rPr>
          <w:i/>
          <w:iCs/>
          <w:sz w:val="28"/>
          <w:szCs w:val="28"/>
        </w:rPr>
        <w:t xml:space="preserve"> duties on departments and other specified public service bodies in respect of their obligations under this Act and to place a duty on Departments to issue guidance on the exercise of the functions conferred on specified public service bodies.</w:t>
      </w:r>
    </w:p>
    <w:p w14:paraId="2944E864" w14:textId="77777777" w:rsidR="00530878" w:rsidRPr="00E12475" w:rsidRDefault="00530878" w:rsidP="00530878">
      <w:pPr>
        <w:pStyle w:val="ListParagraph"/>
        <w:jc w:val="both"/>
        <w:rPr>
          <w:rFonts w:cs="Arial"/>
          <w:sz w:val="28"/>
          <w:szCs w:val="28"/>
        </w:rPr>
      </w:pPr>
    </w:p>
    <w:p w14:paraId="282968C4" w14:textId="77777777" w:rsidR="00530878" w:rsidRDefault="00530878">
      <w:pPr>
        <w:rPr>
          <w:rFonts w:cs="Arial"/>
          <w:b/>
          <w:sz w:val="28"/>
          <w:szCs w:val="28"/>
        </w:rPr>
      </w:pPr>
      <w:r>
        <w:rPr>
          <w:rFonts w:cs="Arial"/>
          <w:b/>
          <w:sz w:val="28"/>
          <w:szCs w:val="28"/>
        </w:rPr>
        <w:br w:type="page"/>
      </w:r>
    </w:p>
    <w:p w14:paraId="1E458F2E" w14:textId="70F95471" w:rsidR="004E3127" w:rsidRPr="00DC4732" w:rsidRDefault="004E3127" w:rsidP="004E3127">
      <w:pPr>
        <w:rPr>
          <w:rFonts w:cs="Arial"/>
          <w:b/>
          <w:sz w:val="28"/>
          <w:szCs w:val="28"/>
        </w:rPr>
      </w:pPr>
      <w:r w:rsidRPr="00DC4732">
        <w:rPr>
          <w:rFonts w:cs="Arial"/>
          <w:b/>
          <w:sz w:val="28"/>
          <w:szCs w:val="28"/>
        </w:rPr>
        <w:lastRenderedPageBreak/>
        <w:t>Are there any Section 75 categories which might be expected to benefit from the intended policy?</w:t>
      </w:r>
    </w:p>
    <w:p w14:paraId="6C76FF16" w14:textId="77777777" w:rsidR="00530878" w:rsidRDefault="00530878" w:rsidP="004E3127">
      <w:pPr>
        <w:rPr>
          <w:rFonts w:cs="Arial"/>
          <w:b/>
          <w:sz w:val="28"/>
          <w:szCs w:val="28"/>
        </w:rPr>
      </w:pPr>
    </w:p>
    <w:p w14:paraId="6D92A4F6" w14:textId="3EE67AA9" w:rsidR="004E3127" w:rsidRPr="00DC4732" w:rsidRDefault="004E3127" w:rsidP="004E3127">
      <w:pPr>
        <w:rPr>
          <w:rFonts w:cs="Arial"/>
          <w:b/>
          <w:sz w:val="28"/>
          <w:szCs w:val="28"/>
        </w:rPr>
      </w:pPr>
      <w:r w:rsidRPr="00DC4732">
        <w:rPr>
          <w:rFonts w:cs="Arial"/>
          <w:b/>
          <w:sz w:val="28"/>
          <w:szCs w:val="28"/>
        </w:rPr>
        <w:t>If so, explain how.</w:t>
      </w:r>
    </w:p>
    <w:p w14:paraId="2DCF559F" w14:textId="77777777" w:rsidR="004E3127" w:rsidRDefault="004E3127" w:rsidP="004E3127">
      <w:pPr>
        <w:rPr>
          <w:rFonts w:cs="Arial"/>
          <w:sz w:val="28"/>
          <w:szCs w:val="28"/>
        </w:rPr>
      </w:pPr>
    </w:p>
    <w:p w14:paraId="609C1E72" w14:textId="6F7A4E27" w:rsidR="00E12475" w:rsidRPr="00FA5F19" w:rsidRDefault="00C77896" w:rsidP="00342F8A">
      <w:pPr>
        <w:jc w:val="both"/>
        <w:rPr>
          <w:i/>
          <w:iCs/>
          <w:sz w:val="28"/>
          <w:szCs w:val="28"/>
        </w:rPr>
      </w:pPr>
      <w:r w:rsidRPr="00FA5F19">
        <w:rPr>
          <w:i/>
          <w:iCs/>
          <w:sz w:val="28"/>
          <w:szCs w:val="28"/>
        </w:rPr>
        <w:t>The Act places a duty on the Executive Office to ensure that period products are available free of charge, on a universal basis, in appropriate locations.</w:t>
      </w:r>
    </w:p>
    <w:p w14:paraId="42152D79" w14:textId="66029038" w:rsidR="00C77896" w:rsidRPr="00FA5F19" w:rsidRDefault="00C77896" w:rsidP="00342F8A">
      <w:pPr>
        <w:jc w:val="both"/>
        <w:rPr>
          <w:i/>
          <w:iCs/>
          <w:sz w:val="28"/>
          <w:szCs w:val="28"/>
        </w:rPr>
      </w:pPr>
      <w:r w:rsidRPr="00FA5F19">
        <w:rPr>
          <w:i/>
          <w:iCs/>
          <w:sz w:val="28"/>
          <w:szCs w:val="28"/>
        </w:rPr>
        <w:t>Further, each Government Department in Northern Ireland must (by 11 May 2023) specify by Regulations ‘Public Service Bodies,’ which must ensure that period products are obtainable, free of charge, for use on their premises.</w:t>
      </w:r>
    </w:p>
    <w:p w14:paraId="6A60064A" w14:textId="77777777" w:rsidR="00342F8A" w:rsidRPr="00FA5F19" w:rsidRDefault="00342F8A" w:rsidP="00342F8A">
      <w:pPr>
        <w:jc w:val="both"/>
        <w:rPr>
          <w:i/>
          <w:iCs/>
          <w:sz w:val="28"/>
          <w:szCs w:val="28"/>
        </w:rPr>
      </w:pPr>
    </w:p>
    <w:p w14:paraId="0B639DFF" w14:textId="7632AA0E" w:rsidR="00C77896" w:rsidRPr="00FA5F19" w:rsidRDefault="00C77896" w:rsidP="00342F8A">
      <w:pPr>
        <w:jc w:val="both"/>
        <w:rPr>
          <w:i/>
          <w:iCs/>
          <w:sz w:val="28"/>
          <w:szCs w:val="28"/>
        </w:rPr>
      </w:pPr>
      <w:r w:rsidRPr="00FA5F19">
        <w:rPr>
          <w:i/>
          <w:iCs/>
          <w:sz w:val="28"/>
          <w:szCs w:val="28"/>
        </w:rPr>
        <w:t>The Department of Agriculture, Environment and Rural Affairs</w:t>
      </w:r>
      <w:r w:rsidR="00A10A75" w:rsidRPr="00FA5F19">
        <w:rPr>
          <w:i/>
          <w:iCs/>
          <w:sz w:val="28"/>
          <w:szCs w:val="28"/>
        </w:rPr>
        <w:t xml:space="preserve"> (DAERA)</w:t>
      </w:r>
      <w:r w:rsidRPr="00FA5F19">
        <w:rPr>
          <w:i/>
          <w:iCs/>
          <w:sz w:val="28"/>
          <w:szCs w:val="28"/>
        </w:rPr>
        <w:t xml:space="preserve"> is required to specify bodies with functions that would enable them to discharge this duty in relation</w:t>
      </w:r>
      <w:r w:rsidR="00493E24" w:rsidRPr="00FA5F19">
        <w:rPr>
          <w:i/>
          <w:iCs/>
          <w:sz w:val="28"/>
          <w:szCs w:val="28"/>
        </w:rPr>
        <w:t xml:space="preserve"> to </w:t>
      </w:r>
      <w:r w:rsidR="00B840A8" w:rsidRPr="00FA5F19">
        <w:rPr>
          <w:i/>
          <w:iCs/>
          <w:sz w:val="28"/>
          <w:szCs w:val="28"/>
        </w:rPr>
        <w:t>the office accommodation of the following ‘Public Service Bodies’:</w:t>
      </w:r>
    </w:p>
    <w:p w14:paraId="22A90700" w14:textId="77777777" w:rsidR="00676F46" w:rsidRPr="00FA5F19" w:rsidRDefault="00676F46" w:rsidP="00342F8A">
      <w:pPr>
        <w:jc w:val="both"/>
        <w:rPr>
          <w:i/>
          <w:iCs/>
          <w:sz w:val="28"/>
          <w:szCs w:val="28"/>
        </w:rPr>
      </w:pPr>
    </w:p>
    <w:p w14:paraId="51972175" w14:textId="77777777" w:rsidR="00342F8A" w:rsidRPr="00FA5F19" w:rsidRDefault="00B840A8" w:rsidP="00342F8A">
      <w:pPr>
        <w:pStyle w:val="ListParagraph"/>
        <w:numPr>
          <w:ilvl w:val="0"/>
          <w:numId w:val="31"/>
        </w:numPr>
        <w:jc w:val="both"/>
        <w:rPr>
          <w:i/>
          <w:iCs/>
          <w:sz w:val="28"/>
          <w:szCs w:val="28"/>
        </w:rPr>
      </w:pPr>
      <w:r w:rsidRPr="00FA5F19">
        <w:rPr>
          <w:i/>
          <w:iCs/>
          <w:sz w:val="28"/>
          <w:szCs w:val="28"/>
        </w:rPr>
        <w:t>Council for Nature Conservation and the Countryside (CNCC</w:t>
      </w:r>
      <w:proofErr w:type="gramStart"/>
      <w:r w:rsidRPr="00FA5F19">
        <w:rPr>
          <w:i/>
          <w:iCs/>
          <w:sz w:val="28"/>
          <w:szCs w:val="28"/>
        </w:rPr>
        <w:t>);</w:t>
      </w:r>
      <w:proofErr w:type="gramEnd"/>
    </w:p>
    <w:p w14:paraId="47F326B3" w14:textId="77777777" w:rsidR="00342F8A" w:rsidRPr="00FA5F19" w:rsidRDefault="00B840A8" w:rsidP="00342F8A">
      <w:pPr>
        <w:pStyle w:val="ListParagraph"/>
        <w:numPr>
          <w:ilvl w:val="0"/>
          <w:numId w:val="31"/>
        </w:numPr>
        <w:jc w:val="both"/>
        <w:rPr>
          <w:i/>
          <w:iCs/>
          <w:sz w:val="28"/>
          <w:szCs w:val="28"/>
        </w:rPr>
      </w:pPr>
      <w:r w:rsidRPr="00FA5F19">
        <w:rPr>
          <w:i/>
          <w:iCs/>
          <w:sz w:val="28"/>
          <w:szCs w:val="28"/>
        </w:rPr>
        <w:t>Agri-Food and Biosciences Institute (AFBI</w:t>
      </w:r>
      <w:proofErr w:type="gramStart"/>
      <w:r w:rsidRPr="00FA5F19">
        <w:rPr>
          <w:i/>
          <w:iCs/>
          <w:sz w:val="28"/>
          <w:szCs w:val="28"/>
        </w:rPr>
        <w:t>);</w:t>
      </w:r>
      <w:proofErr w:type="gramEnd"/>
    </w:p>
    <w:p w14:paraId="5BE752BA" w14:textId="77777777" w:rsidR="00342F8A" w:rsidRPr="00FA5F19" w:rsidRDefault="00B840A8" w:rsidP="00342F8A">
      <w:pPr>
        <w:pStyle w:val="ListParagraph"/>
        <w:numPr>
          <w:ilvl w:val="0"/>
          <w:numId w:val="31"/>
        </w:numPr>
        <w:jc w:val="both"/>
        <w:rPr>
          <w:i/>
          <w:iCs/>
          <w:sz w:val="28"/>
          <w:szCs w:val="28"/>
        </w:rPr>
      </w:pPr>
      <w:r w:rsidRPr="00FA5F19">
        <w:rPr>
          <w:i/>
          <w:iCs/>
          <w:sz w:val="28"/>
          <w:szCs w:val="28"/>
        </w:rPr>
        <w:t>Livestock and Meat Commission (LMC</w:t>
      </w:r>
      <w:proofErr w:type="gramStart"/>
      <w:r w:rsidRPr="00FA5F19">
        <w:rPr>
          <w:i/>
          <w:iCs/>
          <w:sz w:val="28"/>
          <w:szCs w:val="28"/>
        </w:rPr>
        <w:t>);</w:t>
      </w:r>
      <w:proofErr w:type="gramEnd"/>
    </w:p>
    <w:p w14:paraId="041E2803" w14:textId="77777777" w:rsidR="00342F8A" w:rsidRPr="00FA5F19" w:rsidRDefault="00342F8A" w:rsidP="00342F8A">
      <w:pPr>
        <w:pStyle w:val="ListParagraph"/>
        <w:numPr>
          <w:ilvl w:val="0"/>
          <w:numId w:val="31"/>
        </w:numPr>
        <w:jc w:val="both"/>
        <w:rPr>
          <w:i/>
          <w:iCs/>
          <w:sz w:val="28"/>
          <w:szCs w:val="28"/>
        </w:rPr>
      </w:pPr>
      <w:r w:rsidRPr="00FA5F19">
        <w:rPr>
          <w:i/>
          <w:iCs/>
          <w:sz w:val="28"/>
          <w:szCs w:val="28"/>
        </w:rPr>
        <w:t>N</w:t>
      </w:r>
      <w:r w:rsidR="00B840A8" w:rsidRPr="00FA5F19">
        <w:rPr>
          <w:i/>
          <w:iCs/>
          <w:sz w:val="28"/>
          <w:szCs w:val="28"/>
        </w:rPr>
        <w:t>orthern Ireland Fisheries Harbour Authority (NIFHA); and</w:t>
      </w:r>
    </w:p>
    <w:p w14:paraId="3553750B" w14:textId="241992B6" w:rsidR="00B840A8" w:rsidRPr="00FA5F19" w:rsidRDefault="00B840A8" w:rsidP="00342F8A">
      <w:pPr>
        <w:pStyle w:val="ListParagraph"/>
        <w:numPr>
          <w:ilvl w:val="0"/>
          <w:numId w:val="31"/>
        </w:numPr>
        <w:jc w:val="both"/>
        <w:rPr>
          <w:i/>
          <w:iCs/>
          <w:sz w:val="28"/>
          <w:szCs w:val="28"/>
        </w:rPr>
      </w:pPr>
      <w:r w:rsidRPr="00FA5F19">
        <w:rPr>
          <w:i/>
          <w:iCs/>
          <w:sz w:val="28"/>
          <w:szCs w:val="28"/>
        </w:rPr>
        <w:t>Agricultural Wages Board for Northern Ireland (AWB).</w:t>
      </w:r>
    </w:p>
    <w:p w14:paraId="6C0555B8" w14:textId="41FF28A7" w:rsidR="00B840A8" w:rsidRPr="00FA5F19" w:rsidRDefault="00B840A8" w:rsidP="00342F8A">
      <w:pPr>
        <w:jc w:val="both"/>
        <w:rPr>
          <w:i/>
          <w:iCs/>
          <w:sz w:val="28"/>
          <w:szCs w:val="28"/>
        </w:rPr>
      </w:pPr>
    </w:p>
    <w:p w14:paraId="74C7674E" w14:textId="3A62F840" w:rsidR="00B840A8" w:rsidRPr="00FA5F19" w:rsidRDefault="00B840A8" w:rsidP="00342F8A">
      <w:pPr>
        <w:jc w:val="both"/>
        <w:rPr>
          <w:i/>
          <w:iCs/>
          <w:sz w:val="28"/>
          <w:szCs w:val="28"/>
        </w:rPr>
      </w:pPr>
      <w:r w:rsidRPr="00FA5F19">
        <w:rPr>
          <w:i/>
          <w:iCs/>
          <w:sz w:val="28"/>
          <w:szCs w:val="28"/>
        </w:rPr>
        <w:t>Two Section 75 categories are expected to benefit from this intended policy those being females and those females who have reached the age where they have commenced their menstrual cycle up to and including those who have reached menopause.</w:t>
      </w:r>
    </w:p>
    <w:p w14:paraId="5DE8F907" w14:textId="77777777" w:rsidR="004E3127" w:rsidRDefault="004E3127" w:rsidP="00342F8A">
      <w:pPr>
        <w:jc w:val="both"/>
        <w:rPr>
          <w:rFonts w:cs="Arial"/>
          <w:sz w:val="28"/>
          <w:szCs w:val="28"/>
        </w:rPr>
      </w:pPr>
    </w:p>
    <w:p w14:paraId="4DA67B9A" w14:textId="77777777" w:rsidR="004E3127" w:rsidRPr="00DC4732" w:rsidRDefault="004E3127" w:rsidP="00342F8A">
      <w:pPr>
        <w:jc w:val="both"/>
        <w:rPr>
          <w:rFonts w:cs="Arial"/>
          <w:b/>
          <w:sz w:val="28"/>
          <w:szCs w:val="28"/>
        </w:rPr>
      </w:pPr>
      <w:r w:rsidRPr="00DC4732">
        <w:rPr>
          <w:rFonts w:cs="Arial"/>
          <w:b/>
          <w:sz w:val="28"/>
          <w:szCs w:val="28"/>
        </w:rPr>
        <w:t xml:space="preserve">Who initiated or wrote the policy? </w:t>
      </w:r>
    </w:p>
    <w:p w14:paraId="06E098AB" w14:textId="081939DF" w:rsidR="004E3127" w:rsidRDefault="004E3127" w:rsidP="00342F8A">
      <w:pPr>
        <w:jc w:val="both"/>
        <w:rPr>
          <w:rFonts w:cs="Arial"/>
          <w:sz w:val="28"/>
          <w:szCs w:val="28"/>
        </w:rPr>
      </w:pPr>
    </w:p>
    <w:p w14:paraId="4ACDC999" w14:textId="41A9C1BD" w:rsidR="00AD0E20" w:rsidRPr="00FA5F19" w:rsidRDefault="00FE464A" w:rsidP="00342F8A">
      <w:pPr>
        <w:jc w:val="both"/>
        <w:rPr>
          <w:rFonts w:cs="Arial"/>
          <w:i/>
          <w:iCs/>
          <w:sz w:val="28"/>
          <w:szCs w:val="28"/>
        </w:rPr>
      </w:pPr>
      <w:r w:rsidRPr="00FA5F19">
        <w:rPr>
          <w:rFonts w:cs="Arial"/>
          <w:i/>
          <w:iCs/>
          <w:sz w:val="28"/>
          <w:szCs w:val="28"/>
        </w:rPr>
        <w:t>DAERA</w:t>
      </w:r>
    </w:p>
    <w:p w14:paraId="45C64BB4" w14:textId="77777777" w:rsidR="004E3127" w:rsidRDefault="004E3127" w:rsidP="00342F8A">
      <w:pPr>
        <w:jc w:val="both"/>
        <w:rPr>
          <w:rFonts w:cs="Arial"/>
          <w:sz w:val="28"/>
          <w:szCs w:val="28"/>
        </w:rPr>
      </w:pPr>
    </w:p>
    <w:p w14:paraId="63531886" w14:textId="77777777" w:rsidR="002F3D15" w:rsidRPr="00DC4732" w:rsidRDefault="004E3127" w:rsidP="00342F8A">
      <w:pPr>
        <w:jc w:val="both"/>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05E0A83F" w14:textId="77777777" w:rsidR="002F3D15" w:rsidRDefault="002F3D15" w:rsidP="00342F8A">
      <w:pPr>
        <w:jc w:val="both"/>
        <w:rPr>
          <w:rFonts w:cs="Arial"/>
          <w:sz w:val="28"/>
          <w:szCs w:val="28"/>
        </w:rPr>
      </w:pPr>
    </w:p>
    <w:p w14:paraId="16A32B04" w14:textId="480A85E4" w:rsidR="004E3127" w:rsidRPr="00FA5F19" w:rsidRDefault="00FE464A" w:rsidP="00342F8A">
      <w:pPr>
        <w:jc w:val="both"/>
        <w:rPr>
          <w:rFonts w:cs="Arial"/>
          <w:b/>
          <w:i/>
          <w:iCs/>
          <w:sz w:val="28"/>
          <w:szCs w:val="28"/>
        </w:rPr>
      </w:pPr>
      <w:r w:rsidRPr="00FA5F19">
        <w:rPr>
          <w:rFonts w:cs="Arial"/>
          <w:i/>
          <w:iCs/>
          <w:sz w:val="28"/>
          <w:szCs w:val="28"/>
        </w:rPr>
        <w:t>DAERA</w:t>
      </w:r>
    </w:p>
    <w:p w14:paraId="0CB5FFCA" w14:textId="77777777" w:rsidR="00E91D60" w:rsidRDefault="00E91D60" w:rsidP="00342F8A">
      <w:pPr>
        <w:jc w:val="both"/>
        <w:rPr>
          <w:rFonts w:cs="Arial"/>
          <w:b/>
          <w:sz w:val="28"/>
          <w:szCs w:val="28"/>
        </w:rPr>
      </w:pPr>
    </w:p>
    <w:p w14:paraId="3D2298DD" w14:textId="77777777" w:rsidR="00E91D60" w:rsidRPr="001167B8" w:rsidRDefault="00E91D60" w:rsidP="00342F8A">
      <w:pPr>
        <w:jc w:val="both"/>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734F1DC4" w14:textId="77777777" w:rsidR="00E91D60" w:rsidRDefault="00E91D60" w:rsidP="00342F8A">
      <w:pPr>
        <w:jc w:val="both"/>
        <w:rPr>
          <w:rFonts w:cs="Arial"/>
          <w:sz w:val="28"/>
          <w:szCs w:val="28"/>
        </w:rPr>
      </w:pPr>
    </w:p>
    <w:p w14:paraId="3D35CCFB" w14:textId="77777777" w:rsidR="00E91D60" w:rsidRPr="00DC4732" w:rsidRDefault="00E91D60" w:rsidP="00342F8A">
      <w:pPr>
        <w:jc w:val="both"/>
        <w:rPr>
          <w:rFonts w:cs="Arial"/>
          <w:b/>
          <w:sz w:val="28"/>
          <w:szCs w:val="28"/>
        </w:rPr>
      </w:pPr>
      <w:r w:rsidRPr="00DC4732">
        <w:rPr>
          <w:rFonts w:cs="Arial"/>
          <w:b/>
          <w:sz w:val="28"/>
          <w:szCs w:val="28"/>
        </w:rPr>
        <w:t>Are there any factors which could contribute to/detract from the intended aim/outcome of the policy/decision?</w:t>
      </w:r>
    </w:p>
    <w:p w14:paraId="54059EDC" w14:textId="77777777" w:rsidR="00E91D60" w:rsidRPr="00881B74" w:rsidRDefault="00E91D60" w:rsidP="00342F8A">
      <w:pPr>
        <w:jc w:val="both"/>
        <w:rPr>
          <w:rFonts w:cs="Arial"/>
          <w:b/>
          <w:sz w:val="28"/>
          <w:szCs w:val="28"/>
        </w:rPr>
      </w:pPr>
    </w:p>
    <w:p w14:paraId="76AC4A6A" w14:textId="46092DEC" w:rsidR="00E91D60" w:rsidRPr="00342F8A" w:rsidRDefault="00342F8A" w:rsidP="00342F8A">
      <w:pPr>
        <w:jc w:val="both"/>
        <w:rPr>
          <w:rFonts w:cs="Arial"/>
          <w:bCs/>
          <w:sz w:val="28"/>
          <w:szCs w:val="28"/>
        </w:rPr>
      </w:pPr>
      <w:r w:rsidRPr="00342F8A">
        <w:rPr>
          <w:rFonts w:cs="Arial"/>
          <w:bCs/>
          <w:sz w:val="28"/>
          <w:szCs w:val="28"/>
        </w:rPr>
        <w:t>Yes</w:t>
      </w:r>
      <w:r w:rsidR="00530878">
        <w:rPr>
          <w:rFonts w:cs="Arial"/>
          <w:bCs/>
          <w:sz w:val="28"/>
          <w:szCs w:val="28"/>
        </w:rPr>
        <w:t>, these are as follows:</w:t>
      </w:r>
    </w:p>
    <w:p w14:paraId="4AAFC54F" w14:textId="77777777" w:rsidR="00E91D60" w:rsidRPr="008925FE" w:rsidRDefault="00E91D60" w:rsidP="00342F8A">
      <w:pPr>
        <w:jc w:val="both"/>
        <w:rPr>
          <w:rFonts w:cs="Arial"/>
          <w:b/>
          <w:sz w:val="28"/>
          <w:szCs w:val="28"/>
        </w:rPr>
      </w:pPr>
    </w:p>
    <w:p w14:paraId="06671B8A" w14:textId="5E7AE0CB" w:rsidR="00A078C3" w:rsidRPr="008925FE" w:rsidRDefault="00DC4732" w:rsidP="00342F8A">
      <w:pPr>
        <w:jc w:val="both"/>
        <w:rPr>
          <w:rFonts w:cs="Arial"/>
          <w:b/>
          <w:sz w:val="28"/>
          <w:szCs w:val="28"/>
        </w:rPr>
      </w:pPr>
      <w:r w:rsidRPr="008925FE">
        <w:rPr>
          <w:rFonts w:cs="Arial"/>
          <w:b/>
          <w:sz w:val="28"/>
          <w:szCs w:val="28"/>
        </w:rPr>
        <w:t>F</w:t>
      </w:r>
      <w:r w:rsidR="00E91D60" w:rsidRPr="008925FE">
        <w:rPr>
          <w:rFonts w:cs="Arial"/>
          <w:b/>
          <w:sz w:val="28"/>
          <w:szCs w:val="28"/>
        </w:rPr>
        <w:t>inancial</w:t>
      </w:r>
      <w:r w:rsidR="00342F8A">
        <w:rPr>
          <w:rFonts w:cs="Arial"/>
          <w:b/>
          <w:sz w:val="28"/>
          <w:szCs w:val="28"/>
        </w:rPr>
        <w:t xml:space="preserve"> - </w:t>
      </w:r>
      <w:r w:rsidR="00A078C3">
        <w:rPr>
          <w:sz w:val="29"/>
          <w:szCs w:val="29"/>
        </w:rPr>
        <w:t>funding for the provision is to be agreed by the</w:t>
      </w:r>
      <w:r w:rsidR="00774E7C">
        <w:rPr>
          <w:sz w:val="29"/>
          <w:szCs w:val="29"/>
        </w:rPr>
        <w:t xml:space="preserve"> Northern Ireland</w:t>
      </w:r>
      <w:r w:rsidR="00A078C3">
        <w:rPr>
          <w:sz w:val="29"/>
          <w:szCs w:val="29"/>
        </w:rPr>
        <w:t xml:space="preserve"> Assembly however this policy is limited to the specification of Public Service Bodies in Regulations rather than the actual provision of free period products.</w:t>
      </w:r>
    </w:p>
    <w:p w14:paraId="02108CC6" w14:textId="77777777" w:rsidR="00E91D60" w:rsidRPr="008925FE" w:rsidRDefault="00E91D60" w:rsidP="00342F8A">
      <w:pPr>
        <w:jc w:val="both"/>
        <w:rPr>
          <w:rFonts w:cs="Arial"/>
          <w:b/>
          <w:sz w:val="28"/>
          <w:szCs w:val="28"/>
        </w:rPr>
      </w:pPr>
    </w:p>
    <w:p w14:paraId="33FFEDAC" w14:textId="2BA45ECC" w:rsidR="00A078C3" w:rsidRPr="008925FE" w:rsidRDefault="00DC4732" w:rsidP="00342F8A">
      <w:pPr>
        <w:jc w:val="both"/>
        <w:rPr>
          <w:rFonts w:cs="Arial"/>
          <w:b/>
          <w:sz w:val="28"/>
          <w:szCs w:val="28"/>
        </w:rPr>
      </w:pPr>
      <w:r w:rsidRPr="008925FE">
        <w:rPr>
          <w:rFonts w:cs="Arial"/>
          <w:b/>
          <w:sz w:val="28"/>
          <w:szCs w:val="28"/>
        </w:rPr>
        <w:t>L</w:t>
      </w:r>
      <w:r w:rsidR="00E91D60" w:rsidRPr="008925FE">
        <w:rPr>
          <w:rFonts w:cs="Arial"/>
          <w:b/>
          <w:sz w:val="28"/>
          <w:szCs w:val="28"/>
        </w:rPr>
        <w:t>egislative</w:t>
      </w:r>
      <w:r w:rsidR="00342F8A">
        <w:rPr>
          <w:rFonts w:cs="Arial"/>
          <w:b/>
          <w:sz w:val="28"/>
          <w:szCs w:val="28"/>
        </w:rPr>
        <w:t xml:space="preserve"> - </w:t>
      </w:r>
      <w:r w:rsidR="00A078C3">
        <w:rPr>
          <w:sz w:val="29"/>
          <w:szCs w:val="29"/>
        </w:rPr>
        <w:t>The Regulations are subject to approval in the</w:t>
      </w:r>
      <w:r w:rsidR="00774E7C">
        <w:rPr>
          <w:sz w:val="29"/>
          <w:szCs w:val="29"/>
        </w:rPr>
        <w:t xml:space="preserve"> Northern Ireland</w:t>
      </w:r>
      <w:r w:rsidR="00A078C3">
        <w:rPr>
          <w:sz w:val="29"/>
          <w:szCs w:val="29"/>
        </w:rPr>
        <w:t xml:space="preserve"> Assembly under the affirmative procedure. Without </w:t>
      </w:r>
      <w:r w:rsidR="00774E7C">
        <w:rPr>
          <w:sz w:val="29"/>
          <w:szCs w:val="29"/>
        </w:rPr>
        <w:t>the Northern Ireland</w:t>
      </w:r>
      <w:r w:rsidR="00A078C3">
        <w:rPr>
          <w:sz w:val="29"/>
          <w:szCs w:val="29"/>
        </w:rPr>
        <w:t xml:space="preserve"> Executive and functioning </w:t>
      </w:r>
      <w:r w:rsidR="00774E7C">
        <w:rPr>
          <w:sz w:val="29"/>
          <w:szCs w:val="29"/>
        </w:rPr>
        <w:t xml:space="preserve">Northern Ireland </w:t>
      </w:r>
      <w:r w:rsidR="00A078C3">
        <w:rPr>
          <w:sz w:val="29"/>
          <w:szCs w:val="29"/>
        </w:rPr>
        <w:t>Assembly they cannot be made.</w:t>
      </w:r>
    </w:p>
    <w:p w14:paraId="0C0C2C72" w14:textId="77777777" w:rsidR="00E91D60" w:rsidRPr="008925FE" w:rsidRDefault="00E91D60" w:rsidP="00342F8A">
      <w:pPr>
        <w:jc w:val="both"/>
        <w:rPr>
          <w:rFonts w:cs="Arial"/>
          <w:b/>
          <w:sz w:val="28"/>
          <w:szCs w:val="28"/>
        </w:rPr>
      </w:pPr>
    </w:p>
    <w:p w14:paraId="0D365710" w14:textId="7E161C7D" w:rsidR="003E285A" w:rsidRPr="00342F8A" w:rsidRDefault="003E285A" w:rsidP="00342F8A">
      <w:pPr>
        <w:jc w:val="both"/>
        <w:rPr>
          <w:rFonts w:cs="Arial"/>
          <w:b/>
          <w:sz w:val="28"/>
          <w:szCs w:val="28"/>
        </w:rPr>
      </w:pPr>
      <w:r>
        <w:rPr>
          <w:rFonts w:cs="Arial"/>
          <w:b/>
          <w:sz w:val="28"/>
          <w:szCs w:val="28"/>
        </w:rPr>
        <w:t>Privacy</w:t>
      </w:r>
      <w:r w:rsidR="00342F8A">
        <w:rPr>
          <w:rFonts w:cs="Arial"/>
          <w:b/>
          <w:sz w:val="28"/>
          <w:szCs w:val="28"/>
        </w:rPr>
        <w:t xml:space="preserve"> - </w:t>
      </w:r>
      <w:r w:rsidRPr="003E285A">
        <w:rPr>
          <w:rFonts w:cs="Arial"/>
          <w:bCs/>
          <w:sz w:val="28"/>
          <w:szCs w:val="28"/>
        </w:rPr>
        <w:t>The</w:t>
      </w:r>
      <w:r>
        <w:rPr>
          <w:rFonts w:cs="Arial"/>
          <w:bCs/>
          <w:sz w:val="28"/>
          <w:szCs w:val="28"/>
        </w:rPr>
        <w:t xml:space="preserve"> practical arrangements for how the policy is to be implemented in </w:t>
      </w:r>
      <w:r w:rsidR="00A47CDE">
        <w:rPr>
          <w:rFonts w:cs="Arial"/>
          <w:bCs/>
          <w:sz w:val="28"/>
          <w:szCs w:val="28"/>
        </w:rPr>
        <w:t>each location if not handled sensitively could act as a barrier to individual’s asking for the free period products. It also has the potential to be a breach of privacy for individual’s requesting free period products. This will be mitigated against by consulting with the Department’s Data Protection Officer on the practical arrangements to be put in place.</w:t>
      </w:r>
    </w:p>
    <w:p w14:paraId="24501471" w14:textId="77777777" w:rsidR="00FD0BBD" w:rsidRDefault="00FD0BBD" w:rsidP="00342F8A">
      <w:pPr>
        <w:jc w:val="both"/>
        <w:rPr>
          <w:rFonts w:cs="Arial"/>
          <w:b/>
          <w:sz w:val="28"/>
          <w:szCs w:val="28"/>
        </w:rPr>
      </w:pPr>
    </w:p>
    <w:p w14:paraId="2F2D016D" w14:textId="77777777" w:rsidR="00E91D60" w:rsidRPr="001167B8" w:rsidRDefault="00E91D60" w:rsidP="00342F8A">
      <w:pPr>
        <w:jc w:val="both"/>
        <w:rPr>
          <w:rFonts w:cs="Arial"/>
          <w:b/>
          <w:color w:val="2F5496" w:themeColor="accent1" w:themeShade="BF"/>
          <w:sz w:val="28"/>
          <w:szCs w:val="28"/>
        </w:rPr>
      </w:pPr>
      <w:r w:rsidRPr="001167B8">
        <w:rPr>
          <w:rFonts w:cs="Arial"/>
          <w:b/>
          <w:color w:val="2F5496" w:themeColor="accent1" w:themeShade="BF"/>
          <w:sz w:val="28"/>
          <w:szCs w:val="28"/>
        </w:rPr>
        <w:t xml:space="preserve">Main stakeholders </w:t>
      </w:r>
      <w:proofErr w:type="gramStart"/>
      <w:r w:rsidRPr="001167B8">
        <w:rPr>
          <w:rFonts w:cs="Arial"/>
          <w:b/>
          <w:color w:val="2F5496" w:themeColor="accent1" w:themeShade="BF"/>
          <w:sz w:val="28"/>
          <w:szCs w:val="28"/>
        </w:rPr>
        <w:t>affected</w:t>
      </w:r>
      <w:proofErr w:type="gramEnd"/>
    </w:p>
    <w:p w14:paraId="6C9C8C49" w14:textId="77777777" w:rsidR="00E91D60" w:rsidRDefault="00E91D60" w:rsidP="00E91D60">
      <w:pPr>
        <w:rPr>
          <w:rFonts w:cs="Arial"/>
          <w:b/>
          <w:sz w:val="28"/>
          <w:szCs w:val="28"/>
        </w:rPr>
      </w:pPr>
    </w:p>
    <w:p w14:paraId="4CBEB69E" w14:textId="63582E0E"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p>
    <w:p w14:paraId="3C6FAC41" w14:textId="77777777" w:rsidR="00342F8A" w:rsidRDefault="00342F8A" w:rsidP="007067B2">
      <w:pPr>
        <w:rPr>
          <w:rFonts w:cs="Arial"/>
          <w:bCs/>
          <w:sz w:val="28"/>
          <w:szCs w:val="28"/>
        </w:rPr>
      </w:pPr>
    </w:p>
    <w:p w14:paraId="3CAAD962" w14:textId="7B56B89D" w:rsidR="00E91D60" w:rsidRPr="00676F46" w:rsidRDefault="00637430" w:rsidP="00676F46">
      <w:pPr>
        <w:pStyle w:val="ListParagraph"/>
        <w:numPr>
          <w:ilvl w:val="0"/>
          <w:numId w:val="32"/>
        </w:numPr>
        <w:rPr>
          <w:rFonts w:cs="Arial"/>
          <w:bCs/>
          <w:sz w:val="28"/>
          <w:szCs w:val="28"/>
        </w:rPr>
      </w:pPr>
      <w:r>
        <w:rPr>
          <w:rFonts w:cs="Arial"/>
          <w:bCs/>
          <w:sz w:val="28"/>
          <w:szCs w:val="28"/>
        </w:rPr>
        <w:t xml:space="preserve">DAERA </w:t>
      </w:r>
      <w:proofErr w:type="gramStart"/>
      <w:r w:rsidR="00676F46" w:rsidRPr="00676F46">
        <w:rPr>
          <w:rFonts w:cs="Arial"/>
          <w:bCs/>
          <w:sz w:val="28"/>
          <w:szCs w:val="28"/>
        </w:rPr>
        <w:t>s</w:t>
      </w:r>
      <w:r w:rsidR="00E91D60" w:rsidRPr="00676F46">
        <w:rPr>
          <w:rFonts w:cs="Arial"/>
          <w:bCs/>
          <w:sz w:val="28"/>
          <w:szCs w:val="28"/>
        </w:rPr>
        <w:t>taff</w:t>
      </w:r>
      <w:r w:rsidR="00676F46" w:rsidRPr="00676F46">
        <w:rPr>
          <w:rFonts w:cs="Arial"/>
          <w:bCs/>
          <w:sz w:val="28"/>
          <w:szCs w:val="28"/>
        </w:rPr>
        <w:t>;</w:t>
      </w:r>
      <w:proofErr w:type="gramEnd"/>
    </w:p>
    <w:p w14:paraId="34BFB2E1" w14:textId="4CE5B5F2" w:rsidR="00E91D60" w:rsidRPr="00676F46" w:rsidRDefault="00E91D60" w:rsidP="00676F46">
      <w:pPr>
        <w:pStyle w:val="ListParagraph"/>
        <w:numPr>
          <w:ilvl w:val="0"/>
          <w:numId w:val="32"/>
        </w:numPr>
        <w:rPr>
          <w:rFonts w:cs="Arial"/>
          <w:bCs/>
          <w:sz w:val="28"/>
          <w:szCs w:val="28"/>
        </w:rPr>
      </w:pPr>
      <w:r w:rsidRPr="00676F46">
        <w:rPr>
          <w:rFonts w:cs="Arial"/>
          <w:bCs/>
          <w:sz w:val="28"/>
          <w:szCs w:val="28"/>
        </w:rPr>
        <w:t xml:space="preserve">service </w:t>
      </w:r>
      <w:proofErr w:type="gramStart"/>
      <w:r w:rsidRPr="00676F46">
        <w:rPr>
          <w:rFonts w:cs="Arial"/>
          <w:bCs/>
          <w:sz w:val="28"/>
          <w:szCs w:val="28"/>
        </w:rPr>
        <w:t>users</w:t>
      </w:r>
      <w:r w:rsidR="00676F46" w:rsidRPr="00676F46">
        <w:rPr>
          <w:rFonts w:cs="Arial"/>
          <w:bCs/>
          <w:sz w:val="28"/>
          <w:szCs w:val="28"/>
        </w:rPr>
        <w:t>;</w:t>
      </w:r>
      <w:proofErr w:type="gramEnd"/>
    </w:p>
    <w:p w14:paraId="23FEF440" w14:textId="6466012A" w:rsidR="00E91D60" w:rsidRPr="00676F46" w:rsidRDefault="00E91D60" w:rsidP="00676F46">
      <w:pPr>
        <w:pStyle w:val="ListParagraph"/>
        <w:numPr>
          <w:ilvl w:val="0"/>
          <w:numId w:val="32"/>
        </w:numPr>
        <w:rPr>
          <w:rFonts w:cs="Arial"/>
          <w:bCs/>
          <w:sz w:val="28"/>
          <w:szCs w:val="28"/>
        </w:rPr>
      </w:pPr>
      <w:r w:rsidRPr="00676F46">
        <w:rPr>
          <w:rFonts w:cs="Arial"/>
          <w:bCs/>
          <w:sz w:val="28"/>
          <w:szCs w:val="28"/>
        </w:rPr>
        <w:t>other public sector organisations</w:t>
      </w:r>
      <w:r w:rsidR="00A47CDE" w:rsidRPr="00676F46">
        <w:rPr>
          <w:rFonts w:cs="Arial"/>
          <w:bCs/>
          <w:sz w:val="28"/>
          <w:szCs w:val="28"/>
        </w:rPr>
        <w:t xml:space="preserve"> using the premises</w:t>
      </w:r>
      <w:r w:rsidR="00676F46" w:rsidRPr="00676F46">
        <w:rPr>
          <w:rFonts w:cs="Arial"/>
          <w:bCs/>
          <w:sz w:val="28"/>
          <w:szCs w:val="28"/>
        </w:rPr>
        <w:t>; and</w:t>
      </w:r>
    </w:p>
    <w:p w14:paraId="4E40DCB2" w14:textId="21D76DCC" w:rsidR="00E91D60" w:rsidRDefault="00E91D60" w:rsidP="00676F46">
      <w:pPr>
        <w:pStyle w:val="ListParagraph"/>
        <w:numPr>
          <w:ilvl w:val="0"/>
          <w:numId w:val="32"/>
        </w:numPr>
        <w:rPr>
          <w:rFonts w:cs="Arial"/>
          <w:bCs/>
          <w:sz w:val="28"/>
          <w:szCs w:val="28"/>
        </w:rPr>
      </w:pPr>
      <w:r w:rsidRPr="00676F46">
        <w:rPr>
          <w:rFonts w:cs="Arial"/>
          <w:bCs/>
          <w:sz w:val="28"/>
          <w:szCs w:val="28"/>
        </w:rPr>
        <w:t>voluntary/community/trade unions</w:t>
      </w:r>
      <w:r w:rsidR="00A47CDE" w:rsidRPr="00676F46">
        <w:rPr>
          <w:rFonts w:cs="Arial"/>
          <w:bCs/>
          <w:sz w:val="28"/>
          <w:szCs w:val="28"/>
        </w:rPr>
        <w:t xml:space="preserve"> using the premises</w:t>
      </w:r>
      <w:r w:rsidR="00676F46" w:rsidRPr="00676F46">
        <w:rPr>
          <w:rFonts w:cs="Arial"/>
          <w:bCs/>
          <w:sz w:val="28"/>
          <w:szCs w:val="28"/>
        </w:rPr>
        <w:t>.</w:t>
      </w:r>
    </w:p>
    <w:p w14:paraId="241B6822" w14:textId="77777777" w:rsidR="00FD76A5" w:rsidRDefault="00FD76A5" w:rsidP="00FD76A5">
      <w:pPr>
        <w:rPr>
          <w:rFonts w:cs="Arial"/>
          <w:bCs/>
          <w:sz w:val="28"/>
          <w:szCs w:val="28"/>
        </w:rPr>
      </w:pPr>
    </w:p>
    <w:p w14:paraId="1ADE4B6A" w14:textId="61EA5B08" w:rsidR="00FD76A5" w:rsidRPr="00FD76A5" w:rsidRDefault="00FD76A5" w:rsidP="00FD76A5">
      <w:pPr>
        <w:rPr>
          <w:rFonts w:cs="Arial"/>
          <w:bCs/>
          <w:sz w:val="28"/>
          <w:szCs w:val="28"/>
        </w:rPr>
      </w:pPr>
      <w:r>
        <w:rPr>
          <w:rFonts w:cs="Arial"/>
          <w:bCs/>
          <w:sz w:val="28"/>
          <w:szCs w:val="28"/>
        </w:rPr>
        <w:t>Each of these groups of individuals potentially fall within the Section 75 categories.</w:t>
      </w:r>
    </w:p>
    <w:p w14:paraId="295F64F1" w14:textId="77777777" w:rsidR="00E91D60" w:rsidRPr="008925FE" w:rsidRDefault="00E91D60" w:rsidP="007067B2">
      <w:pPr>
        <w:rPr>
          <w:rFonts w:cs="Arial"/>
          <w:b/>
          <w:sz w:val="28"/>
          <w:szCs w:val="28"/>
        </w:rPr>
      </w:pPr>
    </w:p>
    <w:p w14:paraId="473A6B3A"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2730645E" w14:textId="77777777" w:rsidR="00E91D60" w:rsidRPr="00FA0121" w:rsidRDefault="00E91D60" w:rsidP="00E91D60">
      <w:pPr>
        <w:rPr>
          <w:rFonts w:cs="Arial"/>
          <w:sz w:val="28"/>
          <w:szCs w:val="28"/>
          <w:lang w:val="en-US"/>
        </w:rPr>
      </w:pPr>
    </w:p>
    <w:p w14:paraId="06872AE4" w14:textId="21EE8B6B" w:rsidR="00E91D60" w:rsidRPr="00A47CDE" w:rsidRDefault="00DC4732" w:rsidP="00637430">
      <w:pPr>
        <w:numPr>
          <w:ilvl w:val="0"/>
          <w:numId w:val="2"/>
        </w:numPr>
        <w:spacing w:line="240" w:lineRule="atLeast"/>
        <w:ind w:hanging="294"/>
        <w:rPr>
          <w:rFonts w:cs="Arial"/>
          <w:bCs/>
          <w:sz w:val="28"/>
          <w:szCs w:val="28"/>
        </w:rPr>
      </w:pPr>
      <w:r w:rsidRPr="004E1728">
        <w:rPr>
          <w:rFonts w:cs="Arial"/>
          <w:b/>
          <w:bCs/>
          <w:sz w:val="28"/>
          <w:szCs w:val="28"/>
        </w:rPr>
        <w:t>What</w:t>
      </w:r>
      <w:r w:rsidR="00E91D60" w:rsidRPr="004E1728">
        <w:rPr>
          <w:rFonts w:cs="Arial"/>
          <w:b/>
          <w:bCs/>
          <w:sz w:val="28"/>
          <w:szCs w:val="28"/>
        </w:rPr>
        <w:t xml:space="preserve"> are they?</w:t>
      </w:r>
    </w:p>
    <w:p w14:paraId="79E19B12" w14:textId="5F06FBBF" w:rsidR="00676F46" w:rsidRDefault="00676F46" w:rsidP="00637430">
      <w:pPr>
        <w:tabs>
          <w:tab w:val="num" w:pos="720"/>
        </w:tabs>
        <w:spacing w:line="240" w:lineRule="atLeast"/>
        <w:ind w:left="720" w:hanging="294"/>
        <w:rPr>
          <w:rFonts w:cs="Arial"/>
          <w:bCs/>
          <w:sz w:val="28"/>
          <w:szCs w:val="28"/>
        </w:rPr>
      </w:pPr>
    </w:p>
    <w:p w14:paraId="6534AB65" w14:textId="5CBEA49C" w:rsidR="001A61FB" w:rsidRPr="00FA5F19" w:rsidRDefault="00676F46" w:rsidP="00637430">
      <w:pPr>
        <w:tabs>
          <w:tab w:val="num" w:pos="720"/>
        </w:tabs>
        <w:spacing w:line="240" w:lineRule="atLeast"/>
        <w:ind w:left="720" w:hanging="294"/>
        <w:rPr>
          <w:rFonts w:cs="Arial"/>
          <w:bCs/>
          <w:i/>
          <w:iCs/>
          <w:sz w:val="28"/>
          <w:szCs w:val="28"/>
        </w:rPr>
      </w:pPr>
      <w:r w:rsidRPr="00FA5F19">
        <w:rPr>
          <w:rFonts w:cs="Arial"/>
          <w:bCs/>
          <w:i/>
          <w:iCs/>
          <w:sz w:val="28"/>
          <w:szCs w:val="28"/>
        </w:rPr>
        <w:tab/>
      </w:r>
      <w:r w:rsidR="00A47CDE" w:rsidRPr="00FA5F19">
        <w:rPr>
          <w:rFonts w:cs="Arial"/>
          <w:bCs/>
          <w:i/>
          <w:iCs/>
          <w:sz w:val="28"/>
          <w:szCs w:val="28"/>
        </w:rPr>
        <w:t xml:space="preserve">NICS HR Employee Relations and Health and Safety </w:t>
      </w:r>
      <w:r w:rsidR="00530878" w:rsidRPr="00FA5F19">
        <w:rPr>
          <w:rFonts w:cs="Arial"/>
          <w:bCs/>
          <w:i/>
          <w:iCs/>
          <w:sz w:val="28"/>
          <w:szCs w:val="28"/>
        </w:rPr>
        <w:t>p</w:t>
      </w:r>
      <w:r w:rsidR="00A47CDE" w:rsidRPr="00FA5F19">
        <w:rPr>
          <w:rFonts w:cs="Arial"/>
          <w:bCs/>
          <w:i/>
          <w:iCs/>
          <w:sz w:val="28"/>
          <w:szCs w:val="28"/>
        </w:rPr>
        <w:t>olicies</w:t>
      </w:r>
      <w:r w:rsidR="001A61FB" w:rsidRPr="00FA5F19">
        <w:rPr>
          <w:rFonts w:cs="Arial"/>
          <w:bCs/>
          <w:i/>
          <w:iCs/>
          <w:sz w:val="28"/>
          <w:szCs w:val="28"/>
        </w:rPr>
        <w:t xml:space="preserve"> have a bearing on this policy. These </w:t>
      </w:r>
      <w:r w:rsidR="00530878" w:rsidRPr="00FA5F19">
        <w:rPr>
          <w:rFonts w:cs="Arial"/>
          <w:bCs/>
          <w:i/>
          <w:iCs/>
          <w:sz w:val="28"/>
          <w:szCs w:val="28"/>
        </w:rPr>
        <w:t>policies are all mutually supportive</w:t>
      </w:r>
      <w:r w:rsidR="001A61FB" w:rsidRPr="00FA5F19">
        <w:rPr>
          <w:rFonts w:cs="Arial"/>
          <w:bCs/>
          <w:i/>
          <w:iCs/>
          <w:sz w:val="28"/>
          <w:szCs w:val="28"/>
        </w:rPr>
        <w:t xml:space="preserve">. </w:t>
      </w:r>
    </w:p>
    <w:p w14:paraId="0A851DE9" w14:textId="77777777" w:rsidR="00E91D60" w:rsidRPr="00FA0121" w:rsidRDefault="00E91D60" w:rsidP="00637430">
      <w:pPr>
        <w:tabs>
          <w:tab w:val="num" w:pos="720"/>
        </w:tabs>
        <w:spacing w:line="240" w:lineRule="atLeast"/>
        <w:ind w:hanging="294"/>
        <w:rPr>
          <w:rFonts w:cs="Arial"/>
          <w:bCs/>
          <w:sz w:val="28"/>
          <w:szCs w:val="28"/>
        </w:rPr>
      </w:pPr>
    </w:p>
    <w:p w14:paraId="2FD92626" w14:textId="77777777" w:rsidR="00E91D60" w:rsidRPr="00DC4732" w:rsidRDefault="00DC4732" w:rsidP="00637430">
      <w:pPr>
        <w:numPr>
          <w:ilvl w:val="0"/>
          <w:numId w:val="2"/>
        </w:numPr>
        <w:spacing w:line="240" w:lineRule="atLeast"/>
        <w:ind w:hanging="294"/>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3F09D4F0" w14:textId="773ACE94" w:rsidR="00676F46" w:rsidRDefault="00676F46" w:rsidP="00637430">
      <w:pPr>
        <w:tabs>
          <w:tab w:val="num" w:pos="720"/>
        </w:tabs>
        <w:ind w:left="720" w:hanging="294"/>
        <w:rPr>
          <w:rFonts w:cs="Arial"/>
          <w:sz w:val="28"/>
          <w:szCs w:val="28"/>
        </w:rPr>
      </w:pPr>
    </w:p>
    <w:p w14:paraId="6AC3C6A2" w14:textId="76B32914" w:rsidR="00E91D60" w:rsidRPr="00FA5F19" w:rsidRDefault="00637430" w:rsidP="00FD76A5">
      <w:pPr>
        <w:tabs>
          <w:tab w:val="num" w:pos="720"/>
        </w:tabs>
        <w:ind w:left="720" w:hanging="294"/>
        <w:rPr>
          <w:rFonts w:cs="Arial"/>
          <w:i/>
          <w:iCs/>
          <w:sz w:val="28"/>
          <w:szCs w:val="28"/>
        </w:rPr>
      </w:pPr>
      <w:r>
        <w:rPr>
          <w:rFonts w:cs="Arial"/>
          <w:sz w:val="28"/>
          <w:szCs w:val="28"/>
        </w:rPr>
        <w:tab/>
      </w:r>
      <w:r w:rsidR="00530878" w:rsidRPr="00FA5F19">
        <w:rPr>
          <w:rFonts w:cs="Arial"/>
          <w:i/>
          <w:iCs/>
          <w:sz w:val="28"/>
          <w:szCs w:val="28"/>
        </w:rPr>
        <w:t>The Department of Finance, NICS HR owns the above policies.</w:t>
      </w:r>
    </w:p>
    <w:p w14:paraId="73A82491"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148FC836" w14:textId="77777777" w:rsidR="00E91D60" w:rsidRDefault="00E91D60" w:rsidP="00E91D60">
      <w:pPr>
        <w:autoSpaceDE w:val="0"/>
        <w:autoSpaceDN w:val="0"/>
        <w:adjustRightInd w:val="0"/>
        <w:rPr>
          <w:rFonts w:cs="Arial"/>
          <w:sz w:val="28"/>
          <w:szCs w:val="28"/>
        </w:rPr>
      </w:pPr>
    </w:p>
    <w:p w14:paraId="6B008B11" w14:textId="77777777" w:rsidR="00E91D60" w:rsidRDefault="00E91D60" w:rsidP="00676F46">
      <w:pPr>
        <w:autoSpaceDE w:val="0"/>
        <w:autoSpaceDN w:val="0"/>
        <w:adjustRightInd w:val="0"/>
        <w:jc w:val="both"/>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10"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0EE40802" w14:textId="77777777" w:rsidR="00E91D60" w:rsidRPr="00FA0121" w:rsidRDefault="00E91D60" w:rsidP="00676F46">
      <w:pPr>
        <w:autoSpaceDE w:val="0"/>
        <w:autoSpaceDN w:val="0"/>
        <w:adjustRightInd w:val="0"/>
        <w:jc w:val="both"/>
        <w:rPr>
          <w:rFonts w:cs="Arial"/>
          <w:b/>
          <w:sz w:val="28"/>
          <w:szCs w:val="28"/>
        </w:rPr>
      </w:pPr>
    </w:p>
    <w:p w14:paraId="5D13FFE1" w14:textId="77777777" w:rsidR="00E91D60" w:rsidRDefault="00E91D60" w:rsidP="00676F46">
      <w:pPr>
        <w:autoSpaceDE w:val="0"/>
        <w:autoSpaceDN w:val="0"/>
        <w:adjustRightInd w:val="0"/>
        <w:jc w:val="both"/>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634C3BB2" w14:textId="77777777" w:rsidR="00027BD2" w:rsidRDefault="00027BD2" w:rsidP="00676F46">
      <w:pPr>
        <w:autoSpaceDE w:val="0"/>
        <w:autoSpaceDN w:val="0"/>
        <w:adjustRightInd w:val="0"/>
        <w:jc w:val="both"/>
        <w:rPr>
          <w:rFonts w:cs="Arial"/>
          <w:sz w:val="28"/>
          <w:szCs w:val="28"/>
        </w:rPr>
      </w:pPr>
    </w:p>
    <w:p w14:paraId="7E9AF726" w14:textId="3B1EC221" w:rsidR="00E91D60" w:rsidRDefault="00E6280D" w:rsidP="00676F46">
      <w:pPr>
        <w:autoSpaceDE w:val="0"/>
        <w:autoSpaceDN w:val="0"/>
        <w:adjustRightInd w:val="0"/>
        <w:jc w:val="both"/>
        <w:rPr>
          <w:b/>
          <w:iCs/>
          <w:sz w:val="28"/>
          <w:szCs w:val="28"/>
        </w:rPr>
      </w:pPr>
      <w:r w:rsidRPr="00E6280D">
        <w:rPr>
          <w:b/>
          <w:iCs/>
          <w:sz w:val="28"/>
          <w:szCs w:val="28"/>
        </w:rPr>
        <w:t xml:space="preserve">The following data was </w:t>
      </w:r>
      <w:proofErr w:type="gramStart"/>
      <w:r w:rsidRPr="00E6280D">
        <w:rPr>
          <w:b/>
          <w:iCs/>
          <w:sz w:val="28"/>
          <w:szCs w:val="28"/>
        </w:rPr>
        <w:t>considered</w:t>
      </w:r>
      <w:r w:rsidR="00530878">
        <w:rPr>
          <w:b/>
          <w:iCs/>
          <w:sz w:val="28"/>
          <w:szCs w:val="28"/>
        </w:rPr>
        <w:t>, and</w:t>
      </w:r>
      <w:proofErr w:type="gramEnd"/>
      <w:r w:rsidR="00530878">
        <w:rPr>
          <w:b/>
          <w:iCs/>
          <w:sz w:val="28"/>
          <w:szCs w:val="28"/>
        </w:rPr>
        <w:t xml:space="preserve"> </w:t>
      </w:r>
      <w:r w:rsidRPr="00E6280D">
        <w:rPr>
          <w:b/>
          <w:iCs/>
          <w:sz w:val="28"/>
          <w:szCs w:val="28"/>
        </w:rPr>
        <w:t>inform</w:t>
      </w:r>
      <w:r w:rsidR="00530878">
        <w:rPr>
          <w:b/>
          <w:iCs/>
          <w:sz w:val="28"/>
          <w:szCs w:val="28"/>
        </w:rPr>
        <w:t>ed</w:t>
      </w:r>
      <w:r w:rsidRPr="00E6280D">
        <w:rPr>
          <w:b/>
          <w:iCs/>
          <w:sz w:val="28"/>
          <w:szCs w:val="28"/>
        </w:rPr>
        <w:t xml:space="preserve"> this policy.</w:t>
      </w:r>
    </w:p>
    <w:p w14:paraId="5F67F960" w14:textId="77777777" w:rsidR="00FD76A5" w:rsidRDefault="00FD76A5" w:rsidP="00676F46">
      <w:pPr>
        <w:autoSpaceDE w:val="0"/>
        <w:autoSpaceDN w:val="0"/>
        <w:adjustRightInd w:val="0"/>
        <w:jc w:val="both"/>
        <w:rPr>
          <w:b/>
          <w:iCs/>
          <w:sz w:val="28"/>
          <w:szCs w:val="28"/>
        </w:rPr>
      </w:pPr>
    </w:p>
    <w:p w14:paraId="73ED8E4F" w14:textId="18880CC8" w:rsidR="00FD76A5" w:rsidRPr="00FA5F19" w:rsidRDefault="00FD76A5" w:rsidP="00547DFA">
      <w:pPr>
        <w:pStyle w:val="ListParagraph"/>
        <w:numPr>
          <w:ilvl w:val="0"/>
          <w:numId w:val="36"/>
        </w:numPr>
        <w:autoSpaceDE w:val="0"/>
        <w:autoSpaceDN w:val="0"/>
        <w:adjustRightInd w:val="0"/>
        <w:ind w:left="426"/>
        <w:jc w:val="both"/>
        <w:rPr>
          <w:bCs/>
          <w:i/>
          <w:sz w:val="28"/>
          <w:szCs w:val="28"/>
        </w:rPr>
      </w:pPr>
      <w:r w:rsidRPr="00FA5F19">
        <w:rPr>
          <w:bCs/>
          <w:i/>
          <w:sz w:val="28"/>
          <w:szCs w:val="28"/>
        </w:rPr>
        <w:t>Equality statistic for the Northern Ireland Civil Service at 2023 (updated with the 2021 Census data)</w:t>
      </w:r>
      <w:r w:rsidRPr="00FA5F19">
        <w:rPr>
          <w:rStyle w:val="FootnoteReference"/>
          <w:bCs/>
          <w:i/>
          <w:sz w:val="28"/>
          <w:szCs w:val="28"/>
        </w:rPr>
        <w:footnoteReference w:id="2"/>
      </w:r>
      <w:r w:rsidR="00547DFA" w:rsidRPr="00FA5F19">
        <w:rPr>
          <w:bCs/>
          <w:i/>
          <w:sz w:val="28"/>
          <w:szCs w:val="28"/>
        </w:rPr>
        <w:t>;</w:t>
      </w:r>
    </w:p>
    <w:p w14:paraId="7C165CCE" w14:textId="3E10490F" w:rsidR="00547DFA" w:rsidRPr="00FA5F19" w:rsidRDefault="00547DFA" w:rsidP="00547DFA">
      <w:pPr>
        <w:pStyle w:val="ListParagraph"/>
        <w:numPr>
          <w:ilvl w:val="0"/>
          <w:numId w:val="36"/>
        </w:numPr>
        <w:autoSpaceDE w:val="0"/>
        <w:autoSpaceDN w:val="0"/>
        <w:adjustRightInd w:val="0"/>
        <w:ind w:left="426"/>
        <w:jc w:val="both"/>
        <w:rPr>
          <w:rFonts w:cs="Arial"/>
          <w:bCs/>
          <w:i/>
          <w:sz w:val="28"/>
          <w:szCs w:val="28"/>
        </w:rPr>
      </w:pPr>
      <w:r w:rsidRPr="00FA5F19">
        <w:rPr>
          <w:rFonts w:cs="Arial"/>
          <w:bCs/>
          <w:i/>
          <w:sz w:val="28"/>
          <w:szCs w:val="28"/>
        </w:rPr>
        <w:t>Farmer equality indicators data and rural statistics</w:t>
      </w:r>
      <w:r w:rsidRPr="00FA5F19">
        <w:rPr>
          <w:rStyle w:val="FootnoteReference"/>
          <w:rFonts w:cs="Arial"/>
          <w:bCs/>
          <w:i/>
          <w:sz w:val="28"/>
          <w:szCs w:val="28"/>
        </w:rPr>
        <w:footnoteReference w:id="3"/>
      </w:r>
      <w:r w:rsidRPr="00FA5F19">
        <w:rPr>
          <w:rFonts w:cs="Arial"/>
          <w:bCs/>
          <w:i/>
          <w:sz w:val="28"/>
          <w:szCs w:val="28"/>
        </w:rPr>
        <w:t>; and</w:t>
      </w:r>
    </w:p>
    <w:p w14:paraId="16741411" w14:textId="44BA288A" w:rsidR="00FD76A5" w:rsidRPr="00FA5F19" w:rsidRDefault="00FD76A5" w:rsidP="00547DFA">
      <w:pPr>
        <w:pStyle w:val="ListParagraph"/>
        <w:numPr>
          <w:ilvl w:val="0"/>
          <w:numId w:val="36"/>
        </w:numPr>
        <w:ind w:left="426"/>
        <w:rPr>
          <w:rFonts w:cs="Arial"/>
          <w:bCs/>
          <w:i/>
          <w:sz w:val="28"/>
          <w:szCs w:val="28"/>
        </w:rPr>
      </w:pPr>
      <w:r w:rsidRPr="00FA5F19">
        <w:rPr>
          <w:rFonts w:cs="Arial"/>
          <w:bCs/>
          <w:i/>
          <w:sz w:val="28"/>
          <w:szCs w:val="28"/>
        </w:rPr>
        <w:t>Data from the 2021 Census also informed this policy, the key aspects of which are detailed in the tables below</w:t>
      </w:r>
      <w:r w:rsidRPr="00FA5F19">
        <w:rPr>
          <w:rStyle w:val="FootnoteReference"/>
          <w:rFonts w:cs="Arial"/>
          <w:bCs/>
          <w:i/>
          <w:sz w:val="28"/>
          <w:szCs w:val="28"/>
        </w:rPr>
        <w:footnoteReference w:id="4"/>
      </w:r>
      <w:r w:rsidRPr="00FA5F19">
        <w:rPr>
          <w:rFonts w:cs="Arial"/>
          <w:bCs/>
          <w:i/>
          <w:sz w:val="28"/>
          <w:szCs w:val="28"/>
        </w:rPr>
        <w:t>.</w:t>
      </w:r>
    </w:p>
    <w:p w14:paraId="768F05B2" w14:textId="77777777" w:rsidR="00FD76A5" w:rsidRPr="00FA5F19" w:rsidRDefault="00FD76A5" w:rsidP="00B92E4E">
      <w:pPr>
        <w:rPr>
          <w:rFonts w:cs="Arial"/>
          <w:bCs/>
          <w:i/>
          <w:sz w:val="28"/>
          <w:szCs w:val="28"/>
        </w:rPr>
      </w:pPr>
    </w:p>
    <w:p w14:paraId="289EA520" w14:textId="7E329BC6" w:rsidR="00BA64A7" w:rsidRPr="00FA5F19" w:rsidRDefault="00B92E4E" w:rsidP="00B92E4E">
      <w:pPr>
        <w:rPr>
          <w:i/>
          <w:iCs/>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00637430">
        <w:rPr>
          <w:rFonts w:cs="Arial"/>
          <w:sz w:val="28"/>
          <w:szCs w:val="28"/>
        </w:rPr>
        <w:t xml:space="preserve"> considered</w:t>
      </w:r>
      <w:r w:rsidRPr="00B92E4E">
        <w:rPr>
          <w:rFonts w:cs="Arial"/>
          <w:sz w:val="28"/>
          <w:szCs w:val="28"/>
        </w:rPr>
        <w:t>:</w:t>
      </w:r>
      <w:r w:rsidRPr="00B92E4E">
        <w:rPr>
          <w:rFonts w:cs="Arial"/>
          <w:sz w:val="28"/>
          <w:szCs w:val="28"/>
        </w:rPr>
        <w:br w:type="textWrapping" w:clear="all"/>
      </w:r>
    </w:p>
    <w:tbl>
      <w:tblPr>
        <w:tblStyle w:val="TableGrid"/>
        <w:tblW w:w="0" w:type="auto"/>
        <w:tblInd w:w="108" w:type="dxa"/>
        <w:tblLook w:val="04A0" w:firstRow="1" w:lastRow="0" w:firstColumn="1" w:lastColumn="0" w:noHBand="0" w:noVBand="1"/>
      </w:tblPr>
      <w:tblGrid>
        <w:gridCol w:w="1353"/>
        <w:gridCol w:w="1098"/>
        <w:gridCol w:w="1308"/>
        <w:gridCol w:w="1022"/>
        <w:gridCol w:w="951"/>
        <w:gridCol w:w="1170"/>
        <w:gridCol w:w="1098"/>
        <w:gridCol w:w="1098"/>
        <w:gridCol w:w="948"/>
      </w:tblGrid>
      <w:tr w:rsidR="00BA64A7" w:rsidRPr="00FA5F19" w14:paraId="17A6482B" w14:textId="77777777" w:rsidTr="00E6280D">
        <w:tc>
          <w:tcPr>
            <w:tcW w:w="1243" w:type="dxa"/>
            <w:shd w:val="clear" w:color="auto" w:fill="B4C6E7" w:themeFill="accent1" w:themeFillTint="66"/>
          </w:tcPr>
          <w:p w14:paraId="4213632E" w14:textId="601006B9" w:rsidR="00BA64A7" w:rsidRPr="00FA5F19" w:rsidRDefault="00BA64A7" w:rsidP="00E6280D">
            <w:pPr>
              <w:jc w:val="center"/>
              <w:rPr>
                <w:b/>
                <w:bCs/>
                <w:i/>
                <w:iCs/>
                <w:sz w:val="22"/>
                <w:szCs w:val="22"/>
              </w:rPr>
            </w:pPr>
            <w:r w:rsidRPr="00FA5F19">
              <w:rPr>
                <w:b/>
                <w:bCs/>
                <w:i/>
                <w:iCs/>
                <w:sz w:val="22"/>
                <w:szCs w:val="22"/>
              </w:rPr>
              <w:t>Total Population</w:t>
            </w:r>
          </w:p>
        </w:tc>
        <w:tc>
          <w:tcPr>
            <w:tcW w:w="1104" w:type="dxa"/>
            <w:shd w:val="clear" w:color="auto" w:fill="B4C6E7" w:themeFill="accent1" w:themeFillTint="66"/>
          </w:tcPr>
          <w:p w14:paraId="7CD0A8A9" w14:textId="5C5B538C" w:rsidR="00BA64A7" w:rsidRPr="00FA5F19" w:rsidRDefault="00BA64A7" w:rsidP="00E6280D">
            <w:pPr>
              <w:jc w:val="center"/>
              <w:rPr>
                <w:b/>
                <w:bCs/>
                <w:i/>
                <w:iCs/>
                <w:sz w:val="22"/>
                <w:szCs w:val="22"/>
              </w:rPr>
            </w:pPr>
            <w:r w:rsidRPr="00FA5F19">
              <w:rPr>
                <w:b/>
                <w:bCs/>
                <w:i/>
                <w:iCs/>
                <w:sz w:val="22"/>
                <w:szCs w:val="22"/>
              </w:rPr>
              <w:t>Catholic</w:t>
            </w:r>
          </w:p>
        </w:tc>
        <w:tc>
          <w:tcPr>
            <w:tcW w:w="1310" w:type="dxa"/>
            <w:shd w:val="clear" w:color="auto" w:fill="B4C6E7" w:themeFill="accent1" w:themeFillTint="66"/>
          </w:tcPr>
          <w:p w14:paraId="6BE34A23" w14:textId="37ABCC84" w:rsidR="00BA64A7" w:rsidRPr="00FA5F19" w:rsidRDefault="00BA64A7" w:rsidP="00E6280D">
            <w:pPr>
              <w:jc w:val="center"/>
              <w:rPr>
                <w:b/>
                <w:bCs/>
                <w:i/>
                <w:iCs/>
                <w:sz w:val="22"/>
                <w:szCs w:val="22"/>
              </w:rPr>
            </w:pPr>
            <w:r w:rsidRPr="00FA5F19">
              <w:rPr>
                <w:b/>
                <w:bCs/>
                <w:i/>
                <w:iCs/>
                <w:sz w:val="22"/>
                <w:szCs w:val="22"/>
              </w:rPr>
              <w:t>Protestant and Other Christian</w:t>
            </w:r>
          </w:p>
        </w:tc>
        <w:tc>
          <w:tcPr>
            <w:tcW w:w="1044" w:type="dxa"/>
            <w:shd w:val="clear" w:color="auto" w:fill="B4C6E7" w:themeFill="accent1" w:themeFillTint="66"/>
          </w:tcPr>
          <w:p w14:paraId="09A00C8A" w14:textId="5B746DDC" w:rsidR="00BA64A7" w:rsidRPr="00FA5F19" w:rsidRDefault="00BA64A7" w:rsidP="00E6280D">
            <w:pPr>
              <w:jc w:val="center"/>
              <w:rPr>
                <w:b/>
                <w:bCs/>
                <w:i/>
                <w:iCs/>
                <w:sz w:val="22"/>
                <w:szCs w:val="22"/>
              </w:rPr>
            </w:pPr>
            <w:r w:rsidRPr="00FA5F19">
              <w:rPr>
                <w:b/>
                <w:bCs/>
                <w:i/>
                <w:iCs/>
                <w:sz w:val="22"/>
                <w:szCs w:val="22"/>
              </w:rPr>
              <w:t>Muslim</w:t>
            </w:r>
          </w:p>
        </w:tc>
        <w:tc>
          <w:tcPr>
            <w:tcW w:w="1001" w:type="dxa"/>
            <w:shd w:val="clear" w:color="auto" w:fill="B4C6E7" w:themeFill="accent1" w:themeFillTint="66"/>
          </w:tcPr>
          <w:p w14:paraId="5C0DCC4B" w14:textId="4EF466CA" w:rsidR="00BA64A7" w:rsidRPr="00FA5F19" w:rsidRDefault="00BA64A7" w:rsidP="00E6280D">
            <w:pPr>
              <w:jc w:val="center"/>
              <w:rPr>
                <w:b/>
                <w:bCs/>
                <w:i/>
                <w:iCs/>
                <w:sz w:val="22"/>
                <w:szCs w:val="22"/>
              </w:rPr>
            </w:pPr>
            <w:r w:rsidRPr="00FA5F19">
              <w:rPr>
                <w:b/>
                <w:bCs/>
                <w:i/>
                <w:iCs/>
                <w:sz w:val="22"/>
                <w:szCs w:val="22"/>
              </w:rPr>
              <w:t>Hindu</w:t>
            </w:r>
          </w:p>
        </w:tc>
        <w:tc>
          <w:tcPr>
            <w:tcW w:w="1150" w:type="dxa"/>
            <w:shd w:val="clear" w:color="auto" w:fill="B4C6E7" w:themeFill="accent1" w:themeFillTint="66"/>
          </w:tcPr>
          <w:p w14:paraId="18634200" w14:textId="7C36F03C" w:rsidR="00BA64A7" w:rsidRPr="00FA5F19" w:rsidRDefault="00BA64A7" w:rsidP="00E6280D">
            <w:pPr>
              <w:jc w:val="center"/>
              <w:rPr>
                <w:b/>
                <w:bCs/>
                <w:i/>
                <w:iCs/>
                <w:sz w:val="22"/>
                <w:szCs w:val="22"/>
              </w:rPr>
            </w:pPr>
            <w:r w:rsidRPr="00FA5F19">
              <w:rPr>
                <w:b/>
                <w:bCs/>
                <w:i/>
                <w:iCs/>
                <w:sz w:val="22"/>
                <w:szCs w:val="22"/>
              </w:rPr>
              <w:t>Buddhist</w:t>
            </w:r>
          </w:p>
        </w:tc>
        <w:tc>
          <w:tcPr>
            <w:tcW w:w="1104" w:type="dxa"/>
            <w:shd w:val="clear" w:color="auto" w:fill="B4C6E7" w:themeFill="accent1" w:themeFillTint="66"/>
          </w:tcPr>
          <w:p w14:paraId="32E7AAEE" w14:textId="61CA772C" w:rsidR="00BA64A7" w:rsidRPr="00FA5F19" w:rsidRDefault="00BA64A7" w:rsidP="00E6280D">
            <w:pPr>
              <w:jc w:val="center"/>
              <w:rPr>
                <w:b/>
                <w:bCs/>
                <w:i/>
                <w:iCs/>
                <w:sz w:val="22"/>
                <w:szCs w:val="22"/>
              </w:rPr>
            </w:pPr>
            <w:r w:rsidRPr="00FA5F19">
              <w:rPr>
                <w:b/>
                <w:bCs/>
                <w:i/>
                <w:iCs/>
                <w:sz w:val="22"/>
                <w:szCs w:val="22"/>
              </w:rPr>
              <w:t>Other Religion</w:t>
            </w:r>
          </w:p>
        </w:tc>
        <w:tc>
          <w:tcPr>
            <w:tcW w:w="1104" w:type="dxa"/>
            <w:shd w:val="clear" w:color="auto" w:fill="B4C6E7" w:themeFill="accent1" w:themeFillTint="66"/>
          </w:tcPr>
          <w:p w14:paraId="7C953763" w14:textId="2761DCCC" w:rsidR="00BA64A7" w:rsidRPr="00FA5F19" w:rsidRDefault="00BA64A7" w:rsidP="00E6280D">
            <w:pPr>
              <w:jc w:val="center"/>
              <w:rPr>
                <w:b/>
                <w:bCs/>
                <w:i/>
                <w:iCs/>
                <w:sz w:val="22"/>
                <w:szCs w:val="22"/>
              </w:rPr>
            </w:pPr>
            <w:r w:rsidRPr="00FA5F19">
              <w:rPr>
                <w:b/>
                <w:bCs/>
                <w:i/>
                <w:iCs/>
                <w:sz w:val="22"/>
                <w:szCs w:val="22"/>
              </w:rPr>
              <w:t>No Religion</w:t>
            </w:r>
          </w:p>
        </w:tc>
        <w:tc>
          <w:tcPr>
            <w:tcW w:w="986" w:type="dxa"/>
            <w:shd w:val="clear" w:color="auto" w:fill="B4C6E7" w:themeFill="accent1" w:themeFillTint="66"/>
          </w:tcPr>
          <w:p w14:paraId="037AC362" w14:textId="1A29DB1B" w:rsidR="00BA64A7" w:rsidRPr="00FA5F19" w:rsidRDefault="00BA64A7" w:rsidP="00E6280D">
            <w:pPr>
              <w:jc w:val="center"/>
              <w:rPr>
                <w:b/>
                <w:bCs/>
                <w:i/>
                <w:iCs/>
                <w:sz w:val="22"/>
                <w:szCs w:val="22"/>
              </w:rPr>
            </w:pPr>
            <w:r w:rsidRPr="00FA5F19">
              <w:rPr>
                <w:b/>
                <w:bCs/>
                <w:i/>
                <w:iCs/>
                <w:sz w:val="22"/>
                <w:szCs w:val="22"/>
              </w:rPr>
              <w:t>Not stated</w:t>
            </w:r>
          </w:p>
        </w:tc>
      </w:tr>
      <w:tr w:rsidR="00BA64A7" w:rsidRPr="00FA5F19" w14:paraId="6A8A5610" w14:textId="77777777" w:rsidTr="00E6280D">
        <w:tc>
          <w:tcPr>
            <w:tcW w:w="1243" w:type="dxa"/>
          </w:tcPr>
          <w:p w14:paraId="612B4A9F" w14:textId="58D9DF36" w:rsidR="00BA64A7" w:rsidRPr="00FA5F19" w:rsidRDefault="00BA64A7" w:rsidP="00E6280D">
            <w:pPr>
              <w:jc w:val="center"/>
              <w:rPr>
                <w:i/>
                <w:iCs/>
                <w:sz w:val="22"/>
                <w:szCs w:val="22"/>
              </w:rPr>
            </w:pPr>
            <w:r w:rsidRPr="00FA5F19">
              <w:rPr>
                <w:i/>
                <w:iCs/>
                <w:sz w:val="22"/>
                <w:szCs w:val="22"/>
              </w:rPr>
              <w:t>1.9M</w:t>
            </w:r>
          </w:p>
        </w:tc>
        <w:tc>
          <w:tcPr>
            <w:tcW w:w="1104" w:type="dxa"/>
          </w:tcPr>
          <w:p w14:paraId="54DAAE05" w14:textId="0E4A5F74" w:rsidR="00BA64A7" w:rsidRPr="00FA5F19" w:rsidRDefault="00BA64A7" w:rsidP="00E6280D">
            <w:pPr>
              <w:jc w:val="center"/>
              <w:rPr>
                <w:i/>
                <w:iCs/>
                <w:sz w:val="22"/>
                <w:szCs w:val="22"/>
              </w:rPr>
            </w:pPr>
            <w:r w:rsidRPr="00FA5F19">
              <w:rPr>
                <w:i/>
                <w:iCs/>
                <w:sz w:val="22"/>
                <w:szCs w:val="22"/>
              </w:rPr>
              <w:t>42.3%</w:t>
            </w:r>
          </w:p>
        </w:tc>
        <w:tc>
          <w:tcPr>
            <w:tcW w:w="1310" w:type="dxa"/>
          </w:tcPr>
          <w:p w14:paraId="6452E41C" w14:textId="41F3E110" w:rsidR="00BA64A7" w:rsidRPr="00FA5F19" w:rsidRDefault="00BA64A7" w:rsidP="00E6280D">
            <w:pPr>
              <w:jc w:val="center"/>
              <w:rPr>
                <w:i/>
                <w:iCs/>
                <w:sz w:val="22"/>
                <w:szCs w:val="22"/>
              </w:rPr>
            </w:pPr>
            <w:r w:rsidRPr="00FA5F19">
              <w:rPr>
                <w:i/>
                <w:iCs/>
                <w:sz w:val="22"/>
                <w:szCs w:val="22"/>
              </w:rPr>
              <w:t>37.36%</w:t>
            </w:r>
          </w:p>
        </w:tc>
        <w:tc>
          <w:tcPr>
            <w:tcW w:w="1044" w:type="dxa"/>
          </w:tcPr>
          <w:p w14:paraId="5B05EE65" w14:textId="288197EA" w:rsidR="00BA64A7" w:rsidRPr="00FA5F19" w:rsidRDefault="00BA64A7" w:rsidP="00E6280D">
            <w:pPr>
              <w:jc w:val="center"/>
              <w:rPr>
                <w:i/>
                <w:iCs/>
                <w:sz w:val="22"/>
                <w:szCs w:val="22"/>
              </w:rPr>
            </w:pPr>
            <w:r w:rsidRPr="00FA5F19">
              <w:rPr>
                <w:i/>
                <w:iCs/>
                <w:sz w:val="22"/>
                <w:szCs w:val="22"/>
              </w:rPr>
              <w:t>0.57%</w:t>
            </w:r>
          </w:p>
        </w:tc>
        <w:tc>
          <w:tcPr>
            <w:tcW w:w="1001" w:type="dxa"/>
          </w:tcPr>
          <w:p w14:paraId="0D978BEF" w14:textId="31BD77A1" w:rsidR="00BA64A7" w:rsidRPr="00FA5F19" w:rsidRDefault="00BA64A7" w:rsidP="00E6280D">
            <w:pPr>
              <w:jc w:val="center"/>
              <w:rPr>
                <w:i/>
                <w:iCs/>
                <w:sz w:val="22"/>
                <w:szCs w:val="22"/>
              </w:rPr>
            </w:pPr>
            <w:r w:rsidRPr="00FA5F19">
              <w:rPr>
                <w:i/>
                <w:iCs/>
                <w:sz w:val="22"/>
                <w:szCs w:val="22"/>
              </w:rPr>
              <w:t>0.22%</w:t>
            </w:r>
          </w:p>
        </w:tc>
        <w:tc>
          <w:tcPr>
            <w:tcW w:w="1150" w:type="dxa"/>
          </w:tcPr>
          <w:p w14:paraId="09E0113E" w14:textId="56F015F1" w:rsidR="00BA64A7" w:rsidRPr="00FA5F19" w:rsidRDefault="00BA64A7" w:rsidP="00E6280D">
            <w:pPr>
              <w:jc w:val="center"/>
              <w:rPr>
                <w:i/>
                <w:iCs/>
                <w:sz w:val="22"/>
                <w:szCs w:val="22"/>
              </w:rPr>
            </w:pPr>
            <w:r w:rsidRPr="00FA5F19">
              <w:rPr>
                <w:i/>
                <w:iCs/>
                <w:sz w:val="22"/>
                <w:szCs w:val="22"/>
              </w:rPr>
              <w:t>0.08%</w:t>
            </w:r>
          </w:p>
        </w:tc>
        <w:tc>
          <w:tcPr>
            <w:tcW w:w="1104" w:type="dxa"/>
          </w:tcPr>
          <w:p w14:paraId="74021A96" w14:textId="130AE162" w:rsidR="00BA64A7" w:rsidRPr="00FA5F19" w:rsidRDefault="00BA64A7" w:rsidP="00E6280D">
            <w:pPr>
              <w:jc w:val="center"/>
              <w:rPr>
                <w:i/>
                <w:iCs/>
                <w:sz w:val="22"/>
                <w:szCs w:val="22"/>
              </w:rPr>
            </w:pPr>
            <w:r w:rsidRPr="00FA5F19">
              <w:rPr>
                <w:i/>
                <w:iCs/>
                <w:sz w:val="22"/>
                <w:szCs w:val="22"/>
              </w:rPr>
              <w:t>0.47%</w:t>
            </w:r>
          </w:p>
        </w:tc>
        <w:tc>
          <w:tcPr>
            <w:tcW w:w="1104" w:type="dxa"/>
          </w:tcPr>
          <w:p w14:paraId="0FC2ECFF" w14:textId="7B785CFB" w:rsidR="00BA64A7" w:rsidRPr="00FA5F19" w:rsidRDefault="00BA64A7" w:rsidP="00E6280D">
            <w:pPr>
              <w:jc w:val="center"/>
              <w:rPr>
                <w:i/>
                <w:iCs/>
                <w:sz w:val="22"/>
                <w:szCs w:val="22"/>
              </w:rPr>
            </w:pPr>
            <w:r w:rsidRPr="00FA5F19">
              <w:rPr>
                <w:i/>
                <w:iCs/>
                <w:sz w:val="22"/>
                <w:szCs w:val="22"/>
              </w:rPr>
              <w:t>17.39%</w:t>
            </w:r>
          </w:p>
        </w:tc>
        <w:tc>
          <w:tcPr>
            <w:tcW w:w="986" w:type="dxa"/>
          </w:tcPr>
          <w:p w14:paraId="440AB9E5" w14:textId="60FD30AD" w:rsidR="00BA64A7" w:rsidRPr="00FA5F19" w:rsidRDefault="00BA64A7" w:rsidP="00E6280D">
            <w:pPr>
              <w:jc w:val="center"/>
              <w:rPr>
                <w:i/>
                <w:iCs/>
                <w:sz w:val="22"/>
                <w:szCs w:val="22"/>
              </w:rPr>
            </w:pPr>
            <w:r w:rsidRPr="00FA5F19">
              <w:rPr>
                <w:i/>
                <w:iCs/>
                <w:sz w:val="22"/>
                <w:szCs w:val="22"/>
              </w:rPr>
              <w:t>1.6%</w:t>
            </w:r>
          </w:p>
        </w:tc>
      </w:tr>
    </w:tbl>
    <w:p w14:paraId="0CE2B395" w14:textId="77777777" w:rsidR="00B92E4E" w:rsidRPr="00FA5F19" w:rsidRDefault="00B92E4E" w:rsidP="00B92E4E">
      <w:pPr>
        <w:rPr>
          <w:rFonts w:cs="Arial"/>
          <w:i/>
          <w:iCs/>
          <w:sz w:val="28"/>
          <w:szCs w:val="28"/>
        </w:rPr>
      </w:pPr>
    </w:p>
    <w:p w14:paraId="51301DD4" w14:textId="51760746" w:rsidR="003F0D58" w:rsidRPr="00FA5F19" w:rsidRDefault="003F0D58" w:rsidP="003F0D58">
      <w:pPr>
        <w:jc w:val="both"/>
        <w:rPr>
          <w:rFonts w:cs="Arial"/>
          <w:i/>
          <w:iCs/>
          <w:sz w:val="28"/>
          <w:szCs w:val="28"/>
        </w:rPr>
      </w:pPr>
      <w:r w:rsidRPr="00FA5F19">
        <w:rPr>
          <w:rFonts w:cs="Arial"/>
          <w:i/>
          <w:iCs/>
          <w:sz w:val="28"/>
          <w:szCs w:val="28"/>
        </w:rPr>
        <w:t>The requirement to require and use these products is not determined or impacted by religious belief.</w:t>
      </w:r>
    </w:p>
    <w:p w14:paraId="00ECEF66" w14:textId="77777777" w:rsidR="003F0D58" w:rsidRPr="00B92E4E" w:rsidRDefault="003F0D58" w:rsidP="00B92E4E">
      <w:pPr>
        <w:rPr>
          <w:rFonts w:cs="Arial"/>
          <w:sz w:val="28"/>
          <w:szCs w:val="28"/>
        </w:rPr>
      </w:pPr>
    </w:p>
    <w:p w14:paraId="52C9F398" w14:textId="5819C7F2" w:rsidR="00D966B3"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637430">
        <w:rPr>
          <w:rFonts w:cs="Arial"/>
          <w:sz w:val="28"/>
          <w:szCs w:val="28"/>
        </w:rPr>
        <w:t xml:space="preserve"> considered</w:t>
      </w:r>
      <w:r w:rsidR="00625F15" w:rsidRPr="00B92E4E">
        <w:rPr>
          <w:rFonts w:cs="Arial"/>
          <w:sz w:val="28"/>
          <w:szCs w:val="28"/>
        </w:rPr>
        <w:t>:</w:t>
      </w:r>
    </w:p>
    <w:p w14:paraId="2047935A" w14:textId="77777777" w:rsidR="008D13B0" w:rsidRPr="00FA5F19" w:rsidRDefault="008D13B0" w:rsidP="00B92E4E">
      <w:pPr>
        <w:rPr>
          <w:rFonts w:cs="Arial"/>
          <w:i/>
          <w:iCs/>
          <w:sz w:val="28"/>
          <w:szCs w:val="28"/>
        </w:rPr>
      </w:pPr>
    </w:p>
    <w:tbl>
      <w:tblPr>
        <w:tblW w:w="10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963"/>
        <w:gridCol w:w="963"/>
        <w:gridCol w:w="1145"/>
        <w:gridCol w:w="1118"/>
        <w:gridCol w:w="1145"/>
        <w:gridCol w:w="1145"/>
        <w:gridCol w:w="1324"/>
        <w:gridCol w:w="1118"/>
      </w:tblGrid>
      <w:tr w:rsidR="00D966B3" w:rsidRPr="00FA5F19" w14:paraId="6FB9C466" w14:textId="77777777" w:rsidTr="00E6280D">
        <w:trPr>
          <w:trHeight w:val="1200"/>
        </w:trPr>
        <w:tc>
          <w:tcPr>
            <w:tcW w:w="1472" w:type="dxa"/>
            <w:shd w:val="clear" w:color="auto" w:fill="B4C6E7" w:themeFill="accent1" w:themeFillTint="66"/>
            <w:vAlign w:val="center"/>
            <w:hideMark/>
          </w:tcPr>
          <w:p w14:paraId="7FDFDDB2" w14:textId="7CFF53E7" w:rsidR="00D966B3" w:rsidRPr="00FA5F19" w:rsidRDefault="00D966B3" w:rsidP="00E6280D">
            <w:pPr>
              <w:jc w:val="center"/>
              <w:rPr>
                <w:rFonts w:cs="Arial"/>
                <w:b/>
                <w:bCs/>
                <w:i/>
                <w:iCs/>
                <w:color w:val="000000"/>
                <w:sz w:val="22"/>
                <w:szCs w:val="22"/>
                <w:lang w:eastAsia="en-GB"/>
              </w:rPr>
            </w:pPr>
            <w:r w:rsidRPr="00FA5F19">
              <w:rPr>
                <w:rFonts w:cs="Arial"/>
                <w:b/>
                <w:bCs/>
                <w:i/>
                <w:iCs/>
                <w:color w:val="000000"/>
                <w:sz w:val="22"/>
                <w:szCs w:val="22"/>
                <w:lang w:eastAsia="en-GB"/>
              </w:rPr>
              <w:t>Total Population</w:t>
            </w:r>
          </w:p>
        </w:tc>
        <w:tc>
          <w:tcPr>
            <w:tcW w:w="948" w:type="dxa"/>
            <w:shd w:val="clear" w:color="auto" w:fill="B4C6E7" w:themeFill="accent1" w:themeFillTint="66"/>
            <w:vAlign w:val="center"/>
            <w:hideMark/>
          </w:tcPr>
          <w:p w14:paraId="4A48EE60" w14:textId="77777777" w:rsidR="00D966B3" w:rsidRPr="00FA5F19" w:rsidRDefault="00D966B3" w:rsidP="00E6280D">
            <w:pPr>
              <w:jc w:val="center"/>
              <w:rPr>
                <w:rFonts w:cs="Arial"/>
                <w:b/>
                <w:bCs/>
                <w:i/>
                <w:iCs/>
                <w:color w:val="000000"/>
                <w:sz w:val="22"/>
                <w:szCs w:val="22"/>
                <w:lang w:eastAsia="en-GB"/>
              </w:rPr>
            </w:pPr>
            <w:r w:rsidRPr="00FA5F19">
              <w:rPr>
                <w:rFonts w:cs="Arial"/>
                <w:b/>
                <w:bCs/>
                <w:i/>
                <w:iCs/>
                <w:color w:val="000000"/>
                <w:sz w:val="22"/>
                <w:szCs w:val="22"/>
                <w:lang w:eastAsia="en-GB"/>
              </w:rPr>
              <w:t>British only</w:t>
            </w:r>
          </w:p>
        </w:tc>
        <w:tc>
          <w:tcPr>
            <w:tcW w:w="948" w:type="dxa"/>
            <w:shd w:val="clear" w:color="auto" w:fill="B4C6E7" w:themeFill="accent1" w:themeFillTint="66"/>
            <w:vAlign w:val="center"/>
            <w:hideMark/>
          </w:tcPr>
          <w:p w14:paraId="6AEDA453" w14:textId="77777777" w:rsidR="00D966B3" w:rsidRPr="00FA5F19" w:rsidRDefault="00D966B3" w:rsidP="00E6280D">
            <w:pPr>
              <w:jc w:val="center"/>
              <w:rPr>
                <w:rFonts w:cs="Arial"/>
                <w:b/>
                <w:bCs/>
                <w:i/>
                <w:iCs/>
                <w:color w:val="000000"/>
                <w:sz w:val="22"/>
                <w:szCs w:val="22"/>
                <w:lang w:eastAsia="en-GB"/>
              </w:rPr>
            </w:pPr>
            <w:r w:rsidRPr="00FA5F19">
              <w:rPr>
                <w:rFonts w:cs="Arial"/>
                <w:b/>
                <w:bCs/>
                <w:i/>
                <w:iCs/>
                <w:color w:val="000000"/>
                <w:sz w:val="22"/>
                <w:szCs w:val="22"/>
                <w:lang w:eastAsia="en-GB"/>
              </w:rPr>
              <w:t>Irish only</w:t>
            </w:r>
          </w:p>
        </w:tc>
        <w:tc>
          <w:tcPr>
            <w:tcW w:w="1118" w:type="dxa"/>
            <w:shd w:val="clear" w:color="auto" w:fill="B4C6E7" w:themeFill="accent1" w:themeFillTint="66"/>
            <w:vAlign w:val="center"/>
            <w:hideMark/>
          </w:tcPr>
          <w:p w14:paraId="39C600FC" w14:textId="77777777" w:rsidR="00D966B3" w:rsidRPr="00FA5F19" w:rsidRDefault="00D966B3" w:rsidP="00E6280D">
            <w:pPr>
              <w:jc w:val="center"/>
              <w:rPr>
                <w:rFonts w:cs="Arial"/>
                <w:b/>
                <w:bCs/>
                <w:i/>
                <w:iCs/>
                <w:color w:val="000000"/>
                <w:sz w:val="22"/>
                <w:szCs w:val="22"/>
                <w:lang w:eastAsia="en-GB"/>
              </w:rPr>
            </w:pPr>
            <w:r w:rsidRPr="00FA5F19">
              <w:rPr>
                <w:rFonts w:cs="Arial"/>
                <w:b/>
                <w:bCs/>
                <w:i/>
                <w:iCs/>
                <w:color w:val="000000"/>
                <w:sz w:val="22"/>
                <w:szCs w:val="22"/>
                <w:lang w:eastAsia="en-GB"/>
              </w:rPr>
              <w:t>Northern Irish only</w:t>
            </w:r>
          </w:p>
        </w:tc>
        <w:tc>
          <w:tcPr>
            <w:tcW w:w="1118" w:type="dxa"/>
            <w:shd w:val="clear" w:color="auto" w:fill="B4C6E7" w:themeFill="accent1" w:themeFillTint="66"/>
            <w:vAlign w:val="center"/>
            <w:hideMark/>
          </w:tcPr>
          <w:p w14:paraId="7C208EB2" w14:textId="77777777" w:rsidR="00D966B3" w:rsidRPr="00FA5F19" w:rsidRDefault="00D966B3" w:rsidP="00E6280D">
            <w:pPr>
              <w:jc w:val="center"/>
              <w:rPr>
                <w:rFonts w:cs="Arial"/>
                <w:b/>
                <w:bCs/>
                <w:i/>
                <w:iCs/>
                <w:color w:val="000000"/>
                <w:sz w:val="22"/>
                <w:szCs w:val="22"/>
                <w:lang w:eastAsia="en-GB"/>
              </w:rPr>
            </w:pPr>
            <w:r w:rsidRPr="00FA5F19">
              <w:rPr>
                <w:rFonts w:cs="Arial"/>
                <w:b/>
                <w:bCs/>
                <w:i/>
                <w:iCs/>
                <w:color w:val="000000"/>
                <w:sz w:val="22"/>
                <w:szCs w:val="22"/>
                <w:lang w:eastAsia="en-GB"/>
              </w:rPr>
              <w:t>British and Irish only</w:t>
            </w:r>
          </w:p>
        </w:tc>
        <w:tc>
          <w:tcPr>
            <w:tcW w:w="1118" w:type="dxa"/>
            <w:shd w:val="clear" w:color="auto" w:fill="B4C6E7" w:themeFill="accent1" w:themeFillTint="66"/>
            <w:vAlign w:val="center"/>
            <w:hideMark/>
          </w:tcPr>
          <w:p w14:paraId="080F49FD" w14:textId="77777777" w:rsidR="00D966B3" w:rsidRPr="00FA5F19" w:rsidRDefault="00D966B3" w:rsidP="00E6280D">
            <w:pPr>
              <w:jc w:val="center"/>
              <w:rPr>
                <w:rFonts w:cs="Arial"/>
                <w:b/>
                <w:bCs/>
                <w:i/>
                <w:iCs/>
                <w:color w:val="000000"/>
                <w:sz w:val="22"/>
                <w:szCs w:val="22"/>
                <w:lang w:eastAsia="en-GB"/>
              </w:rPr>
            </w:pPr>
            <w:r w:rsidRPr="00FA5F19">
              <w:rPr>
                <w:rFonts w:cs="Arial"/>
                <w:b/>
                <w:bCs/>
                <w:i/>
                <w:iCs/>
                <w:color w:val="000000"/>
                <w:sz w:val="22"/>
                <w:szCs w:val="22"/>
                <w:lang w:eastAsia="en-GB"/>
              </w:rPr>
              <w:t>British and Northern Irish only</w:t>
            </w:r>
          </w:p>
        </w:tc>
        <w:tc>
          <w:tcPr>
            <w:tcW w:w="1118" w:type="dxa"/>
            <w:shd w:val="clear" w:color="auto" w:fill="B4C6E7" w:themeFill="accent1" w:themeFillTint="66"/>
            <w:vAlign w:val="center"/>
            <w:hideMark/>
          </w:tcPr>
          <w:p w14:paraId="4D96242F" w14:textId="77777777" w:rsidR="00D966B3" w:rsidRPr="00FA5F19" w:rsidRDefault="00D966B3" w:rsidP="00E6280D">
            <w:pPr>
              <w:jc w:val="center"/>
              <w:rPr>
                <w:rFonts w:cs="Arial"/>
                <w:b/>
                <w:bCs/>
                <w:i/>
                <w:iCs/>
                <w:color w:val="000000"/>
                <w:sz w:val="22"/>
                <w:szCs w:val="22"/>
                <w:lang w:eastAsia="en-GB"/>
              </w:rPr>
            </w:pPr>
            <w:r w:rsidRPr="00FA5F19">
              <w:rPr>
                <w:rFonts w:cs="Arial"/>
                <w:b/>
                <w:bCs/>
                <w:i/>
                <w:iCs/>
                <w:color w:val="000000"/>
                <w:sz w:val="22"/>
                <w:szCs w:val="22"/>
                <w:lang w:eastAsia="en-GB"/>
              </w:rPr>
              <w:t>Irish and Northern Irish only</w:t>
            </w:r>
          </w:p>
        </w:tc>
        <w:tc>
          <w:tcPr>
            <w:tcW w:w="1324" w:type="dxa"/>
            <w:shd w:val="clear" w:color="auto" w:fill="B4C6E7" w:themeFill="accent1" w:themeFillTint="66"/>
            <w:vAlign w:val="center"/>
            <w:hideMark/>
          </w:tcPr>
          <w:p w14:paraId="13F6FE89" w14:textId="77777777" w:rsidR="00D966B3" w:rsidRPr="00FA5F19" w:rsidRDefault="00D966B3" w:rsidP="00E6280D">
            <w:pPr>
              <w:jc w:val="center"/>
              <w:rPr>
                <w:rFonts w:cs="Arial"/>
                <w:b/>
                <w:bCs/>
                <w:i/>
                <w:iCs/>
                <w:color w:val="000000"/>
                <w:sz w:val="22"/>
                <w:szCs w:val="22"/>
                <w:lang w:eastAsia="en-GB"/>
              </w:rPr>
            </w:pPr>
            <w:r w:rsidRPr="00FA5F19">
              <w:rPr>
                <w:rFonts w:cs="Arial"/>
                <w:b/>
                <w:bCs/>
                <w:i/>
                <w:iCs/>
                <w:color w:val="000000"/>
                <w:sz w:val="22"/>
                <w:szCs w:val="22"/>
                <w:lang w:eastAsia="en-GB"/>
              </w:rPr>
              <w:t>British, Irish and Northern Irish only</w:t>
            </w:r>
          </w:p>
        </w:tc>
        <w:tc>
          <w:tcPr>
            <w:tcW w:w="1118" w:type="dxa"/>
            <w:shd w:val="clear" w:color="auto" w:fill="B4C6E7" w:themeFill="accent1" w:themeFillTint="66"/>
            <w:vAlign w:val="center"/>
            <w:hideMark/>
          </w:tcPr>
          <w:p w14:paraId="058F90FC" w14:textId="77777777" w:rsidR="00D966B3" w:rsidRPr="00FA5F19" w:rsidRDefault="00D966B3" w:rsidP="00E6280D">
            <w:pPr>
              <w:jc w:val="center"/>
              <w:rPr>
                <w:rFonts w:cs="Arial"/>
                <w:b/>
                <w:bCs/>
                <w:i/>
                <w:iCs/>
                <w:color w:val="000000"/>
                <w:sz w:val="22"/>
                <w:szCs w:val="22"/>
                <w:lang w:eastAsia="en-GB"/>
              </w:rPr>
            </w:pPr>
            <w:r w:rsidRPr="00FA5F19">
              <w:rPr>
                <w:rFonts w:cs="Arial"/>
                <w:b/>
                <w:bCs/>
                <w:i/>
                <w:iCs/>
                <w:color w:val="000000"/>
                <w:sz w:val="22"/>
                <w:szCs w:val="22"/>
                <w:lang w:eastAsia="en-GB"/>
              </w:rPr>
              <w:t>Other</w:t>
            </w:r>
          </w:p>
        </w:tc>
      </w:tr>
      <w:tr w:rsidR="00D966B3" w:rsidRPr="00FA5F19" w14:paraId="39A858E2" w14:textId="77777777" w:rsidTr="00D966B3">
        <w:trPr>
          <w:trHeight w:val="300"/>
        </w:trPr>
        <w:tc>
          <w:tcPr>
            <w:tcW w:w="1472" w:type="dxa"/>
            <w:shd w:val="clear" w:color="auto" w:fill="auto"/>
            <w:noWrap/>
            <w:vAlign w:val="bottom"/>
            <w:hideMark/>
          </w:tcPr>
          <w:p w14:paraId="44B06761" w14:textId="08E26A77" w:rsidR="00D966B3" w:rsidRPr="00FA5F19" w:rsidRDefault="00D966B3" w:rsidP="00E6280D">
            <w:pPr>
              <w:jc w:val="center"/>
              <w:rPr>
                <w:rFonts w:cs="Arial"/>
                <w:i/>
                <w:iCs/>
                <w:color w:val="000000"/>
                <w:sz w:val="22"/>
                <w:szCs w:val="22"/>
                <w:lang w:eastAsia="en-GB"/>
              </w:rPr>
            </w:pPr>
            <w:r w:rsidRPr="00FA5F19">
              <w:rPr>
                <w:rFonts w:cs="Arial"/>
                <w:i/>
                <w:iCs/>
                <w:color w:val="000000"/>
                <w:sz w:val="22"/>
                <w:szCs w:val="22"/>
                <w:lang w:eastAsia="en-GB"/>
              </w:rPr>
              <w:t>1.9</w:t>
            </w:r>
            <w:r w:rsidR="00BA68AD" w:rsidRPr="00FA5F19">
              <w:rPr>
                <w:rFonts w:cs="Arial"/>
                <w:i/>
                <w:iCs/>
                <w:color w:val="000000"/>
                <w:sz w:val="22"/>
                <w:szCs w:val="22"/>
                <w:lang w:eastAsia="en-GB"/>
              </w:rPr>
              <w:t>M</w:t>
            </w:r>
          </w:p>
        </w:tc>
        <w:tc>
          <w:tcPr>
            <w:tcW w:w="948" w:type="dxa"/>
            <w:shd w:val="clear" w:color="auto" w:fill="auto"/>
            <w:noWrap/>
            <w:vAlign w:val="bottom"/>
            <w:hideMark/>
          </w:tcPr>
          <w:p w14:paraId="3E7AC47D" w14:textId="1FCC4CDB" w:rsidR="00D966B3" w:rsidRPr="00FA5F19" w:rsidRDefault="00D966B3" w:rsidP="00E6280D">
            <w:pPr>
              <w:jc w:val="center"/>
              <w:rPr>
                <w:rFonts w:cs="Arial"/>
                <w:i/>
                <w:iCs/>
                <w:color w:val="000000"/>
                <w:sz w:val="22"/>
                <w:szCs w:val="22"/>
                <w:lang w:eastAsia="en-GB"/>
              </w:rPr>
            </w:pPr>
            <w:r w:rsidRPr="00FA5F19">
              <w:rPr>
                <w:rFonts w:cs="Arial"/>
                <w:i/>
                <w:iCs/>
                <w:color w:val="000000"/>
                <w:sz w:val="22"/>
                <w:szCs w:val="22"/>
                <w:lang w:eastAsia="en-GB"/>
              </w:rPr>
              <w:t>31.86%</w:t>
            </w:r>
          </w:p>
        </w:tc>
        <w:tc>
          <w:tcPr>
            <w:tcW w:w="948" w:type="dxa"/>
            <w:shd w:val="clear" w:color="auto" w:fill="auto"/>
            <w:noWrap/>
            <w:vAlign w:val="bottom"/>
            <w:hideMark/>
          </w:tcPr>
          <w:p w14:paraId="06D0B77F" w14:textId="67B9DD8C" w:rsidR="00D966B3" w:rsidRPr="00FA5F19" w:rsidRDefault="00D966B3" w:rsidP="00E6280D">
            <w:pPr>
              <w:jc w:val="center"/>
              <w:rPr>
                <w:rFonts w:cs="Arial"/>
                <w:i/>
                <w:iCs/>
                <w:color w:val="000000"/>
                <w:sz w:val="22"/>
                <w:szCs w:val="22"/>
                <w:lang w:eastAsia="en-GB"/>
              </w:rPr>
            </w:pPr>
            <w:r w:rsidRPr="00FA5F19">
              <w:rPr>
                <w:rFonts w:cs="Arial"/>
                <w:i/>
                <w:iCs/>
                <w:color w:val="000000"/>
                <w:sz w:val="22"/>
                <w:szCs w:val="22"/>
                <w:lang w:eastAsia="en-GB"/>
              </w:rPr>
              <w:t>29.13%</w:t>
            </w:r>
          </w:p>
        </w:tc>
        <w:tc>
          <w:tcPr>
            <w:tcW w:w="1118" w:type="dxa"/>
            <w:shd w:val="clear" w:color="auto" w:fill="auto"/>
            <w:noWrap/>
            <w:vAlign w:val="bottom"/>
            <w:hideMark/>
          </w:tcPr>
          <w:p w14:paraId="101C2C93" w14:textId="3DDB64DF" w:rsidR="00D966B3" w:rsidRPr="00FA5F19" w:rsidRDefault="00D966B3" w:rsidP="00E6280D">
            <w:pPr>
              <w:jc w:val="center"/>
              <w:rPr>
                <w:rFonts w:cs="Arial"/>
                <w:i/>
                <w:iCs/>
                <w:color w:val="000000"/>
                <w:sz w:val="22"/>
                <w:szCs w:val="22"/>
                <w:lang w:eastAsia="en-GB"/>
              </w:rPr>
            </w:pPr>
            <w:r w:rsidRPr="00FA5F19">
              <w:rPr>
                <w:rFonts w:cs="Arial"/>
                <w:i/>
                <w:iCs/>
                <w:color w:val="000000"/>
                <w:sz w:val="22"/>
                <w:szCs w:val="22"/>
                <w:lang w:eastAsia="en-GB"/>
              </w:rPr>
              <w:t>19.78%</w:t>
            </w:r>
          </w:p>
        </w:tc>
        <w:tc>
          <w:tcPr>
            <w:tcW w:w="1118" w:type="dxa"/>
            <w:shd w:val="clear" w:color="auto" w:fill="auto"/>
            <w:noWrap/>
            <w:vAlign w:val="bottom"/>
            <w:hideMark/>
          </w:tcPr>
          <w:p w14:paraId="23E6C80A" w14:textId="4FAC5F1E" w:rsidR="00D966B3" w:rsidRPr="00FA5F19" w:rsidRDefault="00D966B3" w:rsidP="00E6280D">
            <w:pPr>
              <w:jc w:val="center"/>
              <w:rPr>
                <w:rFonts w:cs="Arial"/>
                <w:i/>
                <w:iCs/>
                <w:color w:val="000000"/>
                <w:sz w:val="22"/>
                <w:szCs w:val="22"/>
                <w:lang w:eastAsia="en-GB"/>
              </w:rPr>
            </w:pPr>
            <w:r w:rsidRPr="00FA5F19">
              <w:rPr>
                <w:rFonts w:cs="Arial"/>
                <w:i/>
                <w:iCs/>
                <w:color w:val="000000"/>
                <w:sz w:val="22"/>
                <w:szCs w:val="22"/>
                <w:lang w:eastAsia="en-GB"/>
              </w:rPr>
              <w:t>0.62%</w:t>
            </w:r>
          </w:p>
        </w:tc>
        <w:tc>
          <w:tcPr>
            <w:tcW w:w="1118" w:type="dxa"/>
            <w:shd w:val="clear" w:color="auto" w:fill="auto"/>
            <w:noWrap/>
            <w:vAlign w:val="bottom"/>
            <w:hideMark/>
          </w:tcPr>
          <w:p w14:paraId="6794E9CB" w14:textId="2E0659B2" w:rsidR="00D966B3" w:rsidRPr="00FA5F19" w:rsidRDefault="00D966B3" w:rsidP="00E6280D">
            <w:pPr>
              <w:jc w:val="center"/>
              <w:rPr>
                <w:rFonts w:cs="Arial"/>
                <w:i/>
                <w:iCs/>
                <w:color w:val="000000"/>
                <w:sz w:val="22"/>
                <w:szCs w:val="22"/>
                <w:lang w:eastAsia="en-GB"/>
              </w:rPr>
            </w:pPr>
            <w:r w:rsidRPr="00FA5F19">
              <w:rPr>
                <w:rFonts w:cs="Arial"/>
                <w:i/>
                <w:iCs/>
                <w:color w:val="000000"/>
                <w:sz w:val="22"/>
                <w:szCs w:val="22"/>
                <w:lang w:eastAsia="en-GB"/>
              </w:rPr>
              <w:t>7.95%</w:t>
            </w:r>
          </w:p>
        </w:tc>
        <w:tc>
          <w:tcPr>
            <w:tcW w:w="1118" w:type="dxa"/>
            <w:shd w:val="clear" w:color="auto" w:fill="auto"/>
            <w:noWrap/>
            <w:vAlign w:val="bottom"/>
            <w:hideMark/>
          </w:tcPr>
          <w:p w14:paraId="56D9F97F" w14:textId="2D0385F0" w:rsidR="00D966B3" w:rsidRPr="00FA5F19" w:rsidRDefault="00D966B3" w:rsidP="00E6280D">
            <w:pPr>
              <w:jc w:val="center"/>
              <w:rPr>
                <w:rFonts w:cs="Arial"/>
                <w:i/>
                <w:iCs/>
                <w:color w:val="000000"/>
                <w:sz w:val="22"/>
                <w:szCs w:val="22"/>
                <w:lang w:eastAsia="en-GB"/>
              </w:rPr>
            </w:pPr>
            <w:r w:rsidRPr="00FA5F19">
              <w:rPr>
                <w:rFonts w:cs="Arial"/>
                <w:i/>
                <w:iCs/>
                <w:color w:val="000000"/>
                <w:sz w:val="22"/>
                <w:szCs w:val="22"/>
                <w:lang w:eastAsia="en-GB"/>
              </w:rPr>
              <w:t>1.76%</w:t>
            </w:r>
          </w:p>
        </w:tc>
        <w:tc>
          <w:tcPr>
            <w:tcW w:w="1324" w:type="dxa"/>
            <w:shd w:val="clear" w:color="auto" w:fill="auto"/>
            <w:noWrap/>
            <w:vAlign w:val="bottom"/>
            <w:hideMark/>
          </w:tcPr>
          <w:p w14:paraId="0345546F" w14:textId="6776DF95" w:rsidR="00D966B3" w:rsidRPr="00FA5F19" w:rsidRDefault="00D966B3" w:rsidP="00E6280D">
            <w:pPr>
              <w:jc w:val="center"/>
              <w:rPr>
                <w:rFonts w:cs="Arial"/>
                <w:i/>
                <w:iCs/>
                <w:color w:val="000000"/>
                <w:sz w:val="22"/>
                <w:szCs w:val="22"/>
                <w:lang w:eastAsia="en-GB"/>
              </w:rPr>
            </w:pPr>
            <w:r w:rsidRPr="00FA5F19">
              <w:rPr>
                <w:rFonts w:cs="Arial"/>
                <w:i/>
                <w:iCs/>
                <w:color w:val="000000"/>
                <w:sz w:val="22"/>
                <w:szCs w:val="22"/>
                <w:lang w:eastAsia="en-GB"/>
              </w:rPr>
              <w:t>1.47%</w:t>
            </w:r>
          </w:p>
        </w:tc>
        <w:tc>
          <w:tcPr>
            <w:tcW w:w="1118" w:type="dxa"/>
            <w:shd w:val="clear" w:color="auto" w:fill="auto"/>
            <w:noWrap/>
            <w:vAlign w:val="bottom"/>
            <w:hideMark/>
          </w:tcPr>
          <w:p w14:paraId="15C4CAE4" w14:textId="30DE0907" w:rsidR="00D966B3" w:rsidRPr="00FA5F19" w:rsidRDefault="00D966B3" w:rsidP="00E6280D">
            <w:pPr>
              <w:jc w:val="center"/>
              <w:rPr>
                <w:rFonts w:cs="Arial"/>
                <w:i/>
                <w:iCs/>
                <w:color w:val="000000"/>
                <w:sz w:val="22"/>
                <w:szCs w:val="22"/>
                <w:lang w:eastAsia="en-GB"/>
              </w:rPr>
            </w:pPr>
            <w:r w:rsidRPr="00FA5F19">
              <w:rPr>
                <w:rFonts w:cs="Arial"/>
                <w:i/>
                <w:iCs/>
                <w:color w:val="000000"/>
                <w:sz w:val="22"/>
                <w:szCs w:val="22"/>
                <w:lang w:eastAsia="en-GB"/>
              </w:rPr>
              <w:t>7.43%</w:t>
            </w:r>
          </w:p>
        </w:tc>
      </w:tr>
    </w:tbl>
    <w:p w14:paraId="70102621" w14:textId="660A0681" w:rsidR="00B92E4E" w:rsidRPr="00FA5F19" w:rsidRDefault="00B92E4E" w:rsidP="003F0D58">
      <w:pPr>
        <w:jc w:val="both"/>
        <w:rPr>
          <w:i/>
          <w:iCs/>
        </w:rPr>
      </w:pPr>
      <w:r w:rsidRPr="00FA5F19">
        <w:rPr>
          <w:rFonts w:cs="Arial"/>
          <w:i/>
          <w:iCs/>
          <w:sz w:val="28"/>
          <w:szCs w:val="28"/>
        </w:rPr>
        <w:br w:type="textWrapping" w:clear="all"/>
      </w:r>
      <w:r w:rsidR="001A61FB" w:rsidRPr="00FA5F19">
        <w:rPr>
          <w:rFonts w:cs="Arial"/>
          <w:i/>
          <w:iCs/>
          <w:sz w:val="28"/>
          <w:szCs w:val="28"/>
        </w:rPr>
        <w:t>The requirement to require and use these products is not determined or impacted by Political Opinion.</w:t>
      </w:r>
    </w:p>
    <w:p w14:paraId="3693B95F" w14:textId="77777777" w:rsidR="00B92E4E" w:rsidRPr="00B92E4E" w:rsidRDefault="00B92E4E" w:rsidP="00B92E4E">
      <w:pPr>
        <w:rPr>
          <w:rFonts w:cs="Arial"/>
          <w:sz w:val="28"/>
          <w:szCs w:val="28"/>
        </w:rPr>
      </w:pPr>
    </w:p>
    <w:p w14:paraId="5795434C" w14:textId="057CE8CA" w:rsidR="00D966B3" w:rsidRDefault="00B92E4E" w:rsidP="00B92E4E">
      <w:pPr>
        <w:rPr>
          <w:rFonts w:cs="Arial"/>
          <w:sz w:val="28"/>
          <w:szCs w:val="28"/>
        </w:rPr>
      </w:pPr>
      <w:r w:rsidRPr="00B92E4E">
        <w:rPr>
          <w:rFonts w:cs="Arial"/>
          <w:b/>
          <w:sz w:val="28"/>
          <w:szCs w:val="28"/>
        </w:rPr>
        <w:lastRenderedPageBreak/>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637430">
        <w:rPr>
          <w:rFonts w:cs="Arial"/>
          <w:sz w:val="28"/>
          <w:szCs w:val="28"/>
        </w:rPr>
        <w:t xml:space="preserve"> considered</w:t>
      </w:r>
      <w:r w:rsidR="00625F15" w:rsidRPr="00B92E4E">
        <w:rPr>
          <w:rFonts w:cs="Arial"/>
          <w:sz w:val="28"/>
          <w:szCs w:val="28"/>
        </w:rPr>
        <w:t>:</w:t>
      </w:r>
    </w:p>
    <w:p w14:paraId="342B1C40" w14:textId="77777777" w:rsidR="008D13B0" w:rsidRDefault="008D13B0" w:rsidP="00B92E4E">
      <w:pPr>
        <w:rPr>
          <w:rFonts w:cs="Arial"/>
          <w:sz w:val="28"/>
          <w:szCs w:val="28"/>
        </w:rPr>
      </w:pPr>
    </w:p>
    <w:tbl>
      <w:tblPr>
        <w:tblW w:w="8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353"/>
        <w:gridCol w:w="1245"/>
        <w:gridCol w:w="1246"/>
        <w:gridCol w:w="1246"/>
        <w:gridCol w:w="1246"/>
        <w:gridCol w:w="1246"/>
        <w:gridCol w:w="1305"/>
      </w:tblGrid>
      <w:tr w:rsidR="001C450B" w:rsidRPr="00FA5F19" w14:paraId="47CD248A" w14:textId="77777777" w:rsidTr="00E6280D">
        <w:trPr>
          <w:trHeight w:val="600"/>
        </w:trPr>
        <w:tc>
          <w:tcPr>
            <w:tcW w:w="1245" w:type="dxa"/>
            <w:shd w:val="clear" w:color="auto" w:fill="B4C6E7" w:themeFill="accent1" w:themeFillTint="66"/>
            <w:vAlign w:val="center"/>
            <w:hideMark/>
          </w:tcPr>
          <w:p w14:paraId="1806A28B" w14:textId="268D12B0" w:rsidR="001C450B" w:rsidRPr="00FA5F19" w:rsidRDefault="00BA68AD" w:rsidP="00E6280D">
            <w:pPr>
              <w:jc w:val="center"/>
              <w:rPr>
                <w:rFonts w:cs="Arial"/>
                <w:b/>
                <w:bCs/>
                <w:i/>
                <w:iCs/>
                <w:color w:val="000000"/>
                <w:sz w:val="22"/>
                <w:szCs w:val="22"/>
                <w:lang w:eastAsia="en-GB"/>
              </w:rPr>
            </w:pPr>
            <w:r w:rsidRPr="00FA5F19">
              <w:rPr>
                <w:rFonts w:cs="Arial"/>
                <w:b/>
                <w:bCs/>
                <w:i/>
                <w:iCs/>
                <w:color w:val="000000"/>
                <w:sz w:val="22"/>
                <w:szCs w:val="22"/>
                <w:lang w:eastAsia="en-GB"/>
              </w:rPr>
              <w:t>Total Population</w:t>
            </w:r>
          </w:p>
        </w:tc>
        <w:tc>
          <w:tcPr>
            <w:tcW w:w="1245" w:type="dxa"/>
            <w:shd w:val="clear" w:color="auto" w:fill="B4C6E7" w:themeFill="accent1" w:themeFillTint="66"/>
            <w:vAlign w:val="center"/>
            <w:hideMark/>
          </w:tcPr>
          <w:p w14:paraId="51965F80" w14:textId="77777777" w:rsidR="001C450B" w:rsidRPr="00FA5F19" w:rsidRDefault="001C450B" w:rsidP="00E6280D">
            <w:pPr>
              <w:jc w:val="center"/>
              <w:rPr>
                <w:rFonts w:cs="Arial"/>
                <w:b/>
                <w:bCs/>
                <w:i/>
                <w:iCs/>
                <w:color w:val="000000"/>
                <w:sz w:val="22"/>
                <w:szCs w:val="22"/>
                <w:lang w:eastAsia="en-GB"/>
              </w:rPr>
            </w:pPr>
            <w:r w:rsidRPr="00FA5F19">
              <w:rPr>
                <w:rFonts w:cs="Arial"/>
                <w:b/>
                <w:bCs/>
                <w:i/>
                <w:iCs/>
                <w:color w:val="000000"/>
                <w:sz w:val="22"/>
                <w:szCs w:val="22"/>
                <w:lang w:eastAsia="en-GB"/>
              </w:rPr>
              <w:t>White</w:t>
            </w:r>
          </w:p>
        </w:tc>
        <w:tc>
          <w:tcPr>
            <w:tcW w:w="1246" w:type="dxa"/>
            <w:shd w:val="clear" w:color="auto" w:fill="B4C6E7" w:themeFill="accent1" w:themeFillTint="66"/>
            <w:vAlign w:val="center"/>
            <w:hideMark/>
          </w:tcPr>
          <w:p w14:paraId="10DA8366" w14:textId="77777777" w:rsidR="001C450B" w:rsidRPr="00FA5F19" w:rsidRDefault="001C450B" w:rsidP="00E6280D">
            <w:pPr>
              <w:jc w:val="center"/>
              <w:rPr>
                <w:rFonts w:cs="Arial"/>
                <w:b/>
                <w:bCs/>
                <w:i/>
                <w:iCs/>
                <w:color w:val="000000"/>
                <w:sz w:val="22"/>
                <w:szCs w:val="22"/>
                <w:lang w:eastAsia="en-GB"/>
              </w:rPr>
            </w:pPr>
            <w:r w:rsidRPr="00FA5F19">
              <w:rPr>
                <w:rFonts w:cs="Arial"/>
                <w:b/>
                <w:bCs/>
                <w:i/>
                <w:iCs/>
                <w:color w:val="000000"/>
                <w:sz w:val="22"/>
                <w:szCs w:val="22"/>
                <w:lang w:eastAsia="en-GB"/>
              </w:rPr>
              <w:t>Irish Traveller</w:t>
            </w:r>
          </w:p>
        </w:tc>
        <w:tc>
          <w:tcPr>
            <w:tcW w:w="1246" w:type="dxa"/>
            <w:shd w:val="clear" w:color="auto" w:fill="B4C6E7" w:themeFill="accent1" w:themeFillTint="66"/>
            <w:vAlign w:val="center"/>
            <w:hideMark/>
          </w:tcPr>
          <w:p w14:paraId="29EFA7FD" w14:textId="77777777" w:rsidR="001C450B" w:rsidRPr="00FA5F19" w:rsidRDefault="001C450B" w:rsidP="00E6280D">
            <w:pPr>
              <w:jc w:val="center"/>
              <w:rPr>
                <w:rFonts w:cs="Arial"/>
                <w:b/>
                <w:bCs/>
                <w:i/>
                <w:iCs/>
                <w:color w:val="000000"/>
                <w:sz w:val="22"/>
                <w:szCs w:val="22"/>
                <w:lang w:eastAsia="en-GB"/>
              </w:rPr>
            </w:pPr>
            <w:r w:rsidRPr="00FA5F19">
              <w:rPr>
                <w:rFonts w:cs="Arial"/>
                <w:b/>
                <w:bCs/>
                <w:i/>
                <w:iCs/>
                <w:color w:val="000000"/>
                <w:sz w:val="22"/>
                <w:szCs w:val="22"/>
                <w:lang w:eastAsia="en-GB"/>
              </w:rPr>
              <w:t>Roma</w:t>
            </w:r>
          </w:p>
        </w:tc>
        <w:tc>
          <w:tcPr>
            <w:tcW w:w="1246" w:type="dxa"/>
            <w:shd w:val="clear" w:color="auto" w:fill="B4C6E7" w:themeFill="accent1" w:themeFillTint="66"/>
            <w:vAlign w:val="center"/>
            <w:hideMark/>
          </w:tcPr>
          <w:p w14:paraId="6A0C56C5" w14:textId="77777777" w:rsidR="001C450B" w:rsidRPr="00FA5F19" w:rsidRDefault="001C450B" w:rsidP="00E6280D">
            <w:pPr>
              <w:jc w:val="center"/>
              <w:rPr>
                <w:rFonts w:cs="Arial"/>
                <w:b/>
                <w:bCs/>
                <w:i/>
                <w:iCs/>
                <w:color w:val="000000"/>
                <w:sz w:val="22"/>
                <w:szCs w:val="22"/>
                <w:lang w:eastAsia="en-GB"/>
              </w:rPr>
            </w:pPr>
            <w:r w:rsidRPr="00FA5F19">
              <w:rPr>
                <w:rFonts w:cs="Arial"/>
                <w:b/>
                <w:bCs/>
                <w:i/>
                <w:iCs/>
                <w:color w:val="000000"/>
                <w:sz w:val="22"/>
                <w:szCs w:val="22"/>
                <w:lang w:eastAsia="en-GB"/>
              </w:rPr>
              <w:t>Indian</w:t>
            </w:r>
          </w:p>
        </w:tc>
        <w:tc>
          <w:tcPr>
            <w:tcW w:w="1246" w:type="dxa"/>
            <w:shd w:val="clear" w:color="auto" w:fill="B4C6E7" w:themeFill="accent1" w:themeFillTint="66"/>
            <w:vAlign w:val="center"/>
            <w:hideMark/>
          </w:tcPr>
          <w:p w14:paraId="7669B6CE" w14:textId="77777777" w:rsidR="001C450B" w:rsidRPr="00FA5F19" w:rsidRDefault="001C450B" w:rsidP="00E6280D">
            <w:pPr>
              <w:jc w:val="center"/>
              <w:rPr>
                <w:rFonts w:cs="Arial"/>
                <w:b/>
                <w:bCs/>
                <w:i/>
                <w:iCs/>
                <w:color w:val="000000"/>
                <w:sz w:val="22"/>
                <w:szCs w:val="22"/>
                <w:lang w:eastAsia="en-GB"/>
              </w:rPr>
            </w:pPr>
            <w:r w:rsidRPr="00FA5F19">
              <w:rPr>
                <w:rFonts w:cs="Arial"/>
                <w:b/>
                <w:bCs/>
                <w:i/>
                <w:iCs/>
                <w:color w:val="000000"/>
                <w:sz w:val="22"/>
                <w:szCs w:val="22"/>
                <w:lang w:eastAsia="en-GB"/>
              </w:rPr>
              <w:t>Chinese</w:t>
            </w:r>
          </w:p>
        </w:tc>
        <w:tc>
          <w:tcPr>
            <w:tcW w:w="1246" w:type="dxa"/>
            <w:shd w:val="clear" w:color="auto" w:fill="B4C6E7" w:themeFill="accent1" w:themeFillTint="66"/>
            <w:vAlign w:val="center"/>
            <w:hideMark/>
          </w:tcPr>
          <w:p w14:paraId="5096E49C" w14:textId="77777777" w:rsidR="001C450B" w:rsidRPr="00FA5F19" w:rsidRDefault="001C450B" w:rsidP="00E6280D">
            <w:pPr>
              <w:jc w:val="center"/>
              <w:rPr>
                <w:rFonts w:cs="Arial"/>
                <w:b/>
                <w:bCs/>
                <w:i/>
                <w:iCs/>
                <w:color w:val="000000"/>
                <w:sz w:val="22"/>
                <w:szCs w:val="22"/>
                <w:lang w:eastAsia="en-GB"/>
              </w:rPr>
            </w:pPr>
            <w:r w:rsidRPr="00FA5F19">
              <w:rPr>
                <w:rFonts w:cs="Arial"/>
                <w:b/>
                <w:bCs/>
                <w:i/>
                <w:iCs/>
                <w:color w:val="000000"/>
                <w:sz w:val="22"/>
                <w:szCs w:val="22"/>
                <w:lang w:eastAsia="en-GB"/>
              </w:rPr>
              <w:t>Filipino</w:t>
            </w:r>
          </w:p>
        </w:tc>
      </w:tr>
      <w:tr w:rsidR="001C450B" w:rsidRPr="00FA5F19" w14:paraId="7D7A555F" w14:textId="77777777" w:rsidTr="00E6280D">
        <w:trPr>
          <w:trHeight w:val="285"/>
        </w:trPr>
        <w:tc>
          <w:tcPr>
            <w:tcW w:w="1245" w:type="dxa"/>
            <w:noWrap/>
            <w:vAlign w:val="center"/>
            <w:hideMark/>
          </w:tcPr>
          <w:p w14:paraId="23FFA33E" w14:textId="7EDFFFF5" w:rsidR="001C450B" w:rsidRPr="00FA5F19" w:rsidRDefault="001C450B" w:rsidP="00E6280D">
            <w:pPr>
              <w:jc w:val="center"/>
              <w:rPr>
                <w:rFonts w:cs="Arial"/>
                <w:i/>
                <w:iCs/>
                <w:color w:val="000000"/>
                <w:sz w:val="22"/>
                <w:szCs w:val="22"/>
                <w:lang w:eastAsia="en-GB"/>
              </w:rPr>
            </w:pPr>
            <w:r w:rsidRPr="00FA5F19">
              <w:rPr>
                <w:rFonts w:cs="Arial"/>
                <w:i/>
                <w:iCs/>
                <w:color w:val="000000"/>
                <w:sz w:val="22"/>
                <w:szCs w:val="22"/>
                <w:lang w:eastAsia="en-GB"/>
              </w:rPr>
              <w:t>1</w:t>
            </w:r>
            <w:r w:rsidR="00BA68AD" w:rsidRPr="00FA5F19">
              <w:rPr>
                <w:rFonts w:cs="Arial"/>
                <w:i/>
                <w:iCs/>
                <w:color w:val="000000"/>
                <w:sz w:val="22"/>
                <w:szCs w:val="22"/>
                <w:lang w:eastAsia="en-GB"/>
              </w:rPr>
              <w:t>.9M</w:t>
            </w:r>
          </w:p>
        </w:tc>
        <w:tc>
          <w:tcPr>
            <w:tcW w:w="1245" w:type="dxa"/>
            <w:noWrap/>
            <w:vAlign w:val="center"/>
            <w:hideMark/>
          </w:tcPr>
          <w:p w14:paraId="21264496" w14:textId="619AA8C2" w:rsidR="001C450B" w:rsidRPr="00FA5F19" w:rsidRDefault="00D62F1E" w:rsidP="00E6280D">
            <w:pPr>
              <w:jc w:val="center"/>
              <w:rPr>
                <w:rFonts w:cs="Arial"/>
                <w:i/>
                <w:iCs/>
                <w:color w:val="000000"/>
                <w:sz w:val="22"/>
                <w:szCs w:val="22"/>
                <w:lang w:eastAsia="en-GB"/>
              </w:rPr>
            </w:pPr>
            <w:r w:rsidRPr="00FA5F19">
              <w:rPr>
                <w:rFonts w:cs="Arial"/>
                <w:i/>
                <w:iCs/>
                <w:color w:val="000000"/>
                <w:sz w:val="22"/>
                <w:szCs w:val="22"/>
                <w:lang w:eastAsia="en-GB"/>
              </w:rPr>
              <w:t>96.55%</w:t>
            </w:r>
          </w:p>
        </w:tc>
        <w:tc>
          <w:tcPr>
            <w:tcW w:w="1246" w:type="dxa"/>
            <w:noWrap/>
            <w:vAlign w:val="center"/>
            <w:hideMark/>
          </w:tcPr>
          <w:p w14:paraId="5421F7C5" w14:textId="4471D3BA" w:rsidR="001C450B" w:rsidRPr="00FA5F19" w:rsidRDefault="00D62F1E" w:rsidP="00E6280D">
            <w:pPr>
              <w:jc w:val="center"/>
              <w:rPr>
                <w:rFonts w:cs="Arial"/>
                <w:i/>
                <w:iCs/>
                <w:color w:val="000000"/>
                <w:sz w:val="22"/>
                <w:szCs w:val="22"/>
                <w:lang w:eastAsia="en-GB"/>
              </w:rPr>
            </w:pPr>
            <w:r w:rsidRPr="00FA5F19">
              <w:rPr>
                <w:rFonts w:cs="Arial"/>
                <w:i/>
                <w:iCs/>
                <w:color w:val="000000"/>
                <w:sz w:val="22"/>
                <w:szCs w:val="22"/>
                <w:lang w:eastAsia="en-GB"/>
              </w:rPr>
              <w:t>0.14%</w:t>
            </w:r>
          </w:p>
        </w:tc>
        <w:tc>
          <w:tcPr>
            <w:tcW w:w="1246" w:type="dxa"/>
            <w:noWrap/>
            <w:vAlign w:val="center"/>
            <w:hideMark/>
          </w:tcPr>
          <w:p w14:paraId="362B3322" w14:textId="497CF0B5" w:rsidR="001C450B" w:rsidRPr="00FA5F19" w:rsidRDefault="00D62F1E" w:rsidP="00E6280D">
            <w:pPr>
              <w:jc w:val="center"/>
              <w:rPr>
                <w:rFonts w:cs="Arial"/>
                <w:i/>
                <w:iCs/>
                <w:color w:val="000000"/>
                <w:sz w:val="22"/>
                <w:szCs w:val="22"/>
                <w:lang w:eastAsia="en-GB"/>
              </w:rPr>
            </w:pPr>
            <w:r w:rsidRPr="00FA5F19">
              <w:rPr>
                <w:rFonts w:cs="Arial"/>
                <w:i/>
                <w:iCs/>
                <w:color w:val="000000"/>
                <w:sz w:val="22"/>
                <w:szCs w:val="22"/>
                <w:lang w:eastAsia="en-GB"/>
              </w:rPr>
              <w:t>0.08%</w:t>
            </w:r>
          </w:p>
        </w:tc>
        <w:tc>
          <w:tcPr>
            <w:tcW w:w="1246" w:type="dxa"/>
            <w:noWrap/>
            <w:vAlign w:val="center"/>
            <w:hideMark/>
          </w:tcPr>
          <w:p w14:paraId="32556EC7" w14:textId="7540AD64" w:rsidR="001C450B" w:rsidRPr="00FA5F19" w:rsidRDefault="00D62F1E" w:rsidP="00E6280D">
            <w:pPr>
              <w:jc w:val="center"/>
              <w:rPr>
                <w:rFonts w:cs="Arial"/>
                <w:i/>
                <w:iCs/>
                <w:color w:val="000000"/>
                <w:sz w:val="22"/>
                <w:szCs w:val="22"/>
                <w:lang w:eastAsia="en-GB"/>
              </w:rPr>
            </w:pPr>
            <w:r w:rsidRPr="00FA5F19">
              <w:rPr>
                <w:rFonts w:cs="Arial"/>
                <w:i/>
                <w:iCs/>
                <w:color w:val="000000"/>
                <w:sz w:val="22"/>
                <w:szCs w:val="22"/>
                <w:lang w:eastAsia="en-GB"/>
              </w:rPr>
              <w:t>0.52%</w:t>
            </w:r>
          </w:p>
        </w:tc>
        <w:tc>
          <w:tcPr>
            <w:tcW w:w="1246" w:type="dxa"/>
            <w:noWrap/>
            <w:vAlign w:val="center"/>
            <w:hideMark/>
          </w:tcPr>
          <w:p w14:paraId="12879074" w14:textId="09343BA0" w:rsidR="001C450B" w:rsidRPr="00FA5F19" w:rsidRDefault="00D62F1E" w:rsidP="00E6280D">
            <w:pPr>
              <w:jc w:val="center"/>
              <w:rPr>
                <w:rFonts w:cs="Arial"/>
                <w:i/>
                <w:iCs/>
                <w:color w:val="000000"/>
                <w:sz w:val="22"/>
                <w:szCs w:val="22"/>
                <w:lang w:eastAsia="en-GB"/>
              </w:rPr>
            </w:pPr>
            <w:r w:rsidRPr="00FA5F19">
              <w:rPr>
                <w:rFonts w:cs="Arial"/>
                <w:i/>
                <w:iCs/>
                <w:color w:val="000000"/>
                <w:sz w:val="22"/>
                <w:szCs w:val="22"/>
                <w:lang w:eastAsia="en-GB"/>
              </w:rPr>
              <w:t>0.50%</w:t>
            </w:r>
          </w:p>
        </w:tc>
        <w:tc>
          <w:tcPr>
            <w:tcW w:w="1246" w:type="dxa"/>
            <w:noWrap/>
            <w:vAlign w:val="center"/>
            <w:hideMark/>
          </w:tcPr>
          <w:p w14:paraId="75BD628B" w14:textId="48D0C212" w:rsidR="001C450B" w:rsidRPr="00FA5F19" w:rsidRDefault="00D62F1E" w:rsidP="00E6280D">
            <w:pPr>
              <w:jc w:val="center"/>
              <w:rPr>
                <w:rFonts w:cs="Arial"/>
                <w:i/>
                <w:iCs/>
                <w:color w:val="000000"/>
                <w:sz w:val="22"/>
                <w:szCs w:val="22"/>
                <w:lang w:eastAsia="en-GB"/>
              </w:rPr>
            </w:pPr>
            <w:r w:rsidRPr="00FA5F19">
              <w:rPr>
                <w:rFonts w:cs="Arial"/>
                <w:i/>
                <w:iCs/>
                <w:color w:val="000000"/>
                <w:sz w:val="22"/>
                <w:szCs w:val="22"/>
                <w:lang w:eastAsia="en-GB"/>
              </w:rPr>
              <w:t>0.23%</w:t>
            </w:r>
          </w:p>
        </w:tc>
      </w:tr>
      <w:tr w:rsidR="001C450B" w:rsidRPr="00FA5F19" w14:paraId="0804E636" w14:textId="77777777" w:rsidTr="00E6280D">
        <w:trPr>
          <w:trHeight w:val="285"/>
        </w:trPr>
        <w:tc>
          <w:tcPr>
            <w:tcW w:w="1245" w:type="dxa"/>
            <w:shd w:val="clear" w:color="auto" w:fill="B4C6E7" w:themeFill="accent1" w:themeFillTint="66"/>
            <w:noWrap/>
            <w:vAlign w:val="center"/>
            <w:hideMark/>
          </w:tcPr>
          <w:p w14:paraId="6D1D1E92" w14:textId="77777777" w:rsidR="001C450B" w:rsidRPr="00FA5F19" w:rsidRDefault="001C450B" w:rsidP="00E6280D">
            <w:pPr>
              <w:jc w:val="center"/>
              <w:rPr>
                <w:rFonts w:cs="Arial"/>
                <w:b/>
                <w:bCs/>
                <w:i/>
                <w:iCs/>
                <w:color w:val="000000"/>
                <w:sz w:val="22"/>
                <w:szCs w:val="22"/>
                <w:lang w:eastAsia="en-GB"/>
              </w:rPr>
            </w:pPr>
            <w:r w:rsidRPr="00FA5F19">
              <w:rPr>
                <w:rFonts w:cs="Arial"/>
                <w:b/>
                <w:bCs/>
                <w:i/>
                <w:iCs/>
                <w:color w:val="000000"/>
                <w:sz w:val="22"/>
                <w:szCs w:val="22"/>
                <w:lang w:eastAsia="en-GB"/>
              </w:rPr>
              <w:t>Pakistani</w:t>
            </w:r>
          </w:p>
        </w:tc>
        <w:tc>
          <w:tcPr>
            <w:tcW w:w="1245" w:type="dxa"/>
            <w:shd w:val="clear" w:color="auto" w:fill="B4C6E7" w:themeFill="accent1" w:themeFillTint="66"/>
            <w:noWrap/>
            <w:vAlign w:val="center"/>
            <w:hideMark/>
          </w:tcPr>
          <w:p w14:paraId="112AAB12" w14:textId="77777777" w:rsidR="001C450B" w:rsidRPr="00FA5F19" w:rsidRDefault="001C450B" w:rsidP="00E6280D">
            <w:pPr>
              <w:jc w:val="center"/>
              <w:rPr>
                <w:rFonts w:cs="Arial"/>
                <w:b/>
                <w:bCs/>
                <w:i/>
                <w:iCs/>
                <w:color w:val="000000"/>
                <w:sz w:val="22"/>
                <w:szCs w:val="22"/>
                <w:lang w:eastAsia="en-GB"/>
              </w:rPr>
            </w:pPr>
            <w:r w:rsidRPr="00FA5F19">
              <w:rPr>
                <w:rFonts w:cs="Arial"/>
                <w:b/>
                <w:bCs/>
                <w:i/>
                <w:iCs/>
                <w:color w:val="000000"/>
                <w:sz w:val="22"/>
                <w:szCs w:val="22"/>
                <w:lang w:eastAsia="en-GB"/>
              </w:rPr>
              <w:t>Arab</w:t>
            </w:r>
          </w:p>
        </w:tc>
        <w:tc>
          <w:tcPr>
            <w:tcW w:w="1246" w:type="dxa"/>
            <w:shd w:val="clear" w:color="auto" w:fill="B4C6E7" w:themeFill="accent1" w:themeFillTint="66"/>
            <w:noWrap/>
            <w:vAlign w:val="center"/>
            <w:hideMark/>
          </w:tcPr>
          <w:p w14:paraId="2CF197E6" w14:textId="77777777" w:rsidR="001C450B" w:rsidRPr="00FA5F19" w:rsidRDefault="001C450B" w:rsidP="00E6280D">
            <w:pPr>
              <w:jc w:val="center"/>
              <w:rPr>
                <w:rFonts w:cs="Arial"/>
                <w:b/>
                <w:bCs/>
                <w:i/>
                <w:iCs/>
                <w:color w:val="000000"/>
                <w:sz w:val="22"/>
                <w:szCs w:val="22"/>
                <w:lang w:eastAsia="en-GB"/>
              </w:rPr>
            </w:pPr>
            <w:r w:rsidRPr="00FA5F19">
              <w:rPr>
                <w:rFonts w:cs="Arial"/>
                <w:b/>
                <w:bCs/>
                <w:i/>
                <w:iCs/>
                <w:color w:val="000000"/>
                <w:sz w:val="22"/>
                <w:szCs w:val="22"/>
                <w:lang w:eastAsia="en-GB"/>
              </w:rPr>
              <w:t>Other Asian</w:t>
            </w:r>
          </w:p>
        </w:tc>
        <w:tc>
          <w:tcPr>
            <w:tcW w:w="1246" w:type="dxa"/>
            <w:shd w:val="clear" w:color="auto" w:fill="B4C6E7" w:themeFill="accent1" w:themeFillTint="66"/>
            <w:noWrap/>
            <w:vAlign w:val="center"/>
            <w:hideMark/>
          </w:tcPr>
          <w:p w14:paraId="4B5D1B89" w14:textId="77777777" w:rsidR="001C450B" w:rsidRPr="00FA5F19" w:rsidRDefault="001C450B" w:rsidP="00E6280D">
            <w:pPr>
              <w:jc w:val="center"/>
              <w:rPr>
                <w:rFonts w:cs="Arial"/>
                <w:b/>
                <w:bCs/>
                <w:i/>
                <w:iCs/>
                <w:color w:val="000000"/>
                <w:sz w:val="22"/>
                <w:szCs w:val="22"/>
                <w:lang w:eastAsia="en-GB"/>
              </w:rPr>
            </w:pPr>
            <w:r w:rsidRPr="00FA5F19">
              <w:rPr>
                <w:rFonts w:cs="Arial"/>
                <w:b/>
                <w:bCs/>
                <w:i/>
                <w:iCs/>
                <w:color w:val="000000"/>
                <w:sz w:val="22"/>
                <w:szCs w:val="22"/>
                <w:lang w:eastAsia="en-GB"/>
              </w:rPr>
              <w:t>Black African</w:t>
            </w:r>
          </w:p>
        </w:tc>
        <w:tc>
          <w:tcPr>
            <w:tcW w:w="1246" w:type="dxa"/>
            <w:shd w:val="clear" w:color="auto" w:fill="B4C6E7" w:themeFill="accent1" w:themeFillTint="66"/>
            <w:noWrap/>
            <w:vAlign w:val="center"/>
            <w:hideMark/>
          </w:tcPr>
          <w:p w14:paraId="4DF62D76" w14:textId="77777777" w:rsidR="001C450B" w:rsidRPr="00FA5F19" w:rsidRDefault="001C450B" w:rsidP="00E6280D">
            <w:pPr>
              <w:jc w:val="center"/>
              <w:rPr>
                <w:rFonts w:cs="Arial"/>
                <w:b/>
                <w:bCs/>
                <w:i/>
                <w:iCs/>
                <w:color w:val="000000"/>
                <w:sz w:val="22"/>
                <w:szCs w:val="22"/>
                <w:lang w:eastAsia="en-GB"/>
              </w:rPr>
            </w:pPr>
            <w:r w:rsidRPr="00FA5F19">
              <w:rPr>
                <w:rFonts w:cs="Arial"/>
                <w:b/>
                <w:bCs/>
                <w:i/>
                <w:iCs/>
                <w:color w:val="000000"/>
                <w:sz w:val="22"/>
                <w:szCs w:val="22"/>
                <w:lang w:eastAsia="en-GB"/>
              </w:rPr>
              <w:t>Black Other</w:t>
            </w:r>
          </w:p>
        </w:tc>
        <w:tc>
          <w:tcPr>
            <w:tcW w:w="1246" w:type="dxa"/>
            <w:shd w:val="clear" w:color="auto" w:fill="B4C6E7" w:themeFill="accent1" w:themeFillTint="66"/>
            <w:noWrap/>
            <w:vAlign w:val="center"/>
            <w:hideMark/>
          </w:tcPr>
          <w:p w14:paraId="783AE7C6" w14:textId="77777777" w:rsidR="001C450B" w:rsidRPr="00FA5F19" w:rsidRDefault="001C450B" w:rsidP="00E6280D">
            <w:pPr>
              <w:jc w:val="center"/>
              <w:rPr>
                <w:rFonts w:cs="Arial"/>
                <w:b/>
                <w:bCs/>
                <w:i/>
                <w:iCs/>
                <w:color w:val="000000"/>
                <w:sz w:val="22"/>
                <w:szCs w:val="22"/>
                <w:lang w:eastAsia="en-GB"/>
              </w:rPr>
            </w:pPr>
            <w:r w:rsidRPr="00FA5F19">
              <w:rPr>
                <w:rFonts w:cs="Arial"/>
                <w:b/>
                <w:bCs/>
                <w:i/>
                <w:iCs/>
                <w:color w:val="000000"/>
                <w:sz w:val="22"/>
                <w:szCs w:val="22"/>
                <w:lang w:eastAsia="en-GB"/>
              </w:rPr>
              <w:t>Mixed</w:t>
            </w:r>
          </w:p>
        </w:tc>
        <w:tc>
          <w:tcPr>
            <w:tcW w:w="1246" w:type="dxa"/>
            <w:shd w:val="clear" w:color="auto" w:fill="B4C6E7" w:themeFill="accent1" w:themeFillTint="66"/>
            <w:noWrap/>
            <w:vAlign w:val="center"/>
            <w:hideMark/>
          </w:tcPr>
          <w:p w14:paraId="06DA83F4" w14:textId="77777777" w:rsidR="001C450B" w:rsidRPr="00FA5F19" w:rsidRDefault="001C450B" w:rsidP="00E6280D">
            <w:pPr>
              <w:jc w:val="center"/>
              <w:rPr>
                <w:rFonts w:cs="Arial"/>
                <w:b/>
                <w:bCs/>
                <w:i/>
                <w:iCs/>
                <w:color w:val="000000"/>
                <w:sz w:val="22"/>
                <w:szCs w:val="22"/>
                <w:lang w:eastAsia="en-GB"/>
              </w:rPr>
            </w:pPr>
            <w:r w:rsidRPr="00FA5F19">
              <w:rPr>
                <w:rFonts w:cs="Arial"/>
                <w:b/>
                <w:bCs/>
                <w:i/>
                <w:iCs/>
                <w:color w:val="000000"/>
                <w:sz w:val="22"/>
                <w:szCs w:val="22"/>
                <w:lang w:eastAsia="en-GB"/>
              </w:rPr>
              <w:t>Other ethnicities</w:t>
            </w:r>
          </w:p>
        </w:tc>
      </w:tr>
      <w:tr w:rsidR="001C450B" w:rsidRPr="00FA5F19" w14:paraId="771CBC5E" w14:textId="77777777" w:rsidTr="00E6280D">
        <w:trPr>
          <w:trHeight w:val="285"/>
        </w:trPr>
        <w:tc>
          <w:tcPr>
            <w:tcW w:w="1245" w:type="dxa"/>
            <w:noWrap/>
            <w:vAlign w:val="center"/>
            <w:hideMark/>
          </w:tcPr>
          <w:p w14:paraId="3F004C6E" w14:textId="2CD60755" w:rsidR="001C450B" w:rsidRPr="00FA5F19" w:rsidRDefault="00D62F1E" w:rsidP="00E6280D">
            <w:pPr>
              <w:jc w:val="center"/>
              <w:rPr>
                <w:rFonts w:cs="Arial"/>
                <w:i/>
                <w:iCs/>
                <w:color w:val="000000"/>
                <w:sz w:val="22"/>
                <w:szCs w:val="22"/>
                <w:lang w:eastAsia="en-GB"/>
              </w:rPr>
            </w:pPr>
            <w:r w:rsidRPr="00FA5F19">
              <w:rPr>
                <w:rFonts w:cs="Arial"/>
                <w:i/>
                <w:iCs/>
                <w:color w:val="000000"/>
                <w:sz w:val="22"/>
                <w:szCs w:val="22"/>
                <w:lang w:eastAsia="en-GB"/>
              </w:rPr>
              <w:t>0.08%</w:t>
            </w:r>
          </w:p>
        </w:tc>
        <w:tc>
          <w:tcPr>
            <w:tcW w:w="1245" w:type="dxa"/>
            <w:noWrap/>
            <w:vAlign w:val="center"/>
            <w:hideMark/>
          </w:tcPr>
          <w:p w14:paraId="0980F540" w14:textId="2EC87BAF" w:rsidR="001C450B" w:rsidRPr="00FA5F19" w:rsidRDefault="00D62F1E" w:rsidP="00E6280D">
            <w:pPr>
              <w:jc w:val="center"/>
              <w:rPr>
                <w:rFonts w:cs="Arial"/>
                <w:i/>
                <w:iCs/>
                <w:color w:val="000000"/>
                <w:sz w:val="22"/>
                <w:szCs w:val="22"/>
                <w:lang w:eastAsia="en-GB"/>
              </w:rPr>
            </w:pPr>
            <w:r w:rsidRPr="00FA5F19">
              <w:rPr>
                <w:rFonts w:cs="Arial"/>
                <w:i/>
                <w:iCs/>
                <w:color w:val="000000"/>
                <w:sz w:val="22"/>
                <w:szCs w:val="22"/>
                <w:lang w:eastAsia="en-GB"/>
              </w:rPr>
              <w:t>0.10%</w:t>
            </w:r>
          </w:p>
        </w:tc>
        <w:tc>
          <w:tcPr>
            <w:tcW w:w="1246" w:type="dxa"/>
            <w:noWrap/>
            <w:vAlign w:val="center"/>
            <w:hideMark/>
          </w:tcPr>
          <w:p w14:paraId="78E82575" w14:textId="76CEF2C5" w:rsidR="001C450B" w:rsidRPr="00FA5F19" w:rsidRDefault="00D62F1E" w:rsidP="00E6280D">
            <w:pPr>
              <w:jc w:val="center"/>
              <w:rPr>
                <w:rFonts w:cs="Arial"/>
                <w:i/>
                <w:iCs/>
                <w:color w:val="000000"/>
                <w:sz w:val="22"/>
                <w:szCs w:val="22"/>
                <w:lang w:eastAsia="en-GB"/>
              </w:rPr>
            </w:pPr>
            <w:r w:rsidRPr="00FA5F19">
              <w:rPr>
                <w:rFonts w:cs="Arial"/>
                <w:i/>
                <w:iCs/>
                <w:color w:val="000000"/>
                <w:sz w:val="22"/>
                <w:szCs w:val="22"/>
                <w:lang w:eastAsia="en-GB"/>
              </w:rPr>
              <w:t>0</w:t>
            </w:r>
            <w:r w:rsidR="00705A68" w:rsidRPr="00FA5F19">
              <w:rPr>
                <w:rFonts w:cs="Arial"/>
                <w:i/>
                <w:iCs/>
                <w:color w:val="000000"/>
                <w:sz w:val="22"/>
                <w:szCs w:val="22"/>
                <w:lang w:eastAsia="en-GB"/>
              </w:rPr>
              <w:t>.28%</w:t>
            </w:r>
          </w:p>
          <w:p w14:paraId="334D5132" w14:textId="66848ED9" w:rsidR="00D62F1E" w:rsidRPr="00FA5F19" w:rsidRDefault="00D62F1E" w:rsidP="00E6280D">
            <w:pPr>
              <w:jc w:val="center"/>
              <w:rPr>
                <w:rFonts w:cs="Arial"/>
                <w:i/>
                <w:iCs/>
                <w:color w:val="000000"/>
                <w:sz w:val="22"/>
                <w:szCs w:val="22"/>
                <w:lang w:eastAsia="en-GB"/>
              </w:rPr>
            </w:pPr>
          </w:p>
        </w:tc>
        <w:tc>
          <w:tcPr>
            <w:tcW w:w="1246" w:type="dxa"/>
            <w:noWrap/>
            <w:vAlign w:val="center"/>
            <w:hideMark/>
          </w:tcPr>
          <w:p w14:paraId="3830C6CD" w14:textId="140A5F24" w:rsidR="001C450B" w:rsidRPr="00FA5F19" w:rsidRDefault="00705A68" w:rsidP="00E6280D">
            <w:pPr>
              <w:jc w:val="center"/>
              <w:rPr>
                <w:rFonts w:cs="Arial"/>
                <w:i/>
                <w:iCs/>
                <w:color w:val="000000"/>
                <w:sz w:val="22"/>
                <w:szCs w:val="22"/>
                <w:lang w:eastAsia="en-GB"/>
              </w:rPr>
            </w:pPr>
            <w:r w:rsidRPr="00FA5F19">
              <w:rPr>
                <w:rFonts w:cs="Arial"/>
                <w:i/>
                <w:iCs/>
                <w:color w:val="000000"/>
                <w:sz w:val="22"/>
                <w:szCs w:val="22"/>
                <w:lang w:eastAsia="en-GB"/>
              </w:rPr>
              <w:t>0.42%</w:t>
            </w:r>
          </w:p>
        </w:tc>
        <w:tc>
          <w:tcPr>
            <w:tcW w:w="1246" w:type="dxa"/>
            <w:noWrap/>
            <w:vAlign w:val="center"/>
            <w:hideMark/>
          </w:tcPr>
          <w:p w14:paraId="424785EE" w14:textId="77777777" w:rsidR="001C450B" w:rsidRPr="00FA5F19" w:rsidRDefault="001C450B" w:rsidP="00E6280D">
            <w:pPr>
              <w:jc w:val="center"/>
              <w:rPr>
                <w:rFonts w:cs="Arial"/>
                <w:i/>
                <w:iCs/>
                <w:color w:val="000000"/>
                <w:sz w:val="22"/>
                <w:szCs w:val="22"/>
                <w:lang w:eastAsia="en-GB"/>
              </w:rPr>
            </w:pPr>
            <w:r w:rsidRPr="00FA5F19">
              <w:rPr>
                <w:rFonts w:cs="Arial"/>
                <w:i/>
                <w:iCs/>
                <w:color w:val="000000"/>
                <w:sz w:val="22"/>
                <w:szCs w:val="22"/>
                <w:lang w:eastAsia="en-GB"/>
              </w:rPr>
              <w:t>2,963</w:t>
            </w:r>
          </w:p>
        </w:tc>
        <w:tc>
          <w:tcPr>
            <w:tcW w:w="1246" w:type="dxa"/>
            <w:noWrap/>
            <w:vAlign w:val="center"/>
            <w:hideMark/>
          </w:tcPr>
          <w:p w14:paraId="4CE9E509" w14:textId="28616DC3" w:rsidR="001C450B" w:rsidRPr="00FA5F19" w:rsidRDefault="00705A68" w:rsidP="00E6280D">
            <w:pPr>
              <w:jc w:val="center"/>
              <w:rPr>
                <w:rFonts w:cs="Arial"/>
                <w:i/>
                <w:iCs/>
                <w:color w:val="000000"/>
                <w:sz w:val="22"/>
                <w:szCs w:val="22"/>
                <w:lang w:eastAsia="en-GB"/>
              </w:rPr>
            </w:pPr>
            <w:r w:rsidRPr="00FA5F19">
              <w:rPr>
                <w:rFonts w:cs="Arial"/>
                <w:i/>
                <w:iCs/>
                <w:color w:val="000000"/>
                <w:sz w:val="22"/>
                <w:szCs w:val="22"/>
                <w:lang w:eastAsia="en-GB"/>
              </w:rPr>
              <w:t>0.15%</w:t>
            </w:r>
          </w:p>
        </w:tc>
        <w:tc>
          <w:tcPr>
            <w:tcW w:w="1246" w:type="dxa"/>
            <w:noWrap/>
            <w:vAlign w:val="center"/>
            <w:hideMark/>
          </w:tcPr>
          <w:p w14:paraId="4404617C" w14:textId="094B166D" w:rsidR="001C450B" w:rsidRPr="00FA5F19" w:rsidRDefault="00705A68" w:rsidP="00E6280D">
            <w:pPr>
              <w:jc w:val="center"/>
              <w:rPr>
                <w:rFonts w:cs="Arial"/>
                <w:i/>
                <w:iCs/>
                <w:color w:val="000000"/>
                <w:sz w:val="22"/>
                <w:szCs w:val="22"/>
                <w:lang w:eastAsia="en-GB"/>
              </w:rPr>
            </w:pPr>
            <w:r w:rsidRPr="00FA5F19">
              <w:rPr>
                <w:rFonts w:cs="Arial"/>
                <w:i/>
                <w:iCs/>
                <w:color w:val="000000"/>
                <w:sz w:val="22"/>
                <w:szCs w:val="22"/>
                <w:lang w:eastAsia="en-GB"/>
              </w:rPr>
              <w:t>0.19%</w:t>
            </w:r>
          </w:p>
        </w:tc>
      </w:tr>
    </w:tbl>
    <w:p w14:paraId="25E41E5C" w14:textId="3B8EA006" w:rsidR="00E6280D" w:rsidRPr="00FA5F19" w:rsidRDefault="00E6280D" w:rsidP="00B92E4E">
      <w:pPr>
        <w:rPr>
          <w:rFonts w:cs="Arial"/>
          <w:i/>
          <w:iCs/>
          <w:sz w:val="28"/>
          <w:szCs w:val="28"/>
        </w:rPr>
      </w:pPr>
    </w:p>
    <w:p w14:paraId="5C3B553D" w14:textId="4BE4DC4C" w:rsidR="00B92E4E" w:rsidRPr="00FA5F19" w:rsidRDefault="001A61FB" w:rsidP="003F0D58">
      <w:pPr>
        <w:jc w:val="both"/>
        <w:rPr>
          <w:i/>
          <w:iCs/>
        </w:rPr>
      </w:pPr>
      <w:r w:rsidRPr="00FA5F19">
        <w:rPr>
          <w:rFonts w:cs="Arial"/>
          <w:i/>
          <w:iCs/>
          <w:sz w:val="28"/>
          <w:szCs w:val="28"/>
        </w:rPr>
        <w:t>The requirement to require and use these products is not determined or impacted by Racial Group.</w:t>
      </w:r>
    </w:p>
    <w:p w14:paraId="6B41FC4B" w14:textId="77777777" w:rsidR="00B92E4E" w:rsidRPr="00FA5F19" w:rsidRDefault="00B92E4E" w:rsidP="00B92E4E">
      <w:pPr>
        <w:rPr>
          <w:rFonts w:cs="Arial"/>
          <w:i/>
          <w:iCs/>
          <w:sz w:val="28"/>
          <w:szCs w:val="28"/>
        </w:rPr>
      </w:pPr>
    </w:p>
    <w:p w14:paraId="094CD186" w14:textId="1AEF0DB9" w:rsidR="00B474A4" w:rsidRPr="00B92E4E"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637430">
        <w:rPr>
          <w:rFonts w:cs="Arial"/>
          <w:sz w:val="28"/>
          <w:szCs w:val="28"/>
        </w:rPr>
        <w:t xml:space="preserve"> considered</w:t>
      </w:r>
      <w:r w:rsidR="00625F15" w:rsidRPr="00B92E4E">
        <w:rPr>
          <w:rFonts w:cs="Arial"/>
          <w:sz w:val="28"/>
          <w:szCs w:val="28"/>
        </w:rPr>
        <w:t>:</w:t>
      </w:r>
    </w:p>
    <w:tbl>
      <w:tblPr>
        <w:tblW w:w="5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1647"/>
        <w:gridCol w:w="1647"/>
      </w:tblGrid>
      <w:tr w:rsidR="00BE42A7" w:rsidRPr="00FA5F19" w14:paraId="0539DB72" w14:textId="77777777" w:rsidTr="00E6280D">
        <w:trPr>
          <w:trHeight w:val="1200"/>
        </w:trPr>
        <w:tc>
          <w:tcPr>
            <w:tcW w:w="2131" w:type="dxa"/>
            <w:shd w:val="clear" w:color="auto" w:fill="B4C6E7" w:themeFill="accent1" w:themeFillTint="66"/>
            <w:vAlign w:val="center"/>
            <w:hideMark/>
          </w:tcPr>
          <w:p w14:paraId="630EC5CA" w14:textId="77777777" w:rsidR="00BE42A7" w:rsidRPr="00FA5F19" w:rsidRDefault="00BE42A7" w:rsidP="00E6280D">
            <w:pPr>
              <w:jc w:val="center"/>
              <w:rPr>
                <w:rFonts w:cs="Arial"/>
                <w:b/>
                <w:bCs/>
                <w:i/>
                <w:iCs/>
                <w:color w:val="000000"/>
                <w:sz w:val="22"/>
                <w:szCs w:val="22"/>
                <w:lang w:eastAsia="en-GB"/>
              </w:rPr>
            </w:pPr>
            <w:r w:rsidRPr="00FA5F19">
              <w:rPr>
                <w:rFonts w:cs="Arial"/>
                <w:b/>
                <w:bCs/>
                <w:i/>
                <w:iCs/>
                <w:color w:val="000000"/>
                <w:sz w:val="22"/>
                <w:szCs w:val="22"/>
                <w:lang w:eastAsia="en-GB"/>
              </w:rPr>
              <w:t>Total Population</w:t>
            </w:r>
          </w:p>
        </w:tc>
        <w:tc>
          <w:tcPr>
            <w:tcW w:w="1647" w:type="dxa"/>
            <w:shd w:val="clear" w:color="auto" w:fill="B4C6E7" w:themeFill="accent1" w:themeFillTint="66"/>
            <w:vAlign w:val="center"/>
          </w:tcPr>
          <w:p w14:paraId="48C6B47E" w14:textId="6543447D" w:rsidR="00BE42A7" w:rsidRPr="00FA5F19" w:rsidRDefault="00BE42A7" w:rsidP="00E6280D">
            <w:pPr>
              <w:jc w:val="center"/>
              <w:rPr>
                <w:rFonts w:cs="Arial"/>
                <w:b/>
                <w:bCs/>
                <w:i/>
                <w:iCs/>
                <w:color w:val="000000"/>
                <w:sz w:val="22"/>
                <w:szCs w:val="22"/>
                <w:lang w:eastAsia="en-GB"/>
              </w:rPr>
            </w:pPr>
            <w:r w:rsidRPr="00FA5F19">
              <w:rPr>
                <w:rFonts w:cs="Arial"/>
                <w:b/>
                <w:bCs/>
                <w:i/>
                <w:iCs/>
                <w:color w:val="000000"/>
                <w:sz w:val="22"/>
                <w:szCs w:val="22"/>
                <w:lang w:eastAsia="en-GB"/>
              </w:rPr>
              <w:t>Number of Females</w:t>
            </w:r>
          </w:p>
        </w:tc>
        <w:tc>
          <w:tcPr>
            <w:tcW w:w="1647" w:type="dxa"/>
            <w:shd w:val="clear" w:color="auto" w:fill="B4C6E7" w:themeFill="accent1" w:themeFillTint="66"/>
            <w:vAlign w:val="center"/>
          </w:tcPr>
          <w:p w14:paraId="0A072503" w14:textId="0746CEC2" w:rsidR="00BE42A7" w:rsidRPr="00FA5F19" w:rsidRDefault="00BE42A7" w:rsidP="00E6280D">
            <w:pPr>
              <w:jc w:val="center"/>
              <w:rPr>
                <w:rFonts w:cs="Arial"/>
                <w:b/>
                <w:bCs/>
                <w:i/>
                <w:iCs/>
                <w:color w:val="000000"/>
                <w:sz w:val="22"/>
                <w:szCs w:val="22"/>
                <w:lang w:eastAsia="en-GB"/>
              </w:rPr>
            </w:pPr>
            <w:r w:rsidRPr="00FA5F19">
              <w:rPr>
                <w:rFonts w:cs="Arial"/>
                <w:b/>
                <w:bCs/>
                <w:i/>
                <w:iCs/>
                <w:color w:val="000000"/>
                <w:sz w:val="22"/>
                <w:szCs w:val="22"/>
                <w:lang w:eastAsia="en-GB"/>
              </w:rPr>
              <w:t>Females aged between 10-</w:t>
            </w:r>
            <w:r w:rsidR="00867D31" w:rsidRPr="00FA5F19">
              <w:rPr>
                <w:rFonts w:cs="Arial"/>
                <w:b/>
                <w:bCs/>
                <w:i/>
                <w:iCs/>
                <w:color w:val="000000"/>
                <w:sz w:val="22"/>
                <w:szCs w:val="22"/>
                <w:lang w:eastAsia="en-GB"/>
              </w:rPr>
              <w:t>50</w:t>
            </w:r>
            <w:r w:rsidRPr="00FA5F19">
              <w:rPr>
                <w:rFonts w:cs="Arial"/>
                <w:b/>
                <w:bCs/>
                <w:i/>
                <w:iCs/>
                <w:color w:val="000000"/>
                <w:sz w:val="22"/>
                <w:szCs w:val="22"/>
                <w:lang w:eastAsia="en-GB"/>
              </w:rPr>
              <w:t xml:space="preserve"> years</w:t>
            </w:r>
          </w:p>
        </w:tc>
      </w:tr>
      <w:tr w:rsidR="00BE42A7" w:rsidRPr="00FA5F19" w14:paraId="2A70DB31" w14:textId="77777777" w:rsidTr="00E6280D">
        <w:trPr>
          <w:trHeight w:val="300"/>
        </w:trPr>
        <w:tc>
          <w:tcPr>
            <w:tcW w:w="2131" w:type="dxa"/>
            <w:shd w:val="clear" w:color="auto" w:fill="auto"/>
            <w:noWrap/>
            <w:vAlign w:val="center"/>
            <w:hideMark/>
          </w:tcPr>
          <w:p w14:paraId="17A456B2" w14:textId="77777777" w:rsidR="00BE42A7" w:rsidRPr="00FA5F19" w:rsidRDefault="00BE42A7" w:rsidP="00E6280D">
            <w:pPr>
              <w:jc w:val="center"/>
              <w:rPr>
                <w:rFonts w:cs="Arial"/>
                <w:i/>
                <w:iCs/>
                <w:color w:val="000000"/>
                <w:sz w:val="22"/>
                <w:szCs w:val="22"/>
                <w:lang w:eastAsia="en-GB"/>
              </w:rPr>
            </w:pPr>
            <w:r w:rsidRPr="00FA5F19">
              <w:rPr>
                <w:rFonts w:cs="Arial"/>
                <w:i/>
                <w:iCs/>
                <w:color w:val="000000"/>
                <w:sz w:val="22"/>
                <w:szCs w:val="22"/>
                <w:lang w:eastAsia="en-GB"/>
              </w:rPr>
              <w:t>1.9M</w:t>
            </w:r>
          </w:p>
        </w:tc>
        <w:tc>
          <w:tcPr>
            <w:tcW w:w="1647" w:type="dxa"/>
            <w:shd w:val="clear" w:color="auto" w:fill="auto"/>
            <w:noWrap/>
            <w:vAlign w:val="center"/>
          </w:tcPr>
          <w:p w14:paraId="169E9992" w14:textId="1C37BA2A" w:rsidR="00BE42A7" w:rsidRPr="00FA5F19" w:rsidRDefault="00867D31" w:rsidP="00E6280D">
            <w:pPr>
              <w:jc w:val="center"/>
              <w:rPr>
                <w:rFonts w:cs="Arial"/>
                <w:i/>
                <w:iCs/>
                <w:color w:val="000000"/>
                <w:sz w:val="22"/>
                <w:szCs w:val="22"/>
                <w:lang w:eastAsia="en-GB"/>
              </w:rPr>
            </w:pPr>
            <w:r w:rsidRPr="00FA5F19">
              <w:rPr>
                <w:rFonts w:cs="Arial"/>
                <w:i/>
                <w:iCs/>
                <w:color w:val="000000"/>
                <w:sz w:val="22"/>
                <w:szCs w:val="22"/>
                <w:lang w:eastAsia="en-GB"/>
              </w:rPr>
              <w:t>50.81%</w:t>
            </w:r>
          </w:p>
        </w:tc>
        <w:tc>
          <w:tcPr>
            <w:tcW w:w="1647" w:type="dxa"/>
            <w:shd w:val="clear" w:color="auto" w:fill="auto"/>
            <w:noWrap/>
            <w:vAlign w:val="center"/>
          </w:tcPr>
          <w:p w14:paraId="5D7644A3" w14:textId="3901C801" w:rsidR="00BE42A7" w:rsidRPr="00FA5F19" w:rsidRDefault="00867D31" w:rsidP="00E6280D">
            <w:pPr>
              <w:jc w:val="center"/>
              <w:rPr>
                <w:rFonts w:cs="Arial"/>
                <w:i/>
                <w:iCs/>
                <w:color w:val="000000"/>
                <w:sz w:val="22"/>
                <w:szCs w:val="22"/>
                <w:lang w:eastAsia="en-GB"/>
              </w:rPr>
            </w:pPr>
            <w:r w:rsidRPr="00FA5F19">
              <w:rPr>
                <w:rFonts w:cs="Arial"/>
                <w:i/>
                <w:iCs/>
                <w:color w:val="000000"/>
                <w:sz w:val="22"/>
                <w:szCs w:val="22"/>
                <w:lang w:eastAsia="en-GB"/>
              </w:rPr>
              <w:t>25.46%</w:t>
            </w:r>
          </w:p>
        </w:tc>
      </w:tr>
    </w:tbl>
    <w:p w14:paraId="20A40ADA" w14:textId="77777777" w:rsidR="00E6280D" w:rsidRPr="00FA5F19" w:rsidRDefault="00E6280D" w:rsidP="00BE42A7">
      <w:pPr>
        <w:pStyle w:val="Default"/>
        <w:rPr>
          <w:i/>
          <w:iCs/>
          <w:sz w:val="29"/>
          <w:szCs w:val="29"/>
        </w:rPr>
      </w:pPr>
    </w:p>
    <w:p w14:paraId="6C1FFB8D" w14:textId="5450A107" w:rsidR="00BE42A7" w:rsidRPr="00FA5F19" w:rsidRDefault="00BE42A7" w:rsidP="00637430">
      <w:pPr>
        <w:pStyle w:val="Default"/>
        <w:jc w:val="both"/>
        <w:rPr>
          <w:i/>
          <w:iCs/>
          <w:sz w:val="29"/>
          <w:szCs w:val="29"/>
        </w:rPr>
      </w:pPr>
      <w:r w:rsidRPr="00FA5F19">
        <w:rPr>
          <w:i/>
          <w:iCs/>
          <w:sz w:val="29"/>
          <w:szCs w:val="29"/>
        </w:rPr>
        <w:t>According to the 2021 Census (first results) there are 484,000 females in Northern Ireland between the ages of 10 and 50 (proxy for menstruating age, which is typically 13 – 50/55). This represents 25.5% of the population.</w:t>
      </w:r>
    </w:p>
    <w:p w14:paraId="7CBB5F32" w14:textId="77777777" w:rsidR="00B92E4E" w:rsidRPr="00B92E4E" w:rsidRDefault="00B92E4E" w:rsidP="00B92E4E">
      <w:pPr>
        <w:rPr>
          <w:rFonts w:cs="Arial"/>
          <w:sz w:val="28"/>
          <w:szCs w:val="28"/>
        </w:rPr>
      </w:pPr>
    </w:p>
    <w:p w14:paraId="0149F49C" w14:textId="3C40EA90" w:rsidR="00B525E3"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637430">
        <w:rPr>
          <w:rFonts w:cs="Arial"/>
          <w:sz w:val="28"/>
          <w:szCs w:val="28"/>
        </w:rPr>
        <w:t xml:space="preserve"> considered</w:t>
      </w:r>
      <w:r w:rsidR="00625F15" w:rsidRPr="00B92E4E">
        <w:rPr>
          <w:rFonts w:cs="Arial"/>
          <w:sz w:val="28"/>
          <w:szCs w:val="28"/>
        </w:rPr>
        <w:t>:</w:t>
      </w:r>
    </w:p>
    <w:p w14:paraId="1DB8FC3D" w14:textId="77777777" w:rsidR="008D13B0" w:rsidRDefault="008D13B0" w:rsidP="00B92E4E">
      <w:pPr>
        <w:rPr>
          <w:rFonts w:cs="Arial"/>
          <w:sz w:val="28"/>
          <w:szCs w:val="28"/>
        </w:rPr>
      </w:pPr>
    </w:p>
    <w:tbl>
      <w:tblPr>
        <w:tblW w:w="6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594"/>
        <w:gridCol w:w="1595"/>
        <w:gridCol w:w="1591"/>
        <w:gridCol w:w="1590"/>
      </w:tblGrid>
      <w:tr w:rsidR="00B525E3" w:rsidRPr="00FA5F19" w14:paraId="5546D7C9" w14:textId="77777777" w:rsidTr="00E6280D">
        <w:trPr>
          <w:gridAfter w:val="1"/>
          <w:wAfter w:w="1580" w:type="dxa"/>
          <w:trHeight w:val="1440"/>
        </w:trPr>
        <w:tc>
          <w:tcPr>
            <w:tcW w:w="1594" w:type="dxa"/>
            <w:shd w:val="clear" w:color="auto" w:fill="B4C6E7" w:themeFill="accent1" w:themeFillTint="66"/>
            <w:vAlign w:val="center"/>
            <w:hideMark/>
          </w:tcPr>
          <w:p w14:paraId="53C8AFF7" w14:textId="2CFDAB22" w:rsidR="00B525E3" w:rsidRPr="00FA5F19" w:rsidRDefault="00867D31" w:rsidP="00E6280D">
            <w:pPr>
              <w:jc w:val="center"/>
              <w:rPr>
                <w:rFonts w:cs="Arial"/>
                <w:b/>
                <w:bCs/>
                <w:i/>
                <w:iCs/>
                <w:color w:val="000000"/>
                <w:sz w:val="22"/>
                <w:szCs w:val="22"/>
                <w:lang w:eastAsia="en-GB"/>
              </w:rPr>
            </w:pPr>
            <w:r w:rsidRPr="00FA5F19">
              <w:rPr>
                <w:rFonts w:cs="Arial"/>
                <w:b/>
                <w:bCs/>
                <w:i/>
                <w:iCs/>
                <w:color w:val="000000"/>
                <w:sz w:val="22"/>
                <w:szCs w:val="22"/>
                <w:lang w:eastAsia="en-GB"/>
              </w:rPr>
              <w:t>Total Population</w:t>
            </w:r>
          </w:p>
        </w:tc>
        <w:tc>
          <w:tcPr>
            <w:tcW w:w="1595" w:type="dxa"/>
            <w:shd w:val="clear" w:color="auto" w:fill="B4C6E7" w:themeFill="accent1" w:themeFillTint="66"/>
            <w:vAlign w:val="center"/>
            <w:hideMark/>
          </w:tcPr>
          <w:p w14:paraId="55136986" w14:textId="77777777" w:rsidR="00B525E3" w:rsidRPr="00FA5F19" w:rsidRDefault="00B525E3" w:rsidP="00E6280D">
            <w:pPr>
              <w:jc w:val="center"/>
              <w:rPr>
                <w:rFonts w:cs="Arial"/>
                <w:b/>
                <w:bCs/>
                <w:i/>
                <w:iCs/>
                <w:color w:val="000000"/>
                <w:sz w:val="22"/>
                <w:szCs w:val="22"/>
                <w:lang w:eastAsia="en-GB"/>
              </w:rPr>
            </w:pPr>
            <w:r w:rsidRPr="00FA5F19">
              <w:rPr>
                <w:rFonts w:cs="Arial"/>
                <w:b/>
                <w:bCs/>
                <w:i/>
                <w:iCs/>
                <w:color w:val="000000"/>
                <w:sz w:val="22"/>
                <w:szCs w:val="22"/>
                <w:lang w:eastAsia="en-GB"/>
              </w:rPr>
              <w:t>Single (never married or never registered a civil partnership)</w:t>
            </w:r>
          </w:p>
        </w:tc>
        <w:tc>
          <w:tcPr>
            <w:tcW w:w="1591" w:type="dxa"/>
            <w:shd w:val="clear" w:color="auto" w:fill="B4C6E7" w:themeFill="accent1" w:themeFillTint="66"/>
            <w:vAlign w:val="center"/>
            <w:hideMark/>
          </w:tcPr>
          <w:p w14:paraId="64C42EDE" w14:textId="77777777" w:rsidR="00B525E3" w:rsidRPr="00FA5F19" w:rsidRDefault="00B525E3" w:rsidP="00E6280D">
            <w:pPr>
              <w:jc w:val="center"/>
              <w:rPr>
                <w:rFonts w:cs="Arial"/>
                <w:b/>
                <w:bCs/>
                <w:i/>
                <w:iCs/>
                <w:color w:val="000000"/>
                <w:sz w:val="22"/>
                <w:szCs w:val="22"/>
                <w:lang w:eastAsia="en-GB"/>
              </w:rPr>
            </w:pPr>
            <w:r w:rsidRPr="00FA5F19">
              <w:rPr>
                <w:rFonts w:cs="Arial"/>
                <w:b/>
                <w:bCs/>
                <w:i/>
                <w:iCs/>
                <w:color w:val="000000"/>
                <w:sz w:val="22"/>
                <w:szCs w:val="22"/>
                <w:lang w:eastAsia="en-GB"/>
              </w:rPr>
              <w:t>Married</w:t>
            </w:r>
          </w:p>
        </w:tc>
      </w:tr>
      <w:tr w:rsidR="00B525E3" w:rsidRPr="00FA5F19" w14:paraId="686B17FB" w14:textId="77777777" w:rsidTr="00E6280D">
        <w:trPr>
          <w:gridAfter w:val="1"/>
          <w:wAfter w:w="1580" w:type="dxa"/>
          <w:trHeight w:val="285"/>
        </w:trPr>
        <w:tc>
          <w:tcPr>
            <w:tcW w:w="1594" w:type="dxa"/>
            <w:noWrap/>
            <w:vAlign w:val="center"/>
            <w:hideMark/>
          </w:tcPr>
          <w:p w14:paraId="19D10B65" w14:textId="0B84D522" w:rsidR="00B525E3" w:rsidRPr="00FA5F19" w:rsidRDefault="00867D31" w:rsidP="00E6280D">
            <w:pPr>
              <w:jc w:val="center"/>
              <w:rPr>
                <w:rFonts w:cs="Arial"/>
                <w:i/>
                <w:iCs/>
                <w:color w:val="000000"/>
                <w:sz w:val="22"/>
                <w:szCs w:val="22"/>
                <w:lang w:eastAsia="en-GB"/>
              </w:rPr>
            </w:pPr>
            <w:r w:rsidRPr="00FA5F19">
              <w:rPr>
                <w:rFonts w:cs="Arial"/>
                <w:i/>
                <w:iCs/>
                <w:color w:val="000000"/>
                <w:sz w:val="22"/>
                <w:szCs w:val="22"/>
                <w:lang w:eastAsia="en-GB"/>
              </w:rPr>
              <w:t>1.9M</w:t>
            </w:r>
          </w:p>
        </w:tc>
        <w:tc>
          <w:tcPr>
            <w:tcW w:w="1595" w:type="dxa"/>
            <w:noWrap/>
            <w:vAlign w:val="center"/>
            <w:hideMark/>
          </w:tcPr>
          <w:p w14:paraId="03AEDF36" w14:textId="74B27B0C" w:rsidR="00B525E3" w:rsidRPr="00FA5F19" w:rsidRDefault="00975020" w:rsidP="00E6280D">
            <w:pPr>
              <w:jc w:val="center"/>
              <w:rPr>
                <w:rFonts w:cs="Arial"/>
                <w:i/>
                <w:iCs/>
                <w:color w:val="000000"/>
                <w:sz w:val="22"/>
                <w:szCs w:val="22"/>
                <w:lang w:eastAsia="en-GB"/>
              </w:rPr>
            </w:pPr>
            <w:r w:rsidRPr="00FA5F19">
              <w:rPr>
                <w:rFonts w:cs="Arial"/>
                <w:i/>
                <w:iCs/>
                <w:color w:val="000000"/>
                <w:sz w:val="22"/>
                <w:szCs w:val="22"/>
                <w:lang w:eastAsia="en-GB"/>
              </w:rPr>
              <w:t>30.30%</w:t>
            </w:r>
          </w:p>
        </w:tc>
        <w:tc>
          <w:tcPr>
            <w:tcW w:w="1591" w:type="dxa"/>
            <w:noWrap/>
            <w:vAlign w:val="center"/>
            <w:hideMark/>
          </w:tcPr>
          <w:p w14:paraId="66B5D2F6" w14:textId="2173F470" w:rsidR="00975020" w:rsidRPr="00FA5F19" w:rsidRDefault="00975020" w:rsidP="00E6280D">
            <w:pPr>
              <w:jc w:val="center"/>
              <w:rPr>
                <w:rFonts w:cs="Arial"/>
                <w:i/>
                <w:iCs/>
                <w:color w:val="000000"/>
                <w:sz w:val="22"/>
                <w:szCs w:val="22"/>
                <w:lang w:eastAsia="en-GB"/>
              </w:rPr>
            </w:pPr>
            <w:r w:rsidRPr="00FA5F19">
              <w:rPr>
                <w:rFonts w:cs="Arial"/>
                <w:i/>
                <w:iCs/>
                <w:color w:val="000000"/>
                <w:sz w:val="22"/>
                <w:szCs w:val="22"/>
                <w:lang w:eastAsia="en-GB"/>
              </w:rPr>
              <w:t>36.28%</w:t>
            </w:r>
          </w:p>
        </w:tc>
      </w:tr>
      <w:tr w:rsidR="00B525E3" w:rsidRPr="00FA5F19" w14:paraId="17235C7F" w14:textId="77777777" w:rsidTr="00E6280D">
        <w:trPr>
          <w:trHeight w:val="1440"/>
        </w:trPr>
        <w:tc>
          <w:tcPr>
            <w:tcW w:w="1589" w:type="dxa"/>
            <w:shd w:val="clear" w:color="auto" w:fill="B4C6E7" w:themeFill="accent1" w:themeFillTint="66"/>
            <w:vAlign w:val="center"/>
            <w:hideMark/>
          </w:tcPr>
          <w:p w14:paraId="34F8D3BF" w14:textId="77777777" w:rsidR="00B525E3" w:rsidRPr="00FA5F19" w:rsidRDefault="00B525E3" w:rsidP="00E6280D">
            <w:pPr>
              <w:jc w:val="center"/>
              <w:rPr>
                <w:rFonts w:cs="Arial"/>
                <w:b/>
                <w:bCs/>
                <w:i/>
                <w:iCs/>
                <w:color w:val="000000"/>
                <w:sz w:val="22"/>
                <w:szCs w:val="22"/>
                <w:lang w:eastAsia="en-GB"/>
              </w:rPr>
            </w:pPr>
            <w:r w:rsidRPr="00FA5F19">
              <w:rPr>
                <w:rFonts w:cs="Arial"/>
                <w:b/>
                <w:bCs/>
                <w:i/>
                <w:iCs/>
                <w:color w:val="000000"/>
                <w:sz w:val="22"/>
                <w:szCs w:val="22"/>
                <w:lang w:eastAsia="en-GB"/>
              </w:rPr>
              <w:t>In a civil partnership</w:t>
            </w:r>
          </w:p>
        </w:tc>
        <w:tc>
          <w:tcPr>
            <w:tcW w:w="1591" w:type="dxa"/>
            <w:shd w:val="clear" w:color="auto" w:fill="B4C6E7" w:themeFill="accent1" w:themeFillTint="66"/>
            <w:vAlign w:val="center"/>
            <w:hideMark/>
          </w:tcPr>
          <w:p w14:paraId="48E01450" w14:textId="77777777" w:rsidR="00B525E3" w:rsidRPr="00FA5F19" w:rsidRDefault="00B525E3" w:rsidP="00E6280D">
            <w:pPr>
              <w:jc w:val="center"/>
              <w:rPr>
                <w:rFonts w:cs="Arial"/>
                <w:b/>
                <w:bCs/>
                <w:i/>
                <w:iCs/>
                <w:color w:val="000000"/>
                <w:sz w:val="22"/>
                <w:szCs w:val="22"/>
                <w:lang w:eastAsia="en-GB"/>
              </w:rPr>
            </w:pPr>
            <w:r w:rsidRPr="00FA5F19">
              <w:rPr>
                <w:rFonts w:cs="Arial"/>
                <w:b/>
                <w:bCs/>
                <w:i/>
                <w:iCs/>
                <w:color w:val="000000"/>
                <w:sz w:val="22"/>
                <w:szCs w:val="22"/>
                <w:lang w:eastAsia="en-GB"/>
              </w:rPr>
              <w:t>Separated (but still legally married or still legally in a civil partnership)</w:t>
            </w:r>
          </w:p>
        </w:tc>
        <w:tc>
          <w:tcPr>
            <w:tcW w:w="1590" w:type="dxa"/>
            <w:shd w:val="clear" w:color="auto" w:fill="B4C6E7" w:themeFill="accent1" w:themeFillTint="66"/>
            <w:vAlign w:val="center"/>
            <w:hideMark/>
          </w:tcPr>
          <w:p w14:paraId="5778174E" w14:textId="77777777" w:rsidR="00B525E3" w:rsidRPr="00FA5F19" w:rsidRDefault="00B525E3" w:rsidP="00E6280D">
            <w:pPr>
              <w:jc w:val="center"/>
              <w:rPr>
                <w:rFonts w:cs="Arial"/>
                <w:b/>
                <w:bCs/>
                <w:i/>
                <w:iCs/>
                <w:color w:val="000000"/>
                <w:sz w:val="22"/>
                <w:szCs w:val="22"/>
                <w:lang w:eastAsia="en-GB"/>
              </w:rPr>
            </w:pPr>
            <w:r w:rsidRPr="00FA5F19">
              <w:rPr>
                <w:rFonts w:cs="Arial"/>
                <w:b/>
                <w:bCs/>
                <w:i/>
                <w:iCs/>
                <w:color w:val="000000"/>
                <w:sz w:val="22"/>
                <w:szCs w:val="22"/>
                <w:lang w:eastAsia="en-GB"/>
              </w:rPr>
              <w:t>Divorced or formerly in a civil partnership which is now legally dissolved</w:t>
            </w:r>
          </w:p>
        </w:tc>
        <w:tc>
          <w:tcPr>
            <w:tcW w:w="1590" w:type="dxa"/>
            <w:shd w:val="clear" w:color="auto" w:fill="B4C6E7" w:themeFill="accent1" w:themeFillTint="66"/>
            <w:vAlign w:val="center"/>
            <w:hideMark/>
          </w:tcPr>
          <w:p w14:paraId="3522E7CC" w14:textId="77777777" w:rsidR="00B525E3" w:rsidRPr="00FA5F19" w:rsidRDefault="00B525E3" w:rsidP="00E6280D">
            <w:pPr>
              <w:jc w:val="center"/>
              <w:rPr>
                <w:rFonts w:cs="Arial"/>
                <w:b/>
                <w:bCs/>
                <w:i/>
                <w:iCs/>
                <w:color w:val="000000"/>
                <w:sz w:val="22"/>
                <w:szCs w:val="22"/>
                <w:lang w:eastAsia="en-GB"/>
              </w:rPr>
            </w:pPr>
            <w:r w:rsidRPr="00FA5F19">
              <w:rPr>
                <w:rFonts w:cs="Arial"/>
                <w:b/>
                <w:bCs/>
                <w:i/>
                <w:iCs/>
                <w:color w:val="000000"/>
                <w:sz w:val="22"/>
                <w:szCs w:val="22"/>
                <w:lang w:eastAsia="en-GB"/>
              </w:rPr>
              <w:t>Widowed or surviving partner from a civil partnership</w:t>
            </w:r>
          </w:p>
        </w:tc>
      </w:tr>
      <w:tr w:rsidR="00B525E3" w:rsidRPr="00FA5F19" w14:paraId="76A73F0B" w14:textId="77777777" w:rsidTr="00E6280D">
        <w:trPr>
          <w:trHeight w:val="285"/>
        </w:trPr>
        <w:tc>
          <w:tcPr>
            <w:tcW w:w="1589" w:type="dxa"/>
            <w:noWrap/>
            <w:vAlign w:val="center"/>
            <w:hideMark/>
          </w:tcPr>
          <w:p w14:paraId="42A03061" w14:textId="471C5614" w:rsidR="00B525E3" w:rsidRPr="00FA5F19" w:rsidRDefault="00975020" w:rsidP="00E6280D">
            <w:pPr>
              <w:jc w:val="center"/>
              <w:rPr>
                <w:rFonts w:cs="Arial"/>
                <w:i/>
                <w:iCs/>
                <w:color w:val="000000"/>
                <w:sz w:val="22"/>
                <w:szCs w:val="22"/>
                <w:lang w:eastAsia="en-GB"/>
              </w:rPr>
            </w:pPr>
            <w:r w:rsidRPr="00FA5F19">
              <w:rPr>
                <w:rFonts w:cs="Arial"/>
                <w:i/>
                <w:iCs/>
                <w:color w:val="000000"/>
                <w:sz w:val="22"/>
                <w:szCs w:val="22"/>
                <w:lang w:eastAsia="en-GB"/>
              </w:rPr>
              <w:t>0.14%</w:t>
            </w:r>
          </w:p>
        </w:tc>
        <w:tc>
          <w:tcPr>
            <w:tcW w:w="1591" w:type="dxa"/>
            <w:noWrap/>
            <w:vAlign w:val="center"/>
            <w:hideMark/>
          </w:tcPr>
          <w:p w14:paraId="166CD494" w14:textId="44ECFBF8" w:rsidR="00B525E3" w:rsidRPr="00FA5F19" w:rsidRDefault="00975020" w:rsidP="00E6280D">
            <w:pPr>
              <w:jc w:val="center"/>
              <w:rPr>
                <w:rFonts w:cs="Arial"/>
                <w:i/>
                <w:iCs/>
                <w:color w:val="000000"/>
                <w:sz w:val="22"/>
                <w:szCs w:val="22"/>
                <w:lang w:eastAsia="en-GB"/>
              </w:rPr>
            </w:pPr>
            <w:r w:rsidRPr="00FA5F19">
              <w:rPr>
                <w:rFonts w:cs="Arial"/>
                <w:i/>
                <w:iCs/>
                <w:color w:val="000000"/>
                <w:sz w:val="22"/>
                <w:szCs w:val="22"/>
                <w:lang w:eastAsia="en-GB"/>
              </w:rPr>
              <w:t>3%</w:t>
            </w:r>
          </w:p>
        </w:tc>
        <w:tc>
          <w:tcPr>
            <w:tcW w:w="1590" w:type="dxa"/>
            <w:noWrap/>
            <w:vAlign w:val="center"/>
            <w:hideMark/>
          </w:tcPr>
          <w:p w14:paraId="6823F559" w14:textId="1649E054" w:rsidR="00B525E3" w:rsidRPr="00FA5F19" w:rsidRDefault="00975020" w:rsidP="00E6280D">
            <w:pPr>
              <w:jc w:val="center"/>
              <w:rPr>
                <w:rFonts w:cs="Arial"/>
                <w:i/>
                <w:iCs/>
                <w:color w:val="000000"/>
                <w:sz w:val="22"/>
                <w:szCs w:val="22"/>
                <w:lang w:eastAsia="en-GB"/>
              </w:rPr>
            </w:pPr>
            <w:r w:rsidRPr="00FA5F19">
              <w:rPr>
                <w:rFonts w:cs="Arial"/>
                <w:i/>
                <w:iCs/>
                <w:color w:val="000000"/>
                <w:sz w:val="22"/>
                <w:szCs w:val="22"/>
                <w:lang w:eastAsia="en-GB"/>
              </w:rPr>
              <w:t>4.79%</w:t>
            </w:r>
          </w:p>
        </w:tc>
        <w:tc>
          <w:tcPr>
            <w:tcW w:w="1590" w:type="dxa"/>
            <w:noWrap/>
            <w:vAlign w:val="center"/>
            <w:hideMark/>
          </w:tcPr>
          <w:p w14:paraId="46885164" w14:textId="38557FEA" w:rsidR="00B525E3" w:rsidRPr="00FA5F19" w:rsidRDefault="00975020" w:rsidP="00E6280D">
            <w:pPr>
              <w:jc w:val="center"/>
              <w:rPr>
                <w:rFonts w:cs="Arial"/>
                <w:i/>
                <w:iCs/>
                <w:color w:val="000000"/>
                <w:sz w:val="22"/>
                <w:szCs w:val="22"/>
                <w:lang w:eastAsia="en-GB"/>
              </w:rPr>
            </w:pPr>
            <w:r w:rsidRPr="00FA5F19">
              <w:rPr>
                <w:rFonts w:cs="Arial"/>
                <w:i/>
                <w:iCs/>
                <w:color w:val="000000"/>
                <w:sz w:val="22"/>
                <w:szCs w:val="22"/>
                <w:lang w:eastAsia="en-GB"/>
              </w:rPr>
              <w:t>5.64%</w:t>
            </w:r>
          </w:p>
        </w:tc>
      </w:tr>
    </w:tbl>
    <w:p w14:paraId="211B81E6" w14:textId="4E66F43A" w:rsidR="00E6280D" w:rsidRPr="00FA5F19" w:rsidRDefault="00E6280D" w:rsidP="00B92E4E">
      <w:pPr>
        <w:rPr>
          <w:rFonts w:cs="Arial"/>
          <w:i/>
          <w:iCs/>
          <w:szCs w:val="24"/>
        </w:rPr>
      </w:pPr>
    </w:p>
    <w:p w14:paraId="3B3FF5C1" w14:textId="0E10445E" w:rsidR="00B92E4E" w:rsidRPr="00FA5F19" w:rsidRDefault="001A61FB" w:rsidP="003F0D58">
      <w:pPr>
        <w:jc w:val="both"/>
        <w:rPr>
          <w:i/>
          <w:iCs/>
        </w:rPr>
      </w:pPr>
      <w:r w:rsidRPr="00FA5F19">
        <w:rPr>
          <w:rFonts w:cs="Arial"/>
          <w:i/>
          <w:iCs/>
          <w:sz w:val="28"/>
          <w:szCs w:val="28"/>
        </w:rPr>
        <w:t>The requirement to require and use these products is not determined or impacted by Martial Status.</w:t>
      </w:r>
    </w:p>
    <w:p w14:paraId="1FC3B8DE" w14:textId="77777777" w:rsidR="00B92E4E" w:rsidRDefault="00B92E4E" w:rsidP="00B92E4E">
      <w:pPr>
        <w:rPr>
          <w:rFonts w:cs="Arial"/>
          <w:b/>
          <w:sz w:val="28"/>
          <w:szCs w:val="28"/>
        </w:rPr>
      </w:pPr>
    </w:p>
    <w:p w14:paraId="3E6FC42B" w14:textId="4C0966AE" w:rsidR="00867D31"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637430">
        <w:rPr>
          <w:rFonts w:cs="Arial"/>
          <w:sz w:val="28"/>
          <w:szCs w:val="28"/>
        </w:rPr>
        <w:t xml:space="preserve"> considered</w:t>
      </w:r>
      <w:r w:rsidR="00625F15" w:rsidRPr="00B92E4E">
        <w:rPr>
          <w:rFonts w:cs="Arial"/>
          <w:sz w:val="28"/>
          <w:szCs w:val="28"/>
        </w:rPr>
        <w:t>:</w:t>
      </w:r>
    </w:p>
    <w:p w14:paraId="748DCC82" w14:textId="77777777" w:rsidR="008D13B0" w:rsidRDefault="008D13B0" w:rsidP="00B92E4E">
      <w:pPr>
        <w:rPr>
          <w:rFonts w:cs="Arial"/>
          <w:sz w:val="28"/>
          <w:szCs w:val="28"/>
        </w:rPr>
      </w:pPr>
    </w:p>
    <w:tbl>
      <w:tblPr>
        <w:tblW w:w="100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414"/>
        <w:gridCol w:w="1705"/>
        <w:gridCol w:w="1271"/>
        <w:gridCol w:w="1414"/>
        <w:gridCol w:w="1414"/>
        <w:gridCol w:w="1414"/>
        <w:gridCol w:w="1414"/>
      </w:tblGrid>
      <w:tr w:rsidR="00867D31" w:rsidRPr="00FA5F19" w14:paraId="4480DD94" w14:textId="77777777" w:rsidTr="00E6280D">
        <w:trPr>
          <w:trHeight w:val="870"/>
        </w:trPr>
        <w:tc>
          <w:tcPr>
            <w:tcW w:w="1414" w:type="dxa"/>
            <w:shd w:val="clear" w:color="auto" w:fill="B4C6E7" w:themeFill="accent1" w:themeFillTint="66"/>
            <w:vAlign w:val="center"/>
            <w:hideMark/>
          </w:tcPr>
          <w:p w14:paraId="0EF6358C" w14:textId="1B7B17A2" w:rsidR="00867D31" w:rsidRPr="00FA5F19" w:rsidRDefault="00867D31" w:rsidP="00E6280D">
            <w:pPr>
              <w:jc w:val="center"/>
              <w:rPr>
                <w:rFonts w:cs="Arial"/>
                <w:b/>
                <w:bCs/>
                <w:i/>
                <w:iCs/>
                <w:color w:val="000000"/>
                <w:sz w:val="22"/>
                <w:szCs w:val="22"/>
                <w:lang w:eastAsia="en-GB"/>
              </w:rPr>
            </w:pPr>
            <w:r w:rsidRPr="00FA5F19">
              <w:rPr>
                <w:rFonts w:cs="Arial"/>
                <w:b/>
                <w:bCs/>
                <w:i/>
                <w:iCs/>
                <w:color w:val="000000"/>
                <w:sz w:val="22"/>
                <w:szCs w:val="22"/>
                <w:lang w:eastAsia="en-GB"/>
              </w:rPr>
              <w:t>Total Population</w:t>
            </w:r>
          </w:p>
        </w:tc>
        <w:tc>
          <w:tcPr>
            <w:tcW w:w="1705" w:type="dxa"/>
            <w:shd w:val="clear" w:color="auto" w:fill="B4C6E7" w:themeFill="accent1" w:themeFillTint="66"/>
            <w:vAlign w:val="center"/>
            <w:hideMark/>
          </w:tcPr>
          <w:p w14:paraId="1670F9FA" w14:textId="77777777" w:rsidR="00867D31" w:rsidRPr="00FA5F19" w:rsidRDefault="00867D31" w:rsidP="00E6280D">
            <w:pPr>
              <w:jc w:val="center"/>
              <w:rPr>
                <w:rFonts w:cs="Arial"/>
                <w:b/>
                <w:bCs/>
                <w:i/>
                <w:iCs/>
                <w:color w:val="000000"/>
                <w:sz w:val="22"/>
                <w:szCs w:val="22"/>
                <w:lang w:eastAsia="en-GB"/>
              </w:rPr>
            </w:pPr>
            <w:r w:rsidRPr="00FA5F19">
              <w:rPr>
                <w:rFonts w:cs="Arial"/>
                <w:b/>
                <w:bCs/>
                <w:i/>
                <w:iCs/>
                <w:color w:val="000000"/>
                <w:sz w:val="22"/>
                <w:szCs w:val="22"/>
                <w:lang w:eastAsia="en-GB"/>
              </w:rPr>
              <w:t>Straight or heterosexual</w:t>
            </w:r>
          </w:p>
        </w:tc>
        <w:tc>
          <w:tcPr>
            <w:tcW w:w="1271" w:type="dxa"/>
            <w:shd w:val="clear" w:color="auto" w:fill="B4C6E7" w:themeFill="accent1" w:themeFillTint="66"/>
            <w:vAlign w:val="center"/>
            <w:hideMark/>
          </w:tcPr>
          <w:p w14:paraId="0732B58E" w14:textId="77777777" w:rsidR="00867D31" w:rsidRPr="00FA5F19" w:rsidRDefault="00867D31" w:rsidP="00E6280D">
            <w:pPr>
              <w:jc w:val="center"/>
              <w:rPr>
                <w:rFonts w:cs="Arial"/>
                <w:b/>
                <w:bCs/>
                <w:i/>
                <w:iCs/>
                <w:color w:val="000000"/>
                <w:sz w:val="22"/>
                <w:szCs w:val="22"/>
                <w:lang w:eastAsia="en-GB"/>
              </w:rPr>
            </w:pPr>
            <w:r w:rsidRPr="00FA5F19">
              <w:rPr>
                <w:rFonts w:cs="Arial"/>
                <w:b/>
                <w:bCs/>
                <w:i/>
                <w:iCs/>
                <w:color w:val="000000"/>
                <w:sz w:val="22"/>
                <w:szCs w:val="22"/>
                <w:lang w:eastAsia="en-GB"/>
              </w:rPr>
              <w:t>Gay or lesbian</w:t>
            </w:r>
          </w:p>
        </w:tc>
        <w:tc>
          <w:tcPr>
            <w:tcW w:w="1414" w:type="dxa"/>
            <w:shd w:val="clear" w:color="auto" w:fill="B4C6E7" w:themeFill="accent1" w:themeFillTint="66"/>
            <w:vAlign w:val="center"/>
            <w:hideMark/>
          </w:tcPr>
          <w:p w14:paraId="3F6BB1DF" w14:textId="77777777" w:rsidR="00867D31" w:rsidRPr="00FA5F19" w:rsidRDefault="00867D31" w:rsidP="00E6280D">
            <w:pPr>
              <w:jc w:val="center"/>
              <w:rPr>
                <w:rFonts w:cs="Arial"/>
                <w:b/>
                <w:bCs/>
                <w:i/>
                <w:iCs/>
                <w:color w:val="000000"/>
                <w:sz w:val="22"/>
                <w:szCs w:val="22"/>
                <w:lang w:eastAsia="en-GB"/>
              </w:rPr>
            </w:pPr>
            <w:r w:rsidRPr="00FA5F19">
              <w:rPr>
                <w:rFonts w:cs="Arial"/>
                <w:b/>
                <w:bCs/>
                <w:i/>
                <w:iCs/>
                <w:color w:val="000000"/>
                <w:sz w:val="22"/>
                <w:szCs w:val="22"/>
                <w:lang w:eastAsia="en-GB"/>
              </w:rPr>
              <w:t>Bisexual</w:t>
            </w:r>
          </w:p>
        </w:tc>
        <w:tc>
          <w:tcPr>
            <w:tcW w:w="1414" w:type="dxa"/>
            <w:shd w:val="clear" w:color="auto" w:fill="B4C6E7" w:themeFill="accent1" w:themeFillTint="66"/>
            <w:vAlign w:val="center"/>
            <w:hideMark/>
          </w:tcPr>
          <w:p w14:paraId="21939513" w14:textId="77777777" w:rsidR="00867D31" w:rsidRPr="00FA5F19" w:rsidRDefault="00867D31" w:rsidP="00E6280D">
            <w:pPr>
              <w:jc w:val="center"/>
              <w:rPr>
                <w:rFonts w:cs="Arial"/>
                <w:b/>
                <w:bCs/>
                <w:i/>
                <w:iCs/>
                <w:color w:val="000000"/>
                <w:sz w:val="22"/>
                <w:szCs w:val="22"/>
                <w:lang w:eastAsia="en-GB"/>
              </w:rPr>
            </w:pPr>
            <w:r w:rsidRPr="00FA5F19">
              <w:rPr>
                <w:rFonts w:cs="Arial"/>
                <w:b/>
                <w:bCs/>
                <w:i/>
                <w:iCs/>
                <w:color w:val="000000"/>
                <w:sz w:val="22"/>
                <w:szCs w:val="22"/>
                <w:lang w:eastAsia="en-GB"/>
              </w:rPr>
              <w:t>Other sexual orientation</w:t>
            </w:r>
          </w:p>
        </w:tc>
        <w:tc>
          <w:tcPr>
            <w:tcW w:w="1414" w:type="dxa"/>
            <w:shd w:val="clear" w:color="auto" w:fill="B4C6E7" w:themeFill="accent1" w:themeFillTint="66"/>
            <w:vAlign w:val="center"/>
            <w:hideMark/>
          </w:tcPr>
          <w:p w14:paraId="35CAC44F" w14:textId="77777777" w:rsidR="00867D31" w:rsidRPr="00FA5F19" w:rsidRDefault="00867D31" w:rsidP="00E6280D">
            <w:pPr>
              <w:jc w:val="center"/>
              <w:rPr>
                <w:rFonts w:cs="Arial"/>
                <w:b/>
                <w:bCs/>
                <w:i/>
                <w:iCs/>
                <w:color w:val="000000"/>
                <w:sz w:val="22"/>
                <w:szCs w:val="22"/>
                <w:lang w:eastAsia="en-GB"/>
              </w:rPr>
            </w:pPr>
            <w:r w:rsidRPr="00FA5F19">
              <w:rPr>
                <w:rFonts w:cs="Arial"/>
                <w:b/>
                <w:bCs/>
                <w:i/>
                <w:iCs/>
                <w:color w:val="000000"/>
                <w:sz w:val="22"/>
                <w:szCs w:val="22"/>
                <w:lang w:eastAsia="en-GB"/>
              </w:rPr>
              <w:t>Prefer not to say</w:t>
            </w:r>
          </w:p>
        </w:tc>
        <w:tc>
          <w:tcPr>
            <w:tcW w:w="1414" w:type="dxa"/>
            <w:shd w:val="clear" w:color="auto" w:fill="B4C6E7" w:themeFill="accent1" w:themeFillTint="66"/>
            <w:vAlign w:val="center"/>
            <w:hideMark/>
          </w:tcPr>
          <w:p w14:paraId="3ED9CC56" w14:textId="77777777" w:rsidR="00867D31" w:rsidRPr="00FA5F19" w:rsidRDefault="00867D31" w:rsidP="00E6280D">
            <w:pPr>
              <w:jc w:val="center"/>
              <w:rPr>
                <w:rFonts w:cs="Arial"/>
                <w:b/>
                <w:bCs/>
                <w:i/>
                <w:iCs/>
                <w:color w:val="000000"/>
                <w:sz w:val="22"/>
                <w:szCs w:val="22"/>
                <w:lang w:eastAsia="en-GB"/>
              </w:rPr>
            </w:pPr>
            <w:r w:rsidRPr="00FA5F19">
              <w:rPr>
                <w:rFonts w:cs="Arial"/>
                <w:b/>
                <w:bCs/>
                <w:i/>
                <w:iCs/>
                <w:color w:val="000000"/>
                <w:sz w:val="22"/>
                <w:szCs w:val="22"/>
                <w:lang w:eastAsia="en-GB"/>
              </w:rPr>
              <w:t>Not stated</w:t>
            </w:r>
          </w:p>
        </w:tc>
      </w:tr>
      <w:tr w:rsidR="00867D31" w:rsidRPr="00FA5F19" w14:paraId="734FDE80" w14:textId="77777777" w:rsidTr="00E6280D">
        <w:trPr>
          <w:trHeight w:val="285"/>
        </w:trPr>
        <w:tc>
          <w:tcPr>
            <w:tcW w:w="1414" w:type="dxa"/>
            <w:noWrap/>
            <w:vAlign w:val="center"/>
            <w:hideMark/>
          </w:tcPr>
          <w:p w14:paraId="1EC1448B" w14:textId="2DCF783D" w:rsidR="00867D31" w:rsidRPr="00FA5F19" w:rsidRDefault="00867D31" w:rsidP="00E6280D">
            <w:pPr>
              <w:jc w:val="center"/>
              <w:rPr>
                <w:rFonts w:cs="Arial"/>
                <w:i/>
                <w:iCs/>
                <w:color w:val="000000"/>
                <w:sz w:val="22"/>
                <w:szCs w:val="22"/>
                <w:lang w:eastAsia="en-GB"/>
              </w:rPr>
            </w:pPr>
            <w:r w:rsidRPr="00FA5F19">
              <w:rPr>
                <w:rFonts w:cs="Arial"/>
                <w:i/>
                <w:iCs/>
                <w:color w:val="000000"/>
                <w:sz w:val="22"/>
                <w:szCs w:val="22"/>
                <w:lang w:eastAsia="en-GB"/>
              </w:rPr>
              <w:t>1.9M</w:t>
            </w:r>
          </w:p>
        </w:tc>
        <w:tc>
          <w:tcPr>
            <w:tcW w:w="1705" w:type="dxa"/>
            <w:noWrap/>
            <w:vAlign w:val="center"/>
            <w:hideMark/>
          </w:tcPr>
          <w:p w14:paraId="776F50CD" w14:textId="2DAC192D" w:rsidR="00867D31" w:rsidRPr="00FA5F19" w:rsidRDefault="00975020" w:rsidP="00E6280D">
            <w:pPr>
              <w:jc w:val="center"/>
              <w:rPr>
                <w:rFonts w:cs="Arial"/>
                <w:i/>
                <w:iCs/>
                <w:color w:val="000000"/>
                <w:sz w:val="22"/>
                <w:szCs w:val="22"/>
                <w:lang w:eastAsia="en-GB"/>
              </w:rPr>
            </w:pPr>
            <w:r w:rsidRPr="00FA5F19">
              <w:rPr>
                <w:rFonts w:cs="Arial"/>
                <w:i/>
                <w:iCs/>
                <w:color w:val="000000"/>
                <w:sz w:val="22"/>
                <w:szCs w:val="22"/>
                <w:lang w:eastAsia="en-GB"/>
              </w:rPr>
              <w:t>71.66%</w:t>
            </w:r>
          </w:p>
        </w:tc>
        <w:tc>
          <w:tcPr>
            <w:tcW w:w="1271" w:type="dxa"/>
            <w:noWrap/>
            <w:vAlign w:val="center"/>
            <w:hideMark/>
          </w:tcPr>
          <w:p w14:paraId="047BAD2E" w14:textId="24A7EAC5" w:rsidR="00975020" w:rsidRPr="00FA5F19" w:rsidRDefault="00975020" w:rsidP="00E6280D">
            <w:pPr>
              <w:jc w:val="center"/>
              <w:rPr>
                <w:rFonts w:cs="Arial"/>
                <w:i/>
                <w:iCs/>
                <w:color w:val="000000"/>
                <w:sz w:val="22"/>
                <w:szCs w:val="22"/>
                <w:lang w:eastAsia="en-GB"/>
              </w:rPr>
            </w:pPr>
            <w:r w:rsidRPr="00FA5F19">
              <w:rPr>
                <w:rFonts w:cs="Arial"/>
                <w:i/>
                <w:iCs/>
                <w:color w:val="000000"/>
                <w:sz w:val="22"/>
                <w:szCs w:val="22"/>
                <w:lang w:eastAsia="en-GB"/>
              </w:rPr>
              <w:t>0.93%</w:t>
            </w:r>
          </w:p>
        </w:tc>
        <w:tc>
          <w:tcPr>
            <w:tcW w:w="1414" w:type="dxa"/>
            <w:noWrap/>
            <w:vAlign w:val="center"/>
            <w:hideMark/>
          </w:tcPr>
          <w:p w14:paraId="17AF75FC" w14:textId="28B28F14" w:rsidR="00867D31" w:rsidRPr="00FA5F19" w:rsidRDefault="00975020" w:rsidP="00E6280D">
            <w:pPr>
              <w:jc w:val="center"/>
              <w:rPr>
                <w:rFonts w:cs="Arial"/>
                <w:i/>
                <w:iCs/>
                <w:color w:val="000000"/>
                <w:sz w:val="22"/>
                <w:szCs w:val="22"/>
                <w:lang w:eastAsia="en-GB"/>
              </w:rPr>
            </w:pPr>
            <w:r w:rsidRPr="00FA5F19">
              <w:rPr>
                <w:rFonts w:cs="Arial"/>
                <w:i/>
                <w:iCs/>
                <w:color w:val="000000"/>
                <w:sz w:val="22"/>
                <w:szCs w:val="22"/>
                <w:lang w:eastAsia="en-GB"/>
              </w:rPr>
              <w:t>0.59%</w:t>
            </w:r>
          </w:p>
        </w:tc>
        <w:tc>
          <w:tcPr>
            <w:tcW w:w="1414" w:type="dxa"/>
            <w:noWrap/>
            <w:vAlign w:val="center"/>
            <w:hideMark/>
          </w:tcPr>
          <w:p w14:paraId="414E07D5" w14:textId="0CDFA10E" w:rsidR="00867D31" w:rsidRPr="00FA5F19" w:rsidRDefault="00975020" w:rsidP="00E6280D">
            <w:pPr>
              <w:jc w:val="center"/>
              <w:rPr>
                <w:rFonts w:cs="Arial"/>
                <w:i/>
                <w:iCs/>
                <w:color w:val="000000"/>
                <w:sz w:val="22"/>
                <w:szCs w:val="22"/>
                <w:lang w:eastAsia="en-GB"/>
              </w:rPr>
            </w:pPr>
            <w:r w:rsidRPr="00FA5F19">
              <w:rPr>
                <w:rFonts w:cs="Arial"/>
                <w:i/>
                <w:iCs/>
                <w:color w:val="000000"/>
                <w:sz w:val="22"/>
                <w:szCs w:val="22"/>
                <w:lang w:eastAsia="en-GB"/>
              </w:rPr>
              <w:t>0.14%</w:t>
            </w:r>
          </w:p>
        </w:tc>
        <w:tc>
          <w:tcPr>
            <w:tcW w:w="1414" w:type="dxa"/>
            <w:noWrap/>
            <w:vAlign w:val="center"/>
            <w:hideMark/>
          </w:tcPr>
          <w:p w14:paraId="698F5490" w14:textId="20880792" w:rsidR="00867D31" w:rsidRPr="00FA5F19" w:rsidRDefault="00975020" w:rsidP="00E6280D">
            <w:pPr>
              <w:jc w:val="center"/>
              <w:rPr>
                <w:rFonts w:cs="Arial"/>
                <w:i/>
                <w:iCs/>
                <w:color w:val="000000"/>
                <w:sz w:val="22"/>
                <w:szCs w:val="22"/>
                <w:lang w:eastAsia="en-GB"/>
              </w:rPr>
            </w:pPr>
            <w:r w:rsidRPr="00FA5F19">
              <w:rPr>
                <w:rFonts w:cs="Arial"/>
                <w:i/>
                <w:iCs/>
                <w:color w:val="000000"/>
                <w:sz w:val="22"/>
                <w:szCs w:val="22"/>
                <w:lang w:eastAsia="en-GB"/>
              </w:rPr>
              <w:t>3.64%</w:t>
            </w:r>
          </w:p>
        </w:tc>
        <w:tc>
          <w:tcPr>
            <w:tcW w:w="1414" w:type="dxa"/>
            <w:noWrap/>
            <w:vAlign w:val="center"/>
            <w:hideMark/>
          </w:tcPr>
          <w:p w14:paraId="3AABFE84" w14:textId="2E511535" w:rsidR="00867D31" w:rsidRPr="00FA5F19" w:rsidRDefault="00975020" w:rsidP="00E6280D">
            <w:pPr>
              <w:jc w:val="center"/>
              <w:rPr>
                <w:rFonts w:cs="Arial"/>
                <w:i/>
                <w:iCs/>
                <w:color w:val="000000"/>
                <w:sz w:val="22"/>
                <w:szCs w:val="22"/>
                <w:lang w:eastAsia="en-GB"/>
              </w:rPr>
            </w:pPr>
            <w:r w:rsidRPr="00FA5F19">
              <w:rPr>
                <w:rFonts w:cs="Arial"/>
                <w:i/>
                <w:iCs/>
                <w:color w:val="000000"/>
                <w:sz w:val="22"/>
                <w:szCs w:val="22"/>
                <w:lang w:eastAsia="en-GB"/>
              </w:rPr>
              <w:t>2.62%</w:t>
            </w:r>
          </w:p>
        </w:tc>
      </w:tr>
    </w:tbl>
    <w:p w14:paraId="5AB19D9B" w14:textId="42C02393" w:rsidR="00E6280D" w:rsidRPr="00FA5F19" w:rsidRDefault="00E6280D" w:rsidP="00B92E4E">
      <w:pPr>
        <w:rPr>
          <w:rFonts w:cs="Arial"/>
          <w:i/>
          <w:iCs/>
          <w:szCs w:val="24"/>
        </w:rPr>
      </w:pPr>
    </w:p>
    <w:p w14:paraId="3297E8A0" w14:textId="387424B9" w:rsidR="00B92E4E" w:rsidRPr="00FA5F19" w:rsidRDefault="001A61FB" w:rsidP="003F0D58">
      <w:pPr>
        <w:jc w:val="both"/>
        <w:rPr>
          <w:i/>
          <w:iCs/>
        </w:rPr>
      </w:pPr>
      <w:r w:rsidRPr="00FA5F19">
        <w:rPr>
          <w:rFonts w:cs="Arial"/>
          <w:i/>
          <w:iCs/>
          <w:sz w:val="28"/>
          <w:szCs w:val="28"/>
        </w:rPr>
        <w:t>The requirement to require and use these products is not determined or impacted by Sexual Orientation.</w:t>
      </w:r>
    </w:p>
    <w:p w14:paraId="08C42303" w14:textId="77777777" w:rsidR="00B92E4E" w:rsidRPr="00B92E4E" w:rsidRDefault="00B92E4E" w:rsidP="00B92E4E">
      <w:pPr>
        <w:rPr>
          <w:rFonts w:cs="Arial"/>
          <w:sz w:val="28"/>
          <w:szCs w:val="28"/>
        </w:rPr>
      </w:pPr>
    </w:p>
    <w:p w14:paraId="677FD83E" w14:textId="17DB530C" w:rsidR="00B92E4E" w:rsidRPr="00B92E4E" w:rsidRDefault="00B92E4E" w:rsidP="00B92E4E">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637430">
        <w:rPr>
          <w:rFonts w:cs="Arial"/>
          <w:sz w:val="28"/>
          <w:szCs w:val="28"/>
        </w:rPr>
        <w:t xml:space="preserve"> considered</w:t>
      </w:r>
      <w:r w:rsidR="00625F15" w:rsidRPr="00B92E4E">
        <w:rPr>
          <w:rFonts w:cs="Arial"/>
          <w:sz w:val="28"/>
          <w:szCs w:val="28"/>
        </w:rPr>
        <w:t>:</w:t>
      </w:r>
      <w:r w:rsidRPr="00B92E4E">
        <w:rPr>
          <w:rFonts w:cs="Arial"/>
          <w:sz w:val="28"/>
          <w:szCs w:val="28"/>
        </w:rPr>
        <w:br w:type="textWrapping" w:clear="all"/>
      </w:r>
    </w:p>
    <w:tbl>
      <w:tblPr>
        <w:tblW w:w="5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1647"/>
        <w:gridCol w:w="1647"/>
      </w:tblGrid>
      <w:tr w:rsidR="00D502AD" w:rsidRPr="00FA5F19" w14:paraId="651A6823" w14:textId="77777777" w:rsidTr="00E6280D">
        <w:trPr>
          <w:trHeight w:val="557"/>
        </w:trPr>
        <w:tc>
          <w:tcPr>
            <w:tcW w:w="2131" w:type="dxa"/>
            <w:shd w:val="clear" w:color="auto" w:fill="B4C6E7" w:themeFill="accent1" w:themeFillTint="66"/>
            <w:vAlign w:val="center"/>
            <w:hideMark/>
          </w:tcPr>
          <w:p w14:paraId="14E835D0" w14:textId="77777777" w:rsidR="00D502AD" w:rsidRPr="00FA5F19" w:rsidRDefault="00D502AD" w:rsidP="00E6280D">
            <w:pPr>
              <w:jc w:val="center"/>
              <w:rPr>
                <w:rFonts w:cs="Arial"/>
                <w:b/>
                <w:bCs/>
                <w:i/>
                <w:iCs/>
                <w:color w:val="000000"/>
                <w:sz w:val="22"/>
                <w:szCs w:val="22"/>
                <w:lang w:eastAsia="en-GB"/>
              </w:rPr>
            </w:pPr>
            <w:r w:rsidRPr="00FA5F19">
              <w:rPr>
                <w:rFonts w:cs="Arial"/>
                <w:b/>
                <w:bCs/>
                <w:i/>
                <w:iCs/>
                <w:color w:val="000000"/>
                <w:sz w:val="22"/>
                <w:szCs w:val="22"/>
                <w:lang w:eastAsia="en-GB"/>
              </w:rPr>
              <w:t>Total Population</w:t>
            </w:r>
          </w:p>
        </w:tc>
        <w:tc>
          <w:tcPr>
            <w:tcW w:w="1647" w:type="dxa"/>
            <w:shd w:val="clear" w:color="auto" w:fill="B4C6E7" w:themeFill="accent1" w:themeFillTint="66"/>
            <w:vAlign w:val="center"/>
          </w:tcPr>
          <w:p w14:paraId="2B652CC7" w14:textId="331023C0" w:rsidR="00D502AD" w:rsidRPr="00FA5F19" w:rsidRDefault="00D502AD" w:rsidP="00E6280D">
            <w:pPr>
              <w:jc w:val="center"/>
              <w:rPr>
                <w:rFonts w:cs="Arial"/>
                <w:b/>
                <w:bCs/>
                <w:i/>
                <w:iCs/>
                <w:color w:val="000000"/>
                <w:sz w:val="22"/>
                <w:szCs w:val="22"/>
                <w:lang w:eastAsia="en-GB"/>
              </w:rPr>
            </w:pPr>
            <w:r w:rsidRPr="00FA5F19">
              <w:rPr>
                <w:rFonts w:cs="Arial"/>
                <w:b/>
                <w:bCs/>
                <w:i/>
                <w:iCs/>
                <w:color w:val="000000"/>
                <w:sz w:val="22"/>
                <w:szCs w:val="22"/>
                <w:lang w:eastAsia="en-GB"/>
              </w:rPr>
              <w:t>Number of Males</w:t>
            </w:r>
          </w:p>
        </w:tc>
        <w:tc>
          <w:tcPr>
            <w:tcW w:w="1647" w:type="dxa"/>
            <w:shd w:val="clear" w:color="auto" w:fill="B4C6E7" w:themeFill="accent1" w:themeFillTint="66"/>
            <w:vAlign w:val="center"/>
          </w:tcPr>
          <w:p w14:paraId="63739B51" w14:textId="3F7CCCD4" w:rsidR="00D502AD" w:rsidRPr="00FA5F19" w:rsidRDefault="00D502AD" w:rsidP="00E6280D">
            <w:pPr>
              <w:jc w:val="center"/>
              <w:rPr>
                <w:rFonts w:cs="Arial"/>
                <w:b/>
                <w:bCs/>
                <w:i/>
                <w:iCs/>
                <w:color w:val="000000"/>
                <w:sz w:val="22"/>
                <w:szCs w:val="22"/>
                <w:lang w:eastAsia="en-GB"/>
              </w:rPr>
            </w:pPr>
            <w:r w:rsidRPr="00FA5F19">
              <w:rPr>
                <w:rFonts w:cs="Arial"/>
                <w:b/>
                <w:bCs/>
                <w:i/>
                <w:iCs/>
                <w:color w:val="000000"/>
                <w:sz w:val="22"/>
                <w:szCs w:val="22"/>
                <w:lang w:eastAsia="en-GB"/>
              </w:rPr>
              <w:t>Number of Females</w:t>
            </w:r>
          </w:p>
        </w:tc>
      </w:tr>
      <w:tr w:rsidR="00D502AD" w:rsidRPr="00FA5F19" w14:paraId="6BB4E37A" w14:textId="77777777" w:rsidTr="00E6280D">
        <w:trPr>
          <w:trHeight w:val="300"/>
        </w:trPr>
        <w:tc>
          <w:tcPr>
            <w:tcW w:w="2131" w:type="dxa"/>
            <w:shd w:val="clear" w:color="auto" w:fill="auto"/>
            <w:noWrap/>
            <w:vAlign w:val="center"/>
            <w:hideMark/>
          </w:tcPr>
          <w:p w14:paraId="4119EE44" w14:textId="77777777" w:rsidR="00D502AD" w:rsidRPr="00FA5F19" w:rsidRDefault="00D502AD" w:rsidP="00E6280D">
            <w:pPr>
              <w:jc w:val="center"/>
              <w:rPr>
                <w:rFonts w:cs="Arial"/>
                <w:i/>
                <w:iCs/>
                <w:color w:val="000000"/>
                <w:sz w:val="22"/>
                <w:szCs w:val="22"/>
                <w:lang w:eastAsia="en-GB"/>
              </w:rPr>
            </w:pPr>
            <w:r w:rsidRPr="00FA5F19">
              <w:rPr>
                <w:rFonts w:cs="Arial"/>
                <w:i/>
                <w:iCs/>
                <w:color w:val="000000"/>
                <w:sz w:val="22"/>
                <w:szCs w:val="22"/>
                <w:lang w:eastAsia="en-GB"/>
              </w:rPr>
              <w:t>1.9M</w:t>
            </w:r>
          </w:p>
        </w:tc>
        <w:tc>
          <w:tcPr>
            <w:tcW w:w="1647" w:type="dxa"/>
            <w:shd w:val="clear" w:color="auto" w:fill="auto"/>
            <w:noWrap/>
            <w:vAlign w:val="center"/>
          </w:tcPr>
          <w:p w14:paraId="1AD68198" w14:textId="4B32D956" w:rsidR="00D502AD" w:rsidRPr="00FA5F19" w:rsidRDefault="00D502AD" w:rsidP="00E6280D">
            <w:pPr>
              <w:jc w:val="center"/>
              <w:rPr>
                <w:rFonts w:cs="Arial"/>
                <w:i/>
                <w:iCs/>
                <w:color w:val="000000"/>
                <w:sz w:val="22"/>
                <w:szCs w:val="22"/>
                <w:lang w:eastAsia="en-GB"/>
              </w:rPr>
            </w:pPr>
            <w:r w:rsidRPr="00FA5F19">
              <w:rPr>
                <w:rFonts w:cs="Arial"/>
                <w:i/>
                <w:iCs/>
                <w:color w:val="000000"/>
                <w:sz w:val="22"/>
                <w:szCs w:val="22"/>
                <w:lang w:eastAsia="en-GB"/>
              </w:rPr>
              <w:t>49.19%</w:t>
            </w:r>
          </w:p>
        </w:tc>
        <w:tc>
          <w:tcPr>
            <w:tcW w:w="1647" w:type="dxa"/>
            <w:shd w:val="clear" w:color="auto" w:fill="auto"/>
            <w:noWrap/>
            <w:vAlign w:val="center"/>
          </w:tcPr>
          <w:p w14:paraId="3236645C" w14:textId="725746E6" w:rsidR="00D502AD" w:rsidRPr="00FA5F19" w:rsidRDefault="00D502AD" w:rsidP="00E6280D">
            <w:pPr>
              <w:jc w:val="center"/>
              <w:rPr>
                <w:rFonts w:cs="Arial"/>
                <w:i/>
                <w:iCs/>
                <w:color w:val="000000"/>
                <w:sz w:val="22"/>
                <w:szCs w:val="22"/>
                <w:lang w:eastAsia="en-GB"/>
              </w:rPr>
            </w:pPr>
            <w:r w:rsidRPr="00FA5F19">
              <w:rPr>
                <w:rFonts w:cs="Arial"/>
                <w:i/>
                <w:iCs/>
                <w:color w:val="000000"/>
                <w:sz w:val="22"/>
                <w:szCs w:val="22"/>
                <w:lang w:eastAsia="en-GB"/>
              </w:rPr>
              <w:t>50.81%</w:t>
            </w:r>
          </w:p>
        </w:tc>
      </w:tr>
    </w:tbl>
    <w:p w14:paraId="3484A505" w14:textId="77777777" w:rsidR="00D502AD" w:rsidRDefault="00D502AD" w:rsidP="00B92E4E">
      <w:pPr>
        <w:rPr>
          <w:rFonts w:cs="Arial"/>
          <w:sz w:val="28"/>
          <w:szCs w:val="28"/>
        </w:rPr>
      </w:pPr>
    </w:p>
    <w:p w14:paraId="67B440B3" w14:textId="46B42794" w:rsidR="003F0D58" w:rsidRDefault="003F0D58" w:rsidP="00B92E4E">
      <w:pPr>
        <w:rPr>
          <w:rFonts w:cs="Arial"/>
          <w:sz w:val="28"/>
          <w:szCs w:val="28"/>
        </w:rPr>
      </w:pPr>
      <w:r>
        <w:rPr>
          <w:rFonts w:cs="Arial"/>
          <w:sz w:val="28"/>
          <w:szCs w:val="28"/>
        </w:rPr>
        <w:t>The requirement to require and use these products is determined by gender.</w:t>
      </w:r>
    </w:p>
    <w:p w14:paraId="20B9DAB6" w14:textId="77777777" w:rsidR="003F0D58" w:rsidRPr="00B92E4E" w:rsidRDefault="003F0D58" w:rsidP="00B92E4E">
      <w:pPr>
        <w:rPr>
          <w:rFonts w:cs="Arial"/>
          <w:sz w:val="28"/>
          <w:szCs w:val="28"/>
        </w:rPr>
      </w:pPr>
    </w:p>
    <w:p w14:paraId="0E75327D" w14:textId="0031DA52" w:rsidR="00B92E4E" w:rsidRPr="00B92E4E" w:rsidRDefault="008519EB" w:rsidP="00B92E4E">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637430">
        <w:rPr>
          <w:rFonts w:cs="Arial"/>
          <w:sz w:val="28"/>
          <w:szCs w:val="28"/>
        </w:rPr>
        <w:t xml:space="preserve"> considered</w:t>
      </w:r>
      <w:r w:rsidR="00625F15" w:rsidRPr="00B92E4E">
        <w:rPr>
          <w:rFonts w:cs="Arial"/>
          <w:sz w:val="28"/>
          <w:szCs w:val="28"/>
        </w:rPr>
        <w:t>:</w:t>
      </w:r>
      <w:r w:rsidR="00B92E4E" w:rsidRPr="00B92E4E">
        <w:rPr>
          <w:rFonts w:cs="Arial"/>
          <w:sz w:val="28"/>
          <w:szCs w:val="28"/>
        </w:rPr>
        <w:br w:type="textWrapping" w:clear="all"/>
      </w:r>
    </w:p>
    <w:tbl>
      <w:tblPr>
        <w:tblW w:w="3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1647"/>
      </w:tblGrid>
      <w:tr w:rsidR="000C5FF4" w:rsidRPr="00FA5F19" w14:paraId="178E3D33" w14:textId="77777777" w:rsidTr="00E6280D">
        <w:trPr>
          <w:trHeight w:val="1200"/>
        </w:trPr>
        <w:tc>
          <w:tcPr>
            <w:tcW w:w="2131" w:type="dxa"/>
            <w:shd w:val="clear" w:color="auto" w:fill="B4C6E7" w:themeFill="accent1" w:themeFillTint="66"/>
            <w:vAlign w:val="center"/>
            <w:hideMark/>
          </w:tcPr>
          <w:p w14:paraId="5B030F8B" w14:textId="77777777" w:rsidR="000C5FF4" w:rsidRPr="00FA5F19" w:rsidRDefault="000C5FF4" w:rsidP="00E6280D">
            <w:pPr>
              <w:jc w:val="center"/>
              <w:rPr>
                <w:rFonts w:cs="Arial"/>
                <w:b/>
                <w:bCs/>
                <w:i/>
                <w:iCs/>
                <w:color w:val="000000"/>
                <w:sz w:val="22"/>
                <w:szCs w:val="22"/>
                <w:lang w:eastAsia="en-GB"/>
              </w:rPr>
            </w:pPr>
            <w:r w:rsidRPr="00FA5F19">
              <w:rPr>
                <w:rFonts w:cs="Arial"/>
                <w:b/>
                <w:bCs/>
                <w:i/>
                <w:iCs/>
                <w:color w:val="000000"/>
                <w:sz w:val="22"/>
                <w:szCs w:val="22"/>
                <w:lang w:eastAsia="en-GB"/>
              </w:rPr>
              <w:t>Total Population</w:t>
            </w:r>
          </w:p>
        </w:tc>
        <w:tc>
          <w:tcPr>
            <w:tcW w:w="1647" w:type="dxa"/>
            <w:shd w:val="clear" w:color="auto" w:fill="B4C6E7" w:themeFill="accent1" w:themeFillTint="66"/>
            <w:vAlign w:val="center"/>
          </w:tcPr>
          <w:p w14:paraId="1F7826F5" w14:textId="264C3E50" w:rsidR="000C5FF4" w:rsidRPr="00FA5F19" w:rsidRDefault="00F71F08" w:rsidP="00E6280D">
            <w:pPr>
              <w:jc w:val="center"/>
              <w:rPr>
                <w:rFonts w:cs="Arial"/>
                <w:b/>
                <w:bCs/>
                <w:i/>
                <w:iCs/>
                <w:color w:val="000000"/>
                <w:sz w:val="22"/>
                <w:szCs w:val="22"/>
                <w:lang w:eastAsia="en-GB"/>
              </w:rPr>
            </w:pPr>
            <w:r w:rsidRPr="00FA5F19">
              <w:rPr>
                <w:rFonts w:cs="Arial"/>
                <w:b/>
                <w:bCs/>
                <w:i/>
                <w:iCs/>
                <w:color w:val="000000"/>
                <w:sz w:val="22"/>
                <w:szCs w:val="22"/>
                <w:lang w:eastAsia="en-GB"/>
              </w:rPr>
              <w:t>%</w:t>
            </w:r>
            <w:r w:rsidR="000C5FF4" w:rsidRPr="00FA5F19">
              <w:rPr>
                <w:rFonts w:cs="Arial"/>
                <w:b/>
                <w:bCs/>
                <w:i/>
                <w:iCs/>
                <w:color w:val="000000"/>
                <w:sz w:val="22"/>
                <w:szCs w:val="22"/>
                <w:lang w:eastAsia="en-GB"/>
              </w:rPr>
              <w:t xml:space="preserve"> of people in NI who have a </w:t>
            </w:r>
            <w:proofErr w:type="gramStart"/>
            <w:r w:rsidR="000C5FF4" w:rsidRPr="00FA5F19">
              <w:rPr>
                <w:rFonts w:cs="Arial"/>
                <w:b/>
                <w:bCs/>
                <w:i/>
                <w:iCs/>
                <w:color w:val="000000"/>
                <w:sz w:val="22"/>
                <w:szCs w:val="22"/>
                <w:lang w:eastAsia="en-GB"/>
              </w:rPr>
              <w:t>long term</w:t>
            </w:r>
            <w:proofErr w:type="gramEnd"/>
            <w:r w:rsidR="000C5FF4" w:rsidRPr="00FA5F19">
              <w:rPr>
                <w:rFonts w:cs="Arial"/>
                <w:b/>
                <w:bCs/>
                <w:i/>
                <w:iCs/>
                <w:color w:val="000000"/>
                <w:sz w:val="22"/>
                <w:szCs w:val="22"/>
                <w:lang w:eastAsia="en-GB"/>
              </w:rPr>
              <w:t xml:space="preserve"> health problem or disability</w:t>
            </w:r>
          </w:p>
        </w:tc>
      </w:tr>
      <w:tr w:rsidR="000C5FF4" w:rsidRPr="00FA5F19" w14:paraId="4266754E" w14:textId="77777777" w:rsidTr="00E6280D">
        <w:trPr>
          <w:trHeight w:val="300"/>
        </w:trPr>
        <w:tc>
          <w:tcPr>
            <w:tcW w:w="2131" w:type="dxa"/>
            <w:shd w:val="clear" w:color="auto" w:fill="auto"/>
            <w:noWrap/>
            <w:vAlign w:val="center"/>
            <w:hideMark/>
          </w:tcPr>
          <w:p w14:paraId="46CE917D" w14:textId="77777777" w:rsidR="000C5FF4" w:rsidRPr="00FA5F19" w:rsidRDefault="000C5FF4" w:rsidP="00E6280D">
            <w:pPr>
              <w:jc w:val="center"/>
              <w:rPr>
                <w:rFonts w:cs="Arial"/>
                <w:i/>
                <w:iCs/>
                <w:color w:val="000000"/>
                <w:sz w:val="22"/>
                <w:szCs w:val="22"/>
                <w:lang w:eastAsia="en-GB"/>
              </w:rPr>
            </w:pPr>
            <w:r w:rsidRPr="00FA5F19">
              <w:rPr>
                <w:rFonts w:cs="Arial"/>
                <w:i/>
                <w:iCs/>
                <w:color w:val="000000"/>
                <w:sz w:val="22"/>
                <w:szCs w:val="22"/>
                <w:lang w:eastAsia="en-GB"/>
              </w:rPr>
              <w:t>1.9M</w:t>
            </w:r>
          </w:p>
        </w:tc>
        <w:tc>
          <w:tcPr>
            <w:tcW w:w="1647" w:type="dxa"/>
            <w:shd w:val="clear" w:color="auto" w:fill="auto"/>
            <w:noWrap/>
            <w:vAlign w:val="center"/>
          </w:tcPr>
          <w:p w14:paraId="7DB03894" w14:textId="6B0315A2" w:rsidR="000C5FF4" w:rsidRPr="00FA5F19" w:rsidRDefault="000C5FF4" w:rsidP="00E6280D">
            <w:pPr>
              <w:jc w:val="center"/>
              <w:rPr>
                <w:rFonts w:cs="Arial"/>
                <w:i/>
                <w:iCs/>
                <w:color w:val="000000"/>
                <w:sz w:val="22"/>
                <w:szCs w:val="22"/>
                <w:lang w:eastAsia="en-GB"/>
              </w:rPr>
            </w:pPr>
            <w:r w:rsidRPr="00FA5F19">
              <w:rPr>
                <w:rFonts w:cs="Arial"/>
                <w:i/>
                <w:iCs/>
                <w:color w:val="000000"/>
                <w:sz w:val="22"/>
                <w:szCs w:val="22"/>
                <w:lang w:eastAsia="en-GB"/>
              </w:rPr>
              <w:t>24.3%</w:t>
            </w:r>
          </w:p>
        </w:tc>
      </w:tr>
    </w:tbl>
    <w:p w14:paraId="1281EF4F" w14:textId="77777777" w:rsidR="000C5FF4" w:rsidRPr="00FA5F19" w:rsidRDefault="000C5FF4" w:rsidP="00B92E4E">
      <w:pPr>
        <w:rPr>
          <w:rFonts w:cs="Arial"/>
          <w:i/>
          <w:iCs/>
          <w:sz w:val="28"/>
          <w:szCs w:val="28"/>
        </w:rPr>
      </w:pPr>
    </w:p>
    <w:p w14:paraId="411E9909" w14:textId="02C0D28A" w:rsidR="00B92E4E" w:rsidRPr="00FA5F19" w:rsidRDefault="000C5FF4" w:rsidP="003F0D58">
      <w:pPr>
        <w:jc w:val="both"/>
        <w:rPr>
          <w:rFonts w:cs="Arial"/>
          <w:i/>
          <w:iCs/>
          <w:sz w:val="28"/>
          <w:szCs w:val="28"/>
        </w:rPr>
      </w:pPr>
      <w:r w:rsidRPr="00FA5F19">
        <w:rPr>
          <w:rFonts w:cs="Arial"/>
          <w:i/>
          <w:iCs/>
          <w:sz w:val="28"/>
          <w:szCs w:val="28"/>
        </w:rPr>
        <w:t>The requirement to require and use these products is not determined or impacted by Disability.</w:t>
      </w:r>
    </w:p>
    <w:p w14:paraId="7213EC40" w14:textId="77777777" w:rsidR="000C5FF4" w:rsidRPr="00B92E4E" w:rsidRDefault="000C5FF4" w:rsidP="00B92E4E">
      <w:pPr>
        <w:rPr>
          <w:rFonts w:cs="Arial"/>
          <w:sz w:val="28"/>
          <w:szCs w:val="28"/>
        </w:rPr>
      </w:pPr>
    </w:p>
    <w:p w14:paraId="788020CE" w14:textId="35D9AE9C" w:rsidR="00530878" w:rsidRDefault="008519EB" w:rsidP="00B92E4E">
      <w:pPr>
        <w:rPr>
          <w:rFonts w:cs="Arial"/>
          <w:sz w:val="28"/>
          <w:szCs w:val="28"/>
        </w:rPr>
      </w:pPr>
      <w:r w:rsidRPr="008519EB">
        <w:rPr>
          <w:rFonts w:cs="Arial"/>
          <w:b/>
          <w:sz w:val="28"/>
          <w:szCs w:val="28"/>
        </w:rPr>
        <w:t>Dependant</w:t>
      </w:r>
      <w:r w:rsidR="00637430">
        <w:rPr>
          <w:rFonts w:cs="Arial"/>
          <w:b/>
          <w:sz w:val="28"/>
          <w:szCs w:val="28"/>
        </w:rPr>
        <w:t>’</w:t>
      </w:r>
      <w:r w:rsidRPr="008519EB">
        <w:rPr>
          <w:rFonts w:cs="Arial"/>
          <w:b/>
          <w:sz w:val="28"/>
          <w:szCs w:val="28"/>
        </w:rPr>
        <w: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637430">
        <w:rPr>
          <w:rFonts w:cs="Arial"/>
          <w:sz w:val="28"/>
          <w:szCs w:val="28"/>
        </w:rPr>
        <w:t xml:space="preserve"> considered</w:t>
      </w:r>
      <w:r w:rsidR="00625F15" w:rsidRPr="00B92E4E">
        <w:rPr>
          <w:rFonts w:cs="Arial"/>
          <w:sz w:val="28"/>
          <w:szCs w:val="28"/>
        </w:rPr>
        <w:t>:</w:t>
      </w:r>
      <w:r w:rsidR="00B92E4E" w:rsidRPr="00B92E4E">
        <w:rPr>
          <w:rFonts w:cs="Arial"/>
          <w:sz w:val="28"/>
          <w:szCs w:val="28"/>
        </w:rPr>
        <w:br w:type="textWrapping" w:clear="all"/>
      </w:r>
    </w:p>
    <w:p w14:paraId="4DE1CDE1" w14:textId="1186B951" w:rsidR="00B92E4E" w:rsidRPr="00FA5F19" w:rsidRDefault="001A61FB" w:rsidP="003F0D58">
      <w:pPr>
        <w:jc w:val="both"/>
        <w:rPr>
          <w:rFonts w:cs="Arial"/>
          <w:i/>
          <w:iCs/>
          <w:sz w:val="28"/>
          <w:szCs w:val="28"/>
        </w:rPr>
      </w:pPr>
      <w:r w:rsidRPr="00FA5F19">
        <w:rPr>
          <w:rFonts w:cs="Arial"/>
          <w:i/>
          <w:iCs/>
          <w:sz w:val="28"/>
          <w:szCs w:val="28"/>
        </w:rPr>
        <w:t>The requirement to require and use these products is not determined or impacted by Dependants.</w:t>
      </w:r>
    </w:p>
    <w:p w14:paraId="6AA401E2" w14:textId="77777777" w:rsidR="00625F15" w:rsidRPr="00FA5F19" w:rsidRDefault="00625F15" w:rsidP="00B92E4E">
      <w:pPr>
        <w:rPr>
          <w:rFonts w:cs="Arial"/>
          <w:i/>
          <w:iCs/>
          <w:sz w:val="28"/>
          <w:szCs w:val="28"/>
        </w:rPr>
      </w:pPr>
    </w:p>
    <w:tbl>
      <w:tblPr>
        <w:tblW w:w="3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1647"/>
      </w:tblGrid>
      <w:tr w:rsidR="00F71F08" w:rsidRPr="00FA5F19" w14:paraId="32F45AB4" w14:textId="77777777" w:rsidTr="00530878">
        <w:trPr>
          <w:trHeight w:val="1200"/>
        </w:trPr>
        <w:tc>
          <w:tcPr>
            <w:tcW w:w="2131" w:type="dxa"/>
            <w:shd w:val="clear" w:color="auto" w:fill="B4C6E7" w:themeFill="accent1" w:themeFillTint="66"/>
            <w:vAlign w:val="center"/>
            <w:hideMark/>
          </w:tcPr>
          <w:p w14:paraId="4CEBF4FE" w14:textId="77777777" w:rsidR="00F71F08" w:rsidRPr="00FA5F19" w:rsidRDefault="00F71F08" w:rsidP="00530878">
            <w:pPr>
              <w:jc w:val="center"/>
              <w:rPr>
                <w:rFonts w:cs="Arial"/>
                <w:b/>
                <w:bCs/>
                <w:i/>
                <w:iCs/>
                <w:color w:val="000000"/>
                <w:sz w:val="22"/>
                <w:szCs w:val="22"/>
                <w:lang w:eastAsia="en-GB"/>
              </w:rPr>
            </w:pPr>
            <w:r w:rsidRPr="00FA5F19">
              <w:rPr>
                <w:rFonts w:cs="Arial"/>
                <w:b/>
                <w:bCs/>
                <w:i/>
                <w:iCs/>
                <w:color w:val="000000"/>
                <w:sz w:val="22"/>
                <w:szCs w:val="22"/>
                <w:lang w:eastAsia="en-GB"/>
              </w:rPr>
              <w:t>Total Population</w:t>
            </w:r>
          </w:p>
        </w:tc>
        <w:tc>
          <w:tcPr>
            <w:tcW w:w="1647" w:type="dxa"/>
            <w:shd w:val="clear" w:color="auto" w:fill="B4C6E7" w:themeFill="accent1" w:themeFillTint="66"/>
            <w:vAlign w:val="center"/>
          </w:tcPr>
          <w:p w14:paraId="1322A3D8" w14:textId="68057CA7" w:rsidR="00F71F08" w:rsidRPr="00FA5F19" w:rsidRDefault="00F71F08" w:rsidP="00530878">
            <w:pPr>
              <w:jc w:val="center"/>
              <w:rPr>
                <w:rFonts w:cs="Arial"/>
                <w:b/>
                <w:bCs/>
                <w:i/>
                <w:iCs/>
                <w:color w:val="000000"/>
                <w:sz w:val="22"/>
                <w:szCs w:val="22"/>
                <w:lang w:eastAsia="en-GB"/>
              </w:rPr>
            </w:pPr>
            <w:r w:rsidRPr="00FA5F19">
              <w:rPr>
                <w:rFonts w:cs="Arial"/>
                <w:b/>
                <w:bCs/>
                <w:i/>
                <w:iCs/>
                <w:color w:val="000000"/>
                <w:sz w:val="22"/>
                <w:szCs w:val="22"/>
                <w:lang w:eastAsia="en-GB"/>
              </w:rPr>
              <w:t>% of households in NI with dependents</w:t>
            </w:r>
          </w:p>
        </w:tc>
      </w:tr>
      <w:tr w:rsidR="00F71F08" w:rsidRPr="00FA5F19" w14:paraId="330BF862" w14:textId="77777777" w:rsidTr="00530878">
        <w:trPr>
          <w:trHeight w:val="300"/>
        </w:trPr>
        <w:tc>
          <w:tcPr>
            <w:tcW w:w="2131" w:type="dxa"/>
            <w:shd w:val="clear" w:color="auto" w:fill="auto"/>
            <w:noWrap/>
            <w:vAlign w:val="center"/>
            <w:hideMark/>
          </w:tcPr>
          <w:p w14:paraId="63487EEF" w14:textId="77777777" w:rsidR="00F71F08" w:rsidRPr="00FA5F19" w:rsidRDefault="00F71F08" w:rsidP="00530878">
            <w:pPr>
              <w:jc w:val="center"/>
              <w:rPr>
                <w:rFonts w:cs="Arial"/>
                <w:i/>
                <w:iCs/>
                <w:color w:val="000000"/>
                <w:sz w:val="22"/>
                <w:szCs w:val="22"/>
                <w:lang w:eastAsia="en-GB"/>
              </w:rPr>
            </w:pPr>
            <w:r w:rsidRPr="00FA5F19">
              <w:rPr>
                <w:rFonts w:cs="Arial"/>
                <w:i/>
                <w:iCs/>
                <w:color w:val="000000"/>
                <w:sz w:val="22"/>
                <w:szCs w:val="22"/>
                <w:lang w:eastAsia="en-GB"/>
              </w:rPr>
              <w:t>1.9M</w:t>
            </w:r>
          </w:p>
        </w:tc>
        <w:tc>
          <w:tcPr>
            <w:tcW w:w="1647" w:type="dxa"/>
            <w:shd w:val="clear" w:color="auto" w:fill="auto"/>
            <w:noWrap/>
            <w:vAlign w:val="center"/>
          </w:tcPr>
          <w:p w14:paraId="6F3A84F7" w14:textId="35C717D2" w:rsidR="00F71F08" w:rsidRPr="00FA5F19" w:rsidRDefault="00F71F08" w:rsidP="00530878">
            <w:pPr>
              <w:jc w:val="center"/>
              <w:rPr>
                <w:rFonts w:cs="Arial"/>
                <w:i/>
                <w:iCs/>
                <w:color w:val="000000"/>
                <w:sz w:val="22"/>
                <w:szCs w:val="22"/>
                <w:lang w:eastAsia="en-GB"/>
              </w:rPr>
            </w:pPr>
            <w:r w:rsidRPr="00FA5F19">
              <w:rPr>
                <w:rFonts w:cs="Arial"/>
                <w:i/>
                <w:iCs/>
                <w:color w:val="000000"/>
                <w:sz w:val="22"/>
                <w:szCs w:val="22"/>
                <w:lang w:eastAsia="en-GB"/>
              </w:rPr>
              <w:t>29.21%</w:t>
            </w:r>
          </w:p>
        </w:tc>
      </w:tr>
    </w:tbl>
    <w:p w14:paraId="07290F59" w14:textId="77777777" w:rsidR="00530878" w:rsidRDefault="00530878" w:rsidP="00530878">
      <w:pPr>
        <w:rPr>
          <w:rFonts w:cs="Arial"/>
          <w:szCs w:val="24"/>
        </w:rPr>
      </w:pPr>
    </w:p>
    <w:p w14:paraId="464ABFCF" w14:textId="77777777" w:rsidR="003F0D58" w:rsidRDefault="003F0D58" w:rsidP="00530878">
      <w:pPr>
        <w:rPr>
          <w:rFonts w:cs="Arial"/>
          <w:szCs w:val="24"/>
        </w:rPr>
      </w:pPr>
    </w:p>
    <w:p w14:paraId="7CF423C2" w14:textId="69A8AE06" w:rsidR="00E91D60" w:rsidRPr="00530878" w:rsidRDefault="00E91D60" w:rsidP="00530878">
      <w:pPr>
        <w:rPr>
          <w:rFonts w:cs="Arial"/>
          <w:szCs w:val="24"/>
        </w:rPr>
      </w:pPr>
      <w:r w:rsidRPr="001167B8">
        <w:rPr>
          <w:rFonts w:cs="Arial"/>
          <w:b/>
          <w:color w:val="2F5496" w:themeColor="accent1" w:themeShade="BF"/>
          <w:sz w:val="28"/>
          <w:szCs w:val="28"/>
        </w:rPr>
        <w:t xml:space="preserve">Needs, experiences and </w:t>
      </w:r>
      <w:proofErr w:type="gramStart"/>
      <w:r w:rsidRPr="001167B8">
        <w:rPr>
          <w:rFonts w:cs="Arial"/>
          <w:b/>
          <w:color w:val="2F5496" w:themeColor="accent1" w:themeShade="BF"/>
          <w:sz w:val="28"/>
          <w:szCs w:val="28"/>
        </w:rPr>
        <w:t>priorities</w:t>
      </w:r>
      <w:proofErr w:type="gramEnd"/>
    </w:p>
    <w:p w14:paraId="3D0CB8F8" w14:textId="77777777" w:rsidR="00E91D60" w:rsidRPr="00FA0121" w:rsidRDefault="00E91D60" w:rsidP="00530878">
      <w:pPr>
        <w:autoSpaceDE w:val="0"/>
        <w:autoSpaceDN w:val="0"/>
        <w:adjustRightInd w:val="0"/>
        <w:jc w:val="both"/>
        <w:rPr>
          <w:rFonts w:cs="Arial"/>
          <w:b/>
          <w:sz w:val="28"/>
          <w:szCs w:val="28"/>
        </w:rPr>
      </w:pPr>
    </w:p>
    <w:p w14:paraId="2C20E6B9" w14:textId="77777777" w:rsidR="0072544B" w:rsidRPr="00530878" w:rsidRDefault="00E91D60" w:rsidP="00530878">
      <w:pPr>
        <w:autoSpaceDE w:val="0"/>
        <w:autoSpaceDN w:val="0"/>
        <w:adjustRightInd w:val="0"/>
        <w:jc w:val="both"/>
        <w:rPr>
          <w:rFonts w:cs="Arial"/>
          <w:b/>
          <w:bCs/>
          <w:sz w:val="28"/>
          <w:szCs w:val="28"/>
        </w:rPr>
      </w:pPr>
      <w:proofErr w:type="gramStart"/>
      <w:r w:rsidRPr="00530878">
        <w:rPr>
          <w:rFonts w:cs="Arial"/>
          <w:b/>
          <w:bCs/>
          <w:sz w:val="28"/>
          <w:szCs w:val="28"/>
        </w:rPr>
        <w:t>Taking into account</w:t>
      </w:r>
      <w:proofErr w:type="gramEnd"/>
      <w:r w:rsidRPr="00530878">
        <w:rPr>
          <w:rFonts w:cs="Arial"/>
          <w:b/>
          <w:bCs/>
          <w:sz w:val="28"/>
          <w:szCs w:val="28"/>
        </w:rPr>
        <w:t xml:space="preserve"> the information referred to above, what are the different needs, experiences and priorities of each of the following categories, in relation to the particular policy/decision?  </w:t>
      </w:r>
    </w:p>
    <w:p w14:paraId="07ED3EC9" w14:textId="77777777" w:rsidR="0072544B" w:rsidRDefault="0072544B" w:rsidP="00530878">
      <w:pPr>
        <w:autoSpaceDE w:val="0"/>
        <w:autoSpaceDN w:val="0"/>
        <w:adjustRightInd w:val="0"/>
        <w:jc w:val="both"/>
        <w:rPr>
          <w:rFonts w:cs="Arial"/>
          <w:sz w:val="28"/>
          <w:szCs w:val="28"/>
        </w:rPr>
      </w:pPr>
    </w:p>
    <w:p w14:paraId="338E5C78" w14:textId="77777777" w:rsidR="00E91D60" w:rsidRPr="00625F15" w:rsidRDefault="00E91D60" w:rsidP="00530878">
      <w:pPr>
        <w:autoSpaceDE w:val="0"/>
        <w:autoSpaceDN w:val="0"/>
        <w:adjustRightInd w:val="0"/>
        <w:jc w:val="both"/>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 xml:space="preserve">needs, </w:t>
      </w:r>
      <w:proofErr w:type="gramStart"/>
      <w:r w:rsidR="0072544B" w:rsidRPr="00625F15">
        <w:rPr>
          <w:rFonts w:cs="Arial"/>
          <w:b/>
          <w:sz w:val="28"/>
          <w:szCs w:val="28"/>
          <w:u w:val="single"/>
        </w:rPr>
        <w:t>experiences</w:t>
      </w:r>
      <w:proofErr w:type="gramEnd"/>
      <w:r w:rsidR="0072544B" w:rsidRPr="00625F15">
        <w:rPr>
          <w:rFonts w:cs="Arial"/>
          <w:b/>
          <w:sz w:val="28"/>
          <w:szCs w:val="28"/>
          <w:u w:val="single"/>
        </w:rPr>
        <w:t xml:space="preserve">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3E42B7CB" w14:textId="77777777" w:rsidR="0072544B" w:rsidRDefault="0072544B" w:rsidP="00530878">
      <w:pPr>
        <w:jc w:val="both"/>
        <w:rPr>
          <w:rFonts w:cs="Arial"/>
          <w:b/>
          <w:sz w:val="28"/>
          <w:szCs w:val="28"/>
        </w:rPr>
      </w:pPr>
    </w:p>
    <w:p w14:paraId="2091C8FB" w14:textId="490131B9" w:rsidR="0072544B" w:rsidRPr="00FA5F19" w:rsidRDefault="00914890" w:rsidP="008D13B0">
      <w:pPr>
        <w:jc w:val="both"/>
        <w:rPr>
          <w:rFonts w:cs="Arial"/>
          <w:i/>
          <w:iCs/>
          <w:color w:val="0B0C0C"/>
          <w:sz w:val="29"/>
          <w:szCs w:val="29"/>
          <w:shd w:val="clear" w:color="auto" w:fill="FFFFFF"/>
        </w:rPr>
      </w:pPr>
      <w:r w:rsidRPr="00625F15">
        <w:rPr>
          <w:rFonts w:cs="Arial"/>
          <w:b/>
          <w:i/>
          <w:sz w:val="28"/>
          <w:szCs w:val="28"/>
        </w:rPr>
        <w:t>Religious belie</w:t>
      </w:r>
      <w:r w:rsidR="0072544B" w:rsidRPr="00625F15">
        <w:rPr>
          <w:rFonts w:cs="Arial"/>
          <w:b/>
          <w:i/>
          <w:sz w:val="28"/>
          <w:szCs w:val="28"/>
        </w:rPr>
        <w:t>f</w:t>
      </w:r>
      <w:r w:rsidR="00530878">
        <w:rPr>
          <w:rFonts w:cs="Arial"/>
          <w:b/>
          <w:i/>
          <w:sz w:val="28"/>
          <w:szCs w:val="28"/>
        </w:rPr>
        <w:t xml:space="preserve"> - </w:t>
      </w:r>
      <w:r w:rsidR="00607921" w:rsidRPr="00FA5F19">
        <w:rPr>
          <w:rFonts w:cs="Arial"/>
          <w:i/>
          <w:iCs/>
          <w:sz w:val="28"/>
          <w:szCs w:val="28"/>
        </w:rPr>
        <w:t xml:space="preserve">The Department needs to be aware of religious and culture beliefs concerning period products. </w:t>
      </w:r>
      <w:r w:rsidR="00607921" w:rsidRPr="00FA5F19">
        <w:rPr>
          <w:rFonts w:cs="Arial"/>
          <w:i/>
          <w:iCs/>
          <w:color w:val="0B0C0C"/>
          <w:sz w:val="29"/>
          <w:szCs w:val="29"/>
          <w:shd w:val="clear" w:color="auto" w:fill="FFFFFF"/>
        </w:rPr>
        <w:t xml:space="preserve">The Department </w:t>
      </w:r>
      <w:r w:rsidR="00F1644F" w:rsidRPr="00FA5F19">
        <w:rPr>
          <w:rFonts w:cs="Arial"/>
          <w:i/>
          <w:iCs/>
          <w:color w:val="0B0C0C"/>
          <w:sz w:val="29"/>
          <w:szCs w:val="29"/>
          <w:shd w:val="clear" w:color="auto" w:fill="FFFFFF"/>
        </w:rPr>
        <w:t>will, as a mitigation measure,</w:t>
      </w:r>
      <w:r w:rsidR="00607921" w:rsidRPr="00FA5F19">
        <w:rPr>
          <w:rFonts w:cs="Arial"/>
          <w:i/>
          <w:iCs/>
          <w:color w:val="0B0C0C"/>
          <w:sz w:val="29"/>
          <w:szCs w:val="29"/>
          <w:shd w:val="clear" w:color="auto" w:fill="FFFFFF"/>
        </w:rPr>
        <w:t xml:space="preserve"> consider the views of women from all religious and cultural backgrounds when ordering products</w:t>
      </w:r>
      <w:r w:rsidR="009A2388" w:rsidRPr="00FA5F19">
        <w:rPr>
          <w:rFonts w:cs="Arial"/>
          <w:i/>
          <w:iCs/>
          <w:color w:val="0B0C0C"/>
          <w:sz w:val="29"/>
          <w:szCs w:val="29"/>
          <w:shd w:val="clear" w:color="auto" w:fill="FFFFFF"/>
        </w:rPr>
        <w:t xml:space="preserve"> and how they are provided in guidance</w:t>
      </w:r>
      <w:r w:rsidR="00607921" w:rsidRPr="00FA5F19">
        <w:rPr>
          <w:rFonts w:cs="Arial"/>
          <w:i/>
          <w:iCs/>
          <w:color w:val="0B0C0C"/>
          <w:sz w:val="29"/>
          <w:szCs w:val="29"/>
          <w:shd w:val="clear" w:color="auto" w:fill="FFFFFF"/>
        </w:rPr>
        <w:t>.</w:t>
      </w:r>
      <w:r w:rsidR="009A2388" w:rsidRPr="00FA5F19">
        <w:rPr>
          <w:rFonts w:cs="Arial"/>
          <w:i/>
          <w:iCs/>
          <w:color w:val="0B0C0C"/>
          <w:sz w:val="29"/>
          <w:szCs w:val="29"/>
          <w:shd w:val="clear" w:color="auto" w:fill="FFFFFF"/>
        </w:rPr>
        <w:t xml:space="preserve"> </w:t>
      </w:r>
    </w:p>
    <w:p w14:paraId="043BEFD6" w14:textId="0A6CA14A" w:rsidR="009A2388" w:rsidRPr="00FA5F19" w:rsidRDefault="009A2388" w:rsidP="008D13B0">
      <w:pPr>
        <w:jc w:val="both"/>
        <w:rPr>
          <w:rFonts w:cs="Arial"/>
          <w:i/>
          <w:iCs/>
          <w:color w:val="0B0C0C"/>
          <w:sz w:val="29"/>
          <w:szCs w:val="29"/>
          <w:shd w:val="clear" w:color="auto" w:fill="FFFFFF"/>
        </w:rPr>
      </w:pPr>
    </w:p>
    <w:p w14:paraId="04743E5F" w14:textId="688F0E86" w:rsidR="009A2388" w:rsidRPr="00FA5F19" w:rsidRDefault="009A2388" w:rsidP="008D13B0">
      <w:pPr>
        <w:rPr>
          <w:rFonts w:cs="Arial"/>
          <w:i/>
          <w:iCs/>
          <w:color w:val="0B0C0C"/>
          <w:sz w:val="29"/>
          <w:szCs w:val="29"/>
          <w:shd w:val="clear" w:color="auto" w:fill="FFFFFF"/>
        </w:rPr>
      </w:pPr>
      <w:r w:rsidRPr="00FA5F19">
        <w:rPr>
          <w:rFonts w:cs="Arial"/>
          <w:i/>
          <w:iCs/>
          <w:color w:val="0B0C0C"/>
          <w:sz w:val="29"/>
          <w:szCs w:val="29"/>
          <w:shd w:val="clear" w:color="auto" w:fill="FFFFFF"/>
        </w:rPr>
        <w:t xml:space="preserve">The </w:t>
      </w:r>
      <w:hyperlink r:id="rId11" w:history="1">
        <w:r w:rsidRPr="00FA5F19">
          <w:rPr>
            <w:rStyle w:val="Hyperlink"/>
            <w:rFonts w:cs="Arial"/>
            <w:i/>
            <w:iCs/>
            <w:sz w:val="29"/>
            <w:szCs w:val="29"/>
            <w:shd w:val="clear" w:color="auto" w:fill="FFFFFF"/>
          </w:rPr>
          <w:t>Department for Education Guidance for Period Product scheme for schools and colleges in England</w:t>
        </w:r>
      </w:hyperlink>
      <w:r w:rsidRPr="00FA5F19">
        <w:rPr>
          <w:rFonts w:cs="Arial"/>
          <w:i/>
          <w:iCs/>
          <w:color w:val="0B0C0C"/>
          <w:sz w:val="29"/>
          <w:szCs w:val="29"/>
          <w:shd w:val="clear" w:color="auto" w:fill="FFFFFF"/>
        </w:rPr>
        <w:t xml:space="preserve"> urges schools to consider the "religious and cultural beliefs" concerning periods that "can restrict access to certain types of period products."</w:t>
      </w:r>
      <w:r w:rsidRPr="00FA5F19">
        <w:rPr>
          <w:rFonts w:cs="Arial"/>
          <w:i/>
          <w:iCs/>
          <w:color w:val="0B0C0C"/>
          <w:sz w:val="29"/>
          <w:szCs w:val="29"/>
          <w:shd w:val="clear" w:color="auto" w:fill="FFFFFF"/>
        </w:rPr>
        <w:br/>
      </w:r>
      <w:r w:rsidRPr="00FA5F19">
        <w:rPr>
          <w:rFonts w:cs="Arial"/>
          <w:i/>
          <w:iCs/>
          <w:color w:val="0B0C0C"/>
          <w:sz w:val="29"/>
          <w:szCs w:val="29"/>
          <w:shd w:val="clear" w:color="auto" w:fill="FFFFFF"/>
        </w:rPr>
        <w:br/>
        <w:t>The guidance says schools should "be aware of religious and cultural beliefs around tampons when considering which products to buy" and "consider the views of parents and carers before distributing tampons to learners."</w:t>
      </w:r>
    </w:p>
    <w:p w14:paraId="13D7FDAF" w14:textId="74E15C0A" w:rsidR="00914890" w:rsidRPr="00FA5F19" w:rsidRDefault="00914890" w:rsidP="008D13B0">
      <w:pPr>
        <w:autoSpaceDE w:val="0"/>
        <w:autoSpaceDN w:val="0"/>
        <w:adjustRightInd w:val="0"/>
        <w:jc w:val="both"/>
        <w:rPr>
          <w:rFonts w:cs="Arial"/>
          <w:i/>
          <w:iCs/>
          <w:color w:val="0B0C0C"/>
          <w:sz w:val="29"/>
          <w:szCs w:val="29"/>
          <w:shd w:val="clear" w:color="auto" w:fill="FFFFFF"/>
        </w:rPr>
      </w:pPr>
    </w:p>
    <w:p w14:paraId="5CA48B0B" w14:textId="77777777" w:rsidR="00FD0FFF" w:rsidRPr="00FA5F19" w:rsidRDefault="00FD0FFF" w:rsidP="008D13B0">
      <w:pPr>
        <w:jc w:val="both"/>
        <w:rPr>
          <w:rFonts w:cs="Arial"/>
          <w:i/>
          <w:iCs/>
          <w:color w:val="0B0C0C"/>
          <w:sz w:val="29"/>
          <w:szCs w:val="29"/>
          <w:shd w:val="clear" w:color="auto" w:fill="FFFFFF"/>
        </w:rPr>
      </w:pPr>
      <w:r w:rsidRPr="00FA5F19">
        <w:rPr>
          <w:rFonts w:cs="Arial"/>
          <w:i/>
          <w:iCs/>
          <w:color w:val="0B0C0C"/>
          <w:sz w:val="29"/>
          <w:szCs w:val="29"/>
          <w:shd w:val="clear" w:color="auto" w:fill="FFFFFF"/>
        </w:rPr>
        <w:t xml:space="preserve">According to the NI Census 2021, 1.34% of 1.9M have a religious belief other than Christian i.e., Protestant or Roman Catholic, therefore their religious beliefs should be considered. </w:t>
      </w:r>
    </w:p>
    <w:p w14:paraId="02D39FD1" w14:textId="77777777" w:rsidR="009A2388" w:rsidRPr="009A2388" w:rsidRDefault="009A2388" w:rsidP="008D13B0">
      <w:pPr>
        <w:autoSpaceDE w:val="0"/>
        <w:autoSpaceDN w:val="0"/>
        <w:adjustRightInd w:val="0"/>
        <w:jc w:val="both"/>
        <w:rPr>
          <w:rFonts w:cs="Arial"/>
          <w:color w:val="0B0C0C"/>
          <w:sz w:val="29"/>
          <w:szCs w:val="29"/>
          <w:shd w:val="clear" w:color="auto" w:fill="FFFFFF"/>
        </w:rPr>
      </w:pPr>
    </w:p>
    <w:p w14:paraId="2FED1C7D" w14:textId="1367A399" w:rsidR="0072544B" w:rsidRPr="00FA5F19" w:rsidRDefault="0072544B" w:rsidP="008D13B0">
      <w:pPr>
        <w:autoSpaceDE w:val="0"/>
        <w:autoSpaceDN w:val="0"/>
        <w:adjustRightInd w:val="0"/>
        <w:jc w:val="both"/>
        <w:rPr>
          <w:rFonts w:cs="Arial"/>
          <w:b/>
          <w:i/>
          <w:iCs/>
          <w:sz w:val="28"/>
          <w:szCs w:val="28"/>
        </w:rPr>
      </w:pPr>
      <w:r w:rsidRPr="00625F15">
        <w:rPr>
          <w:rFonts w:cs="Arial"/>
          <w:b/>
          <w:i/>
          <w:sz w:val="28"/>
          <w:szCs w:val="28"/>
        </w:rPr>
        <w:t>Political Opinion</w:t>
      </w:r>
      <w:r w:rsidR="00530878">
        <w:rPr>
          <w:rFonts w:cs="Arial"/>
          <w:b/>
          <w:i/>
          <w:sz w:val="28"/>
          <w:szCs w:val="28"/>
        </w:rPr>
        <w:t xml:space="preserve"> - </w:t>
      </w:r>
      <w:r w:rsidR="00FD0FFF" w:rsidRPr="00FA5F19">
        <w:rPr>
          <w:i/>
          <w:iCs/>
          <w:sz w:val="29"/>
          <w:szCs w:val="29"/>
        </w:rPr>
        <w:t>It is anticipated that the p</w:t>
      </w:r>
      <w:r w:rsidR="00607921" w:rsidRPr="00FA5F19">
        <w:rPr>
          <w:i/>
          <w:iCs/>
          <w:sz w:val="29"/>
          <w:szCs w:val="29"/>
        </w:rPr>
        <w:t xml:space="preserve">rovision of free period products will have a positive impact on citizens, irrespective of their political opinion. </w:t>
      </w:r>
      <w:r w:rsidR="00C30411" w:rsidRPr="00FA5F19">
        <w:rPr>
          <w:i/>
          <w:iCs/>
          <w:sz w:val="29"/>
          <w:szCs w:val="29"/>
        </w:rPr>
        <w:t xml:space="preserve">The policy is intended to </w:t>
      </w:r>
      <w:r w:rsidR="00607921" w:rsidRPr="00FA5F19">
        <w:rPr>
          <w:i/>
          <w:iCs/>
          <w:sz w:val="29"/>
          <w:szCs w:val="29"/>
        </w:rPr>
        <w:t>support and increase confidence in managing periods and to carry out normal activities during menstruation.</w:t>
      </w:r>
    </w:p>
    <w:p w14:paraId="4AB2A689" w14:textId="77777777" w:rsidR="00607921" w:rsidRPr="00FA5F19" w:rsidRDefault="00607921" w:rsidP="008D13B0">
      <w:pPr>
        <w:autoSpaceDE w:val="0"/>
        <w:autoSpaceDN w:val="0"/>
        <w:adjustRightInd w:val="0"/>
        <w:jc w:val="both"/>
        <w:rPr>
          <w:rFonts w:cs="Arial"/>
          <w:i/>
          <w:iCs/>
          <w:sz w:val="28"/>
          <w:szCs w:val="28"/>
        </w:rPr>
      </w:pPr>
    </w:p>
    <w:p w14:paraId="282EEB1A" w14:textId="2193843F" w:rsidR="0072544B" w:rsidRPr="00FA5F19" w:rsidRDefault="0072544B" w:rsidP="008D13B0">
      <w:pPr>
        <w:autoSpaceDE w:val="0"/>
        <w:autoSpaceDN w:val="0"/>
        <w:adjustRightInd w:val="0"/>
        <w:jc w:val="both"/>
        <w:rPr>
          <w:rFonts w:cs="Arial"/>
          <w:b/>
          <w:i/>
          <w:iCs/>
          <w:sz w:val="28"/>
          <w:szCs w:val="28"/>
        </w:rPr>
      </w:pPr>
      <w:r w:rsidRPr="00625F15">
        <w:rPr>
          <w:rFonts w:cs="Arial"/>
          <w:b/>
          <w:i/>
          <w:sz w:val="28"/>
          <w:szCs w:val="28"/>
        </w:rPr>
        <w:t>Racial Group</w:t>
      </w:r>
      <w:r w:rsidR="00530878">
        <w:rPr>
          <w:rFonts w:cs="Arial"/>
          <w:b/>
          <w:i/>
          <w:sz w:val="28"/>
          <w:szCs w:val="28"/>
        </w:rPr>
        <w:t xml:space="preserve"> - </w:t>
      </w:r>
      <w:r w:rsidR="00C30411" w:rsidRPr="00FA5F19">
        <w:rPr>
          <w:rFonts w:cs="Arial"/>
          <w:i/>
          <w:iCs/>
          <w:color w:val="0B0C0C"/>
          <w:sz w:val="29"/>
          <w:szCs w:val="29"/>
          <w:shd w:val="clear" w:color="auto" w:fill="FFFFFF"/>
        </w:rPr>
        <w:t>Racial and c</w:t>
      </w:r>
      <w:r w:rsidR="004A0E8D" w:rsidRPr="00FA5F19">
        <w:rPr>
          <w:rFonts w:cs="Arial"/>
          <w:i/>
          <w:iCs/>
          <w:color w:val="0B0C0C"/>
          <w:sz w:val="29"/>
          <w:szCs w:val="29"/>
          <w:shd w:val="clear" w:color="auto" w:fill="FFFFFF"/>
        </w:rPr>
        <w:t>ultur</w:t>
      </w:r>
      <w:r w:rsidR="00C30411" w:rsidRPr="00FA5F19">
        <w:rPr>
          <w:rFonts w:cs="Arial"/>
          <w:i/>
          <w:iCs/>
          <w:color w:val="0B0C0C"/>
          <w:sz w:val="29"/>
          <w:szCs w:val="29"/>
          <w:shd w:val="clear" w:color="auto" w:fill="FFFFFF"/>
        </w:rPr>
        <w:t>al</w:t>
      </w:r>
      <w:r w:rsidR="00607921" w:rsidRPr="00FA5F19">
        <w:rPr>
          <w:rFonts w:cs="Arial"/>
          <w:i/>
          <w:iCs/>
          <w:color w:val="0B0C0C"/>
          <w:sz w:val="29"/>
          <w:szCs w:val="29"/>
          <w:shd w:val="clear" w:color="auto" w:fill="FFFFFF"/>
        </w:rPr>
        <w:t xml:space="preserve"> beliefs concerning periods and the use of period products can restrict access to certain types of period products. Girls and women from certain backgrounds may be less </w:t>
      </w:r>
      <w:r w:rsidR="00C30411" w:rsidRPr="00FA5F19">
        <w:rPr>
          <w:rFonts w:cs="Arial"/>
          <w:i/>
          <w:iCs/>
          <w:color w:val="0B0C0C"/>
          <w:sz w:val="29"/>
          <w:szCs w:val="29"/>
          <w:shd w:val="clear" w:color="auto" w:fill="FFFFFF"/>
        </w:rPr>
        <w:t>inclined to use</w:t>
      </w:r>
      <w:r w:rsidR="00607921" w:rsidRPr="00FA5F19">
        <w:rPr>
          <w:rFonts w:cs="Arial"/>
          <w:i/>
          <w:iCs/>
          <w:color w:val="0B0C0C"/>
          <w:sz w:val="29"/>
          <w:szCs w:val="29"/>
          <w:shd w:val="clear" w:color="auto" w:fill="FFFFFF"/>
        </w:rPr>
        <w:t xml:space="preserve"> internal products such as tampons </w:t>
      </w:r>
      <w:r w:rsidR="00C30411" w:rsidRPr="00FA5F19">
        <w:rPr>
          <w:rFonts w:cs="Arial"/>
          <w:i/>
          <w:iCs/>
          <w:color w:val="0B0C0C"/>
          <w:sz w:val="29"/>
          <w:szCs w:val="29"/>
          <w:shd w:val="clear" w:color="auto" w:fill="FFFFFF"/>
        </w:rPr>
        <w:t>depending on their beliefs.</w:t>
      </w:r>
    </w:p>
    <w:p w14:paraId="1533CFF3" w14:textId="77777777" w:rsidR="00530878" w:rsidRPr="00FA5F19" w:rsidRDefault="00530878" w:rsidP="008D13B0">
      <w:pPr>
        <w:autoSpaceDE w:val="0"/>
        <w:autoSpaceDN w:val="0"/>
        <w:adjustRightInd w:val="0"/>
        <w:jc w:val="both"/>
        <w:rPr>
          <w:rFonts w:cs="Arial"/>
          <w:i/>
          <w:iCs/>
          <w:color w:val="0B0C0C"/>
          <w:sz w:val="29"/>
          <w:szCs w:val="29"/>
          <w:shd w:val="clear" w:color="auto" w:fill="FFFFFF"/>
        </w:rPr>
      </w:pPr>
    </w:p>
    <w:p w14:paraId="0C1C0541" w14:textId="2E42D95C" w:rsidR="008D6702" w:rsidRPr="00FA5F19" w:rsidRDefault="008D6702" w:rsidP="008D13B0">
      <w:pPr>
        <w:jc w:val="both"/>
        <w:rPr>
          <w:rFonts w:cs="Arial"/>
          <w:i/>
          <w:iCs/>
          <w:color w:val="0B0C0C"/>
          <w:sz w:val="29"/>
          <w:szCs w:val="29"/>
          <w:shd w:val="clear" w:color="auto" w:fill="FFFFFF"/>
        </w:rPr>
      </w:pPr>
      <w:r w:rsidRPr="00FA5F19">
        <w:rPr>
          <w:rFonts w:cs="Arial"/>
          <w:i/>
          <w:iCs/>
          <w:color w:val="0B0C0C"/>
          <w:sz w:val="29"/>
          <w:szCs w:val="29"/>
          <w:shd w:val="clear" w:color="auto" w:fill="FFFFFF"/>
        </w:rPr>
        <w:lastRenderedPageBreak/>
        <w:t xml:space="preserve">The Department will, as a mitigation measure, consider the views of women from all racial backgrounds when ordering products and how they are provided in guidance. </w:t>
      </w:r>
    </w:p>
    <w:p w14:paraId="053CE4A3" w14:textId="77777777" w:rsidR="008D6702" w:rsidRDefault="008D6702" w:rsidP="008D13B0">
      <w:pPr>
        <w:autoSpaceDE w:val="0"/>
        <w:autoSpaceDN w:val="0"/>
        <w:adjustRightInd w:val="0"/>
        <w:jc w:val="both"/>
        <w:rPr>
          <w:rFonts w:cs="Arial"/>
          <w:color w:val="0B0C0C"/>
          <w:sz w:val="29"/>
          <w:szCs w:val="29"/>
          <w:shd w:val="clear" w:color="auto" w:fill="FFFFFF"/>
        </w:rPr>
      </w:pPr>
    </w:p>
    <w:p w14:paraId="4BC09B0C" w14:textId="2AF4F356" w:rsidR="0072544B" w:rsidRPr="00FA5F19" w:rsidRDefault="0072544B" w:rsidP="008D13B0">
      <w:pPr>
        <w:autoSpaceDE w:val="0"/>
        <w:autoSpaceDN w:val="0"/>
        <w:adjustRightInd w:val="0"/>
        <w:jc w:val="both"/>
        <w:rPr>
          <w:rFonts w:cs="Arial"/>
          <w:b/>
          <w:i/>
          <w:iCs/>
          <w:sz w:val="28"/>
          <w:szCs w:val="28"/>
        </w:rPr>
      </w:pPr>
      <w:r w:rsidRPr="00625F15">
        <w:rPr>
          <w:rFonts w:cs="Arial"/>
          <w:b/>
          <w:i/>
          <w:sz w:val="28"/>
          <w:szCs w:val="28"/>
        </w:rPr>
        <w:t>Age</w:t>
      </w:r>
      <w:r w:rsidR="00530878">
        <w:rPr>
          <w:rFonts w:cs="Arial"/>
          <w:b/>
          <w:i/>
          <w:sz w:val="28"/>
          <w:szCs w:val="28"/>
        </w:rPr>
        <w:t xml:space="preserve"> - </w:t>
      </w:r>
      <w:r w:rsidR="00521FDC" w:rsidRPr="00FA5F19">
        <w:rPr>
          <w:i/>
          <w:iCs/>
          <w:sz w:val="29"/>
          <w:szCs w:val="29"/>
        </w:rPr>
        <w:t>According to the 2021 Census (first results) there are 484,000 females in Northern Ireland between the ages of 10 and 50. This represents 25.5% of the population.</w:t>
      </w:r>
    </w:p>
    <w:p w14:paraId="4043E1AE" w14:textId="77777777" w:rsidR="00521FDC" w:rsidRPr="00FA5F19" w:rsidRDefault="00521FDC" w:rsidP="008D13B0">
      <w:pPr>
        <w:autoSpaceDE w:val="0"/>
        <w:autoSpaceDN w:val="0"/>
        <w:adjustRightInd w:val="0"/>
        <w:jc w:val="both"/>
        <w:rPr>
          <w:i/>
          <w:iCs/>
          <w:sz w:val="29"/>
          <w:szCs w:val="29"/>
        </w:rPr>
      </w:pPr>
    </w:p>
    <w:p w14:paraId="413948A4" w14:textId="1FC7EB6D" w:rsidR="00521FDC" w:rsidRPr="00FA5F19" w:rsidRDefault="00C30411" w:rsidP="008D13B0">
      <w:pPr>
        <w:autoSpaceDE w:val="0"/>
        <w:autoSpaceDN w:val="0"/>
        <w:adjustRightInd w:val="0"/>
        <w:jc w:val="both"/>
        <w:rPr>
          <w:i/>
          <w:iCs/>
          <w:sz w:val="29"/>
          <w:szCs w:val="29"/>
        </w:rPr>
      </w:pPr>
      <w:r w:rsidRPr="00FA5F19">
        <w:rPr>
          <w:i/>
          <w:iCs/>
          <w:sz w:val="29"/>
          <w:szCs w:val="29"/>
        </w:rPr>
        <w:t>It is anticipated that f</w:t>
      </w:r>
      <w:r w:rsidR="00521FDC" w:rsidRPr="00FA5F19">
        <w:rPr>
          <w:i/>
          <w:iCs/>
          <w:sz w:val="29"/>
          <w:szCs w:val="29"/>
        </w:rPr>
        <w:t>ree period products will have a positive impact on citizens, irrespective of their age. Although citizens of menstruating age will benefit directly from the provision, their households are likely to be indirect beneficiaries given pressures on</w:t>
      </w:r>
      <w:r w:rsidR="002954E0" w:rsidRPr="00FA5F19">
        <w:rPr>
          <w:i/>
          <w:iCs/>
          <w:sz w:val="29"/>
          <w:szCs w:val="29"/>
        </w:rPr>
        <w:t xml:space="preserve"> many</w:t>
      </w:r>
      <w:r w:rsidR="00521FDC" w:rsidRPr="00FA5F19">
        <w:rPr>
          <w:i/>
          <w:iCs/>
          <w:sz w:val="29"/>
          <w:szCs w:val="29"/>
        </w:rPr>
        <w:t xml:space="preserve"> household budgets.</w:t>
      </w:r>
    </w:p>
    <w:p w14:paraId="71CE9E8B" w14:textId="208F03F7" w:rsidR="002954E0" w:rsidRPr="003B1228" w:rsidRDefault="002954E0" w:rsidP="008D13B0">
      <w:pPr>
        <w:pStyle w:val="Heading1"/>
        <w:shd w:val="clear" w:color="auto" w:fill="FFFFFF"/>
        <w:jc w:val="both"/>
        <w:rPr>
          <w:rFonts w:ascii="Arial" w:eastAsia="Times New Roman" w:hAnsi="Arial" w:cs="Times New Roman"/>
          <w:color w:val="auto"/>
          <w:sz w:val="29"/>
          <w:szCs w:val="29"/>
        </w:rPr>
      </w:pPr>
      <w:r w:rsidRPr="00FA5F19">
        <w:rPr>
          <w:rFonts w:ascii="Arial" w:eastAsia="Times New Roman" w:hAnsi="Arial" w:cs="Times New Roman"/>
          <w:i/>
          <w:iCs/>
          <w:color w:val="auto"/>
          <w:sz w:val="29"/>
          <w:szCs w:val="29"/>
        </w:rPr>
        <w:t xml:space="preserve">The </w:t>
      </w:r>
      <w:hyperlink r:id="rId12" w:anchor=":%7E:text=Working%2Dage%20adults%20%E2%80%93%20Poverty%20(,12%25%20in%202021%2F22" w:history="1">
        <w:r w:rsidRPr="00FA5F19">
          <w:rPr>
            <w:rStyle w:val="Hyperlink"/>
            <w:rFonts w:ascii="Arial" w:eastAsia="Times New Roman" w:hAnsi="Arial" w:cs="Times New Roman"/>
            <w:i/>
            <w:iCs/>
            <w:sz w:val="29"/>
            <w:szCs w:val="29"/>
          </w:rPr>
          <w:t>Northern Ireland Poverty and Income Inequality Report 2021-22</w:t>
        </w:r>
      </w:hyperlink>
      <w:r w:rsidR="003B1228" w:rsidRPr="00FA5F19">
        <w:rPr>
          <w:rFonts w:ascii="Arial" w:eastAsia="Times New Roman" w:hAnsi="Arial" w:cs="Times New Roman"/>
          <w:i/>
          <w:iCs/>
          <w:color w:val="auto"/>
          <w:sz w:val="29"/>
          <w:szCs w:val="29"/>
        </w:rPr>
        <w:t xml:space="preserve"> states that in</w:t>
      </w:r>
      <w:r w:rsidRPr="00FA5F19">
        <w:rPr>
          <w:rFonts w:ascii="Arial" w:eastAsia="Times New Roman" w:hAnsi="Arial" w:cs="Times New Roman"/>
          <w:i/>
          <w:iCs/>
          <w:color w:val="auto"/>
          <w:sz w:val="29"/>
          <w:szCs w:val="29"/>
        </w:rPr>
        <w:t xml:space="preserve"> 2021/22 the proportion of working age adults in relative poverty was 14%; the same as in 2019/20. The absolute poverty rate for working age adults changed from 11% in 2019/20 to 12% in 2021/22</w:t>
      </w:r>
      <w:r w:rsidRPr="003B1228">
        <w:rPr>
          <w:rFonts w:ascii="Arial" w:eastAsia="Times New Roman" w:hAnsi="Arial" w:cs="Times New Roman"/>
          <w:color w:val="auto"/>
          <w:sz w:val="29"/>
          <w:szCs w:val="29"/>
        </w:rPr>
        <w:t>.</w:t>
      </w:r>
    </w:p>
    <w:p w14:paraId="3A1133DA" w14:textId="77777777" w:rsidR="00521FDC" w:rsidRDefault="00521FDC" w:rsidP="008D13B0">
      <w:pPr>
        <w:autoSpaceDE w:val="0"/>
        <w:autoSpaceDN w:val="0"/>
        <w:adjustRightInd w:val="0"/>
        <w:jc w:val="both"/>
        <w:rPr>
          <w:rFonts w:cs="Arial"/>
          <w:sz w:val="28"/>
          <w:szCs w:val="28"/>
        </w:rPr>
      </w:pPr>
    </w:p>
    <w:p w14:paraId="5F98D724" w14:textId="491330A8" w:rsidR="0072544B" w:rsidRPr="00530878" w:rsidRDefault="0072544B" w:rsidP="008D13B0">
      <w:pPr>
        <w:autoSpaceDE w:val="0"/>
        <w:autoSpaceDN w:val="0"/>
        <w:adjustRightInd w:val="0"/>
        <w:jc w:val="both"/>
        <w:rPr>
          <w:rFonts w:cs="Arial"/>
          <w:b/>
          <w:i/>
          <w:sz w:val="28"/>
          <w:szCs w:val="28"/>
        </w:rPr>
      </w:pPr>
      <w:r w:rsidRPr="00625F15">
        <w:rPr>
          <w:rFonts w:cs="Arial"/>
          <w:b/>
          <w:i/>
          <w:sz w:val="28"/>
          <w:szCs w:val="28"/>
        </w:rPr>
        <w:t>Marital status</w:t>
      </w:r>
      <w:r w:rsidR="00530878">
        <w:rPr>
          <w:rFonts w:cs="Arial"/>
          <w:b/>
          <w:i/>
          <w:sz w:val="28"/>
          <w:szCs w:val="28"/>
        </w:rPr>
        <w:t xml:space="preserve"> - </w:t>
      </w:r>
      <w:r w:rsidR="003B1228" w:rsidRPr="00FA5F19">
        <w:rPr>
          <w:i/>
          <w:iCs/>
          <w:sz w:val="29"/>
          <w:szCs w:val="29"/>
        </w:rPr>
        <w:t>It is anticipated that the p</w:t>
      </w:r>
      <w:r w:rsidR="00521FDC" w:rsidRPr="00FA5F19">
        <w:rPr>
          <w:i/>
          <w:iCs/>
          <w:sz w:val="29"/>
          <w:szCs w:val="29"/>
        </w:rPr>
        <w:t>rovision of free period products will have a positive impact on citizens, irrespective of their marital status.</w:t>
      </w:r>
    </w:p>
    <w:p w14:paraId="386AF696" w14:textId="77777777" w:rsidR="00521FDC" w:rsidRDefault="00521FDC" w:rsidP="008D13B0">
      <w:pPr>
        <w:autoSpaceDE w:val="0"/>
        <w:autoSpaceDN w:val="0"/>
        <w:adjustRightInd w:val="0"/>
        <w:jc w:val="both"/>
        <w:rPr>
          <w:rFonts w:cs="Arial"/>
          <w:sz w:val="28"/>
          <w:szCs w:val="28"/>
        </w:rPr>
      </w:pPr>
    </w:p>
    <w:p w14:paraId="10FDC153" w14:textId="0F8FF4CA" w:rsidR="0072544B" w:rsidRPr="00530878" w:rsidRDefault="0072544B" w:rsidP="008D13B0">
      <w:pPr>
        <w:autoSpaceDE w:val="0"/>
        <w:autoSpaceDN w:val="0"/>
        <w:adjustRightInd w:val="0"/>
        <w:jc w:val="both"/>
        <w:rPr>
          <w:rFonts w:cs="Arial"/>
          <w:b/>
          <w:i/>
          <w:sz w:val="28"/>
          <w:szCs w:val="28"/>
        </w:rPr>
      </w:pPr>
      <w:r w:rsidRPr="00625F15">
        <w:rPr>
          <w:rFonts w:cs="Arial"/>
          <w:b/>
          <w:i/>
          <w:sz w:val="28"/>
          <w:szCs w:val="28"/>
        </w:rPr>
        <w:t>Sexual orientation</w:t>
      </w:r>
      <w:r w:rsidR="00530878">
        <w:rPr>
          <w:rFonts w:cs="Arial"/>
          <w:b/>
          <w:i/>
          <w:sz w:val="28"/>
          <w:szCs w:val="28"/>
        </w:rPr>
        <w:t xml:space="preserve"> -</w:t>
      </w:r>
      <w:r w:rsidR="00530878" w:rsidRPr="00FA5F19">
        <w:rPr>
          <w:rFonts w:cs="Arial"/>
          <w:b/>
          <w:i/>
          <w:iCs/>
          <w:sz w:val="28"/>
          <w:szCs w:val="28"/>
        </w:rPr>
        <w:t xml:space="preserve"> </w:t>
      </w:r>
      <w:r w:rsidR="003B1228" w:rsidRPr="00FA5F19">
        <w:rPr>
          <w:i/>
          <w:iCs/>
          <w:sz w:val="29"/>
          <w:szCs w:val="29"/>
        </w:rPr>
        <w:t xml:space="preserve">It is anticipated that the provision </w:t>
      </w:r>
      <w:r w:rsidR="000C652D" w:rsidRPr="00FA5F19">
        <w:rPr>
          <w:i/>
          <w:iCs/>
          <w:sz w:val="29"/>
          <w:szCs w:val="29"/>
        </w:rPr>
        <w:t>of free period products will have a positive impact on citizens, irrespective of their sexual orientation.</w:t>
      </w:r>
      <w:r w:rsidR="003B1228" w:rsidRPr="00FA5F19">
        <w:rPr>
          <w:i/>
          <w:iCs/>
          <w:sz w:val="29"/>
          <w:szCs w:val="29"/>
        </w:rPr>
        <w:t xml:space="preserve"> Consideration will have to be given to the LGBTQ+ community on where and how the free period products will be made available, </w:t>
      </w:r>
      <w:r w:rsidR="00D74DC4" w:rsidRPr="00FA5F19">
        <w:rPr>
          <w:i/>
          <w:iCs/>
          <w:sz w:val="29"/>
          <w:szCs w:val="29"/>
        </w:rPr>
        <w:t xml:space="preserve">and </w:t>
      </w:r>
      <w:proofErr w:type="gramStart"/>
      <w:r w:rsidR="00D74DC4" w:rsidRPr="00FA5F19">
        <w:rPr>
          <w:i/>
          <w:iCs/>
          <w:sz w:val="29"/>
          <w:szCs w:val="29"/>
        </w:rPr>
        <w:t>in particular</w:t>
      </w:r>
      <w:r w:rsidR="003B1228" w:rsidRPr="00FA5F19">
        <w:rPr>
          <w:i/>
          <w:iCs/>
          <w:sz w:val="29"/>
          <w:szCs w:val="29"/>
        </w:rPr>
        <w:t xml:space="preserve"> for</w:t>
      </w:r>
      <w:proofErr w:type="gramEnd"/>
      <w:r w:rsidR="003B1228" w:rsidRPr="00FA5F19">
        <w:rPr>
          <w:i/>
          <w:iCs/>
          <w:sz w:val="29"/>
          <w:szCs w:val="29"/>
        </w:rPr>
        <w:t xml:space="preserve"> transgender citizens.</w:t>
      </w:r>
    </w:p>
    <w:p w14:paraId="5DF4FC9E" w14:textId="77777777" w:rsidR="00530878" w:rsidRDefault="00530878" w:rsidP="008D13B0">
      <w:pPr>
        <w:autoSpaceDE w:val="0"/>
        <w:autoSpaceDN w:val="0"/>
        <w:adjustRightInd w:val="0"/>
        <w:jc w:val="both"/>
        <w:rPr>
          <w:sz w:val="29"/>
          <w:szCs w:val="29"/>
        </w:rPr>
      </w:pPr>
    </w:p>
    <w:p w14:paraId="22080F45" w14:textId="1BB8CE05" w:rsidR="008D6702" w:rsidRPr="00355B92" w:rsidRDefault="008D6702" w:rsidP="008D13B0">
      <w:pPr>
        <w:jc w:val="both"/>
        <w:rPr>
          <w:rFonts w:cs="Arial"/>
          <w:i/>
          <w:iCs/>
          <w:color w:val="0B0C0C"/>
          <w:sz w:val="29"/>
          <w:szCs w:val="29"/>
          <w:shd w:val="clear" w:color="auto" w:fill="FFFFFF"/>
        </w:rPr>
      </w:pPr>
      <w:r w:rsidRPr="00355B92">
        <w:rPr>
          <w:rFonts w:cs="Arial"/>
          <w:i/>
          <w:iCs/>
          <w:color w:val="0B0C0C"/>
          <w:sz w:val="29"/>
          <w:szCs w:val="29"/>
          <w:shd w:val="clear" w:color="auto" w:fill="FFFFFF"/>
        </w:rPr>
        <w:t xml:space="preserve">The Department will, as a mitigation measure, consider the views of the LGBTQ+ community when ordering products, how they are provided in guidance and where they are located. </w:t>
      </w:r>
    </w:p>
    <w:p w14:paraId="77C3C5CA" w14:textId="77777777" w:rsidR="008D6702" w:rsidRDefault="008D6702" w:rsidP="008D13B0">
      <w:pPr>
        <w:autoSpaceDE w:val="0"/>
        <w:autoSpaceDN w:val="0"/>
        <w:adjustRightInd w:val="0"/>
        <w:jc w:val="both"/>
        <w:rPr>
          <w:rFonts w:cs="Arial"/>
          <w:sz w:val="28"/>
          <w:szCs w:val="28"/>
        </w:rPr>
      </w:pPr>
    </w:p>
    <w:p w14:paraId="5E31DB23" w14:textId="11400D1E" w:rsidR="0072544B" w:rsidRPr="00355B92" w:rsidRDefault="0072544B" w:rsidP="008D13B0">
      <w:pPr>
        <w:autoSpaceDE w:val="0"/>
        <w:autoSpaceDN w:val="0"/>
        <w:adjustRightInd w:val="0"/>
        <w:jc w:val="both"/>
        <w:rPr>
          <w:rFonts w:cs="Arial"/>
          <w:b/>
          <w:i/>
          <w:iCs/>
          <w:sz w:val="28"/>
          <w:szCs w:val="28"/>
        </w:rPr>
      </w:pPr>
      <w:r w:rsidRPr="00625F15">
        <w:rPr>
          <w:rFonts w:cs="Arial"/>
          <w:b/>
          <w:i/>
          <w:sz w:val="28"/>
          <w:szCs w:val="28"/>
        </w:rPr>
        <w:t>Men and Women Generally</w:t>
      </w:r>
      <w:r w:rsidR="00530878">
        <w:rPr>
          <w:rFonts w:cs="Arial"/>
          <w:b/>
          <w:i/>
          <w:sz w:val="28"/>
          <w:szCs w:val="28"/>
        </w:rPr>
        <w:t xml:space="preserve"> - </w:t>
      </w:r>
      <w:r w:rsidR="00521FDC" w:rsidRPr="00355B92">
        <w:rPr>
          <w:rFonts w:cs="Arial"/>
          <w:i/>
          <w:iCs/>
          <w:sz w:val="28"/>
          <w:szCs w:val="28"/>
        </w:rPr>
        <w:t>51% of the Northern Ireland population are female.</w:t>
      </w:r>
      <w:r w:rsidR="00803A08" w:rsidRPr="00355B92">
        <w:rPr>
          <w:rFonts w:cs="Arial"/>
          <w:i/>
          <w:iCs/>
          <w:sz w:val="28"/>
          <w:szCs w:val="28"/>
        </w:rPr>
        <w:t xml:space="preserve"> It is anticipated </w:t>
      </w:r>
      <w:r w:rsidR="00D74DC4" w:rsidRPr="00355B92">
        <w:rPr>
          <w:rFonts w:cs="Arial"/>
          <w:i/>
          <w:iCs/>
          <w:sz w:val="28"/>
          <w:szCs w:val="28"/>
        </w:rPr>
        <w:t>that households</w:t>
      </w:r>
      <w:r w:rsidR="00521FDC" w:rsidRPr="00355B92">
        <w:rPr>
          <w:rFonts w:cs="Arial"/>
          <w:i/>
          <w:iCs/>
          <w:sz w:val="28"/>
          <w:szCs w:val="28"/>
        </w:rPr>
        <w:t xml:space="preserve"> of families with women and girls will benefit from the provisions of free period products given the </w:t>
      </w:r>
      <w:proofErr w:type="gramStart"/>
      <w:r w:rsidR="00521FDC" w:rsidRPr="00355B92">
        <w:rPr>
          <w:rFonts w:cs="Arial"/>
          <w:i/>
          <w:iCs/>
          <w:sz w:val="28"/>
          <w:szCs w:val="28"/>
        </w:rPr>
        <w:t>cost of living</w:t>
      </w:r>
      <w:proofErr w:type="gramEnd"/>
      <w:r w:rsidR="00521FDC" w:rsidRPr="00355B92">
        <w:rPr>
          <w:rFonts w:cs="Arial"/>
          <w:i/>
          <w:iCs/>
          <w:sz w:val="28"/>
          <w:szCs w:val="28"/>
        </w:rPr>
        <w:t xml:space="preserve"> crisis.</w:t>
      </w:r>
    </w:p>
    <w:p w14:paraId="3DAAC79C" w14:textId="77777777" w:rsidR="00D74DC4" w:rsidRPr="00355B92" w:rsidRDefault="00D74DC4" w:rsidP="008D13B0">
      <w:pPr>
        <w:autoSpaceDE w:val="0"/>
        <w:autoSpaceDN w:val="0"/>
        <w:adjustRightInd w:val="0"/>
        <w:jc w:val="both"/>
        <w:rPr>
          <w:i/>
          <w:iCs/>
          <w:sz w:val="28"/>
          <w:szCs w:val="28"/>
        </w:rPr>
      </w:pPr>
      <w:r w:rsidRPr="00355B92">
        <w:rPr>
          <w:i/>
          <w:iCs/>
          <w:sz w:val="28"/>
          <w:szCs w:val="28"/>
        </w:rPr>
        <w:t>Although citizens of menstruating age will benefit directly from the provision, their households are likely to be indirect beneficiaries given pressures on many household budgets.</w:t>
      </w:r>
    </w:p>
    <w:p w14:paraId="503A4C05" w14:textId="77777777" w:rsidR="00D74DC4" w:rsidRPr="00355B92" w:rsidRDefault="00D74DC4" w:rsidP="008D13B0">
      <w:pPr>
        <w:pStyle w:val="Heading1"/>
        <w:shd w:val="clear" w:color="auto" w:fill="FFFFFF"/>
        <w:jc w:val="both"/>
        <w:rPr>
          <w:rFonts w:ascii="Arial" w:eastAsia="Times New Roman" w:hAnsi="Arial" w:cs="Times New Roman"/>
          <w:i/>
          <w:iCs/>
          <w:color w:val="auto"/>
          <w:sz w:val="29"/>
          <w:szCs w:val="29"/>
        </w:rPr>
      </w:pPr>
      <w:r w:rsidRPr="00355B92">
        <w:rPr>
          <w:rFonts w:ascii="Arial" w:eastAsia="Times New Roman" w:hAnsi="Arial" w:cs="Times New Roman"/>
          <w:i/>
          <w:iCs/>
          <w:color w:val="auto"/>
          <w:sz w:val="29"/>
          <w:szCs w:val="29"/>
        </w:rPr>
        <w:lastRenderedPageBreak/>
        <w:t xml:space="preserve">The </w:t>
      </w:r>
      <w:hyperlink r:id="rId13" w:anchor=":%7E:text=Working%2Dage%20adults%20%E2%80%93%20Poverty%20(,12%25%20in%202021%2F22" w:history="1">
        <w:r w:rsidRPr="00355B92">
          <w:rPr>
            <w:rStyle w:val="Hyperlink"/>
            <w:rFonts w:ascii="Arial" w:eastAsia="Times New Roman" w:hAnsi="Arial" w:cs="Times New Roman"/>
            <w:i/>
            <w:iCs/>
            <w:sz w:val="29"/>
            <w:szCs w:val="29"/>
          </w:rPr>
          <w:t>Northern Ireland Poverty and Income Inequality Report 2021-22</w:t>
        </w:r>
      </w:hyperlink>
      <w:r w:rsidRPr="00355B92">
        <w:rPr>
          <w:rFonts w:ascii="Arial" w:eastAsia="Times New Roman" w:hAnsi="Arial" w:cs="Times New Roman"/>
          <w:i/>
          <w:iCs/>
          <w:color w:val="auto"/>
          <w:sz w:val="29"/>
          <w:szCs w:val="29"/>
        </w:rPr>
        <w:t xml:space="preserve"> states that in 2021/22 the proportion of working age adults in relative poverty was 14%; the same as in 2019/20. The absolute poverty rate for working age adults changed from 11% in 2019/20 to 12% in 2021/22.</w:t>
      </w:r>
    </w:p>
    <w:p w14:paraId="39B0C8D3" w14:textId="77777777" w:rsidR="00DD7FC0" w:rsidRDefault="00DD7FC0" w:rsidP="008D13B0">
      <w:pPr>
        <w:jc w:val="both"/>
      </w:pPr>
    </w:p>
    <w:p w14:paraId="73EC8B66" w14:textId="5708FCFE" w:rsidR="00DD7FC0" w:rsidRPr="00355B92" w:rsidRDefault="00DD7FC0" w:rsidP="008D13B0">
      <w:pPr>
        <w:autoSpaceDE w:val="0"/>
        <w:autoSpaceDN w:val="0"/>
        <w:adjustRightInd w:val="0"/>
        <w:jc w:val="both"/>
        <w:rPr>
          <w:i/>
          <w:iCs/>
          <w:sz w:val="28"/>
          <w:szCs w:val="28"/>
        </w:rPr>
      </w:pPr>
      <w:r w:rsidRPr="00D74DC4">
        <w:rPr>
          <w:rFonts w:cs="Arial"/>
          <w:b/>
          <w:i/>
          <w:sz w:val="28"/>
          <w:szCs w:val="28"/>
        </w:rPr>
        <w:t>Disability</w:t>
      </w:r>
      <w:r w:rsidR="00530878">
        <w:rPr>
          <w:rFonts w:cs="Arial"/>
          <w:b/>
          <w:i/>
          <w:sz w:val="28"/>
          <w:szCs w:val="28"/>
        </w:rPr>
        <w:t xml:space="preserve"> - </w:t>
      </w:r>
      <w:r w:rsidR="003B1228" w:rsidRPr="00355B92">
        <w:rPr>
          <w:i/>
          <w:iCs/>
          <w:sz w:val="28"/>
          <w:szCs w:val="28"/>
        </w:rPr>
        <w:t xml:space="preserve">It is anticipated that the provision </w:t>
      </w:r>
      <w:r w:rsidR="00977BD7" w:rsidRPr="00355B92">
        <w:rPr>
          <w:i/>
          <w:iCs/>
          <w:sz w:val="28"/>
          <w:szCs w:val="28"/>
        </w:rPr>
        <w:t xml:space="preserve">of free period products will have a positive impact on citizens, irrespective of </w:t>
      </w:r>
      <w:proofErr w:type="gramStart"/>
      <w:r w:rsidR="00977BD7" w:rsidRPr="00355B92">
        <w:rPr>
          <w:i/>
          <w:iCs/>
          <w:sz w:val="28"/>
          <w:szCs w:val="28"/>
        </w:rPr>
        <w:t>whether or not</w:t>
      </w:r>
      <w:proofErr w:type="gramEnd"/>
      <w:r w:rsidR="00977BD7" w:rsidRPr="00355B92">
        <w:rPr>
          <w:i/>
          <w:iCs/>
          <w:sz w:val="28"/>
          <w:szCs w:val="28"/>
        </w:rPr>
        <w:t xml:space="preserve"> they have a disability. </w:t>
      </w:r>
      <w:r w:rsidR="00D74DC4" w:rsidRPr="00355B92">
        <w:rPr>
          <w:i/>
          <w:iCs/>
          <w:sz w:val="28"/>
          <w:szCs w:val="28"/>
        </w:rPr>
        <w:t xml:space="preserve">The aim of the policy is intended to </w:t>
      </w:r>
      <w:r w:rsidR="00977BD7" w:rsidRPr="00355B92">
        <w:rPr>
          <w:i/>
          <w:iCs/>
          <w:sz w:val="28"/>
          <w:szCs w:val="28"/>
        </w:rPr>
        <w:t xml:space="preserve">support and increase confidence in managing periods in </w:t>
      </w:r>
      <w:r w:rsidR="00D74DC4" w:rsidRPr="00355B92">
        <w:rPr>
          <w:i/>
          <w:iCs/>
          <w:sz w:val="28"/>
          <w:szCs w:val="28"/>
        </w:rPr>
        <w:t>day-to-day</w:t>
      </w:r>
      <w:r w:rsidR="00977BD7" w:rsidRPr="00355B92">
        <w:rPr>
          <w:i/>
          <w:iCs/>
          <w:sz w:val="28"/>
          <w:szCs w:val="28"/>
        </w:rPr>
        <w:t xml:space="preserve"> life, and to carry out normal activities during menstruation.</w:t>
      </w:r>
    </w:p>
    <w:p w14:paraId="4448A040" w14:textId="77777777" w:rsidR="00977BD7" w:rsidRPr="00D74DC4" w:rsidRDefault="00977BD7" w:rsidP="008D13B0">
      <w:pPr>
        <w:jc w:val="both"/>
        <w:rPr>
          <w:sz w:val="28"/>
          <w:szCs w:val="28"/>
        </w:rPr>
      </w:pPr>
    </w:p>
    <w:p w14:paraId="02D36601" w14:textId="67337BC1" w:rsidR="00DD7FC0" w:rsidRPr="00355B92" w:rsidRDefault="00DD7FC0" w:rsidP="008D13B0">
      <w:pPr>
        <w:autoSpaceDE w:val="0"/>
        <w:autoSpaceDN w:val="0"/>
        <w:adjustRightInd w:val="0"/>
        <w:jc w:val="both"/>
        <w:rPr>
          <w:rFonts w:cs="Arial"/>
          <w:i/>
          <w:iCs/>
          <w:sz w:val="28"/>
          <w:szCs w:val="28"/>
        </w:rPr>
      </w:pPr>
      <w:r w:rsidRPr="00D74DC4">
        <w:rPr>
          <w:rFonts w:cs="Arial"/>
          <w:b/>
          <w:i/>
          <w:sz w:val="28"/>
          <w:szCs w:val="28"/>
        </w:rPr>
        <w:t xml:space="preserve">Dependants </w:t>
      </w:r>
      <w:r w:rsidR="00530878">
        <w:rPr>
          <w:rFonts w:cs="Arial"/>
          <w:b/>
          <w:i/>
          <w:sz w:val="28"/>
          <w:szCs w:val="28"/>
        </w:rPr>
        <w:t xml:space="preserve">- </w:t>
      </w:r>
      <w:r w:rsidR="003B1228" w:rsidRPr="00355B92">
        <w:rPr>
          <w:i/>
          <w:iCs/>
          <w:sz w:val="28"/>
          <w:szCs w:val="28"/>
        </w:rPr>
        <w:t xml:space="preserve">It is anticipated that the provision </w:t>
      </w:r>
      <w:r w:rsidR="00977BD7" w:rsidRPr="00355B92">
        <w:rPr>
          <w:rFonts w:cs="Arial"/>
          <w:i/>
          <w:iCs/>
          <w:sz w:val="28"/>
          <w:szCs w:val="28"/>
        </w:rPr>
        <w:t xml:space="preserve">of free period products will have a positive impact on citizens irrespective of </w:t>
      </w:r>
      <w:proofErr w:type="gramStart"/>
      <w:r w:rsidR="00977BD7" w:rsidRPr="00355B92">
        <w:rPr>
          <w:rFonts w:cs="Arial"/>
          <w:i/>
          <w:iCs/>
          <w:sz w:val="28"/>
          <w:szCs w:val="28"/>
        </w:rPr>
        <w:t>whether or not</w:t>
      </w:r>
      <w:proofErr w:type="gramEnd"/>
      <w:r w:rsidR="00977BD7" w:rsidRPr="00355B92">
        <w:rPr>
          <w:rFonts w:cs="Arial"/>
          <w:i/>
          <w:iCs/>
          <w:sz w:val="28"/>
          <w:szCs w:val="28"/>
        </w:rPr>
        <w:t xml:space="preserve"> they have dependents in their households. Households of families with dependents will benefit from free period products given the </w:t>
      </w:r>
      <w:proofErr w:type="gramStart"/>
      <w:r w:rsidR="00977BD7" w:rsidRPr="00355B92">
        <w:rPr>
          <w:rFonts w:cs="Arial"/>
          <w:i/>
          <w:iCs/>
          <w:sz w:val="28"/>
          <w:szCs w:val="28"/>
        </w:rPr>
        <w:t>cost of living</w:t>
      </w:r>
      <w:proofErr w:type="gramEnd"/>
      <w:r w:rsidR="00977BD7" w:rsidRPr="00355B92">
        <w:rPr>
          <w:rFonts w:cs="Arial"/>
          <w:i/>
          <w:iCs/>
          <w:sz w:val="28"/>
          <w:szCs w:val="28"/>
        </w:rPr>
        <w:t xml:space="preserve"> crisis.</w:t>
      </w:r>
    </w:p>
    <w:p w14:paraId="0E8435CE" w14:textId="77777777" w:rsidR="00D74DC4" w:rsidRPr="00355B92" w:rsidRDefault="00D74DC4" w:rsidP="008D13B0">
      <w:pPr>
        <w:jc w:val="both"/>
        <w:rPr>
          <w:rFonts w:cs="Arial"/>
          <w:i/>
          <w:iCs/>
          <w:sz w:val="28"/>
          <w:szCs w:val="28"/>
        </w:rPr>
      </w:pPr>
    </w:p>
    <w:p w14:paraId="001F77DD" w14:textId="65644680" w:rsidR="00D74DC4" w:rsidRPr="00355B92" w:rsidRDefault="00D74DC4" w:rsidP="008D13B0">
      <w:pPr>
        <w:autoSpaceDE w:val="0"/>
        <w:autoSpaceDN w:val="0"/>
        <w:adjustRightInd w:val="0"/>
        <w:jc w:val="both"/>
        <w:rPr>
          <w:rFonts w:cs="Arial"/>
          <w:i/>
          <w:iCs/>
          <w:sz w:val="28"/>
          <w:szCs w:val="28"/>
        </w:rPr>
      </w:pPr>
      <w:r w:rsidRPr="00355B92">
        <w:rPr>
          <w:rFonts w:cs="Arial"/>
          <w:i/>
          <w:iCs/>
          <w:sz w:val="28"/>
          <w:szCs w:val="28"/>
        </w:rPr>
        <w:t>Although citizens of menstruating age will benefit directly from the provision, their households are likely to be indirect beneficiaries given pressures on many household budgets.</w:t>
      </w:r>
    </w:p>
    <w:p w14:paraId="5246136E" w14:textId="77777777" w:rsidR="00D74DC4" w:rsidRPr="00355B92" w:rsidRDefault="00D74DC4" w:rsidP="008D13B0">
      <w:pPr>
        <w:pStyle w:val="Heading1"/>
        <w:shd w:val="clear" w:color="auto" w:fill="FFFFFF"/>
        <w:jc w:val="both"/>
        <w:rPr>
          <w:rFonts w:ascii="Arial" w:eastAsia="Times New Roman" w:hAnsi="Arial" w:cs="Times New Roman"/>
          <w:i/>
          <w:iCs/>
          <w:color w:val="auto"/>
          <w:sz w:val="28"/>
          <w:szCs w:val="28"/>
        </w:rPr>
      </w:pPr>
      <w:r w:rsidRPr="00355B92">
        <w:rPr>
          <w:rFonts w:ascii="Arial" w:eastAsia="Times New Roman" w:hAnsi="Arial" w:cs="Times New Roman"/>
          <w:i/>
          <w:iCs/>
          <w:color w:val="auto"/>
          <w:sz w:val="28"/>
          <w:szCs w:val="28"/>
        </w:rPr>
        <w:t xml:space="preserve">The </w:t>
      </w:r>
      <w:hyperlink r:id="rId14" w:anchor=":%7E:text=Working%2Dage%20adults%20%E2%80%93%20Poverty%20(,12%25%20in%202021%2F22" w:history="1">
        <w:r w:rsidRPr="00355B92">
          <w:rPr>
            <w:rStyle w:val="Hyperlink"/>
            <w:rFonts w:ascii="Arial" w:eastAsia="Times New Roman" w:hAnsi="Arial" w:cs="Times New Roman"/>
            <w:i/>
            <w:iCs/>
            <w:sz w:val="28"/>
            <w:szCs w:val="28"/>
          </w:rPr>
          <w:t>Northern Ireland Poverty and Income Inequality Report 2021-22</w:t>
        </w:r>
      </w:hyperlink>
      <w:r w:rsidRPr="00355B92">
        <w:rPr>
          <w:rFonts w:ascii="Arial" w:eastAsia="Times New Roman" w:hAnsi="Arial" w:cs="Times New Roman"/>
          <w:i/>
          <w:iCs/>
          <w:color w:val="auto"/>
          <w:sz w:val="28"/>
          <w:szCs w:val="28"/>
        </w:rPr>
        <w:t xml:space="preserve"> states that in 2021/22 the proportion of working age adults in relative poverty was 14%; the same as in 2019/20. The absolute poverty rate for working age adults changed from 11% in 2019/20 to 12% in 2021/22.</w:t>
      </w:r>
    </w:p>
    <w:p w14:paraId="7A4CEA2A" w14:textId="77777777" w:rsidR="00E91D60" w:rsidRPr="00355B92" w:rsidRDefault="00E91D60" w:rsidP="00530878">
      <w:pPr>
        <w:jc w:val="both"/>
        <w:rPr>
          <w:rFonts w:cs="Arial"/>
          <w:i/>
          <w:iCs/>
          <w:sz w:val="28"/>
          <w:szCs w:val="28"/>
        </w:rPr>
      </w:pPr>
    </w:p>
    <w:p w14:paraId="73C039C0" w14:textId="77777777" w:rsidR="004E1728" w:rsidRPr="00355B92" w:rsidRDefault="004E1728" w:rsidP="00530878">
      <w:pPr>
        <w:jc w:val="both"/>
        <w:rPr>
          <w:rFonts w:cs="Arial"/>
          <w:b/>
          <w:i/>
          <w:iCs/>
          <w:sz w:val="28"/>
          <w:szCs w:val="28"/>
        </w:rPr>
      </w:pPr>
    </w:p>
    <w:p w14:paraId="7D09ECF6" w14:textId="77777777" w:rsidR="00530878" w:rsidRDefault="00530878">
      <w:pPr>
        <w:rPr>
          <w:rFonts w:cs="Arial"/>
          <w:b/>
          <w:sz w:val="28"/>
          <w:szCs w:val="28"/>
          <w:u w:val="single"/>
        </w:rPr>
      </w:pPr>
      <w:r>
        <w:rPr>
          <w:rFonts w:cs="Arial"/>
          <w:b/>
          <w:sz w:val="28"/>
          <w:szCs w:val="28"/>
          <w:u w:val="single"/>
        </w:rPr>
        <w:br w:type="page"/>
      </w:r>
    </w:p>
    <w:p w14:paraId="30747B8E" w14:textId="3D1F83A4" w:rsidR="00E91D60" w:rsidRPr="008D13B0" w:rsidRDefault="00E91D60" w:rsidP="008D13B0">
      <w:pPr>
        <w:pBdr>
          <w:bottom w:val="single" w:sz="4" w:space="1" w:color="auto"/>
        </w:pBdr>
        <w:jc w:val="both"/>
        <w:rPr>
          <w:rFonts w:cs="Arial"/>
          <w:b/>
          <w:sz w:val="28"/>
          <w:szCs w:val="28"/>
        </w:rPr>
      </w:pPr>
      <w:r w:rsidRPr="008D13B0">
        <w:rPr>
          <w:rFonts w:cs="Arial"/>
          <w:b/>
          <w:sz w:val="28"/>
          <w:szCs w:val="28"/>
        </w:rPr>
        <w:lastRenderedPageBreak/>
        <w:t xml:space="preserve">Part 2. Screening questions </w:t>
      </w:r>
    </w:p>
    <w:p w14:paraId="7FB4B359" w14:textId="77777777" w:rsidR="00E91D60" w:rsidRDefault="00E91D60" w:rsidP="008D13B0">
      <w:pPr>
        <w:jc w:val="both"/>
        <w:rPr>
          <w:rFonts w:cs="Arial"/>
          <w:sz w:val="28"/>
          <w:szCs w:val="28"/>
        </w:rPr>
      </w:pPr>
    </w:p>
    <w:p w14:paraId="52516972" w14:textId="77777777" w:rsidR="00E91D60" w:rsidRPr="00B1472D" w:rsidRDefault="00E91D60" w:rsidP="008D13B0">
      <w:pPr>
        <w:jc w:val="both"/>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18472E08" w14:textId="77777777" w:rsidR="00E91D60" w:rsidRPr="00B81381" w:rsidRDefault="00E91D60" w:rsidP="008D13B0">
      <w:pPr>
        <w:jc w:val="both"/>
        <w:rPr>
          <w:rFonts w:cs="Arial"/>
          <w:sz w:val="28"/>
          <w:szCs w:val="28"/>
        </w:rPr>
      </w:pPr>
    </w:p>
    <w:p w14:paraId="7DBDA6CB" w14:textId="77777777" w:rsidR="00E91D60" w:rsidRPr="00B81381" w:rsidRDefault="00E91D60" w:rsidP="008D13B0">
      <w:pPr>
        <w:autoSpaceDE w:val="0"/>
        <w:autoSpaceDN w:val="0"/>
        <w:adjustRightInd w:val="0"/>
        <w:jc w:val="both"/>
        <w:rPr>
          <w:rFonts w:cs="Arial"/>
          <w:sz w:val="28"/>
          <w:szCs w:val="28"/>
        </w:rPr>
      </w:pPr>
      <w:r w:rsidRPr="00B81381">
        <w:rPr>
          <w:rFonts w:cs="Arial"/>
          <w:sz w:val="28"/>
          <w:szCs w:val="28"/>
        </w:rPr>
        <w:t xml:space="preserve">In </w:t>
      </w:r>
      <w:proofErr w:type="gramStart"/>
      <w:r w:rsidRPr="00B81381">
        <w:rPr>
          <w:rFonts w:cs="Arial"/>
          <w:sz w:val="28"/>
          <w:szCs w:val="28"/>
        </w:rPr>
        <w:t>making a decision</w:t>
      </w:r>
      <w:proofErr w:type="gramEnd"/>
      <w:r w:rsidRPr="00B81381">
        <w:rPr>
          <w:rFonts w:cs="Arial"/>
          <w:sz w:val="28"/>
          <w:szCs w:val="28"/>
        </w:rPr>
        <w:t xml:space="preserve">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6FB4BB4B" w14:textId="77777777" w:rsidR="00E91D60" w:rsidRPr="00B81381" w:rsidRDefault="00E91D60" w:rsidP="008D13B0">
      <w:pPr>
        <w:autoSpaceDE w:val="0"/>
        <w:autoSpaceDN w:val="0"/>
        <w:adjustRightInd w:val="0"/>
        <w:jc w:val="both"/>
        <w:rPr>
          <w:rFonts w:cs="Arial"/>
          <w:sz w:val="28"/>
          <w:szCs w:val="28"/>
        </w:rPr>
      </w:pPr>
    </w:p>
    <w:p w14:paraId="03822EB3" w14:textId="77777777" w:rsidR="00E91D60" w:rsidRDefault="00E91D60" w:rsidP="008D13B0">
      <w:pPr>
        <w:jc w:val="both"/>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w:t>
      </w:r>
      <w:proofErr w:type="gramStart"/>
      <w:r>
        <w:rPr>
          <w:rFonts w:cs="Arial"/>
          <w:sz w:val="28"/>
          <w:szCs w:val="28"/>
        </w:rPr>
        <w:t>all</w:t>
      </w:r>
      <w:r w:rsidRPr="00FA0121">
        <w:rPr>
          <w:rFonts w:cs="Arial"/>
          <w:sz w:val="28"/>
          <w:szCs w:val="28"/>
        </w:rPr>
        <w:t xml:space="preserve"> of</w:t>
      </w:r>
      <w:proofErr w:type="gramEnd"/>
      <w:r w:rsidRPr="00FA0121">
        <w:rPr>
          <w:rFonts w:cs="Arial"/>
          <w:sz w:val="28"/>
          <w:szCs w:val="28"/>
        </w:rPr>
        <w:t xml:space="preserve">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44645A5" w14:textId="77777777" w:rsidR="00E91D60" w:rsidRDefault="00E91D60" w:rsidP="008D13B0">
      <w:pPr>
        <w:autoSpaceDE w:val="0"/>
        <w:autoSpaceDN w:val="0"/>
        <w:adjustRightInd w:val="0"/>
        <w:jc w:val="both"/>
        <w:rPr>
          <w:rFonts w:cs="Arial"/>
          <w:sz w:val="28"/>
          <w:szCs w:val="28"/>
        </w:rPr>
      </w:pPr>
    </w:p>
    <w:p w14:paraId="06EAA2C3" w14:textId="77777777" w:rsidR="00E91D60" w:rsidRPr="00B81381" w:rsidRDefault="00E91D60" w:rsidP="008D13B0">
      <w:pPr>
        <w:autoSpaceDE w:val="0"/>
        <w:autoSpaceDN w:val="0"/>
        <w:adjustRightInd w:val="0"/>
        <w:jc w:val="both"/>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7272C1D1" w14:textId="77777777" w:rsidR="00E91D60" w:rsidRPr="00B81381" w:rsidRDefault="00E91D60" w:rsidP="008D13B0">
      <w:pPr>
        <w:autoSpaceDE w:val="0"/>
        <w:autoSpaceDN w:val="0"/>
        <w:adjustRightInd w:val="0"/>
        <w:jc w:val="both"/>
        <w:rPr>
          <w:rFonts w:cs="Arial"/>
          <w:sz w:val="28"/>
          <w:szCs w:val="28"/>
        </w:rPr>
      </w:pPr>
    </w:p>
    <w:p w14:paraId="37826ADC" w14:textId="77777777" w:rsidR="00E91D60" w:rsidRPr="00B81381" w:rsidRDefault="00E91D60" w:rsidP="008D13B0">
      <w:pPr>
        <w:tabs>
          <w:tab w:val="left" w:pos="900"/>
        </w:tabs>
        <w:autoSpaceDE w:val="0"/>
        <w:autoSpaceDN w:val="0"/>
        <w:adjustRightInd w:val="0"/>
        <w:jc w:val="both"/>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214A3E2F" w14:textId="77777777" w:rsidR="00E91D60" w:rsidRPr="00B81381" w:rsidRDefault="00E91D60" w:rsidP="008D13B0">
      <w:pPr>
        <w:autoSpaceDE w:val="0"/>
        <w:autoSpaceDN w:val="0"/>
        <w:adjustRightInd w:val="0"/>
        <w:jc w:val="both"/>
        <w:rPr>
          <w:rFonts w:cs="Arial"/>
          <w:sz w:val="28"/>
          <w:szCs w:val="28"/>
        </w:rPr>
      </w:pPr>
    </w:p>
    <w:p w14:paraId="384056C2" w14:textId="77777777" w:rsidR="00E91D60" w:rsidRPr="00B81381" w:rsidRDefault="00E91D60" w:rsidP="008D13B0">
      <w:pPr>
        <w:numPr>
          <w:ilvl w:val="0"/>
          <w:numId w:val="3"/>
        </w:numPr>
        <w:autoSpaceDE w:val="0"/>
        <w:autoSpaceDN w:val="0"/>
        <w:adjustRightInd w:val="0"/>
        <w:jc w:val="both"/>
        <w:rPr>
          <w:rFonts w:cs="Arial"/>
          <w:sz w:val="28"/>
          <w:szCs w:val="28"/>
        </w:rPr>
      </w:pPr>
      <w:r w:rsidRPr="00B81381">
        <w:rPr>
          <w:rFonts w:cs="Arial"/>
          <w:sz w:val="28"/>
          <w:szCs w:val="28"/>
        </w:rPr>
        <w:t>measures to mitigate the adverse impact</w:t>
      </w:r>
      <w:r>
        <w:rPr>
          <w:rFonts w:cs="Arial"/>
          <w:sz w:val="28"/>
          <w:szCs w:val="28"/>
        </w:rPr>
        <w:t>; or</w:t>
      </w:r>
    </w:p>
    <w:p w14:paraId="174D2779" w14:textId="77777777" w:rsidR="00E91D60" w:rsidRDefault="00E91D60" w:rsidP="008D13B0">
      <w:pPr>
        <w:numPr>
          <w:ilvl w:val="0"/>
          <w:numId w:val="3"/>
        </w:numPr>
        <w:autoSpaceDE w:val="0"/>
        <w:autoSpaceDN w:val="0"/>
        <w:adjustRightInd w:val="0"/>
        <w:jc w:val="both"/>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05EFFC04" w14:textId="77777777" w:rsidR="00E91D60" w:rsidRPr="00B81381" w:rsidRDefault="00E91D60" w:rsidP="008D13B0">
      <w:pPr>
        <w:autoSpaceDE w:val="0"/>
        <w:autoSpaceDN w:val="0"/>
        <w:adjustRightInd w:val="0"/>
        <w:jc w:val="both"/>
        <w:rPr>
          <w:rFonts w:cs="Arial"/>
          <w:sz w:val="28"/>
          <w:szCs w:val="28"/>
        </w:rPr>
      </w:pPr>
    </w:p>
    <w:p w14:paraId="62A3DBA0" w14:textId="77777777" w:rsidR="00E91D60" w:rsidRDefault="00E91D60" w:rsidP="008D13B0">
      <w:pPr>
        <w:jc w:val="both"/>
        <w:rPr>
          <w:rFonts w:cs="Arial"/>
          <w:b/>
          <w:sz w:val="28"/>
        </w:rPr>
      </w:pPr>
      <w:r>
        <w:rPr>
          <w:rFonts w:cs="Arial"/>
          <w:b/>
          <w:sz w:val="28"/>
        </w:rPr>
        <w:t>In favour of a ‘major’ impact</w:t>
      </w:r>
    </w:p>
    <w:p w14:paraId="432D6F7A" w14:textId="77777777" w:rsidR="00E91D60" w:rsidRPr="008A3870" w:rsidRDefault="00E91D60" w:rsidP="008D13B0">
      <w:pPr>
        <w:jc w:val="both"/>
        <w:rPr>
          <w:rFonts w:cs="Arial"/>
          <w:b/>
          <w:sz w:val="28"/>
        </w:rPr>
      </w:pPr>
    </w:p>
    <w:p w14:paraId="411A79CE" w14:textId="77777777" w:rsidR="00E91D60" w:rsidRDefault="00E91D60" w:rsidP="008D13B0">
      <w:pPr>
        <w:numPr>
          <w:ilvl w:val="0"/>
          <w:numId w:val="4"/>
        </w:numPr>
        <w:jc w:val="both"/>
        <w:rPr>
          <w:rFonts w:cs="Arial"/>
          <w:sz w:val="28"/>
        </w:rPr>
      </w:pPr>
      <w:r w:rsidRPr="00921222">
        <w:rPr>
          <w:rFonts w:cs="Arial"/>
          <w:sz w:val="28"/>
        </w:rPr>
        <w:t xml:space="preserve">The policy is significant in terms of its strategic </w:t>
      </w:r>
      <w:proofErr w:type="gramStart"/>
      <w:r w:rsidRPr="00921222">
        <w:rPr>
          <w:rFonts w:cs="Arial"/>
          <w:sz w:val="28"/>
        </w:rPr>
        <w:t>importance</w:t>
      </w:r>
      <w:r>
        <w:rPr>
          <w:rFonts w:cs="Arial"/>
          <w:sz w:val="28"/>
        </w:rPr>
        <w:t>;</w:t>
      </w:r>
      <w:proofErr w:type="gramEnd"/>
    </w:p>
    <w:p w14:paraId="2FBFAF8D" w14:textId="77777777" w:rsidR="00E91D60" w:rsidRDefault="00E91D60" w:rsidP="008D13B0">
      <w:pPr>
        <w:numPr>
          <w:ilvl w:val="0"/>
          <w:numId w:val="4"/>
        </w:numPr>
        <w:jc w:val="both"/>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 xml:space="preserve">unknown, because, for example, there is insufficient data upon which to make an assessment or because they are complex, and it would be appropriate to conduct an equality impact assessment in order to better assess </w:t>
      </w:r>
      <w:proofErr w:type="gramStart"/>
      <w:r>
        <w:rPr>
          <w:rFonts w:cs="Arial"/>
          <w:sz w:val="28"/>
        </w:rPr>
        <w:t>them;</w:t>
      </w:r>
      <w:proofErr w:type="gramEnd"/>
    </w:p>
    <w:p w14:paraId="67BE7449" w14:textId="77777777" w:rsidR="00E91D60" w:rsidRDefault="00E91D60" w:rsidP="008D13B0">
      <w:pPr>
        <w:numPr>
          <w:ilvl w:val="0"/>
          <w:numId w:val="4"/>
        </w:numPr>
        <w:jc w:val="both"/>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 xml:space="preserve">groups of people including those who are marginalised or </w:t>
      </w:r>
      <w:proofErr w:type="gramStart"/>
      <w:r>
        <w:rPr>
          <w:rFonts w:cs="Arial"/>
          <w:sz w:val="28"/>
        </w:rPr>
        <w:t>disadvantaged;</w:t>
      </w:r>
      <w:proofErr w:type="gramEnd"/>
    </w:p>
    <w:p w14:paraId="107FF9FA" w14:textId="77777777" w:rsidR="00E91D60" w:rsidRDefault="00E91D60" w:rsidP="008D13B0">
      <w:pPr>
        <w:numPr>
          <w:ilvl w:val="0"/>
          <w:numId w:val="4"/>
        </w:numPr>
        <w:jc w:val="both"/>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w:t>
      </w:r>
      <w:r w:rsidRPr="00921222">
        <w:rPr>
          <w:rFonts w:cs="Arial"/>
          <w:sz w:val="28"/>
        </w:rPr>
        <w:lastRenderedPageBreak/>
        <w:t>concerns amongst affected individuals and representative groups</w:t>
      </w:r>
      <w:r>
        <w:rPr>
          <w:rFonts w:cs="Arial"/>
          <w:sz w:val="28"/>
        </w:rPr>
        <w:t xml:space="preserve">, for example in respect of multiple </w:t>
      </w:r>
      <w:proofErr w:type="gramStart"/>
      <w:r>
        <w:rPr>
          <w:rFonts w:cs="Arial"/>
          <w:sz w:val="28"/>
        </w:rPr>
        <w:t>identities;</w:t>
      </w:r>
      <w:proofErr w:type="gramEnd"/>
    </w:p>
    <w:p w14:paraId="18A59D0D" w14:textId="77777777" w:rsidR="00E91D60" w:rsidRDefault="00E91D60" w:rsidP="008D13B0">
      <w:pPr>
        <w:numPr>
          <w:ilvl w:val="0"/>
          <w:numId w:val="4"/>
        </w:numPr>
        <w:jc w:val="both"/>
        <w:rPr>
          <w:rFonts w:cs="Arial"/>
          <w:sz w:val="28"/>
        </w:rPr>
      </w:pPr>
      <w:r>
        <w:rPr>
          <w:rFonts w:cs="Arial"/>
          <w:sz w:val="28"/>
        </w:rPr>
        <w:t xml:space="preserve">The policy is likely to be challenged by way of judicial </w:t>
      </w:r>
      <w:proofErr w:type="gramStart"/>
      <w:r>
        <w:rPr>
          <w:rFonts w:cs="Arial"/>
          <w:sz w:val="28"/>
        </w:rPr>
        <w:t>review;</w:t>
      </w:r>
      <w:proofErr w:type="gramEnd"/>
    </w:p>
    <w:p w14:paraId="2486BC2A" w14:textId="77777777" w:rsidR="00E91D60" w:rsidRDefault="00E91D60" w:rsidP="008D13B0">
      <w:pPr>
        <w:numPr>
          <w:ilvl w:val="0"/>
          <w:numId w:val="4"/>
        </w:numPr>
        <w:jc w:val="both"/>
        <w:rPr>
          <w:rFonts w:cs="Arial"/>
          <w:sz w:val="28"/>
        </w:rPr>
      </w:pPr>
      <w:r w:rsidRPr="00921222">
        <w:rPr>
          <w:rFonts w:cs="Arial"/>
          <w:sz w:val="28"/>
        </w:rPr>
        <w:t>The policy is significant in terms of expenditure</w:t>
      </w:r>
      <w:r>
        <w:rPr>
          <w:rFonts w:cs="Arial"/>
          <w:sz w:val="28"/>
        </w:rPr>
        <w:t>.</w:t>
      </w:r>
    </w:p>
    <w:p w14:paraId="2C9945AE" w14:textId="77777777" w:rsidR="008D13B0" w:rsidRDefault="008D13B0" w:rsidP="008D13B0">
      <w:pPr>
        <w:jc w:val="both"/>
        <w:rPr>
          <w:rFonts w:cs="Arial"/>
          <w:b/>
          <w:sz w:val="28"/>
          <w:szCs w:val="28"/>
        </w:rPr>
      </w:pPr>
    </w:p>
    <w:p w14:paraId="2E8F5201" w14:textId="7EEB86A4" w:rsidR="00E91D60" w:rsidRPr="00921222" w:rsidRDefault="00E91D60" w:rsidP="008D13B0">
      <w:pPr>
        <w:jc w:val="both"/>
        <w:rPr>
          <w:rFonts w:cs="Arial"/>
          <w:b/>
          <w:sz w:val="28"/>
        </w:rPr>
      </w:pPr>
      <w:r>
        <w:rPr>
          <w:rFonts w:cs="Arial"/>
          <w:b/>
          <w:sz w:val="28"/>
          <w:szCs w:val="28"/>
        </w:rPr>
        <w:t>I</w:t>
      </w:r>
      <w:r>
        <w:rPr>
          <w:rFonts w:cs="Arial"/>
          <w:b/>
          <w:sz w:val="28"/>
        </w:rPr>
        <w:t>n favour of ‘minor’ impact</w:t>
      </w:r>
    </w:p>
    <w:p w14:paraId="4B49B2AD" w14:textId="77777777" w:rsidR="00E91D60" w:rsidRPr="00921222" w:rsidRDefault="00E91D60" w:rsidP="008D13B0">
      <w:pPr>
        <w:tabs>
          <w:tab w:val="left" w:pos="567"/>
        </w:tabs>
        <w:ind w:left="142"/>
        <w:jc w:val="both"/>
        <w:rPr>
          <w:rFonts w:cs="Arial"/>
          <w:b/>
          <w:sz w:val="28"/>
        </w:rPr>
      </w:pPr>
    </w:p>
    <w:p w14:paraId="6558672B" w14:textId="77777777" w:rsidR="00E91D60" w:rsidRDefault="00E91D60" w:rsidP="008D13B0">
      <w:pPr>
        <w:numPr>
          <w:ilvl w:val="0"/>
          <w:numId w:val="5"/>
        </w:numPr>
        <w:jc w:val="both"/>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w:t>
      </w:r>
      <w:proofErr w:type="gramStart"/>
      <w:r>
        <w:rPr>
          <w:rFonts w:cs="Arial"/>
          <w:sz w:val="28"/>
        </w:rPr>
        <w:t>negligible;</w:t>
      </w:r>
      <w:proofErr w:type="gramEnd"/>
    </w:p>
    <w:p w14:paraId="0B7AD20A" w14:textId="77777777" w:rsidR="00E91D60" w:rsidRDefault="00E91D60" w:rsidP="008D13B0">
      <w:pPr>
        <w:numPr>
          <w:ilvl w:val="0"/>
          <w:numId w:val="5"/>
        </w:numPr>
        <w:jc w:val="both"/>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w:t>
      </w:r>
      <w:proofErr w:type="gramStart"/>
      <w:r w:rsidRPr="00921222">
        <w:rPr>
          <w:rFonts w:cs="Arial"/>
          <w:sz w:val="28"/>
        </w:rPr>
        <w:t>measures</w:t>
      </w:r>
      <w:r>
        <w:rPr>
          <w:rFonts w:cs="Arial"/>
          <w:sz w:val="28"/>
        </w:rPr>
        <w:t>;</w:t>
      </w:r>
      <w:proofErr w:type="gramEnd"/>
    </w:p>
    <w:p w14:paraId="01D86EF4" w14:textId="77777777" w:rsidR="00E91D60" w:rsidRDefault="00E91D60" w:rsidP="008D13B0">
      <w:pPr>
        <w:numPr>
          <w:ilvl w:val="0"/>
          <w:numId w:val="5"/>
        </w:numPr>
        <w:jc w:val="both"/>
        <w:rPr>
          <w:rFonts w:cs="Arial"/>
          <w:sz w:val="28"/>
        </w:rPr>
      </w:pPr>
      <w:r>
        <w:rPr>
          <w:rFonts w:cs="Arial"/>
          <w:sz w:val="28"/>
        </w:rPr>
        <w:t xml:space="preserve">Any asymmetrical equality impacts caused by the policy are intentional because they are specifically designed to promote equality of opportunity for particular groups of disadvantaged </w:t>
      </w:r>
      <w:proofErr w:type="gramStart"/>
      <w:r>
        <w:rPr>
          <w:rFonts w:cs="Arial"/>
          <w:sz w:val="28"/>
        </w:rPr>
        <w:t>people;</w:t>
      </w:r>
      <w:proofErr w:type="gramEnd"/>
    </w:p>
    <w:p w14:paraId="67252549" w14:textId="77777777" w:rsidR="00E91D60" w:rsidRDefault="00E91D60" w:rsidP="008D13B0">
      <w:pPr>
        <w:numPr>
          <w:ilvl w:val="0"/>
          <w:numId w:val="5"/>
        </w:numPr>
        <w:jc w:val="both"/>
        <w:rPr>
          <w:rFonts w:cs="Arial"/>
          <w:sz w:val="28"/>
        </w:rPr>
      </w:pPr>
      <w:r>
        <w:rPr>
          <w:rFonts w:cs="Arial"/>
          <w:sz w:val="28"/>
        </w:rPr>
        <w:t>By amending the policy there are better opportunities to better promote equality of opportunity and/or good relations.</w:t>
      </w:r>
    </w:p>
    <w:p w14:paraId="36363051" w14:textId="77777777" w:rsidR="008D13B0" w:rsidRDefault="008D13B0" w:rsidP="008D13B0">
      <w:pPr>
        <w:jc w:val="both"/>
        <w:rPr>
          <w:b/>
          <w:sz w:val="28"/>
          <w:szCs w:val="28"/>
        </w:rPr>
      </w:pPr>
    </w:p>
    <w:p w14:paraId="7FE26DD3" w14:textId="09770637" w:rsidR="00E91D60" w:rsidRDefault="00E91D60" w:rsidP="008D13B0">
      <w:pPr>
        <w:jc w:val="both"/>
        <w:rPr>
          <w:b/>
          <w:sz w:val="28"/>
          <w:szCs w:val="28"/>
        </w:rPr>
      </w:pPr>
      <w:r>
        <w:rPr>
          <w:b/>
          <w:sz w:val="28"/>
          <w:szCs w:val="28"/>
        </w:rPr>
        <w:t>In favour of none</w:t>
      </w:r>
    </w:p>
    <w:p w14:paraId="2C9C2E1E" w14:textId="77777777" w:rsidR="00E91D60" w:rsidRDefault="00E91D60" w:rsidP="008D13B0">
      <w:pPr>
        <w:tabs>
          <w:tab w:val="left" w:pos="360"/>
        </w:tabs>
        <w:jc w:val="both"/>
        <w:rPr>
          <w:b/>
          <w:sz w:val="28"/>
          <w:szCs w:val="28"/>
        </w:rPr>
      </w:pPr>
      <w:r>
        <w:rPr>
          <w:b/>
          <w:sz w:val="28"/>
          <w:szCs w:val="28"/>
        </w:rPr>
        <w:tab/>
      </w:r>
    </w:p>
    <w:p w14:paraId="7EA1EF1D" w14:textId="77777777" w:rsidR="00E91D60" w:rsidRDefault="00E91D60" w:rsidP="008D13B0">
      <w:pPr>
        <w:numPr>
          <w:ilvl w:val="0"/>
          <w:numId w:val="6"/>
        </w:numPr>
        <w:tabs>
          <w:tab w:val="left" w:pos="360"/>
        </w:tabs>
        <w:ind w:left="714" w:hanging="357"/>
        <w:jc w:val="both"/>
        <w:rPr>
          <w:sz w:val="28"/>
          <w:szCs w:val="28"/>
        </w:rPr>
      </w:pPr>
      <w:r>
        <w:rPr>
          <w:sz w:val="28"/>
          <w:szCs w:val="28"/>
        </w:rPr>
        <w:t>The policy has no relevance to equality of opportunity or good relations.</w:t>
      </w:r>
    </w:p>
    <w:p w14:paraId="255F30E9" w14:textId="77777777" w:rsidR="00E91D60" w:rsidRPr="00000C45" w:rsidRDefault="00E91D60" w:rsidP="008D13B0">
      <w:pPr>
        <w:numPr>
          <w:ilvl w:val="0"/>
          <w:numId w:val="6"/>
        </w:numPr>
        <w:tabs>
          <w:tab w:val="left" w:pos="360"/>
        </w:tabs>
        <w:ind w:left="714" w:hanging="357"/>
        <w:jc w:val="both"/>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4FE41A68" w14:textId="77777777" w:rsidR="00E91D60" w:rsidRPr="00B81381" w:rsidRDefault="00E91D60" w:rsidP="008D13B0">
      <w:pPr>
        <w:jc w:val="both"/>
        <w:rPr>
          <w:sz w:val="28"/>
          <w:szCs w:val="28"/>
        </w:rPr>
      </w:pPr>
    </w:p>
    <w:p w14:paraId="7CD5F7B9" w14:textId="77777777" w:rsidR="00E91D60" w:rsidRDefault="00E91D60" w:rsidP="008D13B0">
      <w:pPr>
        <w:autoSpaceDE w:val="0"/>
        <w:autoSpaceDN w:val="0"/>
        <w:adjustRightInd w:val="0"/>
        <w:jc w:val="both"/>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proofErr w:type="gramStart"/>
      <w:r>
        <w:rPr>
          <w:rFonts w:cs="Arial"/>
          <w:sz w:val="28"/>
          <w:szCs w:val="28"/>
        </w:rPr>
        <w:t>i.e.</w:t>
      </w:r>
      <w:proofErr w:type="gramEnd"/>
      <w:r>
        <w:rPr>
          <w:rFonts w:cs="Arial"/>
          <w:sz w:val="28"/>
          <w:szCs w:val="28"/>
        </w:rPr>
        <w:t xml:space="preserv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378D5C49" w14:textId="77777777" w:rsidR="00FA2356" w:rsidRDefault="00FA2356" w:rsidP="00E91D60">
      <w:pPr>
        <w:autoSpaceDE w:val="0"/>
        <w:autoSpaceDN w:val="0"/>
        <w:adjustRightInd w:val="0"/>
        <w:rPr>
          <w:rFonts w:cs="Arial"/>
          <w:sz w:val="28"/>
          <w:szCs w:val="28"/>
        </w:rPr>
      </w:pPr>
    </w:p>
    <w:p w14:paraId="451A1B89" w14:textId="77777777" w:rsidR="00E42C80" w:rsidRPr="00E42C80" w:rsidRDefault="00FA2356" w:rsidP="00105D8D">
      <w:pPr>
        <w:pStyle w:val="ListParagraph"/>
        <w:numPr>
          <w:ilvl w:val="0"/>
          <w:numId w:val="14"/>
        </w:numPr>
        <w:autoSpaceDE w:val="0"/>
        <w:autoSpaceDN w:val="0"/>
        <w:adjustRightInd w:val="0"/>
        <w:jc w:val="both"/>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159F2765" w14:textId="77777777" w:rsidR="00127EA5" w:rsidRDefault="00127EA5" w:rsidP="00105D8D">
      <w:pPr>
        <w:pStyle w:val="ListParagraph"/>
        <w:autoSpaceDE w:val="0"/>
        <w:autoSpaceDN w:val="0"/>
        <w:adjustRightInd w:val="0"/>
        <w:ind w:left="360"/>
        <w:jc w:val="both"/>
        <w:rPr>
          <w:rFonts w:cs="Arial"/>
          <w:bCs/>
          <w:sz w:val="28"/>
          <w:szCs w:val="28"/>
        </w:rPr>
      </w:pPr>
    </w:p>
    <w:p w14:paraId="15B71241" w14:textId="77777777" w:rsidR="00FA2356" w:rsidRDefault="00E42C80" w:rsidP="00105D8D">
      <w:pPr>
        <w:pStyle w:val="ListParagraph"/>
        <w:autoSpaceDE w:val="0"/>
        <w:autoSpaceDN w:val="0"/>
        <w:adjustRightInd w:val="0"/>
        <w:ind w:left="360"/>
        <w:jc w:val="both"/>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w:t>
      </w:r>
      <w:proofErr w:type="gramStart"/>
      <w:r w:rsidR="008779A1">
        <w:rPr>
          <w:rFonts w:cs="Arial"/>
          <w:bCs/>
          <w:sz w:val="28"/>
          <w:szCs w:val="28"/>
        </w:rPr>
        <w:t>i.e.</w:t>
      </w:r>
      <w:proofErr w:type="gramEnd"/>
      <w:r w:rsidR="008779A1">
        <w:rPr>
          <w:rFonts w:cs="Arial"/>
          <w:bCs/>
          <w:sz w:val="28"/>
          <w:szCs w:val="28"/>
        </w:rPr>
        <w:t xml:space="preserv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2B4402CF" w14:textId="77777777" w:rsidR="00E42C80" w:rsidRDefault="00E42C80" w:rsidP="00E42C80">
      <w:pPr>
        <w:pStyle w:val="ListParagraph"/>
        <w:autoSpaceDE w:val="0"/>
        <w:autoSpaceDN w:val="0"/>
        <w:adjustRightInd w:val="0"/>
        <w:ind w:left="360"/>
        <w:rPr>
          <w:rFonts w:cs="Arial"/>
          <w:bCs/>
          <w:sz w:val="28"/>
          <w:szCs w:val="28"/>
        </w:rPr>
      </w:pPr>
    </w:p>
    <w:p w14:paraId="261247AC" w14:textId="21C18C0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proofErr w:type="gramStart"/>
      <w:r w:rsidRPr="00530FFE">
        <w:rPr>
          <w:rFonts w:cs="Arial"/>
          <w:b/>
          <w:bCs/>
          <w:i/>
          <w:sz w:val="28"/>
          <w:szCs w:val="28"/>
        </w:rPr>
        <w:t>Religious</w:t>
      </w:r>
      <w:proofErr w:type="gramEnd"/>
      <w:r w:rsidRPr="00530FFE">
        <w:rPr>
          <w:rFonts w:cs="Arial"/>
          <w:b/>
          <w:bCs/>
          <w:i/>
          <w:sz w:val="28"/>
          <w:szCs w:val="28"/>
        </w:rPr>
        <w:t xml:space="preserve"> belief</w:t>
      </w:r>
      <w:r w:rsidRPr="00530FFE">
        <w:rPr>
          <w:rFonts w:cs="Arial"/>
          <w:b/>
          <w:bCs/>
          <w:sz w:val="28"/>
          <w:szCs w:val="28"/>
        </w:rPr>
        <w:t>:</w:t>
      </w:r>
      <w:r w:rsidR="00BB0620">
        <w:rPr>
          <w:rFonts w:cs="Arial"/>
          <w:bCs/>
          <w:sz w:val="28"/>
          <w:szCs w:val="28"/>
        </w:rPr>
        <w:t xml:space="preserve"> </w:t>
      </w:r>
    </w:p>
    <w:p w14:paraId="26545FF0" w14:textId="77777777" w:rsidR="00530FFE" w:rsidRDefault="00530FFE" w:rsidP="00127EA5">
      <w:pPr>
        <w:pStyle w:val="ListParagraph"/>
        <w:autoSpaceDE w:val="0"/>
        <w:autoSpaceDN w:val="0"/>
        <w:adjustRightInd w:val="0"/>
        <w:ind w:left="360"/>
        <w:rPr>
          <w:rFonts w:cs="Arial"/>
          <w:bCs/>
          <w:sz w:val="28"/>
          <w:szCs w:val="28"/>
        </w:rPr>
      </w:pPr>
    </w:p>
    <w:p w14:paraId="0DF1347C" w14:textId="5E6E5E88" w:rsidR="00530FFE" w:rsidRPr="00355B92" w:rsidRDefault="00637430" w:rsidP="00127EA5">
      <w:pPr>
        <w:pStyle w:val="ListParagraph"/>
        <w:autoSpaceDE w:val="0"/>
        <w:autoSpaceDN w:val="0"/>
        <w:adjustRightInd w:val="0"/>
        <w:ind w:left="360"/>
        <w:rPr>
          <w:rFonts w:cs="Arial"/>
          <w:bCs/>
          <w:i/>
          <w:iCs/>
          <w:sz w:val="28"/>
          <w:szCs w:val="28"/>
        </w:rPr>
      </w:pPr>
      <w:r w:rsidRPr="00355B92">
        <w:rPr>
          <w:rFonts w:cs="Arial"/>
          <w:bCs/>
          <w:i/>
          <w:iCs/>
          <w:sz w:val="28"/>
          <w:szCs w:val="28"/>
        </w:rPr>
        <w:t>These are detailed in pages 10 to 12.</w:t>
      </w:r>
    </w:p>
    <w:p w14:paraId="725236D7" w14:textId="77777777" w:rsidR="00530878" w:rsidRDefault="00530878" w:rsidP="00127EA5">
      <w:pPr>
        <w:pStyle w:val="ListParagraph"/>
        <w:autoSpaceDE w:val="0"/>
        <w:autoSpaceDN w:val="0"/>
        <w:adjustRightInd w:val="0"/>
        <w:ind w:left="360"/>
        <w:rPr>
          <w:rFonts w:cs="Arial"/>
          <w:bCs/>
          <w:sz w:val="28"/>
          <w:szCs w:val="28"/>
        </w:rPr>
      </w:pPr>
    </w:p>
    <w:p w14:paraId="266379C1" w14:textId="77777777" w:rsidR="00530878" w:rsidRDefault="0096413F" w:rsidP="00127EA5">
      <w:pPr>
        <w:autoSpaceDE w:val="0"/>
        <w:autoSpaceDN w:val="0"/>
        <w:adjustRightInd w:val="0"/>
        <w:ind w:left="360"/>
        <w:rPr>
          <w:rFonts w:cs="Arial"/>
          <w:bCs/>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p>
    <w:p w14:paraId="050896FA" w14:textId="77777777" w:rsidR="00530878" w:rsidRDefault="00530878" w:rsidP="00127EA5">
      <w:pPr>
        <w:autoSpaceDE w:val="0"/>
        <w:autoSpaceDN w:val="0"/>
        <w:adjustRightInd w:val="0"/>
        <w:ind w:left="360"/>
        <w:rPr>
          <w:rFonts w:cs="Arial"/>
          <w:bCs/>
          <w:sz w:val="28"/>
          <w:szCs w:val="28"/>
        </w:rPr>
      </w:pPr>
    </w:p>
    <w:p w14:paraId="797738A8" w14:textId="6CD90A1F" w:rsidR="00E42C80" w:rsidRDefault="0096413F" w:rsidP="00127EA5">
      <w:pPr>
        <w:autoSpaceDE w:val="0"/>
        <w:autoSpaceDN w:val="0"/>
        <w:adjustRightInd w:val="0"/>
        <w:ind w:left="360"/>
        <w:rPr>
          <w:rFonts w:cs="Arial"/>
          <w:sz w:val="28"/>
          <w:szCs w:val="28"/>
        </w:rPr>
      </w:pPr>
      <w:r w:rsidRPr="00355B92">
        <w:rPr>
          <w:rFonts w:cs="Arial"/>
          <w:i/>
          <w:iCs/>
          <w:sz w:val="28"/>
          <w:szCs w:val="28"/>
        </w:rPr>
        <w:t>Minor</w:t>
      </w:r>
      <w:r w:rsidR="00A24908">
        <w:rPr>
          <w:rFonts w:cs="Arial"/>
          <w:sz w:val="28"/>
          <w:szCs w:val="28"/>
        </w:rPr>
        <w:t>.</w:t>
      </w:r>
    </w:p>
    <w:p w14:paraId="5314BBBE" w14:textId="77777777" w:rsidR="00530FFE" w:rsidRPr="00530FFE" w:rsidRDefault="00530FFE" w:rsidP="00E42C80">
      <w:pPr>
        <w:pStyle w:val="ListParagraph"/>
        <w:autoSpaceDE w:val="0"/>
        <w:autoSpaceDN w:val="0"/>
        <w:adjustRightInd w:val="0"/>
        <w:ind w:left="360"/>
        <w:rPr>
          <w:rFonts w:cs="Arial"/>
          <w:b/>
          <w:bCs/>
          <w:sz w:val="28"/>
          <w:szCs w:val="28"/>
        </w:rPr>
      </w:pPr>
    </w:p>
    <w:p w14:paraId="5D7355CB" w14:textId="1925A503" w:rsidR="0096413F" w:rsidRDefault="0096413F" w:rsidP="00127EA5">
      <w:pPr>
        <w:pStyle w:val="ListParagraph"/>
        <w:autoSpaceDE w:val="0"/>
        <w:autoSpaceDN w:val="0"/>
        <w:adjustRightInd w:val="0"/>
        <w:ind w:left="360"/>
        <w:rPr>
          <w:rFonts w:cs="Arial"/>
          <w:b/>
          <w:bCs/>
          <w:i/>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p>
    <w:p w14:paraId="0A4860AF" w14:textId="77777777" w:rsidR="00530878" w:rsidRDefault="00530878" w:rsidP="00127EA5">
      <w:pPr>
        <w:pStyle w:val="ListParagraph"/>
        <w:autoSpaceDE w:val="0"/>
        <w:autoSpaceDN w:val="0"/>
        <w:adjustRightInd w:val="0"/>
        <w:ind w:left="360"/>
        <w:rPr>
          <w:rFonts w:cs="Arial"/>
          <w:bCs/>
          <w:sz w:val="28"/>
          <w:szCs w:val="28"/>
        </w:rPr>
      </w:pPr>
    </w:p>
    <w:p w14:paraId="0B22BCAC" w14:textId="77777777" w:rsidR="00637430" w:rsidRPr="00355B92" w:rsidRDefault="00637430" w:rsidP="00637430">
      <w:pPr>
        <w:pStyle w:val="ListParagraph"/>
        <w:autoSpaceDE w:val="0"/>
        <w:autoSpaceDN w:val="0"/>
        <w:adjustRightInd w:val="0"/>
        <w:ind w:left="360"/>
        <w:rPr>
          <w:rFonts w:cs="Arial"/>
          <w:bCs/>
          <w:i/>
          <w:iCs/>
          <w:sz w:val="28"/>
          <w:szCs w:val="28"/>
        </w:rPr>
      </w:pPr>
      <w:r w:rsidRPr="00355B92">
        <w:rPr>
          <w:rFonts w:cs="Arial"/>
          <w:bCs/>
          <w:i/>
          <w:iCs/>
          <w:sz w:val="28"/>
          <w:szCs w:val="28"/>
        </w:rPr>
        <w:t>These are detailed in pages 10 to 12.</w:t>
      </w:r>
    </w:p>
    <w:p w14:paraId="5700734F" w14:textId="77777777" w:rsidR="00530FFE" w:rsidRDefault="00530FFE" w:rsidP="00127EA5">
      <w:pPr>
        <w:pStyle w:val="ListParagraph"/>
        <w:autoSpaceDE w:val="0"/>
        <w:autoSpaceDN w:val="0"/>
        <w:adjustRightInd w:val="0"/>
        <w:ind w:left="360"/>
        <w:rPr>
          <w:rFonts w:cs="Arial"/>
          <w:bCs/>
          <w:sz w:val="28"/>
          <w:szCs w:val="28"/>
        </w:rPr>
      </w:pPr>
    </w:p>
    <w:p w14:paraId="3E9ED34F" w14:textId="77777777" w:rsidR="00530878"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7632C09F" w14:textId="77777777" w:rsidR="00530878" w:rsidRDefault="00530878" w:rsidP="00127EA5">
      <w:pPr>
        <w:autoSpaceDE w:val="0"/>
        <w:autoSpaceDN w:val="0"/>
        <w:adjustRightInd w:val="0"/>
        <w:ind w:left="360"/>
        <w:rPr>
          <w:rFonts w:cs="Arial"/>
          <w:bCs/>
          <w:sz w:val="28"/>
          <w:szCs w:val="28"/>
        </w:rPr>
      </w:pPr>
    </w:p>
    <w:p w14:paraId="475482DA" w14:textId="5D663B8D" w:rsidR="0096413F" w:rsidRPr="0096413F" w:rsidRDefault="0096413F" w:rsidP="00127EA5">
      <w:pPr>
        <w:autoSpaceDE w:val="0"/>
        <w:autoSpaceDN w:val="0"/>
        <w:adjustRightInd w:val="0"/>
        <w:ind w:left="360"/>
        <w:rPr>
          <w:rFonts w:cs="Arial"/>
          <w:bCs/>
          <w:sz w:val="28"/>
          <w:szCs w:val="28"/>
        </w:rPr>
      </w:pPr>
      <w:r w:rsidRPr="00355B92">
        <w:rPr>
          <w:rFonts w:cs="Arial"/>
          <w:i/>
          <w:iCs/>
          <w:sz w:val="28"/>
          <w:szCs w:val="28"/>
        </w:rPr>
        <w:t>None</w:t>
      </w:r>
      <w:r w:rsidR="00A24908">
        <w:rPr>
          <w:rFonts w:cs="Arial"/>
          <w:sz w:val="28"/>
          <w:szCs w:val="28"/>
        </w:rPr>
        <w:t>.</w:t>
      </w:r>
    </w:p>
    <w:p w14:paraId="67817514" w14:textId="77777777" w:rsidR="00530FFE" w:rsidRDefault="00530FFE" w:rsidP="00127EA5">
      <w:pPr>
        <w:pStyle w:val="ListParagraph"/>
        <w:autoSpaceDE w:val="0"/>
        <w:autoSpaceDN w:val="0"/>
        <w:adjustRightInd w:val="0"/>
        <w:ind w:left="360"/>
        <w:rPr>
          <w:rFonts w:cs="Arial"/>
          <w:bCs/>
          <w:sz w:val="28"/>
          <w:szCs w:val="28"/>
        </w:rPr>
      </w:pPr>
    </w:p>
    <w:p w14:paraId="6C756EA2" w14:textId="14148D39"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14:paraId="3EC4BA85" w14:textId="77777777" w:rsidR="00530878" w:rsidRDefault="00530878" w:rsidP="00127EA5">
      <w:pPr>
        <w:pStyle w:val="ListParagraph"/>
        <w:autoSpaceDE w:val="0"/>
        <w:autoSpaceDN w:val="0"/>
        <w:adjustRightInd w:val="0"/>
        <w:ind w:left="360"/>
        <w:rPr>
          <w:rFonts w:cs="Arial"/>
          <w:bCs/>
          <w:sz w:val="28"/>
          <w:szCs w:val="28"/>
        </w:rPr>
      </w:pPr>
    </w:p>
    <w:p w14:paraId="4EACD34C" w14:textId="77777777" w:rsidR="00637430" w:rsidRPr="00355B92" w:rsidRDefault="00637430" w:rsidP="00637430">
      <w:pPr>
        <w:pStyle w:val="ListParagraph"/>
        <w:autoSpaceDE w:val="0"/>
        <w:autoSpaceDN w:val="0"/>
        <w:adjustRightInd w:val="0"/>
        <w:ind w:left="360"/>
        <w:rPr>
          <w:rFonts w:cs="Arial"/>
          <w:bCs/>
          <w:i/>
          <w:iCs/>
          <w:sz w:val="28"/>
          <w:szCs w:val="28"/>
        </w:rPr>
      </w:pPr>
      <w:r w:rsidRPr="00355B92">
        <w:rPr>
          <w:rFonts w:cs="Arial"/>
          <w:bCs/>
          <w:i/>
          <w:iCs/>
          <w:sz w:val="28"/>
          <w:szCs w:val="28"/>
        </w:rPr>
        <w:t>These are detailed in pages 10 to 12.</w:t>
      </w:r>
    </w:p>
    <w:p w14:paraId="6A00911D" w14:textId="77777777" w:rsidR="00530FFE" w:rsidRPr="00BB0620" w:rsidRDefault="00530FFE" w:rsidP="00127EA5">
      <w:pPr>
        <w:pStyle w:val="ListParagraph"/>
        <w:autoSpaceDE w:val="0"/>
        <w:autoSpaceDN w:val="0"/>
        <w:adjustRightInd w:val="0"/>
        <w:ind w:left="360"/>
        <w:rPr>
          <w:rFonts w:cs="Arial"/>
          <w:bCs/>
          <w:sz w:val="28"/>
          <w:szCs w:val="28"/>
        </w:rPr>
      </w:pPr>
    </w:p>
    <w:p w14:paraId="6CA1A676" w14:textId="77777777" w:rsidR="00530878"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p>
    <w:p w14:paraId="7B5B7EBD" w14:textId="77777777" w:rsidR="00530878" w:rsidRDefault="00530878" w:rsidP="00127EA5">
      <w:pPr>
        <w:autoSpaceDE w:val="0"/>
        <w:autoSpaceDN w:val="0"/>
        <w:adjustRightInd w:val="0"/>
        <w:ind w:left="360"/>
        <w:rPr>
          <w:rFonts w:cs="Arial"/>
          <w:bCs/>
          <w:sz w:val="28"/>
          <w:szCs w:val="28"/>
        </w:rPr>
      </w:pPr>
    </w:p>
    <w:p w14:paraId="32CBEDC3" w14:textId="54F2BFB1" w:rsidR="0096413F" w:rsidRPr="0096413F" w:rsidRDefault="0096413F" w:rsidP="00127EA5">
      <w:pPr>
        <w:autoSpaceDE w:val="0"/>
        <w:autoSpaceDN w:val="0"/>
        <w:adjustRightInd w:val="0"/>
        <w:ind w:left="360"/>
        <w:rPr>
          <w:rFonts w:cs="Arial"/>
          <w:bCs/>
          <w:sz w:val="28"/>
          <w:szCs w:val="28"/>
        </w:rPr>
      </w:pPr>
      <w:r w:rsidRPr="00355B92">
        <w:rPr>
          <w:rFonts w:cs="Arial"/>
          <w:i/>
          <w:iCs/>
          <w:sz w:val="28"/>
          <w:szCs w:val="28"/>
        </w:rPr>
        <w:t>Minor</w:t>
      </w:r>
      <w:r w:rsidR="00A24908">
        <w:rPr>
          <w:rFonts w:cs="Arial"/>
          <w:sz w:val="28"/>
          <w:szCs w:val="28"/>
        </w:rPr>
        <w:t>.</w:t>
      </w:r>
    </w:p>
    <w:p w14:paraId="3446D2EC" w14:textId="77777777" w:rsidR="00530FFE" w:rsidRDefault="00530FFE" w:rsidP="00127EA5">
      <w:pPr>
        <w:pStyle w:val="ListParagraph"/>
        <w:autoSpaceDE w:val="0"/>
        <w:autoSpaceDN w:val="0"/>
        <w:adjustRightInd w:val="0"/>
        <w:ind w:left="360"/>
        <w:rPr>
          <w:rFonts w:cs="Arial"/>
          <w:bCs/>
          <w:sz w:val="28"/>
          <w:szCs w:val="28"/>
        </w:rPr>
      </w:pPr>
    </w:p>
    <w:p w14:paraId="1C166EEB" w14:textId="4DC93FA8"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p>
    <w:p w14:paraId="4325F02B" w14:textId="77777777" w:rsidR="00530878" w:rsidRDefault="00530878" w:rsidP="00127EA5">
      <w:pPr>
        <w:pStyle w:val="ListParagraph"/>
        <w:autoSpaceDE w:val="0"/>
        <w:autoSpaceDN w:val="0"/>
        <w:adjustRightInd w:val="0"/>
        <w:ind w:left="360"/>
        <w:rPr>
          <w:rFonts w:cs="Arial"/>
          <w:bCs/>
          <w:sz w:val="28"/>
          <w:szCs w:val="28"/>
        </w:rPr>
      </w:pPr>
    </w:p>
    <w:p w14:paraId="5732E905" w14:textId="77777777" w:rsidR="00637430" w:rsidRPr="00355B92" w:rsidRDefault="00637430" w:rsidP="00637430">
      <w:pPr>
        <w:pStyle w:val="ListParagraph"/>
        <w:autoSpaceDE w:val="0"/>
        <w:autoSpaceDN w:val="0"/>
        <w:adjustRightInd w:val="0"/>
        <w:ind w:left="360"/>
        <w:rPr>
          <w:rFonts w:cs="Arial"/>
          <w:bCs/>
          <w:i/>
          <w:iCs/>
          <w:sz w:val="28"/>
          <w:szCs w:val="28"/>
        </w:rPr>
      </w:pPr>
      <w:r w:rsidRPr="00355B92">
        <w:rPr>
          <w:rFonts w:cs="Arial"/>
          <w:bCs/>
          <w:i/>
          <w:iCs/>
          <w:sz w:val="28"/>
          <w:szCs w:val="28"/>
        </w:rPr>
        <w:t>These are detailed in pages 10 to 12.</w:t>
      </w:r>
    </w:p>
    <w:p w14:paraId="4A59D184" w14:textId="77777777" w:rsidR="00530FFE" w:rsidRPr="00BB0620" w:rsidRDefault="00530FFE" w:rsidP="00127EA5">
      <w:pPr>
        <w:pStyle w:val="ListParagraph"/>
        <w:autoSpaceDE w:val="0"/>
        <w:autoSpaceDN w:val="0"/>
        <w:adjustRightInd w:val="0"/>
        <w:ind w:left="360"/>
        <w:rPr>
          <w:rFonts w:cs="Arial"/>
          <w:bCs/>
          <w:sz w:val="28"/>
          <w:szCs w:val="28"/>
        </w:rPr>
      </w:pPr>
    </w:p>
    <w:p w14:paraId="72C798FB" w14:textId="03B8BD6F" w:rsid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20D8FDBA" w14:textId="77777777" w:rsidR="00530878" w:rsidRDefault="00530878" w:rsidP="00127EA5">
      <w:pPr>
        <w:autoSpaceDE w:val="0"/>
        <w:autoSpaceDN w:val="0"/>
        <w:adjustRightInd w:val="0"/>
        <w:ind w:left="360"/>
        <w:rPr>
          <w:rFonts w:cs="Arial"/>
          <w:bCs/>
          <w:sz w:val="28"/>
          <w:szCs w:val="28"/>
        </w:rPr>
      </w:pPr>
    </w:p>
    <w:p w14:paraId="6E44C1D4" w14:textId="7FB0C8AE" w:rsidR="00530FFE" w:rsidRDefault="00530878" w:rsidP="00127EA5">
      <w:pPr>
        <w:autoSpaceDE w:val="0"/>
        <w:autoSpaceDN w:val="0"/>
        <w:adjustRightInd w:val="0"/>
        <w:ind w:left="360"/>
        <w:rPr>
          <w:rFonts w:cs="Arial"/>
          <w:sz w:val="28"/>
          <w:szCs w:val="28"/>
        </w:rPr>
      </w:pPr>
      <w:r w:rsidRPr="00355B92">
        <w:rPr>
          <w:rFonts w:cs="Arial"/>
          <w:bCs/>
          <w:i/>
          <w:iCs/>
          <w:sz w:val="28"/>
          <w:szCs w:val="28"/>
        </w:rPr>
        <w:t>None</w:t>
      </w:r>
      <w:r w:rsidR="00A24908">
        <w:rPr>
          <w:rFonts w:cs="Arial"/>
          <w:bCs/>
          <w:sz w:val="28"/>
          <w:szCs w:val="28"/>
        </w:rPr>
        <w:t>.</w:t>
      </w:r>
    </w:p>
    <w:p w14:paraId="5ECCCA8A" w14:textId="77777777" w:rsidR="00530FFE" w:rsidRDefault="00530FFE" w:rsidP="00127EA5">
      <w:pPr>
        <w:autoSpaceDE w:val="0"/>
        <w:autoSpaceDN w:val="0"/>
        <w:adjustRightInd w:val="0"/>
        <w:ind w:left="360"/>
        <w:rPr>
          <w:rFonts w:cs="Arial"/>
          <w:bCs/>
          <w:sz w:val="28"/>
          <w:szCs w:val="28"/>
        </w:rPr>
      </w:pPr>
    </w:p>
    <w:p w14:paraId="7182F8F4" w14:textId="77777777" w:rsidR="00530FFE" w:rsidRDefault="00530FFE" w:rsidP="00127EA5">
      <w:pPr>
        <w:autoSpaceDE w:val="0"/>
        <w:autoSpaceDN w:val="0"/>
        <w:adjustRightInd w:val="0"/>
        <w:ind w:left="360"/>
        <w:rPr>
          <w:rFonts w:cs="Arial"/>
          <w:bCs/>
          <w:sz w:val="28"/>
          <w:szCs w:val="28"/>
        </w:rPr>
      </w:pPr>
    </w:p>
    <w:p w14:paraId="4895AD43" w14:textId="69FA78CC"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lastRenderedPageBreak/>
        <w:t xml:space="preserve">Details of the likely policy impacts on </w:t>
      </w:r>
      <w:r w:rsidR="00BB0620" w:rsidRPr="00530FFE">
        <w:rPr>
          <w:rFonts w:cs="Arial"/>
          <w:b/>
          <w:bCs/>
          <w:i/>
          <w:sz w:val="28"/>
          <w:szCs w:val="28"/>
        </w:rPr>
        <w:t>Marital Status</w:t>
      </w:r>
      <w:r w:rsidRPr="00530FFE">
        <w:rPr>
          <w:rFonts w:cs="Arial"/>
          <w:b/>
          <w:bCs/>
          <w:sz w:val="28"/>
          <w:szCs w:val="28"/>
        </w:rPr>
        <w:t>:</w:t>
      </w:r>
    </w:p>
    <w:p w14:paraId="449DA637" w14:textId="77777777" w:rsidR="00637430" w:rsidRDefault="00637430" w:rsidP="00637430">
      <w:pPr>
        <w:pStyle w:val="ListParagraph"/>
        <w:autoSpaceDE w:val="0"/>
        <w:autoSpaceDN w:val="0"/>
        <w:adjustRightInd w:val="0"/>
        <w:ind w:left="360"/>
        <w:rPr>
          <w:rFonts w:cs="Arial"/>
          <w:bCs/>
          <w:sz w:val="28"/>
          <w:szCs w:val="28"/>
        </w:rPr>
      </w:pPr>
    </w:p>
    <w:p w14:paraId="5722398F" w14:textId="57070D7F" w:rsidR="00637430" w:rsidRPr="00355B92" w:rsidRDefault="00637430" w:rsidP="00637430">
      <w:pPr>
        <w:pStyle w:val="ListParagraph"/>
        <w:autoSpaceDE w:val="0"/>
        <w:autoSpaceDN w:val="0"/>
        <w:adjustRightInd w:val="0"/>
        <w:ind w:left="360"/>
        <w:rPr>
          <w:rFonts w:cs="Arial"/>
          <w:bCs/>
          <w:i/>
          <w:iCs/>
          <w:sz w:val="28"/>
          <w:szCs w:val="28"/>
        </w:rPr>
      </w:pPr>
      <w:r w:rsidRPr="00355B92">
        <w:rPr>
          <w:rFonts w:cs="Arial"/>
          <w:bCs/>
          <w:i/>
          <w:iCs/>
          <w:sz w:val="28"/>
          <w:szCs w:val="28"/>
        </w:rPr>
        <w:t>These are detailed in pages 10 to 12.</w:t>
      </w:r>
    </w:p>
    <w:p w14:paraId="6C65BDC1" w14:textId="77777777" w:rsidR="00530FFE" w:rsidRPr="00BB0620" w:rsidRDefault="00530FFE" w:rsidP="00127EA5">
      <w:pPr>
        <w:pStyle w:val="ListParagraph"/>
        <w:autoSpaceDE w:val="0"/>
        <w:autoSpaceDN w:val="0"/>
        <w:adjustRightInd w:val="0"/>
        <w:ind w:left="360"/>
        <w:rPr>
          <w:rFonts w:cs="Arial"/>
          <w:bCs/>
          <w:sz w:val="28"/>
          <w:szCs w:val="28"/>
        </w:rPr>
      </w:pPr>
    </w:p>
    <w:p w14:paraId="70DABF25" w14:textId="77777777" w:rsidR="00530878"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48A996C4" w14:textId="77777777" w:rsidR="00530878" w:rsidRDefault="00530878" w:rsidP="00127EA5">
      <w:pPr>
        <w:autoSpaceDE w:val="0"/>
        <w:autoSpaceDN w:val="0"/>
        <w:adjustRightInd w:val="0"/>
        <w:ind w:left="360"/>
        <w:rPr>
          <w:rFonts w:cs="Arial"/>
          <w:bCs/>
          <w:sz w:val="28"/>
          <w:szCs w:val="28"/>
        </w:rPr>
      </w:pPr>
    </w:p>
    <w:p w14:paraId="162D9791" w14:textId="3C0FC42E" w:rsidR="0096413F" w:rsidRDefault="0096413F" w:rsidP="00127EA5">
      <w:pPr>
        <w:autoSpaceDE w:val="0"/>
        <w:autoSpaceDN w:val="0"/>
        <w:adjustRightInd w:val="0"/>
        <w:ind w:left="360"/>
        <w:rPr>
          <w:rFonts w:cs="Arial"/>
          <w:sz w:val="28"/>
          <w:szCs w:val="28"/>
        </w:rPr>
      </w:pPr>
      <w:r w:rsidRPr="00355B92">
        <w:rPr>
          <w:rFonts w:cs="Arial"/>
          <w:i/>
          <w:iCs/>
          <w:sz w:val="28"/>
          <w:szCs w:val="28"/>
        </w:rPr>
        <w:t>None</w:t>
      </w:r>
      <w:r w:rsidR="00A24908">
        <w:rPr>
          <w:rFonts w:cs="Arial"/>
          <w:sz w:val="28"/>
          <w:szCs w:val="28"/>
        </w:rPr>
        <w:t>.</w:t>
      </w:r>
    </w:p>
    <w:p w14:paraId="47645A19" w14:textId="77777777" w:rsidR="00530FFE" w:rsidRDefault="00530FFE" w:rsidP="00127EA5">
      <w:pPr>
        <w:autoSpaceDE w:val="0"/>
        <w:autoSpaceDN w:val="0"/>
        <w:adjustRightInd w:val="0"/>
        <w:ind w:left="360"/>
        <w:rPr>
          <w:rFonts w:cs="Arial"/>
          <w:sz w:val="28"/>
          <w:szCs w:val="28"/>
        </w:rPr>
      </w:pPr>
    </w:p>
    <w:p w14:paraId="6FE15B8D" w14:textId="2D09BC5D" w:rsidR="00DD62F3" w:rsidRDefault="00DD62F3"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14:paraId="3C54C1C0" w14:textId="77777777" w:rsidR="00530878" w:rsidRPr="00530FFE" w:rsidRDefault="00530878" w:rsidP="00127EA5">
      <w:pPr>
        <w:pStyle w:val="ListParagraph"/>
        <w:autoSpaceDE w:val="0"/>
        <w:autoSpaceDN w:val="0"/>
        <w:adjustRightInd w:val="0"/>
        <w:ind w:left="360"/>
        <w:rPr>
          <w:rFonts w:cs="Arial"/>
          <w:bCs/>
          <w:sz w:val="28"/>
          <w:szCs w:val="28"/>
        </w:rPr>
      </w:pPr>
    </w:p>
    <w:p w14:paraId="6EFE6717" w14:textId="77777777" w:rsidR="00637430" w:rsidRPr="00355B92" w:rsidRDefault="00637430" w:rsidP="00637430">
      <w:pPr>
        <w:pStyle w:val="ListParagraph"/>
        <w:autoSpaceDE w:val="0"/>
        <w:autoSpaceDN w:val="0"/>
        <w:adjustRightInd w:val="0"/>
        <w:ind w:left="360"/>
        <w:rPr>
          <w:rFonts w:cs="Arial"/>
          <w:bCs/>
          <w:i/>
          <w:iCs/>
          <w:sz w:val="28"/>
          <w:szCs w:val="28"/>
        </w:rPr>
      </w:pPr>
      <w:r w:rsidRPr="00355B92">
        <w:rPr>
          <w:rFonts w:cs="Arial"/>
          <w:bCs/>
          <w:i/>
          <w:iCs/>
          <w:sz w:val="28"/>
          <w:szCs w:val="28"/>
        </w:rPr>
        <w:t>These are detailed in pages 10 to 12.</w:t>
      </w:r>
    </w:p>
    <w:p w14:paraId="252C6FE6" w14:textId="77777777" w:rsidR="00530FFE" w:rsidRPr="00DD62F3" w:rsidRDefault="00530FFE" w:rsidP="00127EA5">
      <w:pPr>
        <w:pStyle w:val="ListParagraph"/>
        <w:autoSpaceDE w:val="0"/>
        <w:autoSpaceDN w:val="0"/>
        <w:adjustRightInd w:val="0"/>
        <w:ind w:left="360"/>
        <w:rPr>
          <w:rFonts w:cs="Arial"/>
          <w:bCs/>
          <w:sz w:val="28"/>
          <w:szCs w:val="28"/>
        </w:rPr>
      </w:pPr>
    </w:p>
    <w:p w14:paraId="70A89551" w14:textId="77777777" w:rsidR="00530878" w:rsidRDefault="00DD62F3"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403ECF9F" w14:textId="77777777" w:rsidR="00530878" w:rsidRDefault="00530878" w:rsidP="00127EA5">
      <w:pPr>
        <w:autoSpaceDE w:val="0"/>
        <w:autoSpaceDN w:val="0"/>
        <w:adjustRightInd w:val="0"/>
        <w:ind w:left="360"/>
        <w:rPr>
          <w:rFonts w:cs="Arial"/>
          <w:bCs/>
          <w:sz w:val="28"/>
          <w:szCs w:val="28"/>
        </w:rPr>
      </w:pPr>
    </w:p>
    <w:p w14:paraId="34CD9F3A" w14:textId="43E5F40C" w:rsidR="00DD62F3" w:rsidRPr="00355B92" w:rsidRDefault="00530878" w:rsidP="00127EA5">
      <w:pPr>
        <w:autoSpaceDE w:val="0"/>
        <w:autoSpaceDN w:val="0"/>
        <w:adjustRightInd w:val="0"/>
        <w:ind w:left="360"/>
        <w:rPr>
          <w:rFonts w:cs="Arial"/>
          <w:i/>
          <w:iCs/>
          <w:sz w:val="28"/>
          <w:szCs w:val="28"/>
        </w:rPr>
      </w:pPr>
      <w:r w:rsidRPr="00355B92">
        <w:rPr>
          <w:rFonts w:cs="Arial"/>
          <w:i/>
          <w:iCs/>
          <w:sz w:val="28"/>
          <w:szCs w:val="28"/>
        </w:rPr>
        <w:t>Minor</w:t>
      </w:r>
      <w:r w:rsidR="00A24908" w:rsidRPr="00355B92">
        <w:rPr>
          <w:rFonts w:cs="Arial"/>
          <w:i/>
          <w:iCs/>
          <w:sz w:val="28"/>
          <w:szCs w:val="28"/>
        </w:rPr>
        <w:t>.</w:t>
      </w:r>
    </w:p>
    <w:p w14:paraId="67221BB1" w14:textId="77777777" w:rsidR="00DD62F3" w:rsidRDefault="00DD62F3" w:rsidP="00127EA5">
      <w:pPr>
        <w:pStyle w:val="ListParagraph"/>
        <w:autoSpaceDE w:val="0"/>
        <w:autoSpaceDN w:val="0"/>
        <w:adjustRightInd w:val="0"/>
        <w:ind w:left="360"/>
        <w:rPr>
          <w:rFonts w:cs="Arial"/>
          <w:bCs/>
          <w:sz w:val="28"/>
          <w:szCs w:val="28"/>
        </w:rPr>
      </w:pPr>
    </w:p>
    <w:p w14:paraId="228D49F7" w14:textId="7AB91685"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00530878">
        <w:rPr>
          <w:rFonts w:cs="Arial"/>
          <w:b/>
          <w:bCs/>
          <w:sz w:val="28"/>
          <w:szCs w:val="28"/>
        </w:rPr>
        <w:t>:</w:t>
      </w:r>
    </w:p>
    <w:p w14:paraId="215B5B74" w14:textId="77777777" w:rsidR="00530FFE" w:rsidRDefault="00530FFE" w:rsidP="00127EA5">
      <w:pPr>
        <w:pStyle w:val="ListParagraph"/>
        <w:autoSpaceDE w:val="0"/>
        <w:autoSpaceDN w:val="0"/>
        <w:adjustRightInd w:val="0"/>
        <w:ind w:left="360"/>
        <w:rPr>
          <w:rFonts w:cs="Arial"/>
          <w:bCs/>
          <w:sz w:val="28"/>
          <w:szCs w:val="28"/>
        </w:rPr>
      </w:pPr>
    </w:p>
    <w:p w14:paraId="30C5D8C3" w14:textId="77777777" w:rsidR="00637430" w:rsidRPr="00355B92" w:rsidRDefault="00637430" w:rsidP="00637430">
      <w:pPr>
        <w:pStyle w:val="ListParagraph"/>
        <w:autoSpaceDE w:val="0"/>
        <w:autoSpaceDN w:val="0"/>
        <w:adjustRightInd w:val="0"/>
        <w:ind w:left="360"/>
        <w:rPr>
          <w:rFonts w:cs="Arial"/>
          <w:bCs/>
          <w:i/>
          <w:iCs/>
          <w:sz w:val="28"/>
          <w:szCs w:val="28"/>
        </w:rPr>
      </w:pPr>
      <w:r w:rsidRPr="00355B92">
        <w:rPr>
          <w:rFonts w:cs="Arial"/>
          <w:bCs/>
          <w:i/>
          <w:iCs/>
          <w:sz w:val="28"/>
          <w:szCs w:val="28"/>
        </w:rPr>
        <w:t>These are detailed in pages 10 to 12.</w:t>
      </w:r>
    </w:p>
    <w:p w14:paraId="27AA83C0" w14:textId="77777777" w:rsidR="00530878" w:rsidRPr="00BB0620" w:rsidRDefault="00530878" w:rsidP="00127EA5">
      <w:pPr>
        <w:pStyle w:val="ListParagraph"/>
        <w:autoSpaceDE w:val="0"/>
        <w:autoSpaceDN w:val="0"/>
        <w:adjustRightInd w:val="0"/>
        <w:ind w:left="360"/>
        <w:rPr>
          <w:rFonts w:cs="Arial"/>
          <w:bCs/>
          <w:sz w:val="28"/>
          <w:szCs w:val="28"/>
        </w:rPr>
      </w:pPr>
    </w:p>
    <w:p w14:paraId="1BC42E88" w14:textId="77777777" w:rsidR="00530878"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5611BBC9" w14:textId="77777777" w:rsidR="00530878" w:rsidRDefault="00530878" w:rsidP="00127EA5">
      <w:pPr>
        <w:autoSpaceDE w:val="0"/>
        <w:autoSpaceDN w:val="0"/>
        <w:adjustRightInd w:val="0"/>
        <w:ind w:left="360"/>
        <w:rPr>
          <w:rFonts w:cs="Arial"/>
          <w:bCs/>
          <w:sz w:val="28"/>
          <w:szCs w:val="28"/>
        </w:rPr>
      </w:pPr>
    </w:p>
    <w:p w14:paraId="77276FE4" w14:textId="67D05A4E" w:rsidR="0096413F" w:rsidRDefault="008D6702" w:rsidP="00127EA5">
      <w:pPr>
        <w:autoSpaceDE w:val="0"/>
        <w:autoSpaceDN w:val="0"/>
        <w:adjustRightInd w:val="0"/>
        <w:ind w:left="360"/>
        <w:rPr>
          <w:rFonts w:cs="Arial"/>
          <w:sz w:val="28"/>
          <w:szCs w:val="28"/>
        </w:rPr>
      </w:pPr>
      <w:r w:rsidRPr="00355B92">
        <w:rPr>
          <w:rFonts w:cs="Arial"/>
          <w:i/>
          <w:iCs/>
          <w:sz w:val="28"/>
          <w:szCs w:val="28"/>
        </w:rPr>
        <w:t>None</w:t>
      </w:r>
      <w:r w:rsidR="00A24908">
        <w:rPr>
          <w:rFonts w:cs="Arial"/>
          <w:sz w:val="28"/>
          <w:szCs w:val="28"/>
        </w:rPr>
        <w:t>.</w:t>
      </w:r>
    </w:p>
    <w:p w14:paraId="7D4363B8" w14:textId="77777777" w:rsidR="00530FFE" w:rsidRDefault="00530FFE" w:rsidP="00127EA5">
      <w:pPr>
        <w:pStyle w:val="ListParagraph"/>
        <w:autoSpaceDE w:val="0"/>
        <w:autoSpaceDN w:val="0"/>
        <w:adjustRightInd w:val="0"/>
        <w:ind w:left="360"/>
        <w:rPr>
          <w:rFonts w:cs="Arial"/>
          <w:bCs/>
          <w:sz w:val="28"/>
          <w:szCs w:val="28"/>
        </w:rPr>
      </w:pPr>
    </w:p>
    <w:p w14:paraId="1D5575E5" w14:textId="1756646A"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p>
    <w:p w14:paraId="729882F8" w14:textId="77777777" w:rsidR="00530FFE" w:rsidRDefault="00530FFE" w:rsidP="00127EA5">
      <w:pPr>
        <w:pStyle w:val="ListParagraph"/>
        <w:autoSpaceDE w:val="0"/>
        <w:autoSpaceDN w:val="0"/>
        <w:adjustRightInd w:val="0"/>
        <w:ind w:left="360"/>
        <w:rPr>
          <w:rFonts w:cs="Arial"/>
          <w:bCs/>
          <w:sz w:val="28"/>
          <w:szCs w:val="28"/>
        </w:rPr>
      </w:pPr>
    </w:p>
    <w:p w14:paraId="311990F9" w14:textId="77777777" w:rsidR="00637430" w:rsidRPr="00355B92" w:rsidRDefault="00637430" w:rsidP="00637430">
      <w:pPr>
        <w:pStyle w:val="ListParagraph"/>
        <w:autoSpaceDE w:val="0"/>
        <w:autoSpaceDN w:val="0"/>
        <w:adjustRightInd w:val="0"/>
        <w:ind w:left="360"/>
        <w:rPr>
          <w:rFonts w:cs="Arial"/>
          <w:bCs/>
          <w:i/>
          <w:iCs/>
          <w:sz w:val="28"/>
          <w:szCs w:val="28"/>
        </w:rPr>
      </w:pPr>
      <w:r w:rsidRPr="00355B92">
        <w:rPr>
          <w:rFonts w:cs="Arial"/>
          <w:bCs/>
          <w:i/>
          <w:iCs/>
          <w:sz w:val="28"/>
          <w:szCs w:val="28"/>
        </w:rPr>
        <w:t>These are detailed in pages 10 to 12.</w:t>
      </w:r>
    </w:p>
    <w:p w14:paraId="1A601870" w14:textId="77777777" w:rsidR="00A24908" w:rsidRPr="00BB0620" w:rsidRDefault="00A24908" w:rsidP="00127EA5">
      <w:pPr>
        <w:pStyle w:val="ListParagraph"/>
        <w:autoSpaceDE w:val="0"/>
        <w:autoSpaceDN w:val="0"/>
        <w:adjustRightInd w:val="0"/>
        <w:ind w:left="360"/>
        <w:rPr>
          <w:rFonts w:cs="Arial"/>
          <w:bCs/>
          <w:sz w:val="28"/>
          <w:szCs w:val="28"/>
        </w:rPr>
      </w:pPr>
    </w:p>
    <w:p w14:paraId="4BAB188C" w14:textId="77777777" w:rsidR="00A24908"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1EE0563A" w14:textId="77777777" w:rsidR="00A24908" w:rsidRDefault="00A24908" w:rsidP="00127EA5">
      <w:pPr>
        <w:autoSpaceDE w:val="0"/>
        <w:autoSpaceDN w:val="0"/>
        <w:adjustRightInd w:val="0"/>
        <w:ind w:left="360"/>
        <w:rPr>
          <w:rFonts w:cs="Arial"/>
          <w:bCs/>
          <w:sz w:val="28"/>
          <w:szCs w:val="28"/>
        </w:rPr>
      </w:pPr>
    </w:p>
    <w:p w14:paraId="79F2DB38" w14:textId="1F58ADA3" w:rsidR="0096413F" w:rsidRDefault="00161688" w:rsidP="00127EA5">
      <w:pPr>
        <w:autoSpaceDE w:val="0"/>
        <w:autoSpaceDN w:val="0"/>
        <w:adjustRightInd w:val="0"/>
        <w:ind w:left="360"/>
        <w:rPr>
          <w:rFonts w:cs="Arial"/>
          <w:sz w:val="28"/>
          <w:szCs w:val="28"/>
        </w:rPr>
      </w:pPr>
      <w:r w:rsidRPr="00355B92">
        <w:rPr>
          <w:rFonts w:cs="Arial"/>
          <w:i/>
          <w:iCs/>
          <w:sz w:val="28"/>
          <w:szCs w:val="28"/>
        </w:rPr>
        <w:t>None</w:t>
      </w:r>
      <w:r w:rsidR="00A24908">
        <w:rPr>
          <w:rFonts w:cs="Arial"/>
          <w:sz w:val="28"/>
          <w:szCs w:val="28"/>
        </w:rPr>
        <w:t>.</w:t>
      </w:r>
    </w:p>
    <w:p w14:paraId="74D0E861" w14:textId="77777777" w:rsidR="00530FFE" w:rsidRDefault="00530FFE" w:rsidP="00127EA5">
      <w:pPr>
        <w:autoSpaceDE w:val="0"/>
        <w:autoSpaceDN w:val="0"/>
        <w:adjustRightInd w:val="0"/>
        <w:ind w:left="360"/>
        <w:rPr>
          <w:rFonts w:cs="Arial"/>
          <w:sz w:val="28"/>
          <w:szCs w:val="28"/>
        </w:rPr>
      </w:pPr>
    </w:p>
    <w:p w14:paraId="01AA2851" w14:textId="2596C09E"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00A24908">
        <w:rPr>
          <w:rFonts w:cs="Arial"/>
          <w:b/>
          <w:bCs/>
          <w:sz w:val="28"/>
          <w:szCs w:val="28"/>
        </w:rPr>
        <w:t>:</w:t>
      </w:r>
    </w:p>
    <w:p w14:paraId="77D94B7E" w14:textId="77777777" w:rsidR="00530FFE" w:rsidRDefault="00530FFE" w:rsidP="00127EA5">
      <w:pPr>
        <w:pStyle w:val="ListParagraph"/>
        <w:autoSpaceDE w:val="0"/>
        <w:autoSpaceDN w:val="0"/>
        <w:adjustRightInd w:val="0"/>
        <w:ind w:left="360"/>
        <w:rPr>
          <w:rFonts w:cs="Arial"/>
          <w:bCs/>
          <w:sz w:val="28"/>
          <w:szCs w:val="28"/>
        </w:rPr>
      </w:pPr>
    </w:p>
    <w:p w14:paraId="3CDB7C05" w14:textId="77777777" w:rsidR="00637430" w:rsidRPr="00355B92" w:rsidRDefault="00637430" w:rsidP="00637430">
      <w:pPr>
        <w:pStyle w:val="ListParagraph"/>
        <w:autoSpaceDE w:val="0"/>
        <w:autoSpaceDN w:val="0"/>
        <w:adjustRightInd w:val="0"/>
        <w:ind w:left="360"/>
        <w:rPr>
          <w:rFonts w:cs="Arial"/>
          <w:bCs/>
          <w:i/>
          <w:iCs/>
          <w:sz w:val="28"/>
          <w:szCs w:val="28"/>
        </w:rPr>
      </w:pPr>
      <w:r w:rsidRPr="00355B92">
        <w:rPr>
          <w:rFonts w:cs="Arial"/>
          <w:bCs/>
          <w:i/>
          <w:iCs/>
          <w:sz w:val="28"/>
          <w:szCs w:val="28"/>
        </w:rPr>
        <w:t>These are detailed in pages 10 to 12.</w:t>
      </w:r>
    </w:p>
    <w:p w14:paraId="377DF58D" w14:textId="77777777" w:rsidR="004E1728" w:rsidRDefault="004E1728" w:rsidP="00127EA5">
      <w:pPr>
        <w:autoSpaceDE w:val="0"/>
        <w:autoSpaceDN w:val="0"/>
        <w:adjustRightInd w:val="0"/>
        <w:ind w:left="360"/>
        <w:rPr>
          <w:rFonts w:cs="Arial"/>
          <w:b/>
          <w:bCs/>
          <w:sz w:val="28"/>
          <w:szCs w:val="28"/>
        </w:rPr>
      </w:pPr>
    </w:p>
    <w:p w14:paraId="6A1CCDCC" w14:textId="77777777" w:rsidR="00A24908"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77893980" w14:textId="77777777" w:rsidR="00A24908" w:rsidRDefault="00A24908" w:rsidP="00127EA5">
      <w:pPr>
        <w:autoSpaceDE w:val="0"/>
        <w:autoSpaceDN w:val="0"/>
        <w:adjustRightInd w:val="0"/>
        <w:ind w:left="360"/>
        <w:rPr>
          <w:rFonts w:cs="Arial"/>
          <w:bCs/>
          <w:sz w:val="28"/>
          <w:szCs w:val="28"/>
        </w:rPr>
      </w:pPr>
    </w:p>
    <w:p w14:paraId="7641F2C5" w14:textId="5EB7BC50" w:rsidR="0096413F" w:rsidRDefault="0096413F" w:rsidP="00127EA5">
      <w:pPr>
        <w:autoSpaceDE w:val="0"/>
        <w:autoSpaceDN w:val="0"/>
        <w:adjustRightInd w:val="0"/>
        <w:ind w:left="360"/>
        <w:rPr>
          <w:rFonts w:cs="Arial"/>
          <w:sz w:val="28"/>
          <w:szCs w:val="28"/>
        </w:rPr>
      </w:pPr>
      <w:r w:rsidRPr="00355B92">
        <w:rPr>
          <w:rFonts w:cs="Arial"/>
          <w:i/>
          <w:iCs/>
          <w:sz w:val="28"/>
          <w:szCs w:val="28"/>
        </w:rPr>
        <w:t>Non</w:t>
      </w:r>
      <w:r w:rsidR="00A24908" w:rsidRPr="00355B92">
        <w:rPr>
          <w:rFonts w:cs="Arial"/>
          <w:i/>
          <w:iCs/>
          <w:sz w:val="28"/>
          <w:szCs w:val="28"/>
        </w:rPr>
        <w:t>e</w:t>
      </w:r>
      <w:r w:rsidR="00A24908">
        <w:rPr>
          <w:rFonts w:cs="Arial"/>
          <w:sz w:val="28"/>
          <w:szCs w:val="28"/>
        </w:rPr>
        <w:t xml:space="preserve">. </w:t>
      </w:r>
    </w:p>
    <w:p w14:paraId="5B0B5385" w14:textId="77777777" w:rsidR="00530FFE" w:rsidRDefault="00530FFE" w:rsidP="00127EA5">
      <w:pPr>
        <w:autoSpaceDE w:val="0"/>
        <w:autoSpaceDN w:val="0"/>
        <w:adjustRightInd w:val="0"/>
        <w:ind w:left="360"/>
        <w:rPr>
          <w:rFonts w:cs="Arial"/>
          <w:sz w:val="28"/>
          <w:szCs w:val="28"/>
        </w:rPr>
      </w:pPr>
    </w:p>
    <w:p w14:paraId="5C8FFB24" w14:textId="77777777" w:rsidR="00FA2356" w:rsidRPr="00127EA5" w:rsidRDefault="00FA2356" w:rsidP="00105D8D">
      <w:pPr>
        <w:pStyle w:val="ListParagraph"/>
        <w:numPr>
          <w:ilvl w:val="0"/>
          <w:numId w:val="14"/>
        </w:numPr>
        <w:jc w:val="both"/>
        <w:rPr>
          <w:b/>
          <w:bCs/>
        </w:rPr>
      </w:pPr>
      <w:r w:rsidRPr="00C82DA4">
        <w:rPr>
          <w:rFonts w:cs="Arial"/>
          <w:b/>
          <w:bCs/>
          <w:sz w:val="28"/>
          <w:szCs w:val="28"/>
        </w:rPr>
        <w:lastRenderedPageBreak/>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14:paraId="1AA28E83" w14:textId="77777777" w:rsidR="00127EA5" w:rsidRDefault="00127EA5" w:rsidP="00105D8D">
      <w:pPr>
        <w:jc w:val="both"/>
        <w:rPr>
          <w:b/>
          <w:bCs/>
        </w:rPr>
      </w:pPr>
    </w:p>
    <w:p w14:paraId="694209C9" w14:textId="77777777" w:rsidR="00C82DA4" w:rsidRPr="00C82DA4" w:rsidRDefault="00C82DA4" w:rsidP="00105D8D">
      <w:pPr>
        <w:ind w:left="360"/>
        <w:jc w:val="both"/>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78964164" w14:textId="77777777" w:rsidR="00E513EE" w:rsidRPr="00C82DA4" w:rsidRDefault="00E513EE" w:rsidP="00105D8D">
      <w:pPr>
        <w:ind w:left="360"/>
        <w:jc w:val="both"/>
        <w:rPr>
          <w:b/>
          <w:bCs/>
          <w:sz w:val="28"/>
          <w:szCs w:val="28"/>
        </w:rPr>
      </w:pPr>
    </w:p>
    <w:p w14:paraId="29DE6004" w14:textId="1C755F68" w:rsidR="00C82DA4" w:rsidRPr="00355B92" w:rsidRDefault="00C82DA4" w:rsidP="00105D8D">
      <w:pPr>
        <w:ind w:left="360"/>
        <w:jc w:val="both"/>
        <w:rPr>
          <w:b/>
          <w:bCs/>
          <w:i/>
          <w:iCs/>
          <w:sz w:val="28"/>
          <w:szCs w:val="28"/>
          <w:u w:val="single"/>
        </w:rPr>
      </w:pPr>
      <w:r w:rsidRPr="00355B92">
        <w:rPr>
          <w:b/>
          <w:bCs/>
          <w:iCs/>
          <w:sz w:val="28"/>
          <w:szCs w:val="28"/>
          <w:u w:val="single"/>
        </w:rPr>
        <w:t>Religious Belief</w:t>
      </w:r>
      <w:r w:rsidRPr="00625F15">
        <w:rPr>
          <w:b/>
          <w:bCs/>
          <w:sz w:val="28"/>
          <w:szCs w:val="28"/>
        </w:rPr>
        <w:t xml:space="preserve"> </w:t>
      </w:r>
      <w:r w:rsidR="00637430">
        <w:rPr>
          <w:b/>
          <w:bCs/>
          <w:sz w:val="28"/>
          <w:szCs w:val="28"/>
        </w:rPr>
        <w:t>–</w:t>
      </w:r>
      <w:r w:rsidR="00BD2AEC" w:rsidRPr="00625F15">
        <w:rPr>
          <w:b/>
          <w:bCs/>
          <w:sz w:val="28"/>
          <w:szCs w:val="28"/>
        </w:rPr>
        <w:t xml:space="preserve"> </w:t>
      </w:r>
      <w:r w:rsidR="00637430" w:rsidRPr="00355B92">
        <w:rPr>
          <w:i/>
          <w:iCs/>
          <w:sz w:val="28"/>
          <w:szCs w:val="28"/>
        </w:rPr>
        <w:t>No opportunities exist.</w:t>
      </w:r>
    </w:p>
    <w:p w14:paraId="531647AD" w14:textId="77777777" w:rsidR="00C82DA4" w:rsidRPr="00355B92" w:rsidRDefault="00C82DA4" w:rsidP="00105D8D">
      <w:pPr>
        <w:ind w:left="360"/>
        <w:jc w:val="both"/>
        <w:rPr>
          <w:b/>
          <w:bCs/>
          <w:i/>
          <w:iCs/>
          <w:sz w:val="28"/>
          <w:szCs w:val="28"/>
          <w:u w:val="single"/>
        </w:rPr>
      </w:pPr>
    </w:p>
    <w:p w14:paraId="18C8A9F7" w14:textId="340BC1DD" w:rsidR="00625F15" w:rsidRPr="00355B92" w:rsidRDefault="00161688" w:rsidP="00105D8D">
      <w:pPr>
        <w:ind w:left="360"/>
        <w:jc w:val="both"/>
        <w:rPr>
          <w:bCs/>
          <w:i/>
          <w:iCs/>
          <w:sz w:val="28"/>
          <w:szCs w:val="28"/>
        </w:rPr>
      </w:pPr>
      <w:r w:rsidRPr="00355B92">
        <w:rPr>
          <w:bCs/>
          <w:i/>
          <w:iCs/>
          <w:sz w:val="28"/>
          <w:szCs w:val="28"/>
        </w:rPr>
        <w:t xml:space="preserve">The policy is intended to be implemented across all religious groups equally with no opportunities for it to be promoted on the grounds of religion.  </w:t>
      </w:r>
    </w:p>
    <w:p w14:paraId="124BE4A4" w14:textId="77777777" w:rsidR="00625F15" w:rsidRPr="00625F15" w:rsidRDefault="00625F15" w:rsidP="00105D8D">
      <w:pPr>
        <w:ind w:left="360"/>
        <w:jc w:val="both"/>
        <w:rPr>
          <w:b/>
          <w:bCs/>
          <w:sz w:val="28"/>
          <w:szCs w:val="28"/>
          <w:u w:val="single"/>
        </w:rPr>
      </w:pPr>
    </w:p>
    <w:p w14:paraId="4F305A64" w14:textId="00E0A6B3" w:rsidR="000A1318" w:rsidRPr="00355B92" w:rsidRDefault="000A1318" w:rsidP="00105D8D">
      <w:pPr>
        <w:ind w:left="360"/>
        <w:jc w:val="both"/>
        <w:rPr>
          <w:i/>
          <w:iCs/>
          <w:sz w:val="28"/>
          <w:szCs w:val="28"/>
        </w:rPr>
      </w:pPr>
      <w:r w:rsidRPr="00355B92">
        <w:rPr>
          <w:b/>
          <w:bCs/>
          <w:iCs/>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37430" w:rsidRPr="00355B92">
        <w:rPr>
          <w:i/>
          <w:iCs/>
          <w:sz w:val="28"/>
          <w:szCs w:val="28"/>
        </w:rPr>
        <w:t>No opportunities exist.</w:t>
      </w:r>
    </w:p>
    <w:p w14:paraId="39929E95" w14:textId="77777777" w:rsidR="00637430" w:rsidRPr="00355B92" w:rsidRDefault="00637430" w:rsidP="00105D8D">
      <w:pPr>
        <w:ind w:left="360"/>
        <w:jc w:val="both"/>
        <w:rPr>
          <w:b/>
          <w:bCs/>
          <w:i/>
          <w:iCs/>
          <w:sz w:val="28"/>
          <w:szCs w:val="28"/>
        </w:rPr>
      </w:pPr>
    </w:p>
    <w:p w14:paraId="70C8B5D9" w14:textId="5E25D7FE" w:rsidR="00161688" w:rsidRPr="00355B92" w:rsidRDefault="00161688" w:rsidP="00105D8D">
      <w:pPr>
        <w:ind w:left="360"/>
        <w:jc w:val="both"/>
        <w:rPr>
          <w:bCs/>
          <w:i/>
          <w:iCs/>
          <w:sz w:val="28"/>
          <w:szCs w:val="28"/>
        </w:rPr>
      </w:pPr>
      <w:r w:rsidRPr="00355B92">
        <w:rPr>
          <w:bCs/>
          <w:i/>
          <w:iCs/>
          <w:sz w:val="28"/>
          <w:szCs w:val="28"/>
        </w:rPr>
        <w:t xml:space="preserve">The policy is intended to be implemented across all political groups equally with no opportunities for it to be promoted on the grounds of political opinion.  </w:t>
      </w:r>
    </w:p>
    <w:p w14:paraId="53363926" w14:textId="77777777" w:rsidR="00625F15" w:rsidRPr="00355B92" w:rsidRDefault="00625F15" w:rsidP="00105D8D">
      <w:pPr>
        <w:ind w:left="360"/>
        <w:jc w:val="both"/>
        <w:rPr>
          <w:b/>
          <w:bCs/>
          <w:i/>
          <w:iCs/>
          <w:sz w:val="28"/>
          <w:szCs w:val="28"/>
        </w:rPr>
      </w:pPr>
    </w:p>
    <w:p w14:paraId="03D4D9A1" w14:textId="040F66E8" w:rsidR="000A1318" w:rsidRPr="00355B92" w:rsidRDefault="00BD2AEC" w:rsidP="00105D8D">
      <w:pPr>
        <w:ind w:left="360"/>
        <w:jc w:val="both"/>
        <w:rPr>
          <w:i/>
          <w:iCs/>
          <w:sz w:val="28"/>
          <w:szCs w:val="28"/>
        </w:rPr>
      </w:pPr>
      <w:r w:rsidRPr="00355B92">
        <w:rPr>
          <w:b/>
          <w:bCs/>
          <w:sz w:val="28"/>
          <w:szCs w:val="28"/>
          <w:u w:val="single"/>
        </w:rPr>
        <w:t>Racial Group</w:t>
      </w:r>
      <w:r w:rsidRPr="00355B92">
        <w:rPr>
          <w:b/>
          <w:bCs/>
          <w:i/>
          <w:iCs/>
          <w:sz w:val="28"/>
          <w:szCs w:val="28"/>
        </w:rPr>
        <w:t xml:space="preserve"> - </w:t>
      </w:r>
      <w:r w:rsidR="00637430" w:rsidRPr="00355B92">
        <w:rPr>
          <w:i/>
          <w:iCs/>
          <w:sz w:val="28"/>
          <w:szCs w:val="28"/>
        </w:rPr>
        <w:t>No opportunities exist.</w:t>
      </w:r>
    </w:p>
    <w:p w14:paraId="31E9D8F5" w14:textId="77777777" w:rsidR="00637430" w:rsidRPr="00355B92" w:rsidRDefault="00637430" w:rsidP="00105D8D">
      <w:pPr>
        <w:ind w:left="360"/>
        <w:jc w:val="both"/>
        <w:rPr>
          <w:b/>
          <w:bCs/>
          <w:i/>
          <w:iCs/>
          <w:sz w:val="28"/>
          <w:szCs w:val="28"/>
        </w:rPr>
      </w:pPr>
    </w:p>
    <w:p w14:paraId="3BE8A01D" w14:textId="6D274806" w:rsidR="004E1728" w:rsidRPr="00355B92" w:rsidRDefault="00161688" w:rsidP="00105D8D">
      <w:pPr>
        <w:ind w:left="360"/>
        <w:jc w:val="both"/>
        <w:rPr>
          <w:bCs/>
          <w:i/>
          <w:iCs/>
          <w:sz w:val="28"/>
          <w:szCs w:val="28"/>
        </w:rPr>
      </w:pPr>
      <w:r w:rsidRPr="00355B92">
        <w:rPr>
          <w:bCs/>
          <w:i/>
          <w:iCs/>
          <w:sz w:val="28"/>
          <w:szCs w:val="28"/>
        </w:rPr>
        <w:t xml:space="preserve">The policy is intended to be implemented across all racial groups equally with no opportunities for it to be promoted on the grounds of race.  </w:t>
      </w:r>
    </w:p>
    <w:p w14:paraId="252D22D1" w14:textId="77777777" w:rsidR="004E1728" w:rsidRPr="00355B92" w:rsidRDefault="004E1728" w:rsidP="00105D8D">
      <w:pPr>
        <w:ind w:left="360"/>
        <w:jc w:val="both"/>
        <w:rPr>
          <w:b/>
          <w:bCs/>
          <w:i/>
          <w:iCs/>
          <w:sz w:val="28"/>
          <w:szCs w:val="28"/>
        </w:rPr>
      </w:pPr>
    </w:p>
    <w:p w14:paraId="6059EF5B" w14:textId="5228B497" w:rsidR="00161688" w:rsidRPr="00355B92" w:rsidRDefault="00BD2AEC" w:rsidP="00105D8D">
      <w:pPr>
        <w:ind w:left="360"/>
        <w:jc w:val="both"/>
        <w:rPr>
          <w:i/>
          <w:iCs/>
          <w:sz w:val="28"/>
          <w:szCs w:val="28"/>
        </w:rPr>
      </w:pPr>
      <w:r w:rsidRPr="00355B92">
        <w:rPr>
          <w:b/>
          <w:bCs/>
          <w:sz w:val="28"/>
          <w:szCs w:val="28"/>
          <w:u w:val="single"/>
        </w:rPr>
        <w:t>Age</w:t>
      </w:r>
      <w:r w:rsidR="00C82DA4" w:rsidRPr="00355B92">
        <w:rPr>
          <w:b/>
          <w:bCs/>
          <w:i/>
          <w:iCs/>
          <w:sz w:val="28"/>
          <w:szCs w:val="28"/>
        </w:rPr>
        <w:t xml:space="preserve"> </w:t>
      </w:r>
      <w:r w:rsidRPr="00355B92">
        <w:rPr>
          <w:b/>
          <w:bCs/>
          <w:i/>
          <w:iCs/>
          <w:sz w:val="28"/>
          <w:szCs w:val="28"/>
        </w:rPr>
        <w:t xml:space="preserve">- </w:t>
      </w:r>
      <w:r w:rsidR="00637430" w:rsidRPr="00355B92">
        <w:rPr>
          <w:i/>
          <w:iCs/>
          <w:sz w:val="28"/>
          <w:szCs w:val="28"/>
        </w:rPr>
        <w:t>No opportunities exist.</w:t>
      </w:r>
    </w:p>
    <w:p w14:paraId="1997FAF4" w14:textId="77777777" w:rsidR="00637430" w:rsidRPr="00355B92" w:rsidRDefault="00637430" w:rsidP="00105D8D">
      <w:pPr>
        <w:ind w:left="360"/>
        <w:jc w:val="both"/>
        <w:rPr>
          <w:b/>
          <w:bCs/>
          <w:i/>
          <w:iCs/>
          <w:sz w:val="28"/>
          <w:szCs w:val="28"/>
        </w:rPr>
      </w:pPr>
    </w:p>
    <w:p w14:paraId="0DB0B612" w14:textId="07FE97D7" w:rsidR="00161688" w:rsidRPr="00355B92" w:rsidRDefault="00161688" w:rsidP="00105D8D">
      <w:pPr>
        <w:ind w:left="360"/>
        <w:jc w:val="both"/>
        <w:rPr>
          <w:bCs/>
          <w:i/>
          <w:iCs/>
          <w:sz w:val="28"/>
          <w:szCs w:val="28"/>
        </w:rPr>
      </w:pPr>
      <w:r w:rsidRPr="00355B92">
        <w:rPr>
          <w:bCs/>
          <w:i/>
          <w:iCs/>
          <w:sz w:val="28"/>
          <w:szCs w:val="28"/>
        </w:rPr>
        <w:t xml:space="preserve">The policy is intended to be implemented across all </w:t>
      </w:r>
      <w:r w:rsidR="00DA19B8" w:rsidRPr="00355B92">
        <w:rPr>
          <w:i/>
          <w:iCs/>
          <w:sz w:val="29"/>
          <w:szCs w:val="29"/>
        </w:rPr>
        <w:t xml:space="preserve">citizens of menstruating age. </w:t>
      </w:r>
      <w:proofErr w:type="gramStart"/>
      <w:r w:rsidR="00DA19B8" w:rsidRPr="00355B92">
        <w:rPr>
          <w:i/>
          <w:iCs/>
          <w:sz w:val="29"/>
          <w:szCs w:val="29"/>
        </w:rPr>
        <w:t>Therefore</w:t>
      </w:r>
      <w:proofErr w:type="gramEnd"/>
      <w:r w:rsidR="00DA19B8" w:rsidRPr="00355B92">
        <w:rPr>
          <w:i/>
          <w:iCs/>
          <w:sz w:val="29"/>
          <w:szCs w:val="29"/>
        </w:rPr>
        <w:t xml:space="preserve"> there are </w:t>
      </w:r>
      <w:r w:rsidRPr="00355B92">
        <w:rPr>
          <w:bCs/>
          <w:i/>
          <w:iCs/>
          <w:sz w:val="28"/>
          <w:szCs w:val="28"/>
        </w:rPr>
        <w:t xml:space="preserve">no opportunities for it to be promoted </w:t>
      </w:r>
      <w:r w:rsidR="00DA19B8" w:rsidRPr="00355B92">
        <w:rPr>
          <w:bCs/>
          <w:i/>
          <w:iCs/>
          <w:sz w:val="28"/>
          <w:szCs w:val="28"/>
        </w:rPr>
        <w:t>across all age groups.</w:t>
      </w:r>
    </w:p>
    <w:p w14:paraId="4B174E86" w14:textId="77777777" w:rsidR="000A1318" w:rsidRPr="00355B92" w:rsidRDefault="000A1318" w:rsidP="00105D8D">
      <w:pPr>
        <w:ind w:left="360"/>
        <w:jc w:val="both"/>
        <w:rPr>
          <w:b/>
          <w:bCs/>
          <w:i/>
          <w:iCs/>
          <w:sz w:val="28"/>
          <w:szCs w:val="28"/>
        </w:rPr>
      </w:pPr>
    </w:p>
    <w:p w14:paraId="221B0D2C" w14:textId="2180A5B5" w:rsidR="00DA19B8" w:rsidRPr="00355B92" w:rsidRDefault="00BD2AEC" w:rsidP="00105D8D">
      <w:pPr>
        <w:ind w:left="360"/>
        <w:jc w:val="both"/>
        <w:rPr>
          <w:i/>
          <w:iCs/>
          <w:sz w:val="28"/>
          <w:szCs w:val="28"/>
        </w:rPr>
      </w:pPr>
      <w:r w:rsidRPr="00355B92">
        <w:rPr>
          <w:b/>
          <w:bCs/>
          <w:sz w:val="28"/>
          <w:szCs w:val="28"/>
          <w:u w:val="single"/>
        </w:rPr>
        <w:t>Marital Status</w:t>
      </w:r>
      <w:r w:rsidR="00C82DA4" w:rsidRPr="00355B92">
        <w:rPr>
          <w:b/>
          <w:bCs/>
          <w:i/>
          <w:iCs/>
          <w:sz w:val="28"/>
          <w:szCs w:val="28"/>
        </w:rPr>
        <w:t xml:space="preserve"> </w:t>
      </w:r>
      <w:r w:rsidRPr="00355B92">
        <w:rPr>
          <w:b/>
          <w:bCs/>
          <w:i/>
          <w:iCs/>
          <w:sz w:val="28"/>
          <w:szCs w:val="28"/>
        </w:rPr>
        <w:t xml:space="preserve">- </w:t>
      </w:r>
      <w:r w:rsidR="00637430" w:rsidRPr="00355B92">
        <w:rPr>
          <w:i/>
          <w:iCs/>
          <w:sz w:val="28"/>
          <w:szCs w:val="28"/>
        </w:rPr>
        <w:t>No opportunities exist.</w:t>
      </w:r>
    </w:p>
    <w:p w14:paraId="44F6DA00" w14:textId="77777777" w:rsidR="00637430" w:rsidRPr="00355B92" w:rsidRDefault="00637430" w:rsidP="00105D8D">
      <w:pPr>
        <w:ind w:left="360"/>
        <w:jc w:val="both"/>
        <w:rPr>
          <w:b/>
          <w:bCs/>
          <w:i/>
          <w:iCs/>
          <w:sz w:val="28"/>
          <w:szCs w:val="28"/>
        </w:rPr>
      </w:pPr>
    </w:p>
    <w:p w14:paraId="56188E74" w14:textId="5F996D4F" w:rsidR="00DA19B8" w:rsidRPr="00355B92" w:rsidRDefault="00DA19B8" w:rsidP="00105D8D">
      <w:pPr>
        <w:ind w:left="360"/>
        <w:jc w:val="both"/>
        <w:rPr>
          <w:bCs/>
          <w:i/>
          <w:iCs/>
          <w:sz w:val="28"/>
          <w:szCs w:val="28"/>
        </w:rPr>
      </w:pPr>
      <w:r w:rsidRPr="00355B92">
        <w:rPr>
          <w:bCs/>
          <w:i/>
          <w:iCs/>
          <w:sz w:val="28"/>
          <w:szCs w:val="28"/>
        </w:rPr>
        <w:t xml:space="preserve">The policy is intended to be implemented across all marital status groups equally with no opportunities for it to be promoted on the grounds of marital status.  </w:t>
      </w:r>
    </w:p>
    <w:p w14:paraId="7A758B15" w14:textId="77777777" w:rsidR="00625F15" w:rsidRPr="00355B92" w:rsidRDefault="00625F15" w:rsidP="00105D8D">
      <w:pPr>
        <w:ind w:left="360"/>
        <w:jc w:val="both"/>
        <w:rPr>
          <w:b/>
          <w:bCs/>
          <w:i/>
          <w:iCs/>
          <w:sz w:val="28"/>
          <w:szCs w:val="28"/>
        </w:rPr>
      </w:pPr>
    </w:p>
    <w:p w14:paraId="1E46C3D8" w14:textId="642CAD9E" w:rsidR="00625F15" w:rsidRPr="00355B92" w:rsidRDefault="00BD2AEC" w:rsidP="00105D8D">
      <w:pPr>
        <w:ind w:left="360"/>
        <w:jc w:val="both"/>
        <w:rPr>
          <w:i/>
          <w:iCs/>
          <w:sz w:val="28"/>
          <w:szCs w:val="28"/>
        </w:rPr>
      </w:pPr>
      <w:r w:rsidRPr="00355B92">
        <w:rPr>
          <w:b/>
          <w:bCs/>
          <w:sz w:val="28"/>
          <w:szCs w:val="28"/>
          <w:u w:val="single"/>
        </w:rPr>
        <w:t>Sexual Orientation</w:t>
      </w:r>
      <w:r w:rsidR="00C82DA4" w:rsidRPr="00355B92">
        <w:rPr>
          <w:b/>
          <w:bCs/>
          <w:i/>
          <w:iCs/>
          <w:sz w:val="28"/>
          <w:szCs w:val="28"/>
        </w:rPr>
        <w:t xml:space="preserve"> </w:t>
      </w:r>
      <w:r w:rsidRPr="00355B92">
        <w:rPr>
          <w:b/>
          <w:bCs/>
          <w:i/>
          <w:iCs/>
          <w:sz w:val="28"/>
          <w:szCs w:val="28"/>
        </w:rPr>
        <w:t xml:space="preserve">- </w:t>
      </w:r>
      <w:r w:rsidR="00637430" w:rsidRPr="00355B92">
        <w:rPr>
          <w:i/>
          <w:iCs/>
          <w:sz w:val="28"/>
          <w:szCs w:val="28"/>
        </w:rPr>
        <w:t>No opportunities exist.</w:t>
      </w:r>
    </w:p>
    <w:p w14:paraId="1BAA3962" w14:textId="77777777" w:rsidR="00637430" w:rsidRPr="00355B92" w:rsidRDefault="00637430" w:rsidP="00105D8D">
      <w:pPr>
        <w:ind w:left="360"/>
        <w:jc w:val="both"/>
        <w:rPr>
          <w:b/>
          <w:bCs/>
          <w:i/>
          <w:iCs/>
          <w:sz w:val="28"/>
          <w:szCs w:val="28"/>
        </w:rPr>
      </w:pPr>
    </w:p>
    <w:p w14:paraId="11E2ED02" w14:textId="4266856C" w:rsidR="00DA19B8" w:rsidRPr="00355B92" w:rsidRDefault="00DA19B8" w:rsidP="00105D8D">
      <w:pPr>
        <w:ind w:left="360"/>
        <w:jc w:val="both"/>
        <w:rPr>
          <w:bCs/>
          <w:i/>
          <w:iCs/>
          <w:sz w:val="28"/>
          <w:szCs w:val="28"/>
        </w:rPr>
      </w:pPr>
      <w:r w:rsidRPr="00355B92">
        <w:rPr>
          <w:bCs/>
          <w:i/>
          <w:iCs/>
          <w:sz w:val="28"/>
          <w:szCs w:val="28"/>
        </w:rPr>
        <w:t xml:space="preserve">The policy is intended to be implemented across all sexual orientation groups </w:t>
      </w:r>
      <w:r w:rsidR="00A10404" w:rsidRPr="00355B92">
        <w:rPr>
          <w:bCs/>
          <w:i/>
          <w:iCs/>
          <w:sz w:val="28"/>
          <w:szCs w:val="28"/>
        </w:rPr>
        <w:t>who menstruate</w:t>
      </w:r>
      <w:r w:rsidRPr="00355B92">
        <w:rPr>
          <w:bCs/>
          <w:i/>
          <w:iCs/>
          <w:sz w:val="28"/>
          <w:szCs w:val="28"/>
        </w:rPr>
        <w:t xml:space="preserve"> with no opportunities for it to be promoted on the grounds of sexual orientation</w:t>
      </w:r>
      <w:r w:rsidR="00A10404" w:rsidRPr="00355B92">
        <w:rPr>
          <w:bCs/>
          <w:i/>
          <w:iCs/>
          <w:sz w:val="28"/>
          <w:szCs w:val="28"/>
        </w:rPr>
        <w:t xml:space="preserve"> alone</w:t>
      </w:r>
      <w:r w:rsidRPr="00355B92">
        <w:rPr>
          <w:bCs/>
          <w:i/>
          <w:iCs/>
          <w:sz w:val="28"/>
          <w:szCs w:val="28"/>
        </w:rPr>
        <w:t xml:space="preserve">.  </w:t>
      </w:r>
    </w:p>
    <w:p w14:paraId="1831BC33" w14:textId="77777777" w:rsidR="000A1318" w:rsidRPr="00355B92" w:rsidRDefault="000A1318" w:rsidP="00105D8D">
      <w:pPr>
        <w:ind w:left="360"/>
        <w:jc w:val="both"/>
        <w:rPr>
          <w:b/>
          <w:bCs/>
          <w:i/>
          <w:iCs/>
          <w:sz w:val="28"/>
          <w:szCs w:val="28"/>
        </w:rPr>
      </w:pPr>
    </w:p>
    <w:p w14:paraId="727BB166" w14:textId="77777777" w:rsidR="00637430" w:rsidRPr="00355B92" w:rsidRDefault="00637430" w:rsidP="00105D8D">
      <w:pPr>
        <w:ind w:left="360"/>
        <w:jc w:val="both"/>
        <w:rPr>
          <w:b/>
          <w:bCs/>
          <w:i/>
          <w:iCs/>
          <w:sz w:val="28"/>
          <w:szCs w:val="28"/>
          <w:u w:val="single"/>
        </w:rPr>
      </w:pPr>
    </w:p>
    <w:p w14:paraId="755D454A" w14:textId="54EE9FEB" w:rsidR="00625F15" w:rsidRPr="00355B92" w:rsidRDefault="00BD2AEC" w:rsidP="00105D8D">
      <w:pPr>
        <w:ind w:left="360"/>
        <w:jc w:val="both"/>
        <w:rPr>
          <w:i/>
          <w:iCs/>
          <w:sz w:val="28"/>
          <w:szCs w:val="28"/>
        </w:rPr>
      </w:pPr>
      <w:r w:rsidRPr="00355B92">
        <w:rPr>
          <w:b/>
          <w:bCs/>
          <w:sz w:val="28"/>
          <w:szCs w:val="28"/>
          <w:u w:val="single"/>
        </w:rPr>
        <w:lastRenderedPageBreak/>
        <w:t>Men and Women generally</w:t>
      </w:r>
      <w:r w:rsidRPr="00355B92">
        <w:rPr>
          <w:b/>
          <w:bCs/>
          <w:i/>
          <w:iCs/>
          <w:sz w:val="28"/>
          <w:szCs w:val="28"/>
        </w:rPr>
        <w:t xml:space="preserve"> - </w:t>
      </w:r>
      <w:r w:rsidR="00637430" w:rsidRPr="00355B92">
        <w:rPr>
          <w:i/>
          <w:iCs/>
          <w:sz w:val="28"/>
          <w:szCs w:val="28"/>
        </w:rPr>
        <w:t>No opportunities exist.</w:t>
      </w:r>
    </w:p>
    <w:p w14:paraId="18537E5D" w14:textId="77777777" w:rsidR="00637430" w:rsidRPr="00355B92" w:rsidRDefault="00637430" w:rsidP="00105D8D">
      <w:pPr>
        <w:ind w:left="360"/>
        <w:jc w:val="both"/>
        <w:rPr>
          <w:b/>
          <w:bCs/>
          <w:i/>
          <w:iCs/>
          <w:sz w:val="28"/>
          <w:szCs w:val="28"/>
        </w:rPr>
      </w:pPr>
    </w:p>
    <w:p w14:paraId="1ED707D6" w14:textId="581B55E7" w:rsidR="00701ECA" w:rsidRPr="00355B92" w:rsidRDefault="00701ECA" w:rsidP="00105D8D">
      <w:pPr>
        <w:ind w:left="360"/>
        <w:jc w:val="both"/>
        <w:rPr>
          <w:bCs/>
          <w:i/>
          <w:iCs/>
          <w:sz w:val="28"/>
          <w:szCs w:val="28"/>
        </w:rPr>
      </w:pPr>
      <w:r w:rsidRPr="00355B92">
        <w:rPr>
          <w:bCs/>
          <w:i/>
          <w:iCs/>
          <w:sz w:val="28"/>
          <w:szCs w:val="28"/>
        </w:rPr>
        <w:t>The policy is intended to be implemented for females of menstruating age who menstruate irrespective of the gender they identify with</w:t>
      </w:r>
      <w:r w:rsidRPr="00355B92">
        <w:rPr>
          <w:i/>
          <w:iCs/>
          <w:sz w:val="29"/>
          <w:szCs w:val="29"/>
        </w:rPr>
        <w:t xml:space="preserve">. </w:t>
      </w:r>
      <w:proofErr w:type="gramStart"/>
      <w:r w:rsidRPr="00355B92">
        <w:rPr>
          <w:i/>
          <w:iCs/>
          <w:sz w:val="29"/>
          <w:szCs w:val="29"/>
        </w:rPr>
        <w:t>Therefore</w:t>
      </w:r>
      <w:proofErr w:type="gramEnd"/>
      <w:r w:rsidRPr="00355B92">
        <w:rPr>
          <w:i/>
          <w:iCs/>
          <w:sz w:val="29"/>
          <w:szCs w:val="29"/>
        </w:rPr>
        <w:t xml:space="preserve"> there are </w:t>
      </w:r>
      <w:r w:rsidRPr="00355B92">
        <w:rPr>
          <w:bCs/>
          <w:i/>
          <w:iCs/>
          <w:sz w:val="28"/>
          <w:szCs w:val="28"/>
        </w:rPr>
        <w:t>no opportunities for it to be promoted across all genders.</w:t>
      </w:r>
    </w:p>
    <w:p w14:paraId="16382A30" w14:textId="77777777" w:rsidR="00625F15" w:rsidRPr="00355B92" w:rsidRDefault="00625F15" w:rsidP="00105D8D">
      <w:pPr>
        <w:ind w:left="360"/>
        <w:jc w:val="both"/>
        <w:rPr>
          <w:b/>
          <w:bCs/>
          <w:i/>
          <w:iCs/>
          <w:sz w:val="28"/>
          <w:szCs w:val="28"/>
        </w:rPr>
      </w:pPr>
    </w:p>
    <w:p w14:paraId="446DB780" w14:textId="288135E4" w:rsidR="000A1318" w:rsidRPr="00355B92" w:rsidRDefault="00BD2AEC" w:rsidP="00105D8D">
      <w:pPr>
        <w:ind w:left="360"/>
        <w:jc w:val="both"/>
        <w:rPr>
          <w:i/>
          <w:iCs/>
          <w:sz w:val="28"/>
          <w:szCs w:val="28"/>
        </w:rPr>
      </w:pPr>
      <w:r w:rsidRPr="00355B92">
        <w:rPr>
          <w:b/>
          <w:bCs/>
          <w:sz w:val="28"/>
          <w:szCs w:val="28"/>
          <w:u w:val="single"/>
        </w:rPr>
        <w:t>Disability</w:t>
      </w:r>
      <w:r w:rsidR="00C82DA4" w:rsidRPr="00355B92">
        <w:rPr>
          <w:b/>
          <w:bCs/>
          <w:i/>
          <w:iCs/>
          <w:sz w:val="28"/>
          <w:szCs w:val="28"/>
        </w:rPr>
        <w:t xml:space="preserve"> </w:t>
      </w:r>
      <w:r w:rsidRPr="00355B92">
        <w:rPr>
          <w:b/>
          <w:bCs/>
          <w:i/>
          <w:iCs/>
          <w:sz w:val="28"/>
          <w:szCs w:val="28"/>
        </w:rPr>
        <w:t xml:space="preserve">- </w:t>
      </w:r>
      <w:r w:rsidR="00637430" w:rsidRPr="00355B92">
        <w:rPr>
          <w:i/>
          <w:iCs/>
          <w:sz w:val="28"/>
          <w:szCs w:val="28"/>
        </w:rPr>
        <w:t>No opportunities exist.</w:t>
      </w:r>
    </w:p>
    <w:p w14:paraId="30F69359" w14:textId="77777777" w:rsidR="00637430" w:rsidRPr="00355B92" w:rsidRDefault="00637430" w:rsidP="00105D8D">
      <w:pPr>
        <w:ind w:left="360"/>
        <w:jc w:val="both"/>
        <w:rPr>
          <w:b/>
          <w:bCs/>
          <w:i/>
          <w:iCs/>
          <w:sz w:val="28"/>
          <w:szCs w:val="28"/>
        </w:rPr>
      </w:pPr>
    </w:p>
    <w:p w14:paraId="4F14C775" w14:textId="2973DC96" w:rsidR="00701ECA" w:rsidRPr="00355B92" w:rsidRDefault="00701ECA" w:rsidP="00105D8D">
      <w:pPr>
        <w:ind w:left="360"/>
        <w:jc w:val="both"/>
        <w:rPr>
          <w:bCs/>
          <w:i/>
          <w:iCs/>
          <w:sz w:val="28"/>
          <w:szCs w:val="28"/>
        </w:rPr>
      </w:pPr>
      <w:r w:rsidRPr="00355B92">
        <w:rPr>
          <w:bCs/>
          <w:i/>
          <w:iCs/>
          <w:sz w:val="28"/>
          <w:szCs w:val="28"/>
        </w:rPr>
        <w:t xml:space="preserve">The policy is intended to be implemented across all </w:t>
      </w:r>
      <w:r w:rsidR="00E1655E" w:rsidRPr="00355B92">
        <w:rPr>
          <w:bCs/>
          <w:i/>
          <w:iCs/>
          <w:sz w:val="28"/>
          <w:szCs w:val="28"/>
        </w:rPr>
        <w:t>females who menstruate with a disability</w:t>
      </w:r>
      <w:r w:rsidRPr="00355B92">
        <w:rPr>
          <w:bCs/>
          <w:i/>
          <w:iCs/>
          <w:sz w:val="28"/>
          <w:szCs w:val="28"/>
        </w:rPr>
        <w:t xml:space="preserve"> equally with no opportunities for it to be promoted on the grounds of </w:t>
      </w:r>
      <w:r w:rsidR="00E1655E" w:rsidRPr="00355B92">
        <w:rPr>
          <w:bCs/>
          <w:i/>
          <w:iCs/>
          <w:sz w:val="28"/>
          <w:szCs w:val="28"/>
        </w:rPr>
        <w:t>a disability.</w:t>
      </w:r>
      <w:r w:rsidRPr="00355B92">
        <w:rPr>
          <w:bCs/>
          <w:i/>
          <w:iCs/>
          <w:sz w:val="28"/>
          <w:szCs w:val="28"/>
        </w:rPr>
        <w:t xml:space="preserve">  </w:t>
      </w:r>
    </w:p>
    <w:p w14:paraId="7A129370" w14:textId="77777777" w:rsidR="00625F15" w:rsidRPr="00355B92" w:rsidRDefault="00625F15" w:rsidP="00105D8D">
      <w:pPr>
        <w:jc w:val="both"/>
        <w:rPr>
          <w:b/>
          <w:bCs/>
          <w:i/>
          <w:iCs/>
          <w:sz w:val="28"/>
          <w:szCs w:val="28"/>
        </w:rPr>
      </w:pPr>
    </w:p>
    <w:p w14:paraId="277EB83D" w14:textId="7E5BD5B9" w:rsidR="00C82DA4" w:rsidRPr="00355B92" w:rsidRDefault="00BD2AEC" w:rsidP="00105D8D">
      <w:pPr>
        <w:ind w:left="360"/>
        <w:jc w:val="both"/>
        <w:rPr>
          <w:i/>
          <w:iCs/>
          <w:sz w:val="28"/>
          <w:szCs w:val="28"/>
        </w:rPr>
      </w:pPr>
      <w:r w:rsidRPr="00355B92">
        <w:rPr>
          <w:b/>
          <w:bCs/>
          <w:sz w:val="28"/>
          <w:szCs w:val="28"/>
          <w:u w:val="single"/>
        </w:rPr>
        <w:t>Dependants</w:t>
      </w:r>
      <w:r w:rsidRPr="00355B92">
        <w:rPr>
          <w:b/>
          <w:bCs/>
          <w:i/>
          <w:iCs/>
          <w:sz w:val="28"/>
          <w:szCs w:val="28"/>
        </w:rPr>
        <w:t xml:space="preserve"> - </w:t>
      </w:r>
      <w:r w:rsidR="00637430" w:rsidRPr="00355B92">
        <w:rPr>
          <w:i/>
          <w:iCs/>
          <w:sz w:val="28"/>
          <w:szCs w:val="28"/>
        </w:rPr>
        <w:t>No opportunities exist.</w:t>
      </w:r>
    </w:p>
    <w:p w14:paraId="72B5F482" w14:textId="77777777" w:rsidR="00637430" w:rsidRPr="00355B92" w:rsidRDefault="00637430" w:rsidP="00105D8D">
      <w:pPr>
        <w:ind w:left="360"/>
        <w:jc w:val="both"/>
        <w:rPr>
          <w:bCs/>
          <w:i/>
          <w:iCs/>
          <w:sz w:val="28"/>
          <w:szCs w:val="28"/>
        </w:rPr>
      </w:pPr>
    </w:p>
    <w:p w14:paraId="699ACA4C" w14:textId="7B5EBB9A" w:rsidR="00E1655E" w:rsidRPr="00161688" w:rsidRDefault="00E1655E" w:rsidP="00105D8D">
      <w:pPr>
        <w:ind w:left="360"/>
        <w:jc w:val="both"/>
        <w:rPr>
          <w:bCs/>
          <w:sz w:val="28"/>
          <w:szCs w:val="28"/>
        </w:rPr>
      </w:pPr>
      <w:r w:rsidRPr="00355B92">
        <w:rPr>
          <w:bCs/>
          <w:i/>
          <w:iCs/>
          <w:sz w:val="28"/>
          <w:szCs w:val="28"/>
        </w:rPr>
        <w:t>The policy is intended to be implemented across all females who menstruate with dependents equally with no opportunities for it to be promoted on the grounds of having dependents</w:t>
      </w:r>
      <w:r>
        <w:rPr>
          <w:bCs/>
          <w:sz w:val="28"/>
          <w:szCs w:val="28"/>
        </w:rPr>
        <w:t xml:space="preserve">.  </w:t>
      </w:r>
    </w:p>
    <w:p w14:paraId="138B9D78" w14:textId="77777777" w:rsidR="00E513EE" w:rsidRDefault="00E513EE" w:rsidP="00105D8D">
      <w:pPr>
        <w:jc w:val="both"/>
        <w:rPr>
          <w:bCs/>
          <w:sz w:val="28"/>
          <w:szCs w:val="28"/>
        </w:rPr>
      </w:pPr>
    </w:p>
    <w:p w14:paraId="6E24B811" w14:textId="77777777" w:rsidR="00FA2356" w:rsidRPr="008779A1" w:rsidRDefault="00FA2356" w:rsidP="00105D8D">
      <w:pPr>
        <w:pStyle w:val="ListParagraph"/>
        <w:numPr>
          <w:ilvl w:val="0"/>
          <w:numId w:val="14"/>
        </w:numPr>
        <w:jc w:val="both"/>
      </w:pPr>
      <w:r w:rsidRPr="008779A1">
        <w:rPr>
          <w:rFonts w:cs="Arial"/>
          <w:b/>
          <w:bCs/>
          <w:sz w:val="28"/>
          <w:szCs w:val="28"/>
        </w:rPr>
        <w:t xml:space="preserve">To what extent is the policy likely to impact on good relations between people of different religious belief, political </w:t>
      </w:r>
      <w:proofErr w:type="gramStart"/>
      <w:r w:rsidRPr="008779A1">
        <w:rPr>
          <w:rFonts w:cs="Arial"/>
          <w:b/>
          <w:bCs/>
          <w:sz w:val="28"/>
          <w:szCs w:val="28"/>
        </w:rPr>
        <w:t>opinion</w:t>
      </w:r>
      <w:proofErr w:type="gramEnd"/>
      <w:r w:rsidRPr="008779A1">
        <w:rPr>
          <w:rFonts w:cs="Arial"/>
          <w:b/>
          <w:bCs/>
          <w:sz w:val="28"/>
          <w:szCs w:val="28"/>
        </w:rPr>
        <w:t xml:space="preserve"> </w:t>
      </w:r>
      <w:r w:rsidR="00F41683">
        <w:rPr>
          <w:rFonts w:cs="Arial"/>
          <w:b/>
          <w:bCs/>
          <w:sz w:val="28"/>
          <w:szCs w:val="28"/>
        </w:rPr>
        <w:t xml:space="preserve">or racial group? </w:t>
      </w:r>
    </w:p>
    <w:p w14:paraId="11B65C37" w14:textId="77777777" w:rsidR="008779A1" w:rsidRPr="00F41683" w:rsidRDefault="008779A1" w:rsidP="00105D8D">
      <w:pPr>
        <w:autoSpaceDE w:val="0"/>
        <w:autoSpaceDN w:val="0"/>
        <w:adjustRightInd w:val="0"/>
        <w:jc w:val="both"/>
        <w:rPr>
          <w:rFonts w:cs="Arial"/>
          <w:bCs/>
          <w:sz w:val="28"/>
          <w:szCs w:val="28"/>
        </w:rPr>
      </w:pPr>
    </w:p>
    <w:p w14:paraId="1BFC5D29" w14:textId="77777777" w:rsidR="00F41683" w:rsidRDefault="00F41683" w:rsidP="00105D8D">
      <w:pPr>
        <w:pStyle w:val="ListParagraph"/>
        <w:autoSpaceDE w:val="0"/>
        <w:autoSpaceDN w:val="0"/>
        <w:adjustRightInd w:val="0"/>
        <w:ind w:left="360"/>
        <w:jc w:val="both"/>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 xml:space="preserve">details of the likely policy </w:t>
      </w:r>
      <w:proofErr w:type="gramStart"/>
      <w:r w:rsidRPr="008779A1">
        <w:rPr>
          <w:rFonts w:cs="Arial"/>
          <w:bCs/>
          <w:sz w:val="28"/>
          <w:szCs w:val="28"/>
          <w:u w:val="single"/>
        </w:rPr>
        <w:t>impact</w:t>
      </w:r>
      <w:r w:rsidR="006A1D34">
        <w:rPr>
          <w:rFonts w:cs="Arial"/>
          <w:bCs/>
          <w:sz w:val="28"/>
          <w:szCs w:val="28"/>
          <w:u w:val="single"/>
        </w:rPr>
        <w:t xml:space="preserve"> </w:t>
      </w:r>
      <w:r>
        <w:rPr>
          <w:rFonts w:cs="Arial"/>
          <w:bCs/>
          <w:sz w:val="28"/>
          <w:szCs w:val="28"/>
        </w:rPr>
        <w:t xml:space="preserve"> and</w:t>
      </w:r>
      <w:proofErr w:type="gramEnd"/>
      <w:r>
        <w:rPr>
          <w:rFonts w:cs="Arial"/>
          <w:bCs/>
          <w:sz w:val="28"/>
          <w:szCs w:val="28"/>
        </w:rPr>
        <w:t xml:space="preserve">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3B8EA3B2" w14:textId="77777777" w:rsidR="008779A1" w:rsidRDefault="008779A1" w:rsidP="00105D8D">
      <w:pPr>
        <w:autoSpaceDE w:val="0"/>
        <w:autoSpaceDN w:val="0"/>
        <w:adjustRightInd w:val="0"/>
        <w:jc w:val="both"/>
        <w:rPr>
          <w:rFonts w:cs="Arial"/>
          <w:bCs/>
          <w:sz w:val="28"/>
          <w:szCs w:val="28"/>
        </w:rPr>
      </w:pPr>
    </w:p>
    <w:p w14:paraId="015C3614" w14:textId="2987C156" w:rsidR="008779A1" w:rsidRDefault="008779A1" w:rsidP="00105D8D">
      <w:pPr>
        <w:pStyle w:val="ListParagraph"/>
        <w:autoSpaceDE w:val="0"/>
        <w:autoSpaceDN w:val="0"/>
        <w:adjustRightInd w:val="0"/>
        <w:ind w:left="360"/>
        <w:jc w:val="both"/>
        <w:rPr>
          <w:rFonts w:cs="Arial"/>
          <w:bCs/>
          <w:sz w:val="28"/>
          <w:szCs w:val="28"/>
        </w:rPr>
      </w:pPr>
      <w:r w:rsidRPr="008925FE">
        <w:rPr>
          <w:rFonts w:cs="Arial"/>
          <w:b/>
          <w:bCs/>
          <w:sz w:val="28"/>
          <w:szCs w:val="28"/>
        </w:rPr>
        <w:t xml:space="preserve">Details of the likely policy impacts on </w:t>
      </w:r>
      <w:proofErr w:type="gramStart"/>
      <w:r w:rsidRPr="008925FE">
        <w:rPr>
          <w:rFonts w:cs="Arial"/>
          <w:b/>
          <w:bCs/>
          <w:i/>
          <w:sz w:val="28"/>
          <w:szCs w:val="28"/>
        </w:rPr>
        <w:t>Religious</w:t>
      </w:r>
      <w:proofErr w:type="gramEnd"/>
      <w:r w:rsidRPr="008925FE">
        <w:rPr>
          <w:rFonts w:cs="Arial"/>
          <w:b/>
          <w:bCs/>
          <w:i/>
          <w:sz w:val="28"/>
          <w:szCs w:val="28"/>
        </w:rPr>
        <w:t xml:space="preserve"> belief</w:t>
      </w:r>
      <w:r w:rsidRPr="008925FE">
        <w:rPr>
          <w:rFonts w:cs="Arial"/>
          <w:b/>
          <w:bCs/>
          <w:sz w:val="28"/>
          <w:szCs w:val="28"/>
        </w:rPr>
        <w:t>:</w:t>
      </w:r>
    </w:p>
    <w:p w14:paraId="55911A34" w14:textId="77777777" w:rsidR="007D083F" w:rsidRDefault="007D083F" w:rsidP="00105D8D">
      <w:pPr>
        <w:pStyle w:val="ListParagraph"/>
        <w:autoSpaceDE w:val="0"/>
        <w:autoSpaceDN w:val="0"/>
        <w:adjustRightInd w:val="0"/>
        <w:ind w:left="360"/>
        <w:jc w:val="both"/>
        <w:rPr>
          <w:rFonts w:cs="Arial"/>
          <w:bCs/>
          <w:sz w:val="28"/>
          <w:szCs w:val="28"/>
        </w:rPr>
      </w:pPr>
    </w:p>
    <w:p w14:paraId="499350BE" w14:textId="52E497ED" w:rsidR="008925FE" w:rsidRPr="00355B92" w:rsidRDefault="007D083F" w:rsidP="00105D8D">
      <w:pPr>
        <w:pStyle w:val="ListParagraph"/>
        <w:autoSpaceDE w:val="0"/>
        <w:autoSpaceDN w:val="0"/>
        <w:adjustRightInd w:val="0"/>
        <w:ind w:left="360"/>
        <w:jc w:val="both"/>
        <w:rPr>
          <w:rFonts w:cs="Arial"/>
          <w:bCs/>
          <w:i/>
          <w:iCs/>
          <w:sz w:val="28"/>
          <w:szCs w:val="28"/>
        </w:rPr>
      </w:pPr>
      <w:r w:rsidRPr="00355B92">
        <w:rPr>
          <w:rFonts w:cs="Arial"/>
          <w:bCs/>
          <w:i/>
          <w:iCs/>
          <w:sz w:val="28"/>
          <w:szCs w:val="28"/>
        </w:rPr>
        <w:t>The policy is not intended to have any impact on good relations between people of different religious belief.</w:t>
      </w:r>
    </w:p>
    <w:p w14:paraId="338D5AB3" w14:textId="77777777" w:rsidR="008925FE" w:rsidRPr="00355B92" w:rsidRDefault="008925FE" w:rsidP="00105D8D">
      <w:pPr>
        <w:pStyle w:val="ListParagraph"/>
        <w:autoSpaceDE w:val="0"/>
        <w:autoSpaceDN w:val="0"/>
        <w:adjustRightInd w:val="0"/>
        <w:ind w:left="360"/>
        <w:jc w:val="both"/>
        <w:rPr>
          <w:rFonts w:cs="Arial"/>
          <w:bCs/>
          <w:i/>
          <w:iCs/>
          <w:sz w:val="28"/>
          <w:szCs w:val="28"/>
        </w:rPr>
      </w:pPr>
    </w:p>
    <w:p w14:paraId="50DD4384" w14:textId="7C60678E" w:rsidR="008779A1" w:rsidRDefault="008779A1" w:rsidP="00105D8D">
      <w:pPr>
        <w:autoSpaceDE w:val="0"/>
        <w:autoSpaceDN w:val="0"/>
        <w:adjustRightInd w:val="0"/>
        <w:ind w:left="360"/>
        <w:jc w:val="both"/>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355B92">
        <w:rPr>
          <w:rFonts w:cs="Arial"/>
          <w:i/>
          <w:iCs/>
          <w:sz w:val="28"/>
          <w:szCs w:val="28"/>
        </w:rPr>
        <w:t>None</w:t>
      </w:r>
      <w:r w:rsidR="00637430">
        <w:rPr>
          <w:rFonts w:cs="Arial"/>
          <w:sz w:val="28"/>
          <w:szCs w:val="28"/>
        </w:rPr>
        <w:t>.</w:t>
      </w:r>
    </w:p>
    <w:p w14:paraId="53740B86" w14:textId="2F771378" w:rsidR="008925FE" w:rsidRDefault="008925FE" w:rsidP="00105D8D">
      <w:pPr>
        <w:autoSpaceDE w:val="0"/>
        <w:autoSpaceDN w:val="0"/>
        <w:adjustRightInd w:val="0"/>
        <w:ind w:left="360"/>
        <w:jc w:val="both"/>
        <w:rPr>
          <w:rFonts w:cs="Arial"/>
          <w:bCs/>
          <w:sz w:val="28"/>
          <w:szCs w:val="28"/>
        </w:rPr>
      </w:pPr>
    </w:p>
    <w:p w14:paraId="0632A0F0" w14:textId="3BA8AD72" w:rsidR="007D083F" w:rsidRDefault="007D083F" w:rsidP="00105D8D">
      <w:pPr>
        <w:autoSpaceDE w:val="0"/>
        <w:autoSpaceDN w:val="0"/>
        <w:adjustRightInd w:val="0"/>
        <w:ind w:left="360"/>
        <w:jc w:val="both"/>
        <w:rPr>
          <w:rFonts w:cs="Arial"/>
          <w:bCs/>
          <w:sz w:val="28"/>
          <w:szCs w:val="28"/>
        </w:rPr>
      </w:pPr>
      <w:r>
        <w:rPr>
          <w:rFonts w:cs="Arial"/>
          <w:bCs/>
          <w:sz w:val="28"/>
          <w:szCs w:val="28"/>
        </w:rPr>
        <w:t>Noting the comments above, careful consideration will need to be given to the sensitive implementation of the policy to respect the religious beliefs of every individual who seeks to benefit from the policy.</w:t>
      </w:r>
    </w:p>
    <w:p w14:paraId="5DA70241" w14:textId="77777777" w:rsidR="008925FE" w:rsidRDefault="008925FE" w:rsidP="00105D8D">
      <w:pPr>
        <w:pStyle w:val="ListParagraph"/>
        <w:autoSpaceDE w:val="0"/>
        <w:autoSpaceDN w:val="0"/>
        <w:adjustRightInd w:val="0"/>
        <w:ind w:left="360"/>
        <w:jc w:val="both"/>
        <w:rPr>
          <w:rFonts w:cs="Arial"/>
          <w:bCs/>
          <w:sz w:val="28"/>
          <w:szCs w:val="28"/>
        </w:rPr>
      </w:pPr>
    </w:p>
    <w:p w14:paraId="6B0E6BAD" w14:textId="395AC757" w:rsidR="008779A1" w:rsidRDefault="008779A1" w:rsidP="00105D8D">
      <w:pPr>
        <w:pStyle w:val="ListParagraph"/>
        <w:autoSpaceDE w:val="0"/>
        <w:autoSpaceDN w:val="0"/>
        <w:adjustRightInd w:val="0"/>
        <w:ind w:left="360"/>
        <w:jc w:val="both"/>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p>
    <w:p w14:paraId="516E374C" w14:textId="77777777" w:rsidR="007D083F" w:rsidRDefault="007D083F" w:rsidP="00105D8D">
      <w:pPr>
        <w:pStyle w:val="ListParagraph"/>
        <w:autoSpaceDE w:val="0"/>
        <w:autoSpaceDN w:val="0"/>
        <w:adjustRightInd w:val="0"/>
        <w:ind w:left="360"/>
        <w:jc w:val="both"/>
        <w:rPr>
          <w:rFonts w:cs="Arial"/>
          <w:bCs/>
          <w:sz w:val="28"/>
          <w:szCs w:val="28"/>
        </w:rPr>
      </w:pPr>
    </w:p>
    <w:p w14:paraId="0F8A14DC" w14:textId="7B09A322" w:rsidR="007D083F" w:rsidRPr="00355B92" w:rsidRDefault="007D083F" w:rsidP="00105D8D">
      <w:pPr>
        <w:pStyle w:val="ListParagraph"/>
        <w:autoSpaceDE w:val="0"/>
        <w:autoSpaceDN w:val="0"/>
        <w:adjustRightInd w:val="0"/>
        <w:ind w:left="360"/>
        <w:jc w:val="both"/>
        <w:rPr>
          <w:rFonts w:cs="Arial"/>
          <w:bCs/>
          <w:i/>
          <w:iCs/>
          <w:sz w:val="28"/>
          <w:szCs w:val="28"/>
        </w:rPr>
      </w:pPr>
      <w:r w:rsidRPr="00355B92">
        <w:rPr>
          <w:rFonts w:cs="Arial"/>
          <w:bCs/>
          <w:i/>
          <w:iCs/>
          <w:sz w:val="28"/>
          <w:szCs w:val="28"/>
        </w:rPr>
        <w:t>The policy is not intended to have any impact on good relations between people of different political opinion.</w:t>
      </w:r>
    </w:p>
    <w:p w14:paraId="4405EAAF" w14:textId="77777777" w:rsidR="008925FE" w:rsidRDefault="008925FE" w:rsidP="00105D8D">
      <w:pPr>
        <w:pStyle w:val="ListParagraph"/>
        <w:autoSpaceDE w:val="0"/>
        <w:autoSpaceDN w:val="0"/>
        <w:adjustRightInd w:val="0"/>
        <w:ind w:left="360"/>
        <w:jc w:val="both"/>
        <w:rPr>
          <w:rFonts w:cs="Arial"/>
          <w:bCs/>
          <w:sz w:val="28"/>
          <w:szCs w:val="28"/>
        </w:rPr>
      </w:pPr>
    </w:p>
    <w:p w14:paraId="320919D6" w14:textId="7A9E16AD" w:rsidR="008779A1" w:rsidRDefault="008779A1" w:rsidP="00105D8D">
      <w:pPr>
        <w:autoSpaceDE w:val="0"/>
        <w:autoSpaceDN w:val="0"/>
        <w:adjustRightInd w:val="0"/>
        <w:ind w:left="360"/>
        <w:jc w:val="both"/>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355B92">
        <w:rPr>
          <w:rFonts w:cs="Arial"/>
          <w:i/>
          <w:iCs/>
          <w:sz w:val="28"/>
          <w:szCs w:val="28"/>
        </w:rPr>
        <w:t>None</w:t>
      </w:r>
      <w:r w:rsidR="00105D8D">
        <w:rPr>
          <w:rFonts w:cs="Arial"/>
          <w:sz w:val="28"/>
          <w:szCs w:val="28"/>
        </w:rPr>
        <w:t>.</w:t>
      </w:r>
    </w:p>
    <w:p w14:paraId="031C0B9F" w14:textId="2DAB1DE0" w:rsidR="008779A1" w:rsidRDefault="008779A1" w:rsidP="00105D8D">
      <w:pPr>
        <w:pStyle w:val="ListParagraph"/>
        <w:autoSpaceDE w:val="0"/>
        <w:autoSpaceDN w:val="0"/>
        <w:adjustRightInd w:val="0"/>
        <w:ind w:left="360"/>
        <w:jc w:val="both"/>
        <w:rPr>
          <w:rFonts w:cs="Arial"/>
          <w:bCs/>
          <w:sz w:val="28"/>
          <w:szCs w:val="28"/>
        </w:rPr>
      </w:pPr>
      <w:r w:rsidRPr="008925FE">
        <w:rPr>
          <w:rFonts w:cs="Arial"/>
          <w:b/>
          <w:bCs/>
          <w:sz w:val="28"/>
          <w:szCs w:val="28"/>
        </w:rPr>
        <w:lastRenderedPageBreak/>
        <w:t xml:space="preserve">Details of the likely policy impacts on </w:t>
      </w:r>
      <w:r w:rsidRPr="008925FE">
        <w:rPr>
          <w:rFonts w:cs="Arial"/>
          <w:b/>
          <w:bCs/>
          <w:i/>
          <w:sz w:val="28"/>
          <w:szCs w:val="28"/>
        </w:rPr>
        <w:t>Racial Group</w:t>
      </w:r>
      <w:r w:rsidRPr="008925FE">
        <w:rPr>
          <w:rFonts w:cs="Arial"/>
          <w:b/>
          <w:bCs/>
          <w:sz w:val="28"/>
          <w:szCs w:val="28"/>
        </w:rPr>
        <w:t>:</w:t>
      </w:r>
    </w:p>
    <w:p w14:paraId="65F688C8" w14:textId="77777777" w:rsidR="008925FE" w:rsidRDefault="008925FE" w:rsidP="00105D8D">
      <w:pPr>
        <w:pStyle w:val="ListParagraph"/>
        <w:autoSpaceDE w:val="0"/>
        <w:autoSpaceDN w:val="0"/>
        <w:adjustRightInd w:val="0"/>
        <w:ind w:left="360"/>
        <w:jc w:val="both"/>
        <w:rPr>
          <w:rFonts w:cs="Arial"/>
          <w:bCs/>
          <w:sz w:val="28"/>
          <w:szCs w:val="28"/>
        </w:rPr>
      </w:pPr>
    </w:p>
    <w:p w14:paraId="5AFDF822" w14:textId="5AE1CBB6" w:rsidR="007D083F" w:rsidRPr="00355B92" w:rsidRDefault="007D083F" w:rsidP="00105D8D">
      <w:pPr>
        <w:pStyle w:val="ListParagraph"/>
        <w:autoSpaceDE w:val="0"/>
        <w:autoSpaceDN w:val="0"/>
        <w:adjustRightInd w:val="0"/>
        <w:ind w:left="360"/>
        <w:jc w:val="both"/>
        <w:rPr>
          <w:rFonts w:cs="Arial"/>
          <w:bCs/>
          <w:i/>
          <w:iCs/>
          <w:sz w:val="28"/>
          <w:szCs w:val="28"/>
        </w:rPr>
      </w:pPr>
      <w:r w:rsidRPr="00355B92">
        <w:rPr>
          <w:rFonts w:cs="Arial"/>
          <w:bCs/>
          <w:i/>
          <w:iCs/>
          <w:sz w:val="28"/>
          <w:szCs w:val="28"/>
        </w:rPr>
        <w:t>The policy is not intended to have any impact on good relations between people of different racial groups.</w:t>
      </w:r>
    </w:p>
    <w:p w14:paraId="3DEA5F70" w14:textId="77777777" w:rsidR="008925FE" w:rsidRPr="00BB0620" w:rsidRDefault="008925FE" w:rsidP="00105D8D">
      <w:pPr>
        <w:pStyle w:val="ListParagraph"/>
        <w:autoSpaceDE w:val="0"/>
        <w:autoSpaceDN w:val="0"/>
        <w:adjustRightInd w:val="0"/>
        <w:ind w:left="360"/>
        <w:jc w:val="both"/>
        <w:rPr>
          <w:rFonts w:cs="Arial"/>
          <w:bCs/>
          <w:sz w:val="28"/>
          <w:szCs w:val="28"/>
        </w:rPr>
      </w:pPr>
    </w:p>
    <w:p w14:paraId="635C230D" w14:textId="0C1E2254" w:rsidR="008779A1" w:rsidRDefault="008779A1" w:rsidP="00105D8D">
      <w:pPr>
        <w:autoSpaceDE w:val="0"/>
        <w:autoSpaceDN w:val="0"/>
        <w:adjustRightInd w:val="0"/>
        <w:ind w:left="360"/>
        <w:jc w:val="both"/>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355B92">
        <w:rPr>
          <w:rFonts w:cs="Arial"/>
          <w:i/>
          <w:iCs/>
          <w:sz w:val="28"/>
          <w:szCs w:val="28"/>
        </w:rPr>
        <w:t>None</w:t>
      </w:r>
      <w:r w:rsidR="00637430">
        <w:rPr>
          <w:rFonts w:cs="Arial"/>
          <w:sz w:val="28"/>
          <w:szCs w:val="28"/>
        </w:rPr>
        <w:t>.</w:t>
      </w:r>
    </w:p>
    <w:p w14:paraId="78CD3712" w14:textId="77777777" w:rsidR="004E1728" w:rsidRDefault="004E1728" w:rsidP="00105D8D">
      <w:pPr>
        <w:jc w:val="both"/>
        <w:rPr>
          <w:rFonts w:cs="Arial"/>
          <w:bCs/>
          <w:sz w:val="28"/>
          <w:szCs w:val="28"/>
        </w:rPr>
      </w:pPr>
    </w:p>
    <w:p w14:paraId="73C69D54" w14:textId="77777777" w:rsidR="00E91D60" w:rsidRPr="006A1D34" w:rsidRDefault="00FA2356" w:rsidP="00105D8D">
      <w:pPr>
        <w:pStyle w:val="ListParagraph"/>
        <w:numPr>
          <w:ilvl w:val="0"/>
          <w:numId w:val="14"/>
        </w:numPr>
        <w:jc w:val="both"/>
        <w:rPr>
          <w:b/>
          <w:bCs/>
        </w:rPr>
      </w:pPr>
      <w:r w:rsidRPr="008C67A9">
        <w:rPr>
          <w:rFonts w:cs="Arial"/>
          <w:b/>
          <w:bCs/>
          <w:sz w:val="28"/>
          <w:szCs w:val="28"/>
        </w:rPr>
        <w:t xml:space="preserve">Are there opportunities to better promote good relations between people of different religious belief, political </w:t>
      </w:r>
      <w:proofErr w:type="gramStart"/>
      <w:r w:rsidRPr="008C67A9">
        <w:rPr>
          <w:rFonts w:cs="Arial"/>
          <w:b/>
          <w:bCs/>
          <w:sz w:val="28"/>
          <w:szCs w:val="28"/>
        </w:rPr>
        <w:t>opinion</w:t>
      </w:r>
      <w:proofErr w:type="gramEnd"/>
      <w:r w:rsidRPr="008C67A9">
        <w:rPr>
          <w:rFonts w:cs="Arial"/>
          <w:b/>
          <w:bCs/>
          <w:sz w:val="28"/>
          <w:szCs w:val="28"/>
        </w:rPr>
        <w:t xml:space="preserve"> or racial group?</w:t>
      </w:r>
    </w:p>
    <w:p w14:paraId="258EA005" w14:textId="77777777" w:rsidR="006A1D34" w:rsidRDefault="006A1D34" w:rsidP="00105D8D">
      <w:pPr>
        <w:pStyle w:val="ListParagraph"/>
        <w:ind w:left="360"/>
        <w:jc w:val="both"/>
        <w:rPr>
          <w:rFonts w:cs="Arial"/>
          <w:b/>
          <w:bCs/>
          <w:sz w:val="28"/>
          <w:szCs w:val="28"/>
        </w:rPr>
      </w:pPr>
    </w:p>
    <w:p w14:paraId="6B9DA712" w14:textId="77777777" w:rsidR="006A1D34" w:rsidRPr="00C82DA4" w:rsidRDefault="006A1D34" w:rsidP="00105D8D">
      <w:pPr>
        <w:ind w:left="360"/>
        <w:jc w:val="both"/>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1A1F53C7" w14:textId="77777777" w:rsidR="00EA4088" w:rsidRDefault="00EA4088" w:rsidP="00105D8D">
      <w:pPr>
        <w:jc w:val="both"/>
        <w:rPr>
          <w:b/>
          <w:bCs/>
          <w:sz w:val="28"/>
          <w:szCs w:val="28"/>
        </w:rPr>
      </w:pPr>
    </w:p>
    <w:p w14:paraId="707529AD" w14:textId="69087FA4" w:rsidR="008925FE" w:rsidRPr="00355B92" w:rsidRDefault="00EA4088" w:rsidP="00105D8D">
      <w:pPr>
        <w:ind w:left="360"/>
        <w:jc w:val="both"/>
        <w:rPr>
          <w:i/>
          <w:iCs/>
          <w:sz w:val="28"/>
          <w:szCs w:val="28"/>
        </w:rPr>
      </w:pPr>
      <w:r w:rsidRPr="008925FE">
        <w:rPr>
          <w:b/>
          <w:bCs/>
          <w:i/>
          <w:sz w:val="28"/>
          <w:szCs w:val="28"/>
        </w:rPr>
        <w:t>Religious Belief</w:t>
      </w:r>
      <w:r w:rsidRPr="00C82DA4">
        <w:rPr>
          <w:b/>
          <w:bCs/>
          <w:sz w:val="28"/>
          <w:szCs w:val="28"/>
        </w:rPr>
        <w:t xml:space="preserve"> </w:t>
      </w:r>
      <w:r>
        <w:rPr>
          <w:b/>
          <w:bCs/>
          <w:sz w:val="28"/>
          <w:szCs w:val="28"/>
        </w:rPr>
        <w:t xml:space="preserve">- </w:t>
      </w:r>
      <w:r w:rsidR="00637430" w:rsidRPr="00355B92">
        <w:rPr>
          <w:i/>
          <w:iCs/>
          <w:sz w:val="28"/>
          <w:szCs w:val="28"/>
        </w:rPr>
        <w:t>No opportunities exist.</w:t>
      </w:r>
    </w:p>
    <w:p w14:paraId="04DC2457" w14:textId="77777777" w:rsidR="00637430" w:rsidRPr="00355B92" w:rsidRDefault="00637430" w:rsidP="00105D8D">
      <w:pPr>
        <w:ind w:left="360"/>
        <w:jc w:val="both"/>
        <w:rPr>
          <w:bCs/>
          <w:i/>
          <w:iCs/>
          <w:sz w:val="28"/>
          <w:szCs w:val="28"/>
          <w:u w:val="single"/>
        </w:rPr>
      </w:pPr>
    </w:p>
    <w:p w14:paraId="59CCBF77" w14:textId="7583B199" w:rsidR="008925FE" w:rsidRPr="00355B92" w:rsidRDefault="008C289E" w:rsidP="00105D8D">
      <w:pPr>
        <w:ind w:left="360"/>
        <w:jc w:val="both"/>
        <w:rPr>
          <w:bCs/>
          <w:i/>
          <w:iCs/>
          <w:sz w:val="28"/>
          <w:szCs w:val="28"/>
        </w:rPr>
      </w:pPr>
      <w:r w:rsidRPr="00355B92">
        <w:rPr>
          <w:bCs/>
          <w:i/>
          <w:iCs/>
          <w:sz w:val="28"/>
          <w:szCs w:val="28"/>
        </w:rPr>
        <w:t>There are no opportunities for how this policy could better promote good relations between those with different religious beliefs.</w:t>
      </w:r>
      <w:r w:rsidR="00637430" w:rsidRPr="00355B92">
        <w:rPr>
          <w:bCs/>
          <w:i/>
          <w:iCs/>
          <w:sz w:val="28"/>
          <w:szCs w:val="28"/>
        </w:rPr>
        <w:t xml:space="preserve"> The policy is not being delivered for that purpose</w:t>
      </w:r>
      <w:r w:rsidR="00105D8D" w:rsidRPr="00355B92">
        <w:rPr>
          <w:bCs/>
          <w:i/>
          <w:iCs/>
          <w:sz w:val="28"/>
          <w:szCs w:val="28"/>
        </w:rPr>
        <w:t>, not does it impact on same.</w:t>
      </w:r>
    </w:p>
    <w:p w14:paraId="70AAB300" w14:textId="77777777" w:rsidR="00EA4088" w:rsidRDefault="00EA4088" w:rsidP="00105D8D">
      <w:pPr>
        <w:ind w:left="360"/>
        <w:jc w:val="both"/>
        <w:rPr>
          <w:bCs/>
          <w:sz w:val="28"/>
          <w:szCs w:val="28"/>
          <w:u w:val="single"/>
        </w:rPr>
      </w:pPr>
    </w:p>
    <w:p w14:paraId="77E2BD1F" w14:textId="325F4638" w:rsidR="00EA4088" w:rsidRPr="00355B92" w:rsidRDefault="00EA4088" w:rsidP="00105D8D">
      <w:pPr>
        <w:ind w:left="360"/>
        <w:jc w:val="both"/>
        <w:rPr>
          <w:b/>
          <w:bCs/>
          <w:i/>
          <w:iCs/>
          <w:sz w:val="28"/>
          <w:szCs w:val="28"/>
        </w:rPr>
      </w:pPr>
      <w:r w:rsidRPr="008925FE">
        <w:rPr>
          <w:b/>
          <w:bCs/>
          <w:i/>
          <w:sz w:val="28"/>
          <w:szCs w:val="28"/>
        </w:rPr>
        <w:t>Political Opinion</w:t>
      </w:r>
      <w:r w:rsidRPr="008925FE">
        <w:rPr>
          <w:b/>
          <w:bCs/>
          <w:sz w:val="28"/>
          <w:szCs w:val="28"/>
        </w:rPr>
        <w:t xml:space="preserve"> </w:t>
      </w:r>
      <w:r w:rsidR="00637430">
        <w:rPr>
          <w:b/>
          <w:bCs/>
          <w:sz w:val="28"/>
          <w:szCs w:val="28"/>
        </w:rPr>
        <w:t>–</w:t>
      </w:r>
      <w:r w:rsidRPr="008925FE">
        <w:rPr>
          <w:b/>
          <w:bCs/>
          <w:sz w:val="28"/>
          <w:szCs w:val="28"/>
        </w:rPr>
        <w:t xml:space="preserve"> </w:t>
      </w:r>
      <w:r w:rsidR="00637430" w:rsidRPr="00355B92">
        <w:rPr>
          <w:i/>
          <w:iCs/>
          <w:sz w:val="28"/>
          <w:szCs w:val="28"/>
        </w:rPr>
        <w:t>No opportunities exist.</w:t>
      </w:r>
    </w:p>
    <w:p w14:paraId="3C47C7A6" w14:textId="77777777" w:rsidR="00637430" w:rsidRPr="00355B92" w:rsidRDefault="00637430" w:rsidP="00105D8D">
      <w:pPr>
        <w:ind w:left="360"/>
        <w:jc w:val="both"/>
        <w:rPr>
          <w:b/>
          <w:bCs/>
          <w:i/>
          <w:iCs/>
          <w:sz w:val="28"/>
          <w:szCs w:val="28"/>
        </w:rPr>
      </w:pPr>
    </w:p>
    <w:p w14:paraId="47257459" w14:textId="21740E40" w:rsidR="008C289E" w:rsidRPr="00355B92" w:rsidRDefault="008C289E" w:rsidP="00105D8D">
      <w:pPr>
        <w:ind w:left="360"/>
        <w:jc w:val="both"/>
        <w:rPr>
          <w:bCs/>
          <w:i/>
          <w:iCs/>
          <w:sz w:val="28"/>
          <w:szCs w:val="28"/>
        </w:rPr>
      </w:pPr>
      <w:r w:rsidRPr="00355B92">
        <w:rPr>
          <w:bCs/>
          <w:i/>
          <w:iCs/>
          <w:sz w:val="28"/>
          <w:szCs w:val="28"/>
        </w:rPr>
        <w:t>There are no opportunities for how this policy could better promote good relations between those with different political opinions.</w:t>
      </w:r>
      <w:r w:rsidR="00105D8D" w:rsidRPr="00355B92">
        <w:rPr>
          <w:bCs/>
          <w:i/>
          <w:iCs/>
          <w:sz w:val="28"/>
          <w:szCs w:val="28"/>
        </w:rPr>
        <w:t xml:space="preserve"> The policy is not being delivered for that purpose, not does it impact on same.</w:t>
      </w:r>
    </w:p>
    <w:p w14:paraId="0C81B238" w14:textId="77777777" w:rsidR="008925FE" w:rsidRPr="008925FE" w:rsidRDefault="008925FE" w:rsidP="00105D8D">
      <w:pPr>
        <w:ind w:left="360"/>
        <w:jc w:val="both"/>
        <w:rPr>
          <w:b/>
          <w:bCs/>
          <w:sz w:val="28"/>
          <w:szCs w:val="28"/>
        </w:rPr>
      </w:pPr>
    </w:p>
    <w:p w14:paraId="035F8E83" w14:textId="32200AED" w:rsidR="008C289E" w:rsidRPr="00355B92" w:rsidRDefault="00EA4088" w:rsidP="00105D8D">
      <w:pPr>
        <w:ind w:left="360"/>
        <w:jc w:val="both"/>
        <w:rPr>
          <w:i/>
          <w:iCs/>
          <w:sz w:val="28"/>
          <w:szCs w:val="28"/>
        </w:rPr>
      </w:pPr>
      <w:r w:rsidRPr="00637430">
        <w:rPr>
          <w:b/>
          <w:i/>
          <w:iCs/>
          <w:sz w:val="28"/>
          <w:szCs w:val="28"/>
        </w:rPr>
        <w:t>Racial Group</w:t>
      </w:r>
      <w:r w:rsidRPr="008925FE">
        <w:rPr>
          <w:b/>
          <w:bCs/>
          <w:sz w:val="28"/>
          <w:szCs w:val="28"/>
        </w:rPr>
        <w:t xml:space="preserve"> - </w:t>
      </w:r>
      <w:r w:rsidR="00637430" w:rsidRPr="00355B92">
        <w:rPr>
          <w:i/>
          <w:iCs/>
          <w:sz w:val="28"/>
          <w:szCs w:val="28"/>
        </w:rPr>
        <w:t>No opportunities exist.</w:t>
      </w:r>
    </w:p>
    <w:p w14:paraId="2031C1D9" w14:textId="77777777" w:rsidR="00637430" w:rsidRPr="00355B92" w:rsidRDefault="00637430" w:rsidP="00105D8D">
      <w:pPr>
        <w:ind w:left="360"/>
        <w:jc w:val="both"/>
        <w:rPr>
          <w:b/>
          <w:bCs/>
          <w:i/>
          <w:iCs/>
          <w:sz w:val="28"/>
          <w:szCs w:val="28"/>
          <w:u w:val="single"/>
        </w:rPr>
      </w:pPr>
    </w:p>
    <w:p w14:paraId="41764CB1" w14:textId="28F9EB7B" w:rsidR="006A1D34" w:rsidRPr="00355B92" w:rsidRDefault="000F38F5" w:rsidP="00105D8D">
      <w:pPr>
        <w:ind w:left="360"/>
        <w:jc w:val="both"/>
        <w:rPr>
          <w:bCs/>
          <w:i/>
          <w:iCs/>
          <w:sz w:val="28"/>
          <w:szCs w:val="28"/>
        </w:rPr>
      </w:pPr>
      <w:r w:rsidRPr="00355B92">
        <w:rPr>
          <w:bCs/>
          <w:i/>
          <w:iCs/>
          <w:sz w:val="28"/>
          <w:szCs w:val="28"/>
        </w:rPr>
        <w:t>There are no opportunities for how this policy could better promote good relations between those with different racial groups.</w:t>
      </w:r>
      <w:r w:rsidR="00105D8D" w:rsidRPr="00355B92">
        <w:rPr>
          <w:bCs/>
          <w:i/>
          <w:iCs/>
          <w:sz w:val="28"/>
          <w:szCs w:val="28"/>
        </w:rPr>
        <w:t xml:space="preserve"> The policy is not being delivered for that purpose, not does it impact on same.</w:t>
      </w:r>
    </w:p>
    <w:p w14:paraId="52CECCE8" w14:textId="77777777" w:rsidR="00637430" w:rsidRDefault="00637430" w:rsidP="00E91D60"/>
    <w:p w14:paraId="421C118D" w14:textId="33D378D2" w:rsidR="00E91D60" w:rsidRPr="00D91F4E" w:rsidRDefault="00E91D60" w:rsidP="00E91D60">
      <w:pPr>
        <w:rPr>
          <w:b/>
          <w:sz w:val="28"/>
          <w:szCs w:val="28"/>
        </w:rPr>
      </w:pPr>
      <w:r w:rsidRPr="001167B8">
        <w:rPr>
          <w:b/>
          <w:color w:val="2F5496" w:themeColor="accent1" w:themeShade="BF"/>
          <w:sz w:val="28"/>
          <w:szCs w:val="28"/>
        </w:rPr>
        <w:t>Additional considerations</w:t>
      </w:r>
    </w:p>
    <w:p w14:paraId="49DA1CAC" w14:textId="77777777" w:rsidR="00E91D60" w:rsidRDefault="00E91D60" w:rsidP="00E91D60"/>
    <w:p w14:paraId="4F8AD324"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1BD2F20F" w14:textId="77777777" w:rsidR="00E91D60" w:rsidRDefault="00E91D60" w:rsidP="00E91D60">
      <w:pPr>
        <w:autoSpaceDE w:val="0"/>
        <w:autoSpaceDN w:val="0"/>
        <w:adjustRightInd w:val="0"/>
        <w:rPr>
          <w:rFonts w:cs="Arial"/>
          <w:sz w:val="28"/>
          <w:szCs w:val="28"/>
        </w:rPr>
      </w:pPr>
    </w:p>
    <w:p w14:paraId="069CE519" w14:textId="77777777" w:rsidR="00E91D60" w:rsidRDefault="00E91D60" w:rsidP="00E91D60">
      <w:pPr>
        <w:autoSpaceDE w:val="0"/>
        <w:autoSpaceDN w:val="0"/>
        <w:adjustRightInd w:val="0"/>
        <w:rPr>
          <w:rFonts w:cs="Arial"/>
          <w:sz w:val="28"/>
          <w:szCs w:val="28"/>
        </w:rPr>
      </w:pPr>
      <w:proofErr w:type="gramStart"/>
      <w:r w:rsidRPr="00FA0121">
        <w:rPr>
          <w:rFonts w:cs="Arial"/>
          <w:sz w:val="28"/>
          <w:szCs w:val="28"/>
        </w:rPr>
        <w:t>Generally speaking, people</w:t>
      </w:r>
      <w:proofErr w:type="gramEnd"/>
      <w:r w:rsidRPr="00FA0121">
        <w:rPr>
          <w:rFonts w:cs="Arial"/>
          <w:sz w:val="28"/>
          <w:szCs w:val="28"/>
        </w:rPr>
        <w:t xml:space="preserv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4C0D93AC" w14:textId="77777777" w:rsidR="00DD7FC0" w:rsidRDefault="00DD7FC0" w:rsidP="00E91D60">
      <w:pPr>
        <w:autoSpaceDE w:val="0"/>
        <w:autoSpaceDN w:val="0"/>
        <w:adjustRightInd w:val="0"/>
        <w:rPr>
          <w:rFonts w:cs="Arial"/>
          <w:sz w:val="28"/>
          <w:szCs w:val="28"/>
        </w:rPr>
      </w:pPr>
    </w:p>
    <w:p w14:paraId="3FE7120A"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1EABDA55" w14:textId="2E6A6110" w:rsidR="00E91D60" w:rsidRDefault="00E91D60" w:rsidP="00E91D60">
      <w:pPr>
        <w:autoSpaceDE w:val="0"/>
        <w:autoSpaceDN w:val="0"/>
        <w:adjustRightInd w:val="0"/>
        <w:rPr>
          <w:rFonts w:cs="Arial"/>
          <w:sz w:val="28"/>
          <w:szCs w:val="28"/>
        </w:rPr>
      </w:pPr>
    </w:p>
    <w:p w14:paraId="421A7EF9" w14:textId="3B0EEAD1" w:rsidR="00BF4341" w:rsidRPr="00355B92" w:rsidRDefault="00BF4341" w:rsidP="008D13B0">
      <w:pPr>
        <w:autoSpaceDE w:val="0"/>
        <w:autoSpaceDN w:val="0"/>
        <w:adjustRightInd w:val="0"/>
        <w:ind w:left="426"/>
        <w:rPr>
          <w:rFonts w:cs="Arial"/>
          <w:i/>
          <w:iCs/>
          <w:sz w:val="28"/>
          <w:szCs w:val="28"/>
        </w:rPr>
      </w:pPr>
      <w:r w:rsidRPr="00355B92">
        <w:rPr>
          <w:rFonts w:cs="Arial"/>
          <w:i/>
          <w:iCs/>
          <w:sz w:val="28"/>
          <w:szCs w:val="28"/>
        </w:rPr>
        <w:t xml:space="preserve">There are no potential impacts of the policy/decision on people with multiple identities. </w:t>
      </w:r>
      <w:r w:rsidR="00105D8D" w:rsidRPr="00355B92">
        <w:rPr>
          <w:bCs/>
          <w:i/>
          <w:iCs/>
          <w:sz w:val="28"/>
          <w:szCs w:val="28"/>
        </w:rPr>
        <w:t>The policy is not being delivered for that purpose, not does it impact on same.</w:t>
      </w:r>
    </w:p>
    <w:p w14:paraId="5AA55D2E" w14:textId="77777777" w:rsidR="00BF4341" w:rsidRDefault="00BF4341" w:rsidP="008D13B0">
      <w:pPr>
        <w:autoSpaceDE w:val="0"/>
        <w:autoSpaceDN w:val="0"/>
        <w:adjustRightInd w:val="0"/>
        <w:ind w:left="426"/>
        <w:rPr>
          <w:b/>
        </w:rPr>
      </w:pPr>
    </w:p>
    <w:p w14:paraId="4143C4B7" w14:textId="77777777" w:rsidR="00133E60" w:rsidRDefault="00133E60" w:rsidP="008D13B0">
      <w:pPr>
        <w:pStyle w:val="DARDEqualityText"/>
        <w:spacing w:line="240" w:lineRule="auto"/>
        <w:ind w:left="426"/>
        <w:jc w:val="both"/>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724FCCC1"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7A6F07B7" w14:textId="77777777" w:rsidR="006F0634" w:rsidRPr="00133E60" w:rsidRDefault="006F0634" w:rsidP="006F0634">
      <w:pPr>
        <w:pStyle w:val="DARDEqualityTextBold"/>
        <w:spacing w:line="240" w:lineRule="auto"/>
        <w:rPr>
          <w:b w:val="0"/>
          <w:color w:val="2F5496" w:themeColor="accent1" w:themeShade="BF"/>
        </w:rPr>
      </w:pPr>
    </w:p>
    <w:p w14:paraId="1087DE36" w14:textId="77777777" w:rsidR="00133E60" w:rsidRPr="008925FE" w:rsidRDefault="00133E60" w:rsidP="00105D8D">
      <w:pPr>
        <w:pStyle w:val="DARDEqualityText"/>
        <w:numPr>
          <w:ilvl w:val="0"/>
          <w:numId w:val="14"/>
        </w:numPr>
        <w:tabs>
          <w:tab w:val="left" w:pos="426"/>
        </w:tabs>
        <w:spacing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7097A2C1" w14:textId="77777777" w:rsidR="00105D8D" w:rsidRDefault="00105D8D" w:rsidP="00105D8D">
      <w:pPr>
        <w:pStyle w:val="DARDEqualityText"/>
        <w:tabs>
          <w:tab w:val="left" w:pos="426"/>
        </w:tabs>
        <w:spacing w:line="240" w:lineRule="auto"/>
      </w:pPr>
    </w:p>
    <w:p w14:paraId="73817552" w14:textId="1C7FDEEB" w:rsidR="006F0634" w:rsidRPr="00355B92" w:rsidRDefault="00BF4341" w:rsidP="00105D8D">
      <w:pPr>
        <w:pStyle w:val="DARDEqualityText"/>
        <w:tabs>
          <w:tab w:val="left" w:pos="426"/>
        </w:tabs>
        <w:spacing w:line="240" w:lineRule="auto"/>
        <w:ind w:left="426"/>
        <w:rPr>
          <w:i/>
          <w:iCs/>
        </w:rPr>
      </w:pPr>
      <w:r w:rsidRPr="00355B92">
        <w:rPr>
          <w:i/>
          <w:iCs/>
        </w:rPr>
        <w:t>No, this policy does not provide an opportunity in this regard.</w:t>
      </w:r>
    </w:p>
    <w:p w14:paraId="2360E09F" w14:textId="77777777" w:rsidR="00133E60" w:rsidRDefault="00133E60" w:rsidP="00105D8D">
      <w:pPr>
        <w:pStyle w:val="DARDEqualityText"/>
        <w:tabs>
          <w:tab w:val="left" w:pos="426"/>
        </w:tabs>
        <w:spacing w:line="240" w:lineRule="auto"/>
      </w:pPr>
    </w:p>
    <w:p w14:paraId="4FAF8283" w14:textId="77777777" w:rsidR="00133E60" w:rsidRDefault="00133E60" w:rsidP="00105D8D">
      <w:pPr>
        <w:pStyle w:val="DARDEqualityText"/>
        <w:tabs>
          <w:tab w:val="left" w:pos="426"/>
        </w:tabs>
        <w:spacing w:line="240" w:lineRule="auto"/>
        <w:ind w:left="462" w:hanging="462"/>
      </w:pPr>
      <w:r w:rsidRPr="00950646">
        <w:rPr>
          <w:b/>
          <w:bCs/>
        </w:rPr>
        <w:t>6</w:t>
      </w:r>
      <w:r>
        <w:t>.</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0917F93B" w14:textId="77777777" w:rsidR="00105D8D" w:rsidRDefault="00105D8D" w:rsidP="00105D8D">
      <w:pPr>
        <w:pStyle w:val="DARDEqualityText"/>
        <w:tabs>
          <w:tab w:val="left" w:pos="426"/>
        </w:tabs>
        <w:spacing w:line="240" w:lineRule="auto"/>
        <w:ind w:left="426"/>
      </w:pPr>
    </w:p>
    <w:p w14:paraId="353710F2" w14:textId="5B8E9C88" w:rsidR="00BF4341" w:rsidRPr="00355B92" w:rsidRDefault="00BF4341" w:rsidP="00105D8D">
      <w:pPr>
        <w:pStyle w:val="DARDEqualityText"/>
        <w:tabs>
          <w:tab w:val="left" w:pos="426"/>
        </w:tabs>
        <w:spacing w:line="240" w:lineRule="auto"/>
        <w:ind w:left="426"/>
        <w:rPr>
          <w:i/>
          <w:iCs/>
        </w:rPr>
      </w:pPr>
      <w:r w:rsidRPr="00355B92">
        <w:rPr>
          <w:i/>
          <w:iCs/>
        </w:rPr>
        <w:t>No, this policy does not provide an opportunity in this regard.</w:t>
      </w:r>
    </w:p>
    <w:p w14:paraId="1B2EC431" w14:textId="77777777" w:rsidR="00133E60" w:rsidRDefault="00133E60" w:rsidP="00133E60">
      <w:pPr>
        <w:pStyle w:val="DARDEqualityText"/>
        <w:tabs>
          <w:tab w:val="left" w:pos="426"/>
        </w:tabs>
        <w:spacing w:after="200"/>
      </w:pPr>
    </w:p>
    <w:p w14:paraId="6C295527" w14:textId="77777777" w:rsidR="00133E60" w:rsidRDefault="00133E60" w:rsidP="00133E60">
      <w:pPr>
        <w:pStyle w:val="DARDEqualityText"/>
        <w:tabs>
          <w:tab w:val="left" w:pos="426"/>
        </w:tabs>
        <w:spacing w:after="200"/>
      </w:pPr>
    </w:p>
    <w:p w14:paraId="08B4B2B5" w14:textId="77777777" w:rsidR="00133E60" w:rsidRDefault="00133E60" w:rsidP="00133E60">
      <w:pPr>
        <w:pStyle w:val="DARDEqualityText"/>
        <w:tabs>
          <w:tab w:val="left" w:pos="426"/>
        </w:tabs>
        <w:spacing w:after="200"/>
      </w:pPr>
    </w:p>
    <w:p w14:paraId="17386ED9" w14:textId="77777777" w:rsidR="00133E60" w:rsidRDefault="00133E60" w:rsidP="00133E60">
      <w:pPr>
        <w:pStyle w:val="DARDEqualityText"/>
        <w:tabs>
          <w:tab w:val="left" w:pos="426"/>
        </w:tabs>
        <w:spacing w:after="200"/>
      </w:pPr>
    </w:p>
    <w:p w14:paraId="6B012AEF" w14:textId="63AB8961" w:rsidR="00133E60" w:rsidRDefault="00133E60" w:rsidP="00133E60">
      <w:pPr>
        <w:pStyle w:val="DARDEqualityText"/>
        <w:tabs>
          <w:tab w:val="left" w:pos="426"/>
        </w:tabs>
        <w:spacing w:after="200"/>
      </w:pPr>
    </w:p>
    <w:p w14:paraId="46C2429A" w14:textId="2581EB28" w:rsidR="00BF4341" w:rsidRDefault="00BF4341" w:rsidP="00133E60">
      <w:pPr>
        <w:pStyle w:val="DARDEqualityText"/>
        <w:tabs>
          <w:tab w:val="left" w:pos="426"/>
        </w:tabs>
        <w:spacing w:after="200"/>
      </w:pPr>
    </w:p>
    <w:p w14:paraId="042735E0" w14:textId="6F4A8BC4" w:rsidR="00BF4341" w:rsidRDefault="00BF4341" w:rsidP="00133E60">
      <w:pPr>
        <w:pStyle w:val="DARDEqualityText"/>
        <w:tabs>
          <w:tab w:val="left" w:pos="426"/>
        </w:tabs>
        <w:spacing w:after="200"/>
      </w:pPr>
    </w:p>
    <w:p w14:paraId="19E0E3A7" w14:textId="77777777" w:rsidR="00BF4341" w:rsidRDefault="00BF4341" w:rsidP="00133E60">
      <w:pPr>
        <w:pStyle w:val="DARDEqualityText"/>
        <w:tabs>
          <w:tab w:val="left" w:pos="426"/>
        </w:tabs>
        <w:spacing w:after="200"/>
      </w:pPr>
    </w:p>
    <w:p w14:paraId="26D90431" w14:textId="77777777" w:rsidR="00133E60" w:rsidRDefault="00133E60" w:rsidP="00133E60">
      <w:pPr>
        <w:pStyle w:val="DARDEqualityText"/>
        <w:tabs>
          <w:tab w:val="left" w:pos="426"/>
        </w:tabs>
        <w:spacing w:after="200"/>
      </w:pPr>
    </w:p>
    <w:p w14:paraId="6E829EE5" w14:textId="77777777" w:rsidR="006F0634" w:rsidRDefault="006F0634" w:rsidP="00133E60">
      <w:pPr>
        <w:pStyle w:val="DARDEqualityText"/>
        <w:tabs>
          <w:tab w:val="left" w:pos="426"/>
        </w:tabs>
        <w:spacing w:after="200"/>
      </w:pPr>
    </w:p>
    <w:p w14:paraId="2416A1E4" w14:textId="77777777" w:rsidR="004E1728" w:rsidRDefault="004E1728" w:rsidP="00E91D60">
      <w:pPr>
        <w:autoSpaceDE w:val="0"/>
        <w:autoSpaceDN w:val="0"/>
        <w:adjustRightInd w:val="0"/>
        <w:rPr>
          <w:rFonts w:eastAsia="Times"/>
          <w:sz w:val="28"/>
          <w:lang w:val="en-US"/>
        </w:rPr>
      </w:pPr>
    </w:p>
    <w:p w14:paraId="134D747C" w14:textId="77777777" w:rsidR="004E1728" w:rsidRDefault="004E1728" w:rsidP="00E91D60">
      <w:pPr>
        <w:autoSpaceDE w:val="0"/>
        <w:autoSpaceDN w:val="0"/>
        <w:adjustRightInd w:val="0"/>
        <w:rPr>
          <w:rFonts w:eastAsia="Times"/>
          <w:sz w:val="28"/>
          <w:lang w:val="en-US"/>
        </w:rPr>
      </w:pPr>
    </w:p>
    <w:p w14:paraId="1D7A658F" w14:textId="201222CD" w:rsidR="00E91D60" w:rsidRPr="007A6193" w:rsidRDefault="00E91D60" w:rsidP="008D13B0">
      <w:pPr>
        <w:pBdr>
          <w:bottom w:val="single" w:sz="4" w:space="1" w:color="auto"/>
        </w:pBdr>
        <w:autoSpaceDE w:val="0"/>
        <w:autoSpaceDN w:val="0"/>
        <w:adjustRightInd w:val="0"/>
        <w:rPr>
          <w:rFonts w:cs="Arial"/>
          <w:sz w:val="28"/>
          <w:szCs w:val="28"/>
        </w:rPr>
      </w:pPr>
      <w:r>
        <w:rPr>
          <w:rFonts w:cs="Arial"/>
          <w:b/>
          <w:sz w:val="28"/>
          <w:szCs w:val="28"/>
        </w:rPr>
        <w:t>Part 3. Screening decisio</w:t>
      </w:r>
      <w:r w:rsidR="008D13B0">
        <w:rPr>
          <w:rFonts w:cs="Arial"/>
          <w:b/>
          <w:sz w:val="28"/>
          <w:szCs w:val="28"/>
        </w:rPr>
        <w:t>n</w:t>
      </w:r>
    </w:p>
    <w:p w14:paraId="0B4E7E1C" w14:textId="77777777" w:rsidR="00950646" w:rsidRDefault="00950646" w:rsidP="00950646">
      <w:pPr>
        <w:jc w:val="both"/>
        <w:rPr>
          <w:rFonts w:cs="Arial"/>
          <w:color w:val="000000" w:themeColor="text1"/>
          <w:sz w:val="28"/>
          <w:szCs w:val="28"/>
        </w:rPr>
      </w:pPr>
    </w:p>
    <w:p w14:paraId="1612E75D" w14:textId="18637230" w:rsidR="007A6193" w:rsidRPr="008D6702" w:rsidRDefault="00950646" w:rsidP="00950646">
      <w:pPr>
        <w:jc w:val="both"/>
        <w:rPr>
          <w:rFonts w:cs="Arial"/>
          <w:color w:val="000000" w:themeColor="text1"/>
          <w:sz w:val="28"/>
          <w:szCs w:val="28"/>
        </w:rPr>
      </w:pPr>
      <w:r>
        <w:rPr>
          <w:rFonts w:cs="Arial"/>
          <w:color w:val="000000" w:themeColor="text1"/>
          <w:sz w:val="28"/>
          <w:szCs w:val="28"/>
        </w:rPr>
        <w:t>‘</w:t>
      </w:r>
      <w:r w:rsidR="007A6193" w:rsidRPr="008D6702">
        <w:rPr>
          <w:rFonts w:cs="Arial"/>
          <w:color w:val="000000" w:themeColor="text1"/>
          <w:sz w:val="28"/>
          <w:szCs w:val="28"/>
        </w:rPr>
        <w:t>Screened ou</w:t>
      </w:r>
      <w:r>
        <w:rPr>
          <w:rFonts w:cs="Arial"/>
          <w:color w:val="000000" w:themeColor="text1"/>
          <w:sz w:val="28"/>
          <w:szCs w:val="28"/>
        </w:rPr>
        <w:t>t’</w:t>
      </w:r>
      <w:r w:rsidR="007A6193" w:rsidRPr="008D6702">
        <w:rPr>
          <w:rFonts w:cs="Arial"/>
          <w:color w:val="000000" w:themeColor="text1"/>
          <w:sz w:val="28"/>
          <w:szCs w:val="28"/>
        </w:rPr>
        <w:t xml:space="preserve"> with mitigation</w:t>
      </w:r>
      <w:r>
        <w:rPr>
          <w:rFonts w:cs="Arial"/>
          <w:color w:val="000000" w:themeColor="text1"/>
          <w:sz w:val="28"/>
          <w:szCs w:val="28"/>
        </w:rPr>
        <w:t>s to be deployed.</w:t>
      </w:r>
    </w:p>
    <w:p w14:paraId="08D82680" w14:textId="77777777" w:rsidR="00950646" w:rsidRDefault="00950646" w:rsidP="00950646">
      <w:pPr>
        <w:autoSpaceDE w:val="0"/>
        <w:autoSpaceDN w:val="0"/>
        <w:adjustRightInd w:val="0"/>
        <w:jc w:val="both"/>
        <w:rPr>
          <w:rFonts w:cs="Arial"/>
          <w:b/>
          <w:sz w:val="28"/>
          <w:szCs w:val="28"/>
        </w:rPr>
      </w:pPr>
    </w:p>
    <w:p w14:paraId="7808B30A" w14:textId="168509DD" w:rsidR="00E91D60" w:rsidRPr="008925FE" w:rsidRDefault="00E91D60" w:rsidP="00950646">
      <w:pPr>
        <w:autoSpaceDE w:val="0"/>
        <w:autoSpaceDN w:val="0"/>
        <w:adjustRightInd w:val="0"/>
        <w:jc w:val="both"/>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00C97C6D" w14:textId="77777777" w:rsidR="009D617C" w:rsidRDefault="009D617C" w:rsidP="00950646">
      <w:pPr>
        <w:autoSpaceDE w:val="0"/>
        <w:autoSpaceDN w:val="0"/>
        <w:adjustRightInd w:val="0"/>
        <w:jc w:val="both"/>
        <w:rPr>
          <w:rFonts w:cs="Arial"/>
          <w:sz w:val="28"/>
          <w:szCs w:val="28"/>
        </w:rPr>
      </w:pPr>
    </w:p>
    <w:p w14:paraId="281B4A6B" w14:textId="6B9A8929" w:rsidR="00105D8D" w:rsidRPr="00355B92" w:rsidRDefault="003F5E20" w:rsidP="00950646">
      <w:pPr>
        <w:pStyle w:val="ListParagraph"/>
        <w:ind w:left="0"/>
        <w:jc w:val="both"/>
        <w:rPr>
          <w:rFonts w:cs="Arial"/>
          <w:i/>
          <w:iCs/>
          <w:color w:val="000000"/>
          <w:sz w:val="28"/>
          <w:szCs w:val="28"/>
          <w:shd w:val="clear" w:color="auto" w:fill="FFFFFF"/>
        </w:rPr>
      </w:pPr>
      <w:r w:rsidRPr="00355B92">
        <w:rPr>
          <w:rFonts w:cs="Arial"/>
          <w:i/>
          <w:iCs/>
          <w:color w:val="000000"/>
          <w:sz w:val="28"/>
          <w:szCs w:val="28"/>
          <w:shd w:val="clear" w:color="auto" w:fill="FFFFFF"/>
        </w:rPr>
        <w:t>There are some minor impacts in relation to certain section 75 groups, however these can be effectively mitigated by</w:t>
      </w:r>
      <w:r w:rsidR="00105D8D" w:rsidRPr="00355B92">
        <w:rPr>
          <w:rFonts w:cs="Arial"/>
          <w:i/>
          <w:iCs/>
          <w:color w:val="000000"/>
          <w:sz w:val="28"/>
          <w:szCs w:val="28"/>
          <w:shd w:val="clear" w:color="auto" w:fill="FFFFFF"/>
        </w:rPr>
        <w:t xml:space="preserve"> the Department i</w:t>
      </w:r>
      <w:r w:rsidRPr="00355B92">
        <w:rPr>
          <w:rFonts w:cs="Arial"/>
          <w:i/>
          <w:iCs/>
          <w:color w:val="000000"/>
          <w:sz w:val="28"/>
          <w:szCs w:val="28"/>
          <w:shd w:val="clear" w:color="auto" w:fill="FFFFFF"/>
        </w:rPr>
        <w:t>n</w:t>
      </w:r>
      <w:r w:rsidR="00105D8D" w:rsidRPr="00355B92">
        <w:rPr>
          <w:rFonts w:cs="Arial"/>
          <w:i/>
          <w:iCs/>
          <w:color w:val="000000"/>
          <w:sz w:val="28"/>
          <w:szCs w:val="28"/>
          <w:shd w:val="clear" w:color="auto" w:fill="FFFFFF"/>
        </w:rPr>
        <w:t>:</w:t>
      </w:r>
      <w:r w:rsidRPr="00355B92">
        <w:rPr>
          <w:rFonts w:cs="Arial"/>
          <w:i/>
          <w:iCs/>
          <w:color w:val="000000"/>
          <w:sz w:val="28"/>
          <w:szCs w:val="28"/>
        </w:rPr>
        <w:br/>
      </w:r>
    </w:p>
    <w:p w14:paraId="2D0108EC" w14:textId="391B3F78" w:rsidR="00105D8D" w:rsidRPr="00355B92" w:rsidRDefault="00105D8D" w:rsidP="00950646">
      <w:pPr>
        <w:pStyle w:val="ListParagraph"/>
        <w:numPr>
          <w:ilvl w:val="0"/>
          <w:numId w:val="34"/>
        </w:numPr>
        <w:ind w:left="426"/>
        <w:jc w:val="both"/>
        <w:rPr>
          <w:rFonts w:cs="Arial"/>
          <w:i/>
          <w:iCs/>
          <w:sz w:val="28"/>
          <w:szCs w:val="28"/>
        </w:rPr>
      </w:pPr>
      <w:r w:rsidRPr="00355B92">
        <w:rPr>
          <w:rFonts w:cs="Arial"/>
          <w:i/>
          <w:iCs/>
          <w:color w:val="000000"/>
          <w:sz w:val="28"/>
          <w:szCs w:val="28"/>
          <w:shd w:val="clear" w:color="auto" w:fill="FFFFFF"/>
        </w:rPr>
        <w:t>t</w:t>
      </w:r>
      <w:r w:rsidR="003F5E20" w:rsidRPr="00355B92">
        <w:rPr>
          <w:rFonts w:cs="Arial"/>
          <w:i/>
          <w:iCs/>
          <w:color w:val="000000"/>
          <w:sz w:val="28"/>
          <w:szCs w:val="28"/>
          <w:shd w:val="clear" w:color="auto" w:fill="FFFFFF"/>
        </w:rPr>
        <w:t xml:space="preserve">he </w:t>
      </w:r>
      <w:r w:rsidRPr="00355B92">
        <w:rPr>
          <w:rFonts w:cs="Arial"/>
          <w:i/>
          <w:iCs/>
          <w:color w:val="000000"/>
          <w:sz w:val="28"/>
          <w:szCs w:val="28"/>
          <w:shd w:val="clear" w:color="auto" w:fill="FFFFFF"/>
        </w:rPr>
        <w:t xml:space="preserve">period </w:t>
      </w:r>
      <w:r w:rsidR="003F5E20" w:rsidRPr="00355B92">
        <w:rPr>
          <w:rFonts w:cs="Arial"/>
          <w:i/>
          <w:iCs/>
          <w:color w:val="000000"/>
          <w:sz w:val="28"/>
          <w:szCs w:val="28"/>
          <w:shd w:val="clear" w:color="auto" w:fill="FFFFFF"/>
        </w:rPr>
        <w:t xml:space="preserve">products </w:t>
      </w:r>
      <w:r w:rsidRPr="00355B92">
        <w:rPr>
          <w:rFonts w:cs="Arial"/>
          <w:i/>
          <w:iCs/>
          <w:color w:val="000000"/>
          <w:sz w:val="28"/>
          <w:szCs w:val="28"/>
          <w:shd w:val="clear" w:color="auto" w:fill="FFFFFF"/>
        </w:rPr>
        <w:t xml:space="preserve">the Department </w:t>
      </w:r>
      <w:r w:rsidR="003F5E20" w:rsidRPr="00355B92">
        <w:rPr>
          <w:rFonts w:cs="Arial"/>
          <w:i/>
          <w:iCs/>
          <w:color w:val="000000"/>
          <w:sz w:val="28"/>
          <w:szCs w:val="28"/>
          <w:shd w:val="clear" w:color="auto" w:fill="FFFFFF"/>
        </w:rPr>
        <w:t>choose</w:t>
      </w:r>
      <w:r w:rsidRPr="00355B92">
        <w:rPr>
          <w:rFonts w:cs="Arial"/>
          <w:i/>
          <w:iCs/>
          <w:color w:val="000000"/>
          <w:sz w:val="28"/>
          <w:szCs w:val="28"/>
          <w:shd w:val="clear" w:color="auto" w:fill="FFFFFF"/>
        </w:rPr>
        <w:t>s</w:t>
      </w:r>
      <w:r w:rsidR="003F5E20" w:rsidRPr="00355B92">
        <w:rPr>
          <w:rFonts w:cs="Arial"/>
          <w:i/>
          <w:iCs/>
          <w:color w:val="000000"/>
          <w:sz w:val="28"/>
          <w:szCs w:val="28"/>
          <w:shd w:val="clear" w:color="auto" w:fill="FFFFFF"/>
        </w:rPr>
        <w:t xml:space="preserve"> to </w:t>
      </w:r>
      <w:proofErr w:type="gramStart"/>
      <w:r w:rsidR="003F5E20" w:rsidRPr="00355B92">
        <w:rPr>
          <w:rFonts w:cs="Arial"/>
          <w:i/>
          <w:iCs/>
          <w:color w:val="000000"/>
          <w:sz w:val="28"/>
          <w:szCs w:val="28"/>
          <w:shd w:val="clear" w:color="auto" w:fill="FFFFFF"/>
        </w:rPr>
        <w:t>supply;</w:t>
      </w:r>
      <w:proofErr w:type="gramEnd"/>
    </w:p>
    <w:p w14:paraId="6CE10014" w14:textId="4E2D079F" w:rsidR="00105D8D" w:rsidRPr="00355B92" w:rsidRDefault="00105D8D" w:rsidP="00950646">
      <w:pPr>
        <w:pStyle w:val="ListParagraph"/>
        <w:numPr>
          <w:ilvl w:val="0"/>
          <w:numId w:val="34"/>
        </w:numPr>
        <w:ind w:left="426"/>
        <w:jc w:val="both"/>
        <w:rPr>
          <w:rFonts w:cs="Arial"/>
          <w:i/>
          <w:iCs/>
          <w:sz w:val="28"/>
          <w:szCs w:val="28"/>
        </w:rPr>
      </w:pPr>
      <w:r w:rsidRPr="00355B92">
        <w:rPr>
          <w:rFonts w:cs="Arial"/>
          <w:i/>
          <w:iCs/>
          <w:color w:val="000000"/>
          <w:sz w:val="28"/>
          <w:szCs w:val="28"/>
          <w:shd w:val="clear" w:color="auto" w:fill="FFFFFF"/>
        </w:rPr>
        <w:t>t</w:t>
      </w:r>
      <w:r w:rsidR="003F5E20" w:rsidRPr="00355B92">
        <w:rPr>
          <w:rFonts w:cs="Arial"/>
          <w:i/>
          <w:iCs/>
          <w:color w:val="000000"/>
          <w:sz w:val="28"/>
          <w:szCs w:val="28"/>
          <w:shd w:val="clear" w:color="auto" w:fill="FFFFFF"/>
        </w:rPr>
        <w:t xml:space="preserve">he location </w:t>
      </w:r>
      <w:r w:rsidRPr="00355B92">
        <w:rPr>
          <w:rFonts w:cs="Arial"/>
          <w:i/>
          <w:iCs/>
          <w:color w:val="000000"/>
          <w:sz w:val="28"/>
          <w:szCs w:val="28"/>
          <w:shd w:val="clear" w:color="auto" w:fill="FFFFFF"/>
        </w:rPr>
        <w:t xml:space="preserve">on the premises </w:t>
      </w:r>
      <w:r w:rsidR="003F5E20" w:rsidRPr="00355B92">
        <w:rPr>
          <w:rFonts w:cs="Arial"/>
          <w:i/>
          <w:iCs/>
          <w:color w:val="000000"/>
          <w:sz w:val="28"/>
          <w:szCs w:val="28"/>
          <w:shd w:val="clear" w:color="auto" w:fill="FFFFFF"/>
        </w:rPr>
        <w:t xml:space="preserve">where the products will be </w:t>
      </w:r>
      <w:proofErr w:type="gramStart"/>
      <w:r w:rsidR="003F5E20" w:rsidRPr="00355B92">
        <w:rPr>
          <w:rFonts w:cs="Arial"/>
          <w:i/>
          <w:iCs/>
          <w:color w:val="000000"/>
          <w:sz w:val="28"/>
          <w:szCs w:val="28"/>
          <w:shd w:val="clear" w:color="auto" w:fill="FFFFFF"/>
        </w:rPr>
        <w:t>provided;</w:t>
      </w:r>
      <w:proofErr w:type="gramEnd"/>
    </w:p>
    <w:p w14:paraId="3E08B5E6" w14:textId="1038E9A2" w:rsidR="00105D8D" w:rsidRPr="00355B92" w:rsidRDefault="00105D8D" w:rsidP="00950646">
      <w:pPr>
        <w:pStyle w:val="ListParagraph"/>
        <w:numPr>
          <w:ilvl w:val="0"/>
          <w:numId w:val="34"/>
        </w:numPr>
        <w:ind w:left="426"/>
        <w:jc w:val="both"/>
        <w:rPr>
          <w:rFonts w:cs="Arial"/>
          <w:i/>
          <w:iCs/>
          <w:sz w:val="28"/>
          <w:szCs w:val="28"/>
        </w:rPr>
      </w:pPr>
      <w:r w:rsidRPr="00355B92">
        <w:rPr>
          <w:rFonts w:cs="Arial"/>
          <w:i/>
          <w:iCs/>
          <w:color w:val="000000"/>
          <w:sz w:val="28"/>
          <w:szCs w:val="28"/>
          <w:shd w:val="clear" w:color="auto" w:fill="FFFFFF"/>
        </w:rPr>
        <w:t>t</w:t>
      </w:r>
      <w:r w:rsidR="003F5E20" w:rsidRPr="00355B92">
        <w:rPr>
          <w:rFonts w:cs="Arial"/>
          <w:i/>
          <w:iCs/>
          <w:color w:val="000000"/>
          <w:sz w:val="28"/>
          <w:szCs w:val="28"/>
          <w:shd w:val="clear" w:color="auto" w:fill="FFFFFF"/>
        </w:rPr>
        <w:t>he guidance prepared by the Department</w:t>
      </w:r>
      <w:r w:rsidRPr="00355B92">
        <w:rPr>
          <w:rFonts w:cs="Arial"/>
          <w:i/>
          <w:iCs/>
          <w:color w:val="000000"/>
          <w:sz w:val="28"/>
          <w:szCs w:val="28"/>
          <w:shd w:val="clear" w:color="auto" w:fill="FFFFFF"/>
        </w:rPr>
        <w:t xml:space="preserve">, in accordance with section 5 of the Period Products (Free Provision) Act (Northern Ireland) 2022, </w:t>
      </w:r>
      <w:r w:rsidR="003F5E20" w:rsidRPr="00355B92">
        <w:rPr>
          <w:rFonts w:cs="Arial"/>
          <w:i/>
          <w:iCs/>
          <w:color w:val="000000"/>
          <w:sz w:val="28"/>
          <w:szCs w:val="28"/>
          <w:shd w:val="clear" w:color="auto" w:fill="FFFFFF"/>
        </w:rPr>
        <w:t>which will reflect the sensitivities of the section 75 groups</w:t>
      </w:r>
      <w:r w:rsidRPr="00355B92">
        <w:rPr>
          <w:rFonts w:cs="Arial"/>
          <w:i/>
          <w:iCs/>
          <w:color w:val="000000"/>
          <w:sz w:val="28"/>
          <w:szCs w:val="28"/>
          <w:shd w:val="clear" w:color="auto" w:fill="FFFFFF"/>
        </w:rPr>
        <w:t xml:space="preserve"> where a minor impact has been identified</w:t>
      </w:r>
      <w:r w:rsidR="003F5E20" w:rsidRPr="00355B92">
        <w:rPr>
          <w:rFonts w:cs="Arial"/>
          <w:i/>
          <w:iCs/>
          <w:color w:val="000000"/>
          <w:sz w:val="28"/>
          <w:szCs w:val="28"/>
          <w:shd w:val="clear" w:color="auto" w:fill="FFFFFF"/>
        </w:rPr>
        <w:t>; and</w:t>
      </w:r>
    </w:p>
    <w:p w14:paraId="2B668D10" w14:textId="0B49F759" w:rsidR="00FA2356" w:rsidRPr="00355B92" w:rsidRDefault="00105D8D" w:rsidP="00950646">
      <w:pPr>
        <w:pStyle w:val="ListParagraph"/>
        <w:numPr>
          <w:ilvl w:val="0"/>
          <w:numId w:val="34"/>
        </w:numPr>
        <w:ind w:left="426"/>
        <w:jc w:val="both"/>
        <w:rPr>
          <w:rFonts w:cs="Arial"/>
          <w:i/>
          <w:iCs/>
          <w:sz w:val="28"/>
          <w:szCs w:val="28"/>
        </w:rPr>
      </w:pPr>
      <w:r w:rsidRPr="00355B92">
        <w:rPr>
          <w:rFonts w:cs="Arial"/>
          <w:i/>
          <w:iCs/>
          <w:color w:val="000000"/>
          <w:sz w:val="28"/>
          <w:szCs w:val="28"/>
          <w:shd w:val="clear" w:color="auto" w:fill="FFFFFF"/>
        </w:rPr>
        <w:t>a</w:t>
      </w:r>
      <w:r w:rsidR="003F5E20" w:rsidRPr="00355B92">
        <w:rPr>
          <w:rFonts w:cs="Arial"/>
          <w:i/>
          <w:iCs/>
          <w:color w:val="000000"/>
          <w:sz w:val="28"/>
          <w:szCs w:val="28"/>
          <w:shd w:val="clear" w:color="auto" w:fill="FFFFFF"/>
        </w:rPr>
        <w:t>ny communications surrounding the implementation of the policy.</w:t>
      </w:r>
    </w:p>
    <w:p w14:paraId="00B21A1C" w14:textId="77777777" w:rsidR="00FA2356" w:rsidRDefault="00FA2356" w:rsidP="00950646">
      <w:pPr>
        <w:autoSpaceDE w:val="0"/>
        <w:autoSpaceDN w:val="0"/>
        <w:adjustRightInd w:val="0"/>
        <w:jc w:val="both"/>
        <w:rPr>
          <w:rFonts w:cs="Arial"/>
          <w:sz w:val="28"/>
          <w:szCs w:val="28"/>
        </w:rPr>
      </w:pPr>
    </w:p>
    <w:p w14:paraId="4BA057CC" w14:textId="77777777" w:rsidR="00C81F6B" w:rsidRPr="008925FE" w:rsidRDefault="00E91D60" w:rsidP="00950646">
      <w:pPr>
        <w:autoSpaceDE w:val="0"/>
        <w:autoSpaceDN w:val="0"/>
        <w:adjustRightInd w:val="0"/>
        <w:jc w:val="both"/>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 xml:space="preserve">be </w:t>
      </w:r>
      <w:proofErr w:type="gramStart"/>
      <w:r w:rsidRPr="008925FE">
        <w:rPr>
          <w:rFonts w:cs="Arial"/>
          <w:b/>
          <w:i/>
          <w:sz w:val="28"/>
          <w:szCs w:val="28"/>
          <w:u w:val="single"/>
        </w:rPr>
        <w:t>mitigated</w:t>
      </w:r>
      <w:proofErr w:type="gramEnd"/>
      <w:r w:rsidRPr="008925FE">
        <w:rPr>
          <w:rFonts w:cs="Arial"/>
          <w:b/>
          <w:i/>
          <w:sz w:val="28"/>
          <w:szCs w:val="28"/>
          <w:u w:val="single"/>
        </w:rPr>
        <w:t xml:space="preserve">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61550CB8" w14:textId="77777777" w:rsidR="00E91D60" w:rsidRDefault="00E91D60" w:rsidP="00950646">
      <w:pPr>
        <w:autoSpaceDE w:val="0"/>
        <w:autoSpaceDN w:val="0"/>
        <w:adjustRightInd w:val="0"/>
        <w:jc w:val="both"/>
        <w:rPr>
          <w:rFonts w:cs="Arial"/>
          <w:sz w:val="28"/>
          <w:szCs w:val="28"/>
        </w:rPr>
      </w:pPr>
    </w:p>
    <w:p w14:paraId="11D58014" w14:textId="545CD9E6" w:rsidR="00105D8D" w:rsidRPr="00355B92" w:rsidRDefault="00105D8D" w:rsidP="00950646">
      <w:pPr>
        <w:autoSpaceDE w:val="0"/>
        <w:autoSpaceDN w:val="0"/>
        <w:adjustRightInd w:val="0"/>
        <w:jc w:val="both"/>
        <w:rPr>
          <w:rFonts w:cs="Arial"/>
          <w:i/>
          <w:iCs/>
          <w:sz w:val="28"/>
          <w:szCs w:val="28"/>
        </w:rPr>
      </w:pPr>
      <w:r w:rsidRPr="00355B92">
        <w:rPr>
          <w:rFonts w:cs="Arial"/>
          <w:i/>
          <w:iCs/>
          <w:sz w:val="28"/>
          <w:szCs w:val="28"/>
        </w:rPr>
        <w:t xml:space="preserve">Noting the mitigations that will be deployed above, the Department does not consider there is a need to mitigate the </w:t>
      </w:r>
      <w:proofErr w:type="gramStart"/>
      <w:r w:rsidRPr="00355B92">
        <w:rPr>
          <w:rFonts w:cs="Arial"/>
          <w:i/>
          <w:iCs/>
          <w:sz w:val="28"/>
          <w:szCs w:val="28"/>
        </w:rPr>
        <w:t>policy, or</w:t>
      </w:r>
      <w:proofErr w:type="gramEnd"/>
      <w:r w:rsidRPr="00355B92">
        <w:rPr>
          <w:rFonts w:cs="Arial"/>
          <w:i/>
          <w:iCs/>
          <w:sz w:val="28"/>
          <w:szCs w:val="28"/>
        </w:rPr>
        <w:t xml:space="preserve"> implement an alternative policy.</w:t>
      </w:r>
    </w:p>
    <w:p w14:paraId="6A2BA2EA" w14:textId="77777777" w:rsidR="00FA2356" w:rsidRDefault="00FA2356" w:rsidP="00950646">
      <w:pPr>
        <w:autoSpaceDE w:val="0"/>
        <w:autoSpaceDN w:val="0"/>
        <w:adjustRightInd w:val="0"/>
        <w:jc w:val="both"/>
        <w:rPr>
          <w:rFonts w:cs="Arial"/>
          <w:sz w:val="28"/>
          <w:szCs w:val="28"/>
        </w:rPr>
      </w:pPr>
    </w:p>
    <w:p w14:paraId="2715D901" w14:textId="77777777" w:rsidR="00E91D60" w:rsidRPr="008925FE" w:rsidRDefault="00E91D60" w:rsidP="00950646">
      <w:pPr>
        <w:autoSpaceDE w:val="0"/>
        <w:autoSpaceDN w:val="0"/>
        <w:adjustRightInd w:val="0"/>
        <w:jc w:val="both"/>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0C32C7B8" w14:textId="77777777" w:rsidR="009D617C" w:rsidRDefault="009D617C" w:rsidP="00950646">
      <w:pPr>
        <w:autoSpaceDE w:val="0"/>
        <w:autoSpaceDN w:val="0"/>
        <w:adjustRightInd w:val="0"/>
        <w:jc w:val="both"/>
        <w:rPr>
          <w:rFonts w:cs="Arial"/>
          <w:b/>
          <w:sz w:val="28"/>
          <w:szCs w:val="28"/>
        </w:rPr>
      </w:pPr>
    </w:p>
    <w:p w14:paraId="21EFA11F" w14:textId="34F5F8E6" w:rsidR="00FA2356" w:rsidRPr="00355B92" w:rsidRDefault="003F5E20" w:rsidP="00950646">
      <w:pPr>
        <w:autoSpaceDE w:val="0"/>
        <w:autoSpaceDN w:val="0"/>
        <w:adjustRightInd w:val="0"/>
        <w:jc w:val="both"/>
        <w:rPr>
          <w:rFonts w:cs="Arial"/>
          <w:bCs/>
          <w:i/>
          <w:iCs/>
          <w:sz w:val="28"/>
          <w:szCs w:val="28"/>
        </w:rPr>
      </w:pPr>
      <w:r w:rsidRPr="00355B92">
        <w:rPr>
          <w:rFonts w:cs="Arial"/>
          <w:bCs/>
          <w:i/>
          <w:iCs/>
          <w:sz w:val="28"/>
          <w:szCs w:val="28"/>
        </w:rPr>
        <w:t>Not applicable.</w:t>
      </w:r>
    </w:p>
    <w:p w14:paraId="0104DBBC" w14:textId="77777777" w:rsidR="00FA2356" w:rsidRDefault="00FA2356" w:rsidP="00950646">
      <w:pPr>
        <w:autoSpaceDE w:val="0"/>
        <w:autoSpaceDN w:val="0"/>
        <w:adjustRightInd w:val="0"/>
        <w:jc w:val="both"/>
        <w:rPr>
          <w:rFonts w:cs="Arial"/>
          <w:b/>
          <w:sz w:val="28"/>
          <w:szCs w:val="28"/>
        </w:rPr>
      </w:pPr>
    </w:p>
    <w:p w14:paraId="5370FE86" w14:textId="210350D5" w:rsidR="00E91D60" w:rsidRPr="00F66F0D" w:rsidRDefault="00E91D60" w:rsidP="00950646">
      <w:pPr>
        <w:jc w:val="both"/>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w:t>
      </w:r>
      <w:r w:rsidR="00950646">
        <w:rPr>
          <w:rFonts w:cs="Arial"/>
          <w:sz w:val="28"/>
          <w:szCs w:val="28"/>
        </w:rPr>
        <w:t xml:space="preserve"> </w:t>
      </w:r>
      <w:r>
        <w:rPr>
          <w:rFonts w:cs="Arial"/>
          <w:sz w:val="28"/>
          <w:szCs w:val="28"/>
        </w:rPr>
        <w:t>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5" w:history="1">
        <w:r w:rsidR="00DD7FC0" w:rsidRPr="00F66F0D">
          <w:rPr>
            <w:rStyle w:val="Hyperlink"/>
            <w:rFonts w:cs="Arial"/>
            <w:color w:val="0070C0"/>
            <w:sz w:val="28"/>
            <w:szCs w:val="28"/>
          </w:rPr>
          <w:t>A Practical Guide to Equality Impact Assessment</w:t>
        </w:r>
      </w:hyperlink>
    </w:p>
    <w:p w14:paraId="30E12C04" w14:textId="77777777" w:rsidR="00E91D60" w:rsidRDefault="00453279" w:rsidP="00950646">
      <w:pPr>
        <w:autoSpaceDE w:val="0"/>
        <w:autoSpaceDN w:val="0"/>
        <w:adjustRightInd w:val="0"/>
        <w:jc w:val="both"/>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496262A1" w14:textId="77777777" w:rsidR="00E91D60" w:rsidRDefault="00E91D60" w:rsidP="00950646">
      <w:pPr>
        <w:autoSpaceDE w:val="0"/>
        <w:autoSpaceDN w:val="0"/>
        <w:adjustRightInd w:val="0"/>
        <w:jc w:val="both"/>
        <w:rPr>
          <w:rFonts w:cs="Arial"/>
          <w:b/>
          <w:sz w:val="28"/>
          <w:szCs w:val="28"/>
        </w:rPr>
      </w:pPr>
    </w:p>
    <w:p w14:paraId="5E6E97C6" w14:textId="77777777" w:rsidR="00E91D60" w:rsidRPr="00FC0C43" w:rsidRDefault="00E91D60" w:rsidP="00950646">
      <w:pPr>
        <w:autoSpaceDE w:val="0"/>
        <w:autoSpaceDN w:val="0"/>
        <w:adjustRightInd w:val="0"/>
        <w:jc w:val="both"/>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53C1663D" w14:textId="77777777" w:rsidR="00E91D60" w:rsidRPr="00FA0121" w:rsidRDefault="00E91D60" w:rsidP="00950646">
      <w:pPr>
        <w:autoSpaceDE w:val="0"/>
        <w:autoSpaceDN w:val="0"/>
        <w:adjustRightInd w:val="0"/>
        <w:jc w:val="both"/>
        <w:rPr>
          <w:rFonts w:cs="Arial"/>
          <w:sz w:val="28"/>
          <w:szCs w:val="28"/>
        </w:rPr>
      </w:pPr>
    </w:p>
    <w:p w14:paraId="39338809" w14:textId="77777777" w:rsidR="00950646" w:rsidRDefault="00E91D60" w:rsidP="00950646">
      <w:pPr>
        <w:autoSpaceDE w:val="0"/>
        <w:autoSpaceDN w:val="0"/>
        <w:adjustRightInd w:val="0"/>
        <w:jc w:val="both"/>
        <w:rPr>
          <w:rFonts w:cs="Arial"/>
          <w:b/>
          <w:sz w:val="28"/>
          <w:szCs w:val="28"/>
        </w:rPr>
      </w:pPr>
      <w:r w:rsidRPr="008925FE">
        <w:rPr>
          <w:rFonts w:cs="Arial"/>
          <w:b/>
          <w:sz w:val="28"/>
          <w:szCs w:val="28"/>
        </w:rPr>
        <w:t xml:space="preserve">Can the policy/decision be amended or </w:t>
      </w:r>
      <w:proofErr w:type="gramStart"/>
      <w:r w:rsidRPr="008925FE">
        <w:rPr>
          <w:rFonts w:cs="Arial"/>
          <w:b/>
          <w:sz w:val="28"/>
          <w:szCs w:val="28"/>
        </w:rPr>
        <w:t>changed</w:t>
      </w:r>
      <w:proofErr w:type="gramEnd"/>
      <w:r w:rsidRPr="008925FE">
        <w:rPr>
          <w:rFonts w:cs="Arial"/>
          <w:b/>
          <w:sz w:val="28"/>
          <w:szCs w:val="28"/>
        </w:rPr>
        <w:t xml:space="preserve"> or an alternative policy introduced to better promote equality of opportunity and/or good relations?</w:t>
      </w:r>
    </w:p>
    <w:p w14:paraId="792D6162" w14:textId="77777777" w:rsidR="00950646" w:rsidRDefault="00950646" w:rsidP="00950646">
      <w:pPr>
        <w:autoSpaceDE w:val="0"/>
        <w:autoSpaceDN w:val="0"/>
        <w:adjustRightInd w:val="0"/>
        <w:jc w:val="both"/>
        <w:rPr>
          <w:rFonts w:cs="Arial"/>
          <w:b/>
          <w:sz w:val="28"/>
          <w:szCs w:val="28"/>
        </w:rPr>
      </w:pPr>
    </w:p>
    <w:p w14:paraId="3D7C0DCC" w14:textId="3A62C75F" w:rsidR="00E91D60" w:rsidRPr="00355B92" w:rsidRDefault="00DD7FC0" w:rsidP="00950646">
      <w:pPr>
        <w:autoSpaceDE w:val="0"/>
        <w:autoSpaceDN w:val="0"/>
        <w:adjustRightInd w:val="0"/>
        <w:jc w:val="both"/>
        <w:rPr>
          <w:rFonts w:cs="Arial"/>
          <w:bCs/>
          <w:i/>
          <w:iCs/>
          <w:sz w:val="28"/>
          <w:szCs w:val="28"/>
        </w:rPr>
      </w:pPr>
      <w:r w:rsidRPr="00355B92">
        <w:rPr>
          <w:rFonts w:cs="Arial"/>
          <w:bCs/>
          <w:i/>
          <w:iCs/>
          <w:sz w:val="28"/>
          <w:szCs w:val="28"/>
        </w:rPr>
        <w:t>No</w:t>
      </w:r>
    </w:p>
    <w:p w14:paraId="5B2A2A91" w14:textId="77777777" w:rsidR="00E91D60" w:rsidRDefault="00E91D60" w:rsidP="00950646">
      <w:pPr>
        <w:autoSpaceDE w:val="0"/>
        <w:autoSpaceDN w:val="0"/>
        <w:adjustRightInd w:val="0"/>
        <w:jc w:val="both"/>
        <w:rPr>
          <w:rFonts w:cs="Arial"/>
          <w:b/>
          <w:sz w:val="28"/>
          <w:szCs w:val="28"/>
        </w:rPr>
      </w:pPr>
    </w:p>
    <w:p w14:paraId="7BAFE63F" w14:textId="77777777" w:rsidR="00E91D60" w:rsidRPr="008925FE" w:rsidRDefault="00E91D60" w:rsidP="00950646">
      <w:pPr>
        <w:autoSpaceDE w:val="0"/>
        <w:autoSpaceDN w:val="0"/>
        <w:adjustRightInd w:val="0"/>
        <w:jc w:val="both"/>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2620FC78" w14:textId="77777777" w:rsidR="00E91D60" w:rsidRDefault="00E91D60" w:rsidP="00950646">
      <w:pPr>
        <w:autoSpaceDE w:val="0"/>
        <w:autoSpaceDN w:val="0"/>
        <w:adjustRightInd w:val="0"/>
        <w:jc w:val="both"/>
        <w:rPr>
          <w:rFonts w:cs="Arial"/>
          <w:b/>
          <w:sz w:val="28"/>
          <w:szCs w:val="28"/>
        </w:rPr>
      </w:pPr>
    </w:p>
    <w:p w14:paraId="1EBE30DE" w14:textId="4C3CE300" w:rsidR="003F5E20" w:rsidRPr="00355B92" w:rsidRDefault="003F5E20" w:rsidP="00950646">
      <w:pPr>
        <w:autoSpaceDE w:val="0"/>
        <w:autoSpaceDN w:val="0"/>
        <w:adjustRightInd w:val="0"/>
        <w:jc w:val="both"/>
        <w:rPr>
          <w:rFonts w:cs="Arial"/>
          <w:bCs/>
          <w:i/>
          <w:iCs/>
          <w:sz w:val="28"/>
          <w:szCs w:val="28"/>
        </w:rPr>
      </w:pPr>
      <w:r w:rsidRPr="00355B92">
        <w:rPr>
          <w:rFonts w:cs="Arial"/>
          <w:bCs/>
          <w:i/>
          <w:iCs/>
          <w:sz w:val="28"/>
          <w:szCs w:val="28"/>
        </w:rPr>
        <w:t xml:space="preserve">There’s no requirement to amend this policy as the mitigations </w:t>
      </w:r>
      <w:r w:rsidR="00950646" w:rsidRPr="00355B92">
        <w:rPr>
          <w:rFonts w:cs="Arial"/>
          <w:bCs/>
          <w:i/>
          <w:iCs/>
          <w:sz w:val="28"/>
          <w:szCs w:val="28"/>
        </w:rPr>
        <w:t xml:space="preserve">that can be deployed, </w:t>
      </w:r>
      <w:r w:rsidRPr="00355B92">
        <w:rPr>
          <w:rFonts w:cs="Arial"/>
          <w:bCs/>
          <w:i/>
          <w:iCs/>
          <w:sz w:val="28"/>
          <w:szCs w:val="28"/>
        </w:rPr>
        <w:t xml:space="preserve">are anticipated to address the sensitivities surrounding the minor impacts </w:t>
      </w:r>
      <w:r w:rsidR="00950646" w:rsidRPr="00355B92">
        <w:rPr>
          <w:rFonts w:cs="Arial"/>
          <w:bCs/>
          <w:i/>
          <w:iCs/>
          <w:sz w:val="28"/>
          <w:szCs w:val="28"/>
        </w:rPr>
        <w:t xml:space="preserve">identified </w:t>
      </w:r>
      <w:r w:rsidRPr="00355B92">
        <w:rPr>
          <w:rFonts w:cs="Arial"/>
          <w:bCs/>
          <w:i/>
          <w:iCs/>
          <w:sz w:val="28"/>
          <w:szCs w:val="28"/>
        </w:rPr>
        <w:t>on the S75 groups.</w:t>
      </w:r>
    </w:p>
    <w:p w14:paraId="5A824B8D" w14:textId="77777777" w:rsidR="00FA2356" w:rsidRDefault="00FA2356" w:rsidP="00950646">
      <w:pPr>
        <w:autoSpaceDE w:val="0"/>
        <w:autoSpaceDN w:val="0"/>
        <w:adjustRightInd w:val="0"/>
        <w:jc w:val="both"/>
        <w:rPr>
          <w:rFonts w:cs="Arial"/>
          <w:b/>
          <w:sz w:val="28"/>
          <w:szCs w:val="28"/>
        </w:rPr>
      </w:pPr>
    </w:p>
    <w:p w14:paraId="539956C2"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3CA237F4" w14:textId="77777777" w:rsidR="00E91D60" w:rsidRPr="00F70DA4" w:rsidRDefault="00E91D60" w:rsidP="00E91D60">
      <w:pPr>
        <w:autoSpaceDE w:val="0"/>
        <w:autoSpaceDN w:val="0"/>
        <w:adjustRightInd w:val="0"/>
        <w:jc w:val="both"/>
        <w:rPr>
          <w:rFonts w:cs="Arial"/>
          <w:b/>
          <w:sz w:val="28"/>
          <w:szCs w:val="28"/>
        </w:rPr>
      </w:pPr>
    </w:p>
    <w:p w14:paraId="36495F90" w14:textId="77777777" w:rsidR="00E91D60" w:rsidRPr="008A3870" w:rsidRDefault="00E91D60" w:rsidP="00547DFA">
      <w:pPr>
        <w:jc w:val="both"/>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37E3DB93" w14:textId="77777777" w:rsidR="00E91D60" w:rsidRPr="008A3870" w:rsidRDefault="00E91D60" w:rsidP="00547DFA">
      <w:pPr>
        <w:jc w:val="both"/>
        <w:rPr>
          <w:rFonts w:cs="Arial"/>
          <w:sz w:val="28"/>
        </w:rPr>
      </w:pPr>
    </w:p>
    <w:p w14:paraId="3B6B5C16" w14:textId="77777777" w:rsidR="00E91D60" w:rsidRPr="008A3870" w:rsidRDefault="00E91D60" w:rsidP="00547DFA">
      <w:pPr>
        <w:jc w:val="both"/>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20B88EFC" w14:textId="77777777" w:rsidR="00E91D60" w:rsidRPr="008A3870" w:rsidRDefault="00E91D60" w:rsidP="00547DFA">
      <w:pPr>
        <w:jc w:val="both"/>
        <w:rPr>
          <w:rFonts w:cs="Arial"/>
          <w:sz w:val="28"/>
        </w:rPr>
      </w:pPr>
    </w:p>
    <w:p w14:paraId="63522EF7" w14:textId="77777777" w:rsidR="00E91D60" w:rsidRPr="008925FE" w:rsidRDefault="00E91D60" w:rsidP="00547DFA">
      <w:pPr>
        <w:pStyle w:val="BodyTextIndent2"/>
        <w:ind w:left="0" w:firstLine="0"/>
        <w:jc w:val="both"/>
        <w:rPr>
          <w:b/>
          <w:szCs w:val="28"/>
        </w:rPr>
      </w:pPr>
      <w:r w:rsidRPr="008925FE">
        <w:rPr>
          <w:b/>
          <w:szCs w:val="28"/>
        </w:rPr>
        <w:t>On a scale of 1-3, with 1 being the lowest priority and 3 being the highest, assess the policy in terms of its priority for equality impact assessment.</w:t>
      </w:r>
    </w:p>
    <w:p w14:paraId="62E09644"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E91D60" w:rsidRPr="00BE7B0F" w14:paraId="27EB74C1"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5CF1950E"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3AF01892"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1D6D1711"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0EEAD02E"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14133CD"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16BECBD1"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7D1AA79C"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29D13F8" w14:textId="77777777" w:rsidR="00E91D60" w:rsidRPr="00BE7B0F" w:rsidRDefault="00E91D60" w:rsidP="00E43D7A">
            <w:pPr>
              <w:numPr>
                <w:ilvl w:val="12"/>
                <w:numId w:val="0"/>
              </w:numPr>
              <w:rPr>
                <w:sz w:val="28"/>
                <w:szCs w:val="28"/>
                <w:highlight w:val="yellow"/>
              </w:rPr>
            </w:pPr>
          </w:p>
          <w:p w14:paraId="5F13D427" w14:textId="77777777" w:rsidR="00E91D60" w:rsidRPr="00BE7B0F" w:rsidRDefault="00E91D60" w:rsidP="00E43D7A">
            <w:pPr>
              <w:numPr>
                <w:ilvl w:val="12"/>
                <w:numId w:val="0"/>
              </w:numPr>
              <w:rPr>
                <w:sz w:val="28"/>
                <w:szCs w:val="28"/>
                <w:highlight w:val="yellow"/>
              </w:rPr>
            </w:pPr>
          </w:p>
        </w:tc>
      </w:tr>
      <w:tr w:rsidR="00E91D60" w:rsidRPr="007279F4" w14:paraId="701040E9"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309DCDC5"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30EBC4ED"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FEE8114" w14:textId="77777777" w:rsidR="00E91D60" w:rsidRPr="007279F4" w:rsidRDefault="00E91D60" w:rsidP="00E43D7A">
            <w:pPr>
              <w:numPr>
                <w:ilvl w:val="12"/>
                <w:numId w:val="0"/>
              </w:numPr>
              <w:rPr>
                <w:sz w:val="28"/>
                <w:szCs w:val="28"/>
              </w:rPr>
            </w:pPr>
          </w:p>
          <w:p w14:paraId="5BDAB2F5" w14:textId="77777777" w:rsidR="00E91D60" w:rsidRPr="007279F4" w:rsidRDefault="00E91D60" w:rsidP="00E43D7A">
            <w:pPr>
              <w:numPr>
                <w:ilvl w:val="12"/>
                <w:numId w:val="0"/>
              </w:numPr>
              <w:rPr>
                <w:sz w:val="28"/>
                <w:szCs w:val="28"/>
              </w:rPr>
            </w:pPr>
          </w:p>
        </w:tc>
      </w:tr>
      <w:tr w:rsidR="00E91D60" w:rsidRPr="007279F4" w14:paraId="5FA7621D"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A9717AA"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173B9AF" w14:textId="77777777" w:rsidR="00E91D60" w:rsidRPr="007279F4" w:rsidRDefault="00E91D60" w:rsidP="00E43D7A">
            <w:pPr>
              <w:numPr>
                <w:ilvl w:val="12"/>
                <w:numId w:val="0"/>
              </w:numPr>
              <w:rPr>
                <w:sz w:val="28"/>
                <w:szCs w:val="28"/>
              </w:rPr>
            </w:pPr>
          </w:p>
        </w:tc>
      </w:tr>
      <w:tr w:rsidR="00DD7FC0" w:rsidRPr="007279F4" w14:paraId="77A1EB37"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36BCFD2"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A108A99" w14:textId="77777777" w:rsidR="00DD7FC0" w:rsidRPr="007279F4" w:rsidRDefault="00DD7FC0" w:rsidP="00E43D7A">
            <w:pPr>
              <w:numPr>
                <w:ilvl w:val="12"/>
                <w:numId w:val="0"/>
              </w:numPr>
              <w:rPr>
                <w:sz w:val="28"/>
                <w:szCs w:val="28"/>
              </w:rPr>
            </w:pPr>
          </w:p>
        </w:tc>
      </w:tr>
    </w:tbl>
    <w:p w14:paraId="19C9A2CE" w14:textId="77777777" w:rsidR="00E91D60" w:rsidRDefault="00E91D60" w:rsidP="00E91D60">
      <w:pPr>
        <w:pStyle w:val="BodyTextIndent2"/>
        <w:ind w:left="0"/>
        <w:rPr>
          <w:b/>
        </w:rPr>
      </w:pPr>
    </w:p>
    <w:p w14:paraId="67777C32"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6DE46F51" w14:textId="77777777" w:rsidR="00E91D60" w:rsidRPr="001C7651" w:rsidRDefault="00E91D60" w:rsidP="00E91D60">
      <w:pPr>
        <w:numPr>
          <w:ilvl w:val="12"/>
          <w:numId w:val="0"/>
        </w:numPr>
      </w:pPr>
    </w:p>
    <w:p w14:paraId="6F8F5881"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69434439"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549D262F"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2BCEACFF" w14:textId="77777777" w:rsidR="00E91D60" w:rsidRPr="00D91F4E" w:rsidRDefault="00E91D60" w:rsidP="008D13B0">
      <w:pPr>
        <w:pBdr>
          <w:bottom w:val="single" w:sz="4" w:space="1" w:color="auto"/>
        </w:pBd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32CF76E6" w14:textId="77777777" w:rsidR="00E91D60" w:rsidRPr="001C7651" w:rsidRDefault="00E91D60" w:rsidP="00E91D60">
      <w:pPr>
        <w:autoSpaceDE w:val="0"/>
        <w:autoSpaceDN w:val="0"/>
        <w:adjustRightInd w:val="0"/>
        <w:rPr>
          <w:rFonts w:cs="Arial"/>
          <w:sz w:val="28"/>
          <w:szCs w:val="28"/>
        </w:rPr>
      </w:pPr>
    </w:p>
    <w:p w14:paraId="5C111B3D" w14:textId="77777777" w:rsidR="00FF0E8B" w:rsidRPr="00FF0E8B" w:rsidRDefault="00FF0E8B" w:rsidP="00547DFA">
      <w:pPr>
        <w:jc w:val="both"/>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w:t>
      </w:r>
      <w:proofErr w:type="gramStart"/>
      <w:r w:rsidRPr="00FF0E8B">
        <w:rPr>
          <w:rStyle w:val="DARDEqualityTextBoldChar"/>
          <w:color w:val="2F5496" w:themeColor="accent1" w:themeShade="BF"/>
        </w:rPr>
        <w:t>in order to</w:t>
      </w:r>
      <w:proofErr w:type="gramEnd"/>
      <w:r w:rsidRPr="00FF0E8B">
        <w:rPr>
          <w:rStyle w:val="DARDEqualityTextBoldChar"/>
          <w:color w:val="2F5496" w:themeColor="accent1" w:themeShade="BF"/>
        </w:rPr>
        <w:t xml:space="preserve">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14:paraId="174ECA28" w14:textId="77777777" w:rsidR="00FF0E8B" w:rsidRDefault="00FF0E8B" w:rsidP="00547DFA">
      <w:pPr>
        <w:jc w:val="both"/>
        <w:rPr>
          <w:rStyle w:val="DARDEqualityTextBoldChar"/>
          <w:b w:val="0"/>
        </w:rPr>
      </w:pPr>
    </w:p>
    <w:p w14:paraId="44AE0F96" w14:textId="77777777" w:rsidR="00FF0E8B" w:rsidRDefault="00FF0E8B" w:rsidP="00547DFA">
      <w:pPr>
        <w:jc w:val="both"/>
        <w:rPr>
          <w:rFonts w:cs="Arial"/>
          <w:i/>
          <w:sz w:val="28"/>
          <w:szCs w:val="28"/>
        </w:rPr>
      </w:pPr>
      <w:r w:rsidRPr="004830AF">
        <w:rPr>
          <w:rFonts w:cs="Arial"/>
          <w:i/>
          <w:sz w:val="28"/>
          <w:szCs w:val="28"/>
        </w:rPr>
        <w:t xml:space="preserve">A system must be established to monitor the impact of the policy </w:t>
      </w:r>
      <w:proofErr w:type="gramStart"/>
      <w:r w:rsidRPr="004830AF">
        <w:rPr>
          <w:rFonts w:cs="Arial"/>
          <w:i/>
          <w:sz w:val="28"/>
          <w:szCs w:val="28"/>
        </w:rPr>
        <w:t>in order to</w:t>
      </w:r>
      <w:proofErr w:type="gramEnd"/>
      <w:r w:rsidRPr="004830AF">
        <w:rPr>
          <w:rFonts w:cs="Arial"/>
          <w:i/>
          <w:sz w:val="28"/>
          <w:szCs w:val="28"/>
        </w:rPr>
        <w:t xml:space="preserve">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6498CA07" w14:textId="77777777" w:rsidR="00FF0E8B" w:rsidRPr="004830AF" w:rsidRDefault="00FF0E8B" w:rsidP="00547DFA">
      <w:pPr>
        <w:jc w:val="both"/>
        <w:rPr>
          <w:rFonts w:cs="Arial"/>
          <w:i/>
          <w:sz w:val="28"/>
          <w:szCs w:val="28"/>
        </w:rPr>
      </w:pPr>
    </w:p>
    <w:p w14:paraId="548B54E5" w14:textId="77777777" w:rsidR="00FF0E8B" w:rsidRPr="004830AF" w:rsidRDefault="00FF0E8B" w:rsidP="00547DFA">
      <w:pPr>
        <w:jc w:val="both"/>
        <w:rPr>
          <w:rFonts w:cs="Arial"/>
          <w:i/>
          <w:sz w:val="28"/>
          <w:szCs w:val="28"/>
        </w:rPr>
      </w:pPr>
      <w:r w:rsidRPr="004830AF">
        <w:rPr>
          <w:rFonts w:cs="Arial"/>
          <w:i/>
          <w:sz w:val="28"/>
          <w:szCs w:val="28"/>
        </w:rPr>
        <w:t xml:space="preserve">If the monitoring and analysis of results over a </w:t>
      </w:r>
      <w:proofErr w:type="gramStart"/>
      <w:r w:rsidRPr="004830AF">
        <w:rPr>
          <w:rFonts w:cs="Arial"/>
          <w:i/>
          <w:sz w:val="28"/>
          <w:szCs w:val="28"/>
        </w:rPr>
        <w:t>two year</w:t>
      </w:r>
      <w:proofErr w:type="gramEnd"/>
      <w:r w:rsidRPr="004830AF">
        <w:rPr>
          <w:rFonts w:cs="Arial"/>
          <w:i/>
          <w:sz w:val="28"/>
          <w:szCs w:val="28"/>
        </w:rPr>
        <w:t xml:space="preserve">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044B3AE" w14:textId="77777777" w:rsidR="00FF0E8B" w:rsidRDefault="00FF0E8B" w:rsidP="00547DFA">
      <w:pPr>
        <w:jc w:val="both"/>
        <w:rPr>
          <w:rStyle w:val="DARDEqualityTextBoldChar"/>
          <w:b w:val="0"/>
        </w:rPr>
      </w:pPr>
    </w:p>
    <w:p w14:paraId="66ADCF8F" w14:textId="77777777" w:rsidR="00FF0E8B" w:rsidRPr="001C7651" w:rsidRDefault="00FF0E8B" w:rsidP="00547DFA">
      <w:pPr>
        <w:autoSpaceDE w:val="0"/>
        <w:autoSpaceDN w:val="0"/>
        <w:adjustRightInd w:val="0"/>
        <w:jc w:val="both"/>
        <w:rPr>
          <w:rFonts w:cs="Arial"/>
          <w:sz w:val="28"/>
          <w:szCs w:val="28"/>
        </w:rPr>
      </w:pPr>
      <w:r w:rsidRPr="00FF0E8B">
        <w:rPr>
          <w:rStyle w:val="DARDEqualityTextBoldChar"/>
          <w:b w:val="0"/>
          <w:color w:val="auto"/>
        </w:rPr>
        <w:t xml:space="preserve">Further advice on monitoring can be found at: </w:t>
      </w:r>
      <w:hyperlink r:id="rId16"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35008761" w14:textId="77777777" w:rsidR="00FF0E8B" w:rsidRDefault="00FF0E8B" w:rsidP="00547DFA">
      <w:pPr>
        <w:jc w:val="both"/>
        <w:rPr>
          <w:rStyle w:val="DARDEqualityTextBoldChar"/>
          <w:b w:val="0"/>
        </w:rPr>
      </w:pPr>
    </w:p>
    <w:p w14:paraId="705661B6" w14:textId="77777777" w:rsidR="00FF0E8B" w:rsidRPr="00950646" w:rsidRDefault="00FF0E8B" w:rsidP="00547DFA">
      <w:pPr>
        <w:jc w:val="both"/>
        <w:rPr>
          <w:rFonts w:cs="Arial"/>
          <w:sz w:val="28"/>
          <w:szCs w:val="28"/>
        </w:rPr>
      </w:pPr>
      <w:r w:rsidRPr="008925FE">
        <w:rPr>
          <w:rStyle w:val="DARDEqualityTextBoldChar"/>
          <w:color w:val="auto"/>
        </w:rPr>
        <w:t xml:space="preserve">Outline what data you will collect in the future </w:t>
      </w:r>
      <w:proofErr w:type="gramStart"/>
      <w:r w:rsidRPr="008925FE">
        <w:rPr>
          <w:rStyle w:val="DARDEqualityTextBoldChar"/>
          <w:color w:val="auto"/>
        </w:rPr>
        <w:t>in order to</w:t>
      </w:r>
      <w:proofErr w:type="gramEnd"/>
      <w:r w:rsidRPr="008925FE">
        <w:rPr>
          <w:rStyle w:val="DARDEqualityTextBoldChar"/>
          <w:color w:val="auto"/>
        </w:rPr>
        <w:t xml:space="preserve"> monitor the impact of this policy or decision on equality, good relations and disability </w:t>
      </w:r>
      <w:r w:rsidRPr="00950646">
        <w:rPr>
          <w:rStyle w:val="DARDEqualityTextBoldChar"/>
          <w:color w:val="auto"/>
          <w:szCs w:val="28"/>
        </w:rPr>
        <w:t>duties</w:t>
      </w:r>
      <w:r w:rsidRPr="00950646">
        <w:rPr>
          <w:rFonts w:cs="Arial"/>
          <w:sz w:val="28"/>
          <w:szCs w:val="28"/>
        </w:rPr>
        <w:t>.</w:t>
      </w:r>
    </w:p>
    <w:p w14:paraId="4A7F7EB1" w14:textId="77777777" w:rsidR="00E91D60" w:rsidRPr="00950646" w:rsidRDefault="00E91D60" w:rsidP="00547DFA">
      <w:pPr>
        <w:autoSpaceDE w:val="0"/>
        <w:autoSpaceDN w:val="0"/>
        <w:adjustRightInd w:val="0"/>
        <w:jc w:val="both"/>
        <w:rPr>
          <w:rFonts w:cs="Arial"/>
          <w:sz w:val="28"/>
          <w:szCs w:val="28"/>
        </w:rPr>
      </w:pPr>
    </w:p>
    <w:p w14:paraId="03F9A391" w14:textId="1594C48A" w:rsidR="00FF0E8B" w:rsidRPr="00950646" w:rsidRDefault="00810562" w:rsidP="00547DFA">
      <w:pPr>
        <w:autoSpaceDE w:val="0"/>
        <w:autoSpaceDN w:val="0"/>
        <w:adjustRightInd w:val="0"/>
        <w:jc w:val="both"/>
        <w:rPr>
          <w:rFonts w:cs="Arial"/>
          <w:sz w:val="28"/>
          <w:szCs w:val="28"/>
        </w:rPr>
      </w:pPr>
      <w:r w:rsidRPr="00950646">
        <w:rPr>
          <w:sz w:val="28"/>
          <w:szCs w:val="28"/>
        </w:rPr>
        <w:t>There will be subject to separate consultation and screening but will provide a further opportunity to ensure S 75 groups are supported and will ensure that information is captured on usage, location, and feedback/complaints.</w:t>
      </w:r>
      <w:r w:rsidRPr="00950646">
        <w:rPr>
          <w:sz w:val="28"/>
          <w:szCs w:val="28"/>
        </w:rPr>
        <w:br/>
      </w:r>
      <w:r w:rsidRPr="00950646">
        <w:rPr>
          <w:sz w:val="28"/>
          <w:szCs w:val="28"/>
        </w:rPr>
        <w:br/>
        <w:t>The use of the products are a private matter for the individual who may avail of them if they wish to do so, therefore specific data on the section 75 groups who avail of them cannot be recorded.</w:t>
      </w:r>
    </w:p>
    <w:p w14:paraId="1B04A12F" w14:textId="77777777" w:rsidR="00E91D60" w:rsidRDefault="00E91D60" w:rsidP="00E91D60">
      <w:pPr>
        <w:autoSpaceDE w:val="0"/>
        <w:autoSpaceDN w:val="0"/>
        <w:adjustRightInd w:val="0"/>
        <w:rPr>
          <w:rFonts w:cs="Arial"/>
          <w:sz w:val="28"/>
          <w:szCs w:val="28"/>
        </w:rPr>
      </w:pPr>
    </w:p>
    <w:p w14:paraId="6AFD3D85" w14:textId="77777777" w:rsidR="00810562" w:rsidRDefault="00810562" w:rsidP="00E91D60">
      <w:pPr>
        <w:autoSpaceDE w:val="0"/>
        <w:autoSpaceDN w:val="0"/>
        <w:adjustRightInd w:val="0"/>
        <w:rPr>
          <w:rFonts w:cs="Arial"/>
          <w:sz w:val="28"/>
          <w:szCs w:val="28"/>
        </w:rPr>
      </w:pPr>
    </w:p>
    <w:p w14:paraId="51FBAA10" w14:textId="77777777" w:rsidR="00810562" w:rsidRDefault="00810562" w:rsidP="00E91D60">
      <w:pPr>
        <w:autoSpaceDE w:val="0"/>
        <w:autoSpaceDN w:val="0"/>
        <w:adjustRightInd w:val="0"/>
        <w:rPr>
          <w:rFonts w:cs="Arial"/>
          <w:sz w:val="28"/>
          <w:szCs w:val="28"/>
        </w:rPr>
      </w:pPr>
    </w:p>
    <w:p w14:paraId="06A9BE4C" w14:textId="77777777" w:rsidR="003F5E20" w:rsidRDefault="003F5E20" w:rsidP="00E91D60">
      <w:pPr>
        <w:autoSpaceDE w:val="0"/>
        <w:autoSpaceDN w:val="0"/>
        <w:adjustRightInd w:val="0"/>
        <w:rPr>
          <w:rFonts w:cs="Arial"/>
          <w:sz w:val="28"/>
          <w:szCs w:val="28"/>
        </w:rPr>
      </w:pPr>
    </w:p>
    <w:p w14:paraId="57A0C5D0" w14:textId="77777777" w:rsidR="003F5E20" w:rsidRPr="001C7651" w:rsidRDefault="003F5E20" w:rsidP="00E91D60">
      <w:pPr>
        <w:autoSpaceDE w:val="0"/>
        <w:autoSpaceDN w:val="0"/>
        <w:adjustRightInd w:val="0"/>
        <w:rPr>
          <w:rFonts w:cs="Arial"/>
          <w:sz w:val="28"/>
          <w:szCs w:val="28"/>
        </w:rPr>
      </w:pPr>
    </w:p>
    <w:p w14:paraId="1BA841B2" w14:textId="77777777" w:rsidR="00044701" w:rsidRDefault="00044701" w:rsidP="008D13B0">
      <w:pPr>
        <w:pStyle w:val="BodyTextIndent2"/>
        <w:pBdr>
          <w:bottom w:val="single" w:sz="4" w:space="1" w:color="auto"/>
        </w:pBdr>
        <w:ind w:left="0" w:firstLine="0"/>
      </w:pPr>
      <w:r>
        <w:rPr>
          <w:b/>
          <w:szCs w:val="28"/>
        </w:rPr>
        <w:t xml:space="preserve">Part 5. </w:t>
      </w:r>
      <w:r w:rsidRPr="00044701">
        <w:rPr>
          <w:b/>
        </w:rPr>
        <w:t>Consideration of Human Rights</w:t>
      </w:r>
      <w:r>
        <w:t xml:space="preserve"> </w:t>
      </w:r>
    </w:p>
    <w:p w14:paraId="20ED174B" w14:textId="77777777" w:rsidR="00044701" w:rsidRDefault="00044701" w:rsidP="00044701">
      <w:pPr>
        <w:pStyle w:val="BodyTextIndent2"/>
        <w:ind w:left="0" w:firstLine="0"/>
        <w:rPr>
          <w:b/>
        </w:rPr>
      </w:pPr>
    </w:p>
    <w:p w14:paraId="42A3529E" w14:textId="2159E49D" w:rsidR="00044701" w:rsidRPr="008925FE" w:rsidRDefault="00044701" w:rsidP="00547DFA">
      <w:pPr>
        <w:pStyle w:val="DARDEqualityText"/>
        <w:numPr>
          <w:ilvl w:val="0"/>
          <w:numId w:val="35"/>
        </w:numPr>
        <w:tabs>
          <w:tab w:val="left" w:pos="448"/>
        </w:tabs>
        <w:spacing w:line="240" w:lineRule="auto"/>
        <w:ind w:left="426" w:hanging="426"/>
        <w:jc w:val="both"/>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067D65B5" w14:textId="77777777" w:rsidR="00950646" w:rsidRDefault="00950646" w:rsidP="00547DFA">
      <w:pPr>
        <w:pStyle w:val="DARDEqualityText"/>
        <w:tabs>
          <w:tab w:val="left" w:pos="426"/>
        </w:tabs>
        <w:spacing w:line="240" w:lineRule="auto"/>
        <w:ind w:left="360"/>
        <w:jc w:val="both"/>
        <w:rPr>
          <w:bCs/>
        </w:rPr>
      </w:pPr>
    </w:p>
    <w:p w14:paraId="7B6E10DD" w14:textId="2714980D" w:rsidR="00044701" w:rsidRPr="00950646" w:rsidRDefault="00044701" w:rsidP="00547DFA">
      <w:pPr>
        <w:pStyle w:val="DARDEqualityText"/>
        <w:tabs>
          <w:tab w:val="left" w:pos="426"/>
        </w:tabs>
        <w:spacing w:line="240" w:lineRule="auto"/>
        <w:ind w:left="360"/>
        <w:jc w:val="both"/>
        <w:rPr>
          <w:rFonts w:cs="Arial"/>
          <w:bCs/>
          <w:szCs w:val="28"/>
        </w:rPr>
      </w:pPr>
      <w:r w:rsidRPr="00950646">
        <w:rPr>
          <w:rFonts w:cs="Arial"/>
          <w:bCs/>
          <w:szCs w:val="28"/>
        </w:rPr>
        <w:t xml:space="preserve">See </w:t>
      </w:r>
      <w:r w:rsidRPr="00950646">
        <w:rPr>
          <w:rFonts w:cs="Arial"/>
          <w:b/>
          <w:szCs w:val="28"/>
        </w:rPr>
        <w:t>Annex A</w:t>
      </w:r>
      <w:r w:rsidRPr="00950646">
        <w:rPr>
          <w:rFonts w:cs="Arial"/>
          <w:bCs/>
          <w:szCs w:val="28"/>
        </w:rPr>
        <w:t xml:space="preserve"> for brief synopsis on each of the Human Rights Articles &amp; Protocols</w:t>
      </w:r>
      <w:r w:rsidR="00950646">
        <w:rPr>
          <w:rFonts w:cs="Arial"/>
          <w:bCs/>
          <w:szCs w:val="28"/>
        </w:rPr>
        <w:t>.</w:t>
      </w:r>
    </w:p>
    <w:p w14:paraId="4889F5AE" w14:textId="77777777" w:rsidR="00044701" w:rsidRPr="006F0634" w:rsidRDefault="00044701" w:rsidP="00950646">
      <w:pPr>
        <w:pStyle w:val="DARDEqualityText"/>
        <w:tabs>
          <w:tab w:val="left" w:pos="448"/>
        </w:tabs>
        <w:spacing w:line="240" w:lineRule="auto"/>
        <w:ind w:left="448" w:hanging="448"/>
        <w:rPr>
          <w:rFonts w:cs="Arial"/>
          <w:szCs w:val="28"/>
        </w:rPr>
      </w:pPr>
    </w:p>
    <w:tbl>
      <w:tblPr>
        <w:tblW w:w="89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1984"/>
        <w:gridCol w:w="1310"/>
      </w:tblGrid>
      <w:tr w:rsidR="00044701" w:rsidRPr="00950646" w14:paraId="4F90982B" w14:textId="77777777" w:rsidTr="00950646">
        <w:trPr>
          <w:trHeight w:val="425"/>
        </w:trPr>
        <w:tc>
          <w:tcPr>
            <w:tcW w:w="5670" w:type="dxa"/>
            <w:shd w:val="clear" w:color="auto" w:fill="B4C6E7" w:themeFill="accent1" w:themeFillTint="66"/>
            <w:vAlign w:val="center"/>
          </w:tcPr>
          <w:p w14:paraId="1DA7211E" w14:textId="5528367C" w:rsidR="00044701" w:rsidRPr="00950646" w:rsidRDefault="00044701" w:rsidP="00950646">
            <w:pPr>
              <w:pStyle w:val="Header"/>
              <w:tabs>
                <w:tab w:val="clear" w:pos="4320"/>
                <w:tab w:val="clear" w:pos="8640"/>
              </w:tabs>
              <w:rPr>
                <w:rFonts w:ascii="Arial" w:hAnsi="Arial" w:cs="Arial"/>
                <w:b/>
                <w:bCs/>
                <w:szCs w:val="24"/>
              </w:rPr>
            </w:pPr>
            <w:r w:rsidRPr="00950646">
              <w:rPr>
                <w:rFonts w:ascii="Arial" w:hAnsi="Arial" w:cs="Arial"/>
                <w:b/>
                <w:bCs/>
                <w:szCs w:val="24"/>
              </w:rPr>
              <w:t>Right to Life</w:t>
            </w:r>
          </w:p>
        </w:tc>
        <w:tc>
          <w:tcPr>
            <w:tcW w:w="1984" w:type="dxa"/>
            <w:shd w:val="clear" w:color="auto" w:fill="D9E2F3" w:themeFill="accent1" w:themeFillTint="33"/>
            <w:vAlign w:val="center"/>
          </w:tcPr>
          <w:p w14:paraId="2FAE4CE6" w14:textId="77777777" w:rsidR="00044701" w:rsidRPr="00950646" w:rsidRDefault="00044701" w:rsidP="00950646">
            <w:pPr>
              <w:pStyle w:val="Header"/>
              <w:tabs>
                <w:tab w:val="clear" w:pos="4320"/>
                <w:tab w:val="clear" w:pos="8640"/>
              </w:tabs>
              <w:ind w:left="170"/>
              <w:jc w:val="center"/>
              <w:rPr>
                <w:rFonts w:ascii="Arial" w:hAnsi="Arial" w:cs="Arial"/>
                <w:szCs w:val="24"/>
              </w:rPr>
            </w:pPr>
            <w:r w:rsidRPr="00950646">
              <w:rPr>
                <w:rFonts w:ascii="Arial" w:hAnsi="Arial" w:cs="Arial"/>
                <w:b/>
                <w:szCs w:val="24"/>
              </w:rPr>
              <w:t>Article 2</w:t>
            </w:r>
          </w:p>
        </w:tc>
        <w:tc>
          <w:tcPr>
            <w:tcW w:w="1310" w:type="dxa"/>
            <w:vAlign w:val="center"/>
          </w:tcPr>
          <w:p w14:paraId="4CC8D498" w14:textId="3EB819DB" w:rsidR="00044701" w:rsidRPr="00950646" w:rsidRDefault="00044701" w:rsidP="00950646">
            <w:pPr>
              <w:jc w:val="center"/>
              <w:rPr>
                <w:rFonts w:cs="Arial"/>
                <w:szCs w:val="24"/>
              </w:rPr>
            </w:pPr>
            <w:r w:rsidRPr="00950646">
              <w:rPr>
                <w:rFonts w:cs="Arial"/>
                <w:szCs w:val="24"/>
              </w:rPr>
              <w:t>No</w:t>
            </w:r>
          </w:p>
        </w:tc>
      </w:tr>
      <w:tr w:rsidR="00044701" w:rsidRPr="00950646" w14:paraId="6526456C" w14:textId="77777777" w:rsidTr="00950646">
        <w:trPr>
          <w:trHeight w:val="425"/>
        </w:trPr>
        <w:tc>
          <w:tcPr>
            <w:tcW w:w="5670" w:type="dxa"/>
            <w:shd w:val="clear" w:color="auto" w:fill="B4C6E7" w:themeFill="accent1" w:themeFillTint="66"/>
            <w:vAlign w:val="center"/>
          </w:tcPr>
          <w:p w14:paraId="792A985D" w14:textId="3FDFE1F8" w:rsidR="00044701" w:rsidRPr="00950646" w:rsidRDefault="00044701" w:rsidP="00950646">
            <w:pPr>
              <w:rPr>
                <w:rFonts w:cs="Arial"/>
                <w:b/>
                <w:bCs/>
                <w:szCs w:val="24"/>
              </w:rPr>
            </w:pPr>
            <w:r w:rsidRPr="00950646">
              <w:rPr>
                <w:rFonts w:cs="Arial"/>
                <w:b/>
                <w:bCs/>
                <w:szCs w:val="24"/>
              </w:rPr>
              <w:t>Prohibition of torture, inhuman or degrading treatment</w:t>
            </w:r>
          </w:p>
        </w:tc>
        <w:tc>
          <w:tcPr>
            <w:tcW w:w="1984" w:type="dxa"/>
            <w:shd w:val="clear" w:color="auto" w:fill="D9E2F3" w:themeFill="accent1" w:themeFillTint="33"/>
            <w:vAlign w:val="center"/>
          </w:tcPr>
          <w:p w14:paraId="72241374" w14:textId="77777777" w:rsidR="00044701" w:rsidRPr="00950646" w:rsidRDefault="00044701" w:rsidP="00950646">
            <w:pPr>
              <w:pStyle w:val="Header"/>
              <w:tabs>
                <w:tab w:val="clear" w:pos="4320"/>
                <w:tab w:val="clear" w:pos="8640"/>
              </w:tabs>
              <w:ind w:left="170"/>
              <w:jc w:val="center"/>
              <w:rPr>
                <w:rFonts w:ascii="Arial" w:hAnsi="Arial" w:cs="Arial"/>
                <w:szCs w:val="24"/>
              </w:rPr>
            </w:pPr>
            <w:r w:rsidRPr="00950646">
              <w:rPr>
                <w:rFonts w:ascii="Arial" w:hAnsi="Arial" w:cs="Arial"/>
                <w:b/>
                <w:szCs w:val="24"/>
              </w:rPr>
              <w:t>Article 3</w:t>
            </w:r>
          </w:p>
        </w:tc>
        <w:tc>
          <w:tcPr>
            <w:tcW w:w="1310" w:type="dxa"/>
            <w:vAlign w:val="center"/>
          </w:tcPr>
          <w:p w14:paraId="6D0B4A17" w14:textId="0EF6BEAF" w:rsidR="00044701" w:rsidRPr="00950646" w:rsidRDefault="00044701" w:rsidP="00950646">
            <w:pPr>
              <w:jc w:val="center"/>
              <w:rPr>
                <w:rFonts w:cs="Arial"/>
                <w:szCs w:val="24"/>
              </w:rPr>
            </w:pPr>
            <w:r w:rsidRPr="00950646">
              <w:rPr>
                <w:rFonts w:cs="Arial"/>
                <w:szCs w:val="24"/>
              </w:rPr>
              <w:t>No</w:t>
            </w:r>
          </w:p>
        </w:tc>
      </w:tr>
      <w:tr w:rsidR="00044701" w:rsidRPr="00950646" w14:paraId="2A674030" w14:textId="77777777" w:rsidTr="00950646">
        <w:trPr>
          <w:trHeight w:val="425"/>
        </w:trPr>
        <w:tc>
          <w:tcPr>
            <w:tcW w:w="5670" w:type="dxa"/>
            <w:shd w:val="clear" w:color="auto" w:fill="B4C6E7" w:themeFill="accent1" w:themeFillTint="66"/>
            <w:vAlign w:val="center"/>
          </w:tcPr>
          <w:p w14:paraId="08421DD3" w14:textId="77777777" w:rsidR="00044701" w:rsidRPr="00950646" w:rsidRDefault="00044701" w:rsidP="00950646">
            <w:pPr>
              <w:rPr>
                <w:rFonts w:cs="Arial"/>
                <w:b/>
                <w:bCs/>
                <w:szCs w:val="24"/>
              </w:rPr>
            </w:pPr>
            <w:r w:rsidRPr="00950646">
              <w:rPr>
                <w:rFonts w:cs="Arial"/>
                <w:b/>
                <w:bCs/>
                <w:szCs w:val="24"/>
              </w:rPr>
              <w:t>Prohibition of slavery and forced labour</w:t>
            </w:r>
          </w:p>
        </w:tc>
        <w:tc>
          <w:tcPr>
            <w:tcW w:w="1984" w:type="dxa"/>
            <w:shd w:val="clear" w:color="auto" w:fill="D9E2F3" w:themeFill="accent1" w:themeFillTint="33"/>
            <w:vAlign w:val="center"/>
          </w:tcPr>
          <w:p w14:paraId="6B7ED61B" w14:textId="77777777" w:rsidR="00044701" w:rsidRPr="00950646" w:rsidRDefault="00044701" w:rsidP="00950646">
            <w:pPr>
              <w:pStyle w:val="Header"/>
              <w:tabs>
                <w:tab w:val="clear" w:pos="4320"/>
                <w:tab w:val="clear" w:pos="8640"/>
              </w:tabs>
              <w:ind w:left="170"/>
              <w:jc w:val="center"/>
              <w:rPr>
                <w:rFonts w:ascii="Arial" w:hAnsi="Arial" w:cs="Arial"/>
                <w:szCs w:val="24"/>
              </w:rPr>
            </w:pPr>
            <w:r w:rsidRPr="00950646">
              <w:rPr>
                <w:rFonts w:ascii="Arial" w:hAnsi="Arial" w:cs="Arial"/>
                <w:b/>
                <w:szCs w:val="24"/>
              </w:rPr>
              <w:t>Article 4</w:t>
            </w:r>
          </w:p>
        </w:tc>
        <w:tc>
          <w:tcPr>
            <w:tcW w:w="1310" w:type="dxa"/>
            <w:vAlign w:val="center"/>
          </w:tcPr>
          <w:p w14:paraId="7BE8BB52" w14:textId="2AFDED5B" w:rsidR="00044701" w:rsidRPr="00950646" w:rsidRDefault="008925FE" w:rsidP="00950646">
            <w:pPr>
              <w:jc w:val="center"/>
              <w:rPr>
                <w:rFonts w:cs="Arial"/>
                <w:szCs w:val="24"/>
              </w:rPr>
            </w:pPr>
            <w:r w:rsidRPr="00950646">
              <w:rPr>
                <w:rFonts w:cs="Arial"/>
                <w:szCs w:val="24"/>
              </w:rPr>
              <w:t>No</w:t>
            </w:r>
          </w:p>
        </w:tc>
      </w:tr>
      <w:tr w:rsidR="00044701" w:rsidRPr="00950646" w14:paraId="34E51BB1" w14:textId="77777777" w:rsidTr="00950646">
        <w:trPr>
          <w:trHeight w:val="425"/>
        </w:trPr>
        <w:tc>
          <w:tcPr>
            <w:tcW w:w="5670" w:type="dxa"/>
            <w:shd w:val="clear" w:color="auto" w:fill="B4C6E7" w:themeFill="accent1" w:themeFillTint="66"/>
            <w:vAlign w:val="center"/>
          </w:tcPr>
          <w:p w14:paraId="56162D9B" w14:textId="0AECB673" w:rsidR="00044701" w:rsidRPr="00950646" w:rsidRDefault="00044701" w:rsidP="00950646">
            <w:pPr>
              <w:rPr>
                <w:rFonts w:cs="Arial"/>
                <w:b/>
                <w:bCs/>
                <w:szCs w:val="24"/>
              </w:rPr>
            </w:pPr>
            <w:r w:rsidRPr="00950646">
              <w:rPr>
                <w:rFonts w:cs="Arial"/>
                <w:b/>
                <w:bCs/>
                <w:szCs w:val="24"/>
              </w:rPr>
              <w:t>Right to liberty and security</w:t>
            </w:r>
          </w:p>
        </w:tc>
        <w:tc>
          <w:tcPr>
            <w:tcW w:w="1984" w:type="dxa"/>
            <w:shd w:val="clear" w:color="auto" w:fill="D9E2F3" w:themeFill="accent1" w:themeFillTint="33"/>
            <w:vAlign w:val="center"/>
          </w:tcPr>
          <w:p w14:paraId="2BE067AE" w14:textId="77777777" w:rsidR="00044701" w:rsidRPr="00950646" w:rsidRDefault="00044701" w:rsidP="00950646">
            <w:pPr>
              <w:pStyle w:val="Header"/>
              <w:tabs>
                <w:tab w:val="clear" w:pos="4320"/>
                <w:tab w:val="clear" w:pos="8640"/>
              </w:tabs>
              <w:ind w:left="170"/>
              <w:jc w:val="center"/>
              <w:rPr>
                <w:rFonts w:ascii="Arial" w:hAnsi="Arial" w:cs="Arial"/>
                <w:szCs w:val="24"/>
              </w:rPr>
            </w:pPr>
            <w:r w:rsidRPr="00950646">
              <w:rPr>
                <w:rFonts w:ascii="Arial" w:hAnsi="Arial" w:cs="Arial"/>
                <w:b/>
                <w:szCs w:val="24"/>
              </w:rPr>
              <w:t>Article 5</w:t>
            </w:r>
          </w:p>
        </w:tc>
        <w:tc>
          <w:tcPr>
            <w:tcW w:w="1310" w:type="dxa"/>
            <w:vAlign w:val="center"/>
          </w:tcPr>
          <w:p w14:paraId="5AF645EA" w14:textId="6A879539" w:rsidR="00044701" w:rsidRPr="00950646" w:rsidRDefault="008925FE" w:rsidP="00950646">
            <w:pPr>
              <w:jc w:val="center"/>
              <w:rPr>
                <w:rFonts w:cs="Arial"/>
                <w:szCs w:val="24"/>
              </w:rPr>
            </w:pPr>
            <w:r w:rsidRPr="00950646">
              <w:rPr>
                <w:rFonts w:cs="Arial"/>
                <w:szCs w:val="24"/>
              </w:rPr>
              <w:t>No</w:t>
            </w:r>
          </w:p>
        </w:tc>
      </w:tr>
      <w:tr w:rsidR="00044701" w:rsidRPr="00950646" w14:paraId="313FC5AF" w14:textId="77777777" w:rsidTr="00950646">
        <w:trPr>
          <w:trHeight w:val="425"/>
        </w:trPr>
        <w:tc>
          <w:tcPr>
            <w:tcW w:w="5670" w:type="dxa"/>
            <w:shd w:val="clear" w:color="auto" w:fill="B4C6E7" w:themeFill="accent1" w:themeFillTint="66"/>
            <w:vAlign w:val="center"/>
          </w:tcPr>
          <w:p w14:paraId="54642E8A" w14:textId="77777777" w:rsidR="00044701" w:rsidRPr="00950646" w:rsidRDefault="00044701" w:rsidP="00950646">
            <w:pPr>
              <w:rPr>
                <w:rFonts w:cs="Arial"/>
                <w:b/>
                <w:bCs/>
                <w:szCs w:val="24"/>
              </w:rPr>
            </w:pPr>
            <w:r w:rsidRPr="00950646">
              <w:rPr>
                <w:rFonts w:cs="Arial"/>
                <w:b/>
                <w:bCs/>
                <w:szCs w:val="24"/>
              </w:rPr>
              <w:t>Right to a fair and public trial</w:t>
            </w:r>
          </w:p>
        </w:tc>
        <w:tc>
          <w:tcPr>
            <w:tcW w:w="1984" w:type="dxa"/>
            <w:shd w:val="clear" w:color="auto" w:fill="D9E2F3" w:themeFill="accent1" w:themeFillTint="33"/>
            <w:vAlign w:val="center"/>
          </w:tcPr>
          <w:p w14:paraId="225A4AC9" w14:textId="77777777" w:rsidR="00044701" w:rsidRPr="00950646" w:rsidRDefault="00044701" w:rsidP="00950646">
            <w:pPr>
              <w:pStyle w:val="Header"/>
              <w:tabs>
                <w:tab w:val="clear" w:pos="4320"/>
                <w:tab w:val="clear" w:pos="8640"/>
              </w:tabs>
              <w:ind w:left="170"/>
              <w:jc w:val="center"/>
              <w:rPr>
                <w:rFonts w:ascii="Arial" w:hAnsi="Arial" w:cs="Arial"/>
                <w:szCs w:val="24"/>
              </w:rPr>
            </w:pPr>
            <w:r w:rsidRPr="00950646">
              <w:rPr>
                <w:rFonts w:ascii="Arial" w:hAnsi="Arial" w:cs="Arial"/>
                <w:b/>
                <w:szCs w:val="24"/>
              </w:rPr>
              <w:t>Article 6</w:t>
            </w:r>
          </w:p>
        </w:tc>
        <w:tc>
          <w:tcPr>
            <w:tcW w:w="1310" w:type="dxa"/>
            <w:vAlign w:val="center"/>
          </w:tcPr>
          <w:p w14:paraId="7CF3D503" w14:textId="6E748B63" w:rsidR="00044701" w:rsidRPr="00950646" w:rsidRDefault="008925FE" w:rsidP="00950646">
            <w:pPr>
              <w:jc w:val="center"/>
              <w:rPr>
                <w:rFonts w:cs="Arial"/>
                <w:szCs w:val="24"/>
              </w:rPr>
            </w:pPr>
            <w:r w:rsidRPr="00950646">
              <w:rPr>
                <w:rFonts w:cs="Arial"/>
                <w:szCs w:val="24"/>
              </w:rPr>
              <w:t>No</w:t>
            </w:r>
          </w:p>
        </w:tc>
      </w:tr>
      <w:tr w:rsidR="00044701" w:rsidRPr="00950646" w14:paraId="2E3C7FCB" w14:textId="77777777" w:rsidTr="00950646">
        <w:trPr>
          <w:trHeight w:val="425"/>
        </w:trPr>
        <w:tc>
          <w:tcPr>
            <w:tcW w:w="5670" w:type="dxa"/>
            <w:shd w:val="clear" w:color="auto" w:fill="B4C6E7" w:themeFill="accent1" w:themeFillTint="66"/>
            <w:vAlign w:val="center"/>
          </w:tcPr>
          <w:p w14:paraId="768F8C22" w14:textId="77777777" w:rsidR="00044701" w:rsidRPr="00950646" w:rsidRDefault="00044701" w:rsidP="00950646">
            <w:pPr>
              <w:rPr>
                <w:rFonts w:cs="Arial"/>
                <w:b/>
                <w:bCs/>
                <w:szCs w:val="24"/>
              </w:rPr>
            </w:pPr>
            <w:r w:rsidRPr="00950646">
              <w:rPr>
                <w:rFonts w:cs="Arial"/>
                <w:b/>
                <w:bCs/>
                <w:szCs w:val="24"/>
              </w:rPr>
              <w:t>Right to no punishment without law</w:t>
            </w:r>
          </w:p>
        </w:tc>
        <w:tc>
          <w:tcPr>
            <w:tcW w:w="1984" w:type="dxa"/>
            <w:shd w:val="clear" w:color="auto" w:fill="D9E2F3" w:themeFill="accent1" w:themeFillTint="33"/>
            <w:vAlign w:val="center"/>
          </w:tcPr>
          <w:p w14:paraId="7BFFF214" w14:textId="77777777" w:rsidR="00044701" w:rsidRPr="00950646" w:rsidRDefault="00044701" w:rsidP="00950646">
            <w:pPr>
              <w:pStyle w:val="Header"/>
              <w:tabs>
                <w:tab w:val="clear" w:pos="4320"/>
                <w:tab w:val="clear" w:pos="8640"/>
              </w:tabs>
              <w:ind w:left="170"/>
              <w:jc w:val="center"/>
              <w:rPr>
                <w:rFonts w:ascii="Arial" w:hAnsi="Arial" w:cs="Arial"/>
                <w:szCs w:val="24"/>
              </w:rPr>
            </w:pPr>
            <w:r w:rsidRPr="00950646">
              <w:rPr>
                <w:rFonts w:ascii="Arial" w:hAnsi="Arial" w:cs="Arial"/>
                <w:b/>
                <w:szCs w:val="24"/>
              </w:rPr>
              <w:t>Article 7</w:t>
            </w:r>
          </w:p>
        </w:tc>
        <w:tc>
          <w:tcPr>
            <w:tcW w:w="1310" w:type="dxa"/>
            <w:vAlign w:val="center"/>
          </w:tcPr>
          <w:p w14:paraId="24F6E1AD" w14:textId="08145373" w:rsidR="00044701" w:rsidRPr="00950646" w:rsidRDefault="008925FE" w:rsidP="00950646">
            <w:pPr>
              <w:jc w:val="center"/>
              <w:rPr>
                <w:rFonts w:cs="Arial"/>
                <w:szCs w:val="24"/>
              </w:rPr>
            </w:pPr>
            <w:r w:rsidRPr="00950646">
              <w:rPr>
                <w:rFonts w:cs="Arial"/>
                <w:szCs w:val="24"/>
              </w:rPr>
              <w:t>No</w:t>
            </w:r>
          </w:p>
        </w:tc>
      </w:tr>
      <w:tr w:rsidR="00044701" w:rsidRPr="00950646" w14:paraId="2E0BE233" w14:textId="77777777" w:rsidTr="00950646">
        <w:trPr>
          <w:trHeight w:val="425"/>
        </w:trPr>
        <w:tc>
          <w:tcPr>
            <w:tcW w:w="5670" w:type="dxa"/>
            <w:shd w:val="clear" w:color="auto" w:fill="B4C6E7" w:themeFill="accent1" w:themeFillTint="66"/>
            <w:vAlign w:val="center"/>
          </w:tcPr>
          <w:p w14:paraId="61FF4F55" w14:textId="77777777" w:rsidR="00044701" w:rsidRPr="00950646" w:rsidRDefault="00044701" w:rsidP="00950646">
            <w:pPr>
              <w:rPr>
                <w:rFonts w:cs="Arial"/>
                <w:b/>
                <w:bCs/>
                <w:szCs w:val="24"/>
              </w:rPr>
            </w:pPr>
            <w:r w:rsidRPr="00950646">
              <w:rPr>
                <w:rFonts w:cs="Arial"/>
                <w:b/>
                <w:bCs/>
                <w:szCs w:val="24"/>
              </w:rPr>
              <w:t xml:space="preserve">Right to respect for private and family life, home </w:t>
            </w:r>
            <w:r w:rsidRPr="00950646">
              <w:rPr>
                <w:rFonts w:cs="Arial"/>
                <w:b/>
                <w:bCs/>
                <w:szCs w:val="24"/>
              </w:rPr>
              <w:br/>
              <w:t>and correspondence</w:t>
            </w:r>
          </w:p>
        </w:tc>
        <w:tc>
          <w:tcPr>
            <w:tcW w:w="1984" w:type="dxa"/>
            <w:shd w:val="clear" w:color="auto" w:fill="D9E2F3" w:themeFill="accent1" w:themeFillTint="33"/>
            <w:vAlign w:val="center"/>
          </w:tcPr>
          <w:p w14:paraId="1A935FC0" w14:textId="77777777" w:rsidR="00044701" w:rsidRPr="00950646" w:rsidRDefault="00044701" w:rsidP="00950646">
            <w:pPr>
              <w:pStyle w:val="Header"/>
              <w:tabs>
                <w:tab w:val="clear" w:pos="4320"/>
                <w:tab w:val="clear" w:pos="8640"/>
              </w:tabs>
              <w:ind w:left="170"/>
              <w:jc w:val="center"/>
              <w:rPr>
                <w:rFonts w:ascii="Arial" w:hAnsi="Arial" w:cs="Arial"/>
                <w:szCs w:val="24"/>
              </w:rPr>
            </w:pPr>
            <w:r w:rsidRPr="00950646">
              <w:rPr>
                <w:rFonts w:ascii="Arial" w:hAnsi="Arial" w:cs="Arial"/>
                <w:b/>
                <w:szCs w:val="24"/>
              </w:rPr>
              <w:t>Article 8</w:t>
            </w:r>
          </w:p>
        </w:tc>
        <w:tc>
          <w:tcPr>
            <w:tcW w:w="1310" w:type="dxa"/>
            <w:vAlign w:val="center"/>
          </w:tcPr>
          <w:p w14:paraId="22CD037F" w14:textId="0ED20745" w:rsidR="00044701" w:rsidRPr="00950646" w:rsidRDefault="008925FE" w:rsidP="00950646">
            <w:pPr>
              <w:jc w:val="center"/>
              <w:rPr>
                <w:rFonts w:cs="Arial"/>
                <w:szCs w:val="24"/>
              </w:rPr>
            </w:pPr>
            <w:r w:rsidRPr="00950646">
              <w:rPr>
                <w:rFonts w:cs="Arial"/>
                <w:szCs w:val="24"/>
              </w:rPr>
              <w:t>No</w:t>
            </w:r>
          </w:p>
        </w:tc>
      </w:tr>
      <w:tr w:rsidR="00044701" w:rsidRPr="00950646" w14:paraId="368768A0" w14:textId="77777777" w:rsidTr="00950646">
        <w:trPr>
          <w:trHeight w:val="425"/>
        </w:trPr>
        <w:tc>
          <w:tcPr>
            <w:tcW w:w="5670" w:type="dxa"/>
            <w:shd w:val="clear" w:color="auto" w:fill="B4C6E7" w:themeFill="accent1" w:themeFillTint="66"/>
            <w:vAlign w:val="center"/>
          </w:tcPr>
          <w:p w14:paraId="18F187CF" w14:textId="77777777" w:rsidR="00044701" w:rsidRPr="00950646" w:rsidRDefault="00044701" w:rsidP="00950646">
            <w:pPr>
              <w:rPr>
                <w:rFonts w:cs="Arial"/>
                <w:b/>
                <w:bCs/>
                <w:szCs w:val="24"/>
              </w:rPr>
            </w:pPr>
            <w:r w:rsidRPr="00950646">
              <w:rPr>
                <w:rFonts w:cs="Arial"/>
                <w:b/>
                <w:bCs/>
                <w:szCs w:val="24"/>
              </w:rPr>
              <w:t xml:space="preserve">Right to freedom of thought, </w:t>
            </w:r>
            <w:proofErr w:type="gramStart"/>
            <w:r w:rsidRPr="00950646">
              <w:rPr>
                <w:rFonts w:cs="Arial"/>
                <w:b/>
                <w:bCs/>
                <w:szCs w:val="24"/>
              </w:rPr>
              <w:t>conscience</w:t>
            </w:r>
            <w:proofErr w:type="gramEnd"/>
            <w:r w:rsidRPr="00950646">
              <w:rPr>
                <w:rFonts w:cs="Arial"/>
                <w:b/>
                <w:bCs/>
                <w:szCs w:val="24"/>
              </w:rPr>
              <w:t xml:space="preserve"> and religion</w:t>
            </w:r>
          </w:p>
        </w:tc>
        <w:tc>
          <w:tcPr>
            <w:tcW w:w="1984" w:type="dxa"/>
            <w:shd w:val="clear" w:color="auto" w:fill="D9E2F3" w:themeFill="accent1" w:themeFillTint="33"/>
            <w:vAlign w:val="center"/>
          </w:tcPr>
          <w:p w14:paraId="04F3DC68" w14:textId="77777777" w:rsidR="00044701" w:rsidRPr="00950646" w:rsidRDefault="00044701" w:rsidP="00950646">
            <w:pPr>
              <w:pStyle w:val="Header"/>
              <w:tabs>
                <w:tab w:val="clear" w:pos="4320"/>
                <w:tab w:val="clear" w:pos="8640"/>
              </w:tabs>
              <w:ind w:left="170"/>
              <w:jc w:val="center"/>
              <w:rPr>
                <w:rFonts w:ascii="Arial" w:hAnsi="Arial" w:cs="Arial"/>
                <w:szCs w:val="24"/>
              </w:rPr>
            </w:pPr>
            <w:r w:rsidRPr="00950646">
              <w:rPr>
                <w:rFonts w:ascii="Arial" w:hAnsi="Arial" w:cs="Arial"/>
                <w:b/>
                <w:szCs w:val="24"/>
              </w:rPr>
              <w:t>Article 9</w:t>
            </w:r>
          </w:p>
        </w:tc>
        <w:tc>
          <w:tcPr>
            <w:tcW w:w="1310" w:type="dxa"/>
            <w:vAlign w:val="center"/>
          </w:tcPr>
          <w:p w14:paraId="1A5B2AD8" w14:textId="2A6DA727" w:rsidR="00044701" w:rsidRPr="00950646" w:rsidRDefault="008925FE" w:rsidP="00950646">
            <w:pPr>
              <w:jc w:val="center"/>
              <w:rPr>
                <w:rFonts w:cs="Arial"/>
                <w:szCs w:val="24"/>
              </w:rPr>
            </w:pPr>
            <w:r w:rsidRPr="00950646">
              <w:rPr>
                <w:rFonts w:cs="Arial"/>
                <w:szCs w:val="24"/>
              </w:rPr>
              <w:t>No</w:t>
            </w:r>
          </w:p>
        </w:tc>
      </w:tr>
      <w:tr w:rsidR="00044701" w:rsidRPr="00950646" w14:paraId="643E671C" w14:textId="77777777" w:rsidTr="00950646">
        <w:trPr>
          <w:trHeight w:val="425"/>
        </w:trPr>
        <w:tc>
          <w:tcPr>
            <w:tcW w:w="5670" w:type="dxa"/>
            <w:shd w:val="clear" w:color="auto" w:fill="B4C6E7" w:themeFill="accent1" w:themeFillTint="66"/>
            <w:vAlign w:val="center"/>
          </w:tcPr>
          <w:p w14:paraId="03C598E5" w14:textId="77777777" w:rsidR="00044701" w:rsidRPr="00950646" w:rsidRDefault="00044701" w:rsidP="00950646">
            <w:pPr>
              <w:rPr>
                <w:rFonts w:cs="Arial"/>
                <w:b/>
                <w:bCs/>
                <w:szCs w:val="24"/>
              </w:rPr>
            </w:pPr>
            <w:r w:rsidRPr="00950646">
              <w:rPr>
                <w:rFonts w:cs="Arial"/>
                <w:b/>
                <w:bCs/>
                <w:szCs w:val="24"/>
              </w:rPr>
              <w:t>Right to freedom of expression</w:t>
            </w:r>
          </w:p>
        </w:tc>
        <w:tc>
          <w:tcPr>
            <w:tcW w:w="1984" w:type="dxa"/>
            <w:shd w:val="clear" w:color="auto" w:fill="D9E2F3" w:themeFill="accent1" w:themeFillTint="33"/>
            <w:vAlign w:val="center"/>
          </w:tcPr>
          <w:p w14:paraId="4E8749B4" w14:textId="77777777" w:rsidR="00044701" w:rsidRPr="00950646" w:rsidRDefault="00044701" w:rsidP="00950646">
            <w:pPr>
              <w:pStyle w:val="Header"/>
              <w:tabs>
                <w:tab w:val="clear" w:pos="4320"/>
                <w:tab w:val="clear" w:pos="8640"/>
              </w:tabs>
              <w:ind w:left="170"/>
              <w:jc w:val="center"/>
              <w:rPr>
                <w:rFonts w:ascii="Arial" w:hAnsi="Arial" w:cs="Arial"/>
                <w:szCs w:val="24"/>
              </w:rPr>
            </w:pPr>
            <w:r w:rsidRPr="00950646">
              <w:rPr>
                <w:rFonts w:ascii="Arial" w:hAnsi="Arial" w:cs="Arial"/>
                <w:b/>
                <w:szCs w:val="24"/>
              </w:rPr>
              <w:t>Article 10</w:t>
            </w:r>
          </w:p>
        </w:tc>
        <w:tc>
          <w:tcPr>
            <w:tcW w:w="1310" w:type="dxa"/>
            <w:vAlign w:val="center"/>
          </w:tcPr>
          <w:p w14:paraId="3723674B" w14:textId="4BB248C7" w:rsidR="00044701" w:rsidRPr="00950646" w:rsidRDefault="008925FE" w:rsidP="00950646">
            <w:pPr>
              <w:jc w:val="center"/>
              <w:rPr>
                <w:rFonts w:cs="Arial"/>
                <w:szCs w:val="24"/>
              </w:rPr>
            </w:pPr>
            <w:r w:rsidRPr="00950646">
              <w:rPr>
                <w:rFonts w:cs="Arial"/>
                <w:szCs w:val="24"/>
              </w:rPr>
              <w:t>No</w:t>
            </w:r>
          </w:p>
        </w:tc>
      </w:tr>
      <w:tr w:rsidR="00044701" w:rsidRPr="00950646" w14:paraId="29447FD2" w14:textId="77777777" w:rsidTr="00950646">
        <w:trPr>
          <w:trHeight w:val="425"/>
        </w:trPr>
        <w:tc>
          <w:tcPr>
            <w:tcW w:w="5670" w:type="dxa"/>
            <w:shd w:val="clear" w:color="auto" w:fill="B4C6E7" w:themeFill="accent1" w:themeFillTint="66"/>
            <w:vAlign w:val="center"/>
          </w:tcPr>
          <w:p w14:paraId="49068639" w14:textId="77777777" w:rsidR="00044701" w:rsidRPr="00950646" w:rsidRDefault="00044701" w:rsidP="00950646">
            <w:pPr>
              <w:rPr>
                <w:rFonts w:cs="Arial"/>
                <w:b/>
                <w:bCs/>
                <w:szCs w:val="24"/>
              </w:rPr>
            </w:pPr>
            <w:r w:rsidRPr="00950646">
              <w:rPr>
                <w:rFonts w:cs="Arial"/>
                <w:b/>
                <w:bCs/>
                <w:szCs w:val="24"/>
              </w:rPr>
              <w:t>Right to freedom of peaceful assembly and association</w:t>
            </w:r>
          </w:p>
        </w:tc>
        <w:tc>
          <w:tcPr>
            <w:tcW w:w="1984" w:type="dxa"/>
            <w:shd w:val="clear" w:color="auto" w:fill="D9E2F3" w:themeFill="accent1" w:themeFillTint="33"/>
            <w:vAlign w:val="center"/>
          </w:tcPr>
          <w:p w14:paraId="1A580583" w14:textId="77777777" w:rsidR="00044701" w:rsidRPr="00950646" w:rsidRDefault="00044701" w:rsidP="00950646">
            <w:pPr>
              <w:pStyle w:val="Header"/>
              <w:tabs>
                <w:tab w:val="clear" w:pos="4320"/>
                <w:tab w:val="clear" w:pos="8640"/>
              </w:tabs>
              <w:ind w:left="170"/>
              <w:jc w:val="center"/>
              <w:rPr>
                <w:rFonts w:ascii="Arial" w:hAnsi="Arial" w:cs="Arial"/>
                <w:szCs w:val="24"/>
              </w:rPr>
            </w:pPr>
            <w:r w:rsidRPr="00950646">
              <w:rPr>
                <w:rFonts w:ascii="Arial" w:hAnsi="Arial" w:cs="Arial"/>
                <w:b/>
                <w:szCs w:val="24"/>
              </w:rPr>
              <w:t>Article 11</w:t>
            </w:r>
          </w:p>
        </w:tc>
        <w:tc>
          <w:tcPr>
            <w:tcW w:w="1310" w:type="dxa"/>
            <w:vAlign w:val="center"/>
          </w:tcPr>
          <w:p w14:paraId="3DD82D09" w14:textId="119ECA52" w:rsidR="00044701" w:rsidRPr="00950646" w:rsidRDefault="008925FE" w:rsidP="00950646">
            <w:pPr>
              <w:jc w:val="center"/>
              <w:rPr>
                <w:rFonts w:cs="Arial"/>
                <w:szCs w:val="24"/>
              </w:rPr>
            </w:pPr>
            <w:r w:rsidRPr="00950646">
              <w:rPr>
                <w:rFonts w:cs="Arial"/>
                <w:szCs w:val="24"/>
              </w:rPr>
              <w:t>No</w:t>
            </w:r>
          </w:p>
        </w:tc>
      </w:tr>
      <w:tr w:rsidR="00044701" w:rsidRPr="00950646" w14:paraId="581FFD0A" w14:textId="77777777" w:rsidTr="00950646">
        <w:trPr>
          <w:trHeight w:val="425"/>
        </w:trPr>
        <w:tc>
          <w:tcPr>
            <w:tcW w:w="5670" w:type="dxa"/>
            <w:shd w:val="clear" w:color="auto" w:fill="B4C6E7" w:themeFill="accent1" w:themeFillTint="66"/>
            <w:vAlign w:val="center"/>
          </w:tcPr>
          <w:p w14:paraId="43E8750E" w14:textId="77777777" w:rsidR="00044701" w:rsidRPr="00950646" w:rsidRDefault="00044701" w:rsidP="00950646">
            <w:pPr>
              <w:rPr>
                <w:rFonts w:cs="Arial"/>
                <w:b/>
                <w:bCs/>
                <w:szCs w:val="24"/>
              </w:rPr>
            </w:pPr>
            <w:r w:rsidRPr="00950646">
              <w:rPr>
                <w:rFonts w:cs="Arial"/>
                <w:b/>
                <w:bCs/>
                <w:szCs w:val="24"/>
              </w:rPr>
              <w:t xml:space="preserve">Right to marry and to </w:t>
            </w:r>
            <w:proofErr w:type="gramStart"/>
            <w:r w:rsidRPr="00950646">
              <w:rPr>
                <w:rFonts w:cs="Arial"/>
                <w:b/>
                <w:bCs/>
                <w:szCs w:val="24"/>
              </w:rPr>
              <w:t>found</w:t>
            </w:r>
            <w:proofErr w:type="gramEnd"/>
            <w:r w:rsidRPr="00950646">
              <w:rPr>
                <w:rFonts w:cs="Arial"/>
                <w:b/>
                <w:bCs/>
                <w:szCs w:val="24"/>
              </w:rPr>
              <w:t xml:space="preserve"> a family</w:t>
            </w:r>
          </w:p>
        </w:tc>
        <w:tc>
          <w:tcPr>
            <w:tcW w:w="1984" w:type="dxa"/>
            <w:shd w:val="clear" w:color="auto" w:fill="D9E2F3" w:themeFill="accent1" w:themeFillTint="33"/>
            <w:vAlign w:val="center"/>
          </w:tcPr>
          <w:p w14:paraId="47DF64CA" w14:textId="77777777" w:rsidR="00044701" w:rsidRPr="00950646" w:rsidRDefault="00044701" w:rsidP="00950646">
            <w:pPr>
              <w:pStyle w:val="Header"/>
              <w:tabs>
                <w:tab w:val="clear" w:pos="4320"/>
                <w:tab w:val="clear" w:pos="8640"/>
              </w:tabs>
              <w:ind w:left="170"/>
              <w:jc w:val="center"/>
              <w:rPr>
                <w:rFonts w:ascii="Arial" w:hAnsi="Arial" w:cs="Arial"/>
                <w:szCs w:val="24"/>
              </w:rPr>
            </w:pPr>
            <w:r w:rsidRPr="00950646">
              <w:rPr>
                <w:rFonts w:ascii="Arial" w:hAnsi="Arial" w:cs="Arial"/>
                <w:b/>
                <w:szCs w:val="24"/>
              </w:rPr>
              <w:t>Article 12</w:t>
            </w:r>
          </w:p>
        </w:tc>
        <w:tc>
          <w:tcPr>
            <w:tcW w:w="1310" w:type="dxa"/>
            <w:vAlign w:val="center"/>
          </w:tcPr>
          <w:p w14:paraId="602A76E4" w14:textId="6F7C05E4" w:rsidR="00044701" w:rsidRPr="00950646" w:rsidRDefault="008925FE" w:rsidP="00950646">
            <w:pPr>
              <w:jc w:val="center"/>
              <w:rPr>
                <w:rFonts w:cs="Arial"/>
                <w:szCs w:val="24"/>
              </w:rPr>
            </w:pPr>
            <w:r w:rsidRPr="00950646">
              <w:rPr>
                <w:rFonts w:cs="Arial"/>
                <w:szCs w:val="24"/>
              </w:rPr>
              <w:t>No</w:t>
            </w:r>
          </w:p>
        </w:tc>
      </w:tr>
      <w:tr w:rsidR="00044701" w:rsidRPr="00950646" w14:paraId="36974B31" w14:textId="77777777" w:rsidTr="00950646">
        <w:trPr>
          <w:trHeight w:val="425"/>
        </w:trPr>
        <w:tc>
          <w:tcPr>
            <w:tcW w:w="5670" w:type="dxa"/>
            <w:shd w:val="clear" w:color="auto" w:fill="B4C6E7" w:themeFill="accent1" w:themeFillTint="66"/>
            <w:vAlign w:val="center"/>
          </w:tcPr>
          <w:p w14:paraId="5E3B5E45" w14:textId="77777777" w:rsidR="00044701" w:rsidRPr="00950646" w:rsidRDefault="00044701" w:rsidP="00950646">
            <w:pPr>
              <w:rPr>
                <w:rFonts w:cs="Arial"/>
                <w:b/>
                <w:bCs/>
                <w:szCs w:val="24"/>
              </w:rPr>
            </w:pPr>
            <w:r w:rsidRPr="00950646">
              <w:rPr>
                <w:rFonts w:cs="Arial"/>
                <w:b/>
                <w:bCs/>
                <w:szCs w:val="24"/>
              </w:rPr>
              <w:t>The prohibition of discrimination</w:t>
            </w:r>
          </w:p>
        </w:tc>
        <w:tc>
          <w:tcPr>
            <w:tcW w:w="1984" w:type="dxa"/>
            <w:shd w:val="clear" w:color="auto" w:fill="D9E2F3" w:themeFill="accent1" w:themeFillTint="33"/>
            <w:vAlign w:val="center"/>
          </w:tcPr>
          <w:p w14:paraId="269C5DA7" w14:textId="77777777" w:rsidR="00044701" w:rsidRPr="00950646" w:rsidRDefault="00044701" w:rsidP="00950646">
            <w:pPr>
              <w:pStyle w:val="Header"/>
              <w:tabs>
                <w:tab w:val="clear" w:pos="4320"/>
                <w:tab w:val="clear" w:pos="8640"/>
              </w:tabs>
              <w:ind w:left="170"/>
              <w:jc w:val="center"/>
              <w:rPr>
                <w:rFonts w:ascii="Arial" w:hAnsi="Arial" w:cs="Arial"/>
                <w:szCs w:val="24"/>
              </w:rPr>
            </w:pPr>
            <w:r w:rsidRPr="00950646">
              <w:rPr>
                <w:rFonts w:ascii="Arial" w:hAnsi="Arial" w:cs="Arial"/>
                <w:b/>
                <w:szCs w:val="24"/>
              </w:rPr>
              <w:t>Article 14</w:t>
            </w:r>
          </w:p>
        </w:tc>
        <w:tc>
          <w:tcPr>
            <w:tcW w:w="1310" w:type="dxa"/>
            <w:vAlign w:val="center"/>
          </w:tcPr>
          <w:p w14:paraId="57C18850" w14:textId="03FAE5B5" w:rsidR="00044701" w:rsidRPr="00950646" w:rsidRDefault="008925FE" w:rsidP="00950646">
            <w:pPr>
              <w:jc w:val="center"/>
              <w:rPr>
                <w:rFonts w:cs="Arial"/>
                <w:szCs w:val="24"/>
              </w:rPr>
            </w:pPr>
            <w:r w:rsidRPr="00950646">
              <w:rPr>
                <w:rFonts w:cs="Arial"/>
                <w:szCs w:val="24"/>
              </w:rPr>
              <w:t>No</w:t>
            </w:r>
          </w:p>
        </w:tc>
      </w:tr>
      <w:tr w:rsidR="00044701" w:rsidRPr="00950646" w14:paraId="438792CE" w14:textId="77777777" w:rsidTr="00950646">
        <w:trPr>
          <w:trHeight w:val="425"/>
        </w:trPr>
        <w:tc>
          <w:tcPr>
            <w:tcW w:w="5670" w:type="dxa"/>
            <w:shd w:val="clear" w:color="auto" w:fill="B4C6E7" w:themeFill="accent1" w:themeFillTint="66"/>
            <w:vAlign w:val="center"/>
          </w:tcPr>
          <w:p w14:paraId="652C6061" w14:textId="77777777" w:rsidR="00044701" w:rsidRPr="00950646" w:rsidRDefault="00044701" w:rsidP="00950646">
            <w:pPr>
              <w:rPr>
                <w:rFonts w:cs="Arial"/>
                <w:b/>
                <w:bCs/>
                <w:szCs w:val="24"/>
              </w:rPr>
            </w:pPr>
            <w:r w:rsidRPr="00950646">
              <w:rPr>
                <w:rFonts w:cs="Arial"/>
                <w:b/>
                <w:bCs/>
                <w:szCs w:val="24"/>
              </w:rPr>
              <w:t>Protection of property and enjoyment of possessions</w:t>
            </w:r>
          </w:p>
        </w:tc>
        <w:tc>
          <w:tcPr>
            <w:tcW w:w="1984" w:type="dxa"/>
            <w:shd w:val="clear" w:color="auto" w:fill="D9E2F3" w:themeFill="accent1" w:themeFillTint="33"/>
            <w:vAlign w:val="center"/>
          </w:tcPr>
          <w:p w14:paraId="727A5150" w14:textId="77777777" w:rsidR="00044701" w:rsidRPr="00950646" w:rsidRDefault="00044701" w:rsidP="00950646">
            <w:pPr>
              <w:pStyle w:val="Header"/>
              <w:tabs>
                <w:tab w:val="clear" w:pos="4320"/>
                <w:tab w:val="clear" w:pos="8640"/>
              </w:tabs>
              <w:ind w:left="170"/>
              <w:jc w:val="center"/>
              <w:rPr>
                <w:rFonts w:ascii="Arial" w:hAnsi="Arial" w:cs="Arial"/>
                <w:szCs w:val="24"/>
              </w:rPr>
            </w:pPr>
            <w:r w:rsidRPr="00950646">
              <w:rPr>
                <w:rFonts w:ascii="Arial" w:hAnsi="Arial" w:cs="Arial"/>
                <w:b/>
                <w:szCs w:val="24"/>
              </w:rPr>
              <w:t>Protocol 1</w:t>
            </w:r>
            <w:r w:rsidRPr="00950646">
              <w:rPr>
                <w:rFonts w:ascii="Arial" w:hAnsi="Arial" w:cs="Arial"/>
                <w:b/>
                <w:szCs w:val="24"/>
              </w:rPr>
              <w:br/>
              <w:t>Article 1</w:t>
            </w:r>
          </w:p>
        </w:tc>
        <w:tc>
          <w:tcPr>
            <w:tcW w:w="1310" w:type="dxa"/>
            <w:vAlign w:val="center"/>
          </w:tcPr>
          <w:p w14:paraId="598E4F5D" w14:textId="4B4AF731" w:rsidR="00044701" w:rsidRPr="00950646" w:rsidRDefault="008925FE" w:rsidP="00950646">
            <w:pPr>
              <w:jc w:val="center"/>
              <w:rPr>
                <w:rFonts w:cs="Arial"/>
                <w:szCs w:val="24"/>
              </w:rPr>
            </w:pPr>
            <w:r w:rsidRPr="00950646">
              <w:rPr>
                <w:rFonts w:cs="Arial"/>
                <w:szCs w:val="24"/>
              </w:rPr>
              <w:t>No</w:t>
            </w:r>
          </w:p>
        </w:tc>
      </w:tr>
      <w:tr w:rsidR="00044701" w:rsidRPr="00950646" w14:paraId="530E728B" w14:textId="77777777" w:rsidTr="00950646">
        <w:trPr>
          <w:trHeight w:val="425"/>
        </w:trPr>
        <w:tc>
          <w:tcPr>
            <w:tcW w:w="5670" w:type="dxa"/>
            <w:shd w:val="clear" w:color="auto" w:fill="B4C6E7" w:themeFill="accent1" w:themeFillTint="66"/>
            <w:vAlign w:val="center"/>
          </w:tcPr>
          <w:p w14:paraId="4317B184" w14:textId="77777777" w:rsidR="00044701" w:rsidRPr="00950646" w:rsidRDefault="00044701" w:rsidP="00950646">
            <w:pPr>
              <w:rPr>
                <w:rFonts w:cs="Arial"/>
                <w:b/>
                <w:bCs/>
                <w:szCs w:val="24"/>
              </w:rPr>
            </w:pPr>
            <w:r w:rsidRPr="00950646">
              <w:rPr>
                <w:rFonts w:cs="Arial"/>
                <w:b/>
                <w:bCs/>
                <w:szCs w:val="24"/>
              </w:rPr>
              <w:t>Right to education</w:t>
            </w:r>
          </w:p>
        </w:tc>
        <w:tc>
          <w:tcPr>
            <w:tcW w:w="1984" w:type="dxa"/>
            <w:shd w:val="clear" w:color="auto" w:fill="D9E2F3" w:themeFill="accent1" w:themeFillTint="33"/>
            <w:vAlign w:val="center"/>
          </w:tcPr>
          <w:p w14:paraId="7F01F622" w14:textId="77777777" w:rsidR="00044701" w:rsidRPr="00950646" w:rsidRDefault="00044701" w:rsidP="00950646">
            <w:pPr>
              <w:pStyle w:val="Header"/>
              <w:tabs>
                <w:tab w:val="clear" w:pos="4320"/>
                <w:tab w:val="clear" w:pos="8640"/>
              </w:tabs>
              <w:ind w:left="170"/>
              <w:jc w:val="center"/>
              <w:rPr>
                <w:rFonts w:ascii="Arial" w:hAnsi="Arial" w:cs="Arial"/>
                <w:szCs w:val="24"/>
              </w:rPr>
            </w:pPr>
            <w:r w:rsidRPr="00950646">
              <w:rPr>
                <w:rFonts w:ascii="Arial" w:hAnsi="Arial" w:cs="Arial"/>
                <w:b/>
                <w:szCs w:val="24"/>
              </w:rPr>
              <w:t>Protocol 1</w:t>
            </w:r>
            <w:r w:rsidRPr="00950646">
              <w:rPr>
                <w:rFonts w:ascii="Arial" w:hAnsi="Arial" w:cs="Arial"/>
                <w:b/>
                <w:szCs w:val="24"/>
              </w:rPr>
              <w:br/>
              <w:t>Article 2</w:t>
            </w:r>
          </w:p>
        </w:tc>
        <w:tc>
          <w:tcPr>
            <w:tcW w:w="1310" w:type="dxa"/>
            <w:vAlign w:val="center"/>
          </w:tcPr>
          <w:p w14:paraId="094C66BF" w14:textId="15F9F39C" w:rsidR="00044701" w:rsidRPr="00950646" w:rsidRDefault="008925FE" w:rsidP="00950646">
            <w:pPr>
              <w:jc w:val="center"/>
              <w:rPr>
                <w:rFonts w:cs="Arial"/>
                <w:szCs w:val="24"/>
              </w:rPr>
            </w:pPr>
            <w:r w:rsidRPr="00950646">
              <w:rPr>
                <w:rFonts w:cs="Arial"/>
                <w:szCs w:val="24"/>
              </w:rPr>
              <w:t>No</w:t>
            </w:r>
          </w:p>
        </w:tc>
      </w:tr>
      <w:tr w:rsidR="00044701" w:rsidRPr="00950646" w14:paraId="1673B915" w14:textId="77777777" w:rsidTr="00950646">
        <w:trPr>
          <w:trHeight w:val="425"/>
        </w:trPr>
        <w:tc>
          <w:tcPr>
            <w:tcW w:w="5670" w:type="dxa"/>
            <w:shd w:val="clear" w:color="auto" w:fill="B4C6E7" w:themeFill="accent1" w:themeFillTint="66"/>
            <w:vAlign w:val="center"/>
          </w:tcPr>
          <w:p w14:paraId="6C4D316F" w14:textId="77777777" w:rsidR="00044701" w:rsidRPr="00950646" w:rsidRDefault="00044701" w:rsidP="00950646">
            <w:pPr>
              <w:rPr>
                <w:rFonts w:cs="Arial"/>
                <w:b/>
                <w:bCs/>
                <w:szCs w:val="24"/>
              </w:rPr>
            </w:pPr>
            <w:r w:rsidRPr="00950646">
              <w:rPr>
                <w:rFonts w:cs="Arial"/>
                <w:b/>
                <w:bCs/>
                <w:szCs w:val="24"/>
              </w:rPr>
              <w:t>Right to free and secret elections</w:t>
            </w:r>
          </w:p>
        </w:tc>
        <w:tc>
          <w:tcPr>
            <w:tcW w:w="1984" w:type="dxa"/>
            <w:shd w:val="clear" w:color="auto" w:fill="D9E2F3" w:themeFill="accent1" w:themeFillTint="33"/>
            <w:vAlign w:val="center"/>
          </w:tcPr>
          <w:p w14:paraId="686E6196" w14:textId="77777777" w:rsidR="00044701" w:rsidRPr="00950646" w:rsidRDefault="00044701" w:rsidP="00950646">
            <w:pPr>
              <w:pStyle w:val="Header"/>
              <w:tabs>
                <w:tab w:val="clear" w:pos="4320"/>
                <w:tab w:val="clear" w:pos="8640"/>
              </w:tabs>
              <w:ind w:left="170"/>
              <w:jc w:val="center"/>
              <w:rPr>
                <w:rFonts w:ascii="Arial" w:hAnsi="Arial" w:cs="Arial"/>
                <w:szCs w:val="24"/>
              </w:rPr>
            </w:pPr>
            <w:r w:rsidRPr="00950646">
              <w:rPr>
                <w:rFonts w:ascii="Arial" w:hAnsi="Arial" w:cs="Arial"/>
                <w:b/>
                <w:szCs w:val="24"/>
              </w:rPr>
              <w:t>Protocol 1</w:t>
            </w:r>
            <w:r w:rsidRPr="00950646">
              <w:rPr>
                <w:rFonts w:ascii="Arial" w:hAnsi="Arial" w:cs="Arial"/>
                <w:b/>
                <w:szCs w:val="24"/>
              </w:rPr>
              <w:br/>
              <w:t>Article 3</w:t>
            </w:r>
          </w:p>
        </w:tc>
        <w:tc>
          <w:tcPr>
            <w:tcW w:w="1310" w:type="dxa"/>
            <w:vAlign w:val="center"/>
          </w:tcPr>
          <w:p w14:paraId="6DA2B7D8" w14:textId="31037539" w:rsidR="00044701" w:rsidRPr="00950646" w:rsidRDefault="008925FE" w:rsidP="00950646">
            <w:pPr>
              <w:jc w:val="center"/>
              <w:rPr>
                <w:rFonts w:cs="Arial"/>
                <w:szCs w:val="24"/>
              </w:rPr>
            </w:pPr>
            <w:r w:rsidRPr="00950646">
              <w:rPr>
                <w:rFonts w:cs="Arial"/>
                <w:szCs w:val="24"/>
              </w:rPr>
              <w:t>No</w:t>
            </w:r>
          </w:p>
        </w:tc>
      </w:tr>
    </w:tbl>
    <w:p w14:paraId="70900569" w14:textId="77777777" w:rsidR="006F0634" w:rsidRPr="006F0634" w:rsidRDefault="006F0634" w:rsidP="00950646">
      <w:pPr>
        <w:pStyle w:val="DARDEqualityText"/>
        <w:tabs>
          <w:tab w:val="left" w:pos="448"/>
        </w:tabs>
        <w:spacing w:line="240" w:lineRule="auto"/>
        <w:ind w:left="448" w:hanging="448"/>
        <w:rPr>
          <w:rFonts w:cs="Arial"/>
          <w:color w:val="000080"/>
          <w:szCs w:val="28"/>
        </w:rPr>
      </w:pPr>
    </w:p>
    <w:p w14:paraId="602C827B" w14:textId="2665379F" w:rsidR="00044701" w:rsidRPr="006F0634" w:rsidRDefault="00950646" w:rsidP="00950646">
      <w:pPr>
        <w:pStyle w:val="DARDEqualityText"/>
        <w:tabs>
          <w:tab w:val="left" w:pos="448"/>
        </w:tabs>
        <w:spacing w:line="240" w:lineRule="auto"/>
        <w:ind w:left="448" w:hanging="448"/>
        <w:rPr>
          <w:rFonts w:cs="Arial"/>
          <w:b/>
          <w:szCs w:val="28"/>
        </w:rPr>
      </w:pPr>
      <w:r w:rsidRPr="00950646">
        <w:rPr>
          <w:rFonts w:cs="Arial"/>
          <w:b/>
          <w:bCs/>
          <w:szCs w:val="28"/>
        </w:rPr>
        <w:t>2</w:t>
      </w:r>
      <w:r w:rsidR="00044701" w:rsidRPr="00950646">
        <w:rPr>
          <w:rFonts w:cs="Arial"/>
          <w:b/>
          <w:bCs/>
          <w:szCs w:val="28"/>
        </w:rPr>
        <w:t>.</w:t>
      </w:r>
      <w:r w:rsidR="00044701" w:rsidRPr="006F0634">
        <w:rPr>
          <w:rFonts w:cs="Arial"/>
          <w:b/>
          <w:szCs w:val="28"/>
        </w:rPr>
        <w:tab/>
        <w:t>Please explain any adverse impacts on human rights that you have identified</w:t>
      </w:r>
    </w:p>
    <w:p w14:paraId="269693E8" w14:textId="77777777" w:rsidR="00044701" w:rsidRPr="006F0634" w:rsidRDefault="00044701" w:rsidP="00950646">
      <w:pPr>
        <w:pStyle w:val="DARDEqualityText"/>
        <w:tabs>
          <w:tab w:val="left" w:pos="448"/>
        </w:tabs>
        <w:spacing w:line="240" w:lineRule="auto"/>
        <w:ind w:left="448" w:hanging="448"/>
        <w:rPr>
          <w:rFonts w:cs="Arial"/>
          <w:color w:val="000080"/>
          <w:szCs w:val="28"/>
        </w:rPr>
      </w:pPr>
    </w:p>
    <w:p w14:paraId="79B50258" w14:textId="26E8188A" w:rsidR="006F0634" w:rsidRPr="00864888" w:rsidRDefault="008713BB" w:rsidP="00950646">
      <w:pPr>
        <w:pStyle w:val="DARDEqualityText"/>
        <w:tabs>
          <w:tab w:val="left" w:pos="448"/>
        </w:tabs>
        <w:spacing w:line="240" w:lineRule="auto"/>
        <w:ind w:left="448" w:hanging="22"/>
        <w:rPr>
          <w:rFonts w:cs="Arial"/>
          <w:i/>
          <w:iCs/>
          <w:szCs w:val="28"/>
        </w:rPr>
      </w:pPr>
      <w:r w:rsidRPr="00864888">
        <w:rPr>
          <w:rFonts w:cs="Arial"/>
          <w:i/>
          <w:iCs/>
          <w:szCs w:val="28"/>
        </w:rPr>
        <w:t>No</w:t>
      </w:r>
      <w:r w:rsidR="00950646" w:rsidRPr="00864888">
        <w:rPr>
          <w:rFonts w:cs="Arial"/>
          <w:i/>
          <w:iCs/>
          <w:szCs w:val="28"/>
        </w:rPr>
        <w:t xml:space="preserve"> adverse impacts apply.</w:t>
      </w:r>
    </w:p>
    <w:p w14:paraId="604B1B5E" w14:textId="0D50F444" w:rsidR="00044701" w:rsidRPr="006F0634" w:rsidRDefault="00950646" w:rsidP="00950646">
      <w:pPr>
        <w:pStyle w:val="DARDEqualityText"/>
        <w:tabs>
          <w:tab w:val="left" w:pos="448"/>
        </w:tabs>
        <w:spacing w:line="240" w:lineRule="auto"/>
        <w:ind w:left="448" w:hanging="448"/>
        <w:jc w:val="both"/>
        <w:rPr>
          <w:rFonts w:cs="Arial"/>
          <w:color w:val="000080"/>
          <w:szCs w:val="28"/>
        </w:rPr>
      </w:pPr>
      <w:r w:rsidRPr="008D13B0">
        <w:rPr>
          <w:rFonts w:cs="Arial"/>
          <w:b/>
          <w:bCs/>
          <w:szCs w:val="28"/>
        </w:rPr>
        <w:lastRenderedPageBreak/>
        <w:t>3.</w:t>
      </w:r>
      <w:r w:rsidR="00044701" w:rsidRPr="006F0634">
        <w:rPr>
          <w:rFonts w:cs="Arial"/>
          <w:szCs w:val="28"/>
        </w:rPr>
        <w:tab/>
      </w:r>
      <w:r w:rsidR="00044701" w:rsidRPr="006F0634">
        <w:rPr>
          <w:rFonts w:cs="Arial"/>
          <w:b/>
          <w:szCs w:val="28"/>
        </w:rPr>
        <w:t>Please indicate any ways which you consider the policy positively promotes human rights</w:t>
      </w:r>
    </w:p>
    <w:p w14:paraId="28006EB4" w14:textId="77777777" w:rsidR="00044701" w:rsidRDefault="00044701" w:rsidP="00950646">
      <w:pPr>
        <w:jc w:val="both"/>
      </w:pPr>
    </w:p>
    <w:p w14:paraId="33A3AE8E" w14:textId="182C5A85" w:rsidR="00044701" w:rsidRPr="00864888" w:rsidRDefault="008713BB" w:rsidP="00950646">
      <w:pPr>
        <w:pStyle w:val="BodyTextIndent2"/>
        <w:ind w:left="426" w:firstLine="0"/>
        <w:jc w:val="both"/>
        <w:rPr>
          <w:bCs/>
          <w:i/>
          <w:iCs/>
          <w:szCs w:val="28"/>
        </w:rPr>
      </w:pPr>
      <w:r w:rsidRPr="00864888">
        <w:rPr>
          <w:bCs/>
          <w:i/>
          <w:iCs/>
          <w:szCs w:val="28"/>
        </w:rPr>
        <w:t xml:space="preserve">The policy is not </w:t>
      </w:r>
      <w:r w:rsidR="00950646" w:rsidRPr="00864888">
        <w:rPr>
          <w:bCs/>
          <w:i/>
          <w:iCs/>
          <w:szCs w:val="28"/>
        </w:rPr>
        <w:t xml:space="preserve">capable of, nor </w:t>
      </w:r>
      <w:r w:rsidRPr="00864888">
        <w:rPr>
          <w:bCs/>
          <w:i/>
          <w:iCs/>
          <w:szCs w:val="28"/>
        </w:rPr>
        <w:t>anticipated to</w:t>
      </w:r>
      <w:r w:rsidR="00950646" w:rsidRPr="00864888">
        <w:rPr>
          <w:bCs/>
          <w:i/>
          <w:iCs/>
          <w:szCs w:val="28"/>
        </w:rPr>
        <w:t>,</w:t>
      </w:r>
      <w:r w:rsidRPr="00864888">
        <w:rPr>
          <w:bCs/>
          <w:i/>
          <w:iCs/>
          <w:szCs w:val="28"/>
        </w:rPr>
        <w:t xml:space="preserve"> promote any of the Article 2 to 14 rights</w:t>
      </w:r>
      <w:r w:rsidR="00950646" w:rsidRPr="00864888">
        <w:rPr>
          <w:bCs/>
          <w:i/>
          <w:iCs/>
          <w:szCs w:val="28"/>
        </w:rPr>
        <w:t>,</w:t>
      </w:r>
      <w:r w:rsidRPr="00864888">
        <w:rPr>
          <w:bCs/>
          <w:i/>
          <w:iCs/>
          <w:szCs w:val="28"/>
        </w:rPr>
        <w:t xml:space="preserve"> or Article 1 to 3 of Protocol 1 protections or rights.</w:t>
      </w:r>
    </w:p>
    <w:p w14:paraId="296C5C26" w14:textId="77777777" w:rsidR="00044701" w:rsidRDefault="00044701" w:rsidP="00950646">
      <w:pPr>
        <w:pStyle w:val="BodyTextIndent2"/>
        <w:ind w:left="0" w:firstLine="0"/>
        <w:rPr>
          <w:b/>
          <w:szCs w:val="28"/>
        </w:rPr>
      </w:pPr>
    </w:p>
    <w:p w14:paraId="4436D581" w14:textId="77777777" w:rsidR="00E91D60" w:rsidRDefault="00E91D60" w:rsidP="00950646">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35153C40" w14:textId="77777777" w:rsidR="00950646" w:rsidRDefault="00950646" w:rsidP="00950646">
      <w:pPr>
        <w:pStyle w:val="Heading1"/>
        <w:spacing w:before="0"/>
        <w:rPr>
          <w:rFonts w:ascii="Arial" w:hAnsi="Arial" w:cs="Arial"/>
          <w:b/>
          <w:sz w:val="28"/>
          <w:szCs w:val="28"/>
        </w:rPr>
      </w:pPr>
    </w:p>
    <w:p w14:paraId="06A989F0" w14:textId="3483886B" w:rsidR="000D08B0" w:rsidRPr="000D08B0" w:rsidRDefault="000D08B0" w:rsidP="00950646">
      <w:pPr>
        <w:pStyle w:val="Heading1"/>
        <w:spacing w:before="0"/>
        <w:rPr>
          <w:rFonts w:ascii="Arial" w:hAnsi="Arial" w:cs="Arial"/>
          <w:b/>
          <w:sz w:val="28"/>
          <w:szCs w:val="28"/>
        </w:rPr>
      </w:pPr>
      <w:r w:rsidRPr="000D08B0">
        <w:rPr>
          <w:rFonts w:ascii="Arial" w:hAnsi="Arial" w:cs="Arial"/>
          <w:b/>
          <w:sz w:val="28"/>
          <w:szCs w:val="28"/>
        </w:rPr>
        <w:t>Screening Checklist</w:t>
      </w:r>
    </w:p>
    <w:p w14:paraId="311D6806" w14:textId="77777777" w:rsidR="000D08B0" w:rsidRDefault="000D08B0" w:rsidP="00950646">
      <w:pPr>
        <w:jc w:val="center"/>
        <w:rPr>
          <w:b/>
          <w:sz w:val="28"/>
        </w:rPr>
      </w:pPr>
    </w:p>
    <w:p w14:paraId="502C6B9F" w14:textId="77777777" w:rsidR="000D08B0" w:rsidRDefault="000D08B0" w:rsidP="00950646">
      <w:pPr>
        <w:pStyle w:val="DARDEqualityText"/>
        <w:spacing w:line="240" w:lineRule="auto"/>
        <w:jc w:val="both"/>
      </w:pPr>
      <w:r>
        <w:t>Before signing off this screening template please confirm that you have completed all the actions listed below.</w:t>
      </w:r>
    </w:p>
    <w:p w14:paraId="53298A80" w14:textId="77777777" w:rsidR="000D08B0" w:rsidRDefault="000D08B0" w:rsidP="00950646">
      <w:pPr>
        <w:pStyle w:val="DARDEqualityText"/>
        <w:spacing w:line="240" w:lineRule="auto"/>
        <w:jc w:val="both"/>
      </w:pPr>
    </w:p>
    <w:p w14:paraId="7BB3453C" w14:textId="77777777" w:rsidR="000D08B0" w:rsidRDefault="000D08B0" w:rsidP="00950646">
      <w:pPr>
        <w:pStyle w:val="DARDEqualityText"/>
        <w:spacing w:line="240" w:lineRule="auto"/>
        <w:jc w:val="both"/>
      </w:pPr>
      <w:r>
        <w:t>I can confirm that all the actions listed below have been completed –</w:t>
      </w:r>
    </w:p>
    <w:p w14:paraId="27740EDA" w14:textId="77777777" w:rsidR="000D08B0" w:rsidRDefault="000D08B0" w:rsidP="00950646">
      <w:pPr>
        <w:pStyle w:val="DARDEqualityText"/>
        <w:spacing w:line="240" w:lineRule="auto"/>
        <w:jc w:val="both"/>
      </w:pPr>
    </w:p>
    <w:p w14:paraId="2A6A8502" w14:textId="2EE1F3B4" w:rsidR="000D08B0" w:rsidRDefault="000D08B0" w:rsidP="00950646">
      <w:pPr>
        <w:pStyle w:val="DARDEqualityText"/>
        <w:numPr>
          <w:ilvl w:val="0"/>
          <w:numId w:val="19"/>
        </w:numPr>
        <w:spacing w:line="240" w:lineRule="auto"/>
        <w:jc w:val="both"/>
      </w:pPr>
      <w:r>
        <w:t xml:space="preserve">I have explained any technical issues in plain English (easily understood by a </w:t>
      </w:r>
      <w:proofErr w:type="gramStart"/>
      <w:r>
        <w:t>12 year old</w:t>
      </w:r>
      <w:proofErr w:type="gramEnd"/>
      <w:r>
        <w:t>)</w:t>
      </w:r>
      <w:r w:rsidR="00D15AC0">
        <w:t>;</w:t>
      </w:r>
    </w:p>
    <w:p w14:paraId="537D5FF6" w14:textId="2D4F0B9F" w:rsidR="00027BD2" w:rsidRDefault="00027BD2" w:rsidP="00950646">
      <w:pPr>
        <w:pStyle w:val="DARDEqualityText"/>
        <w:numPr>
          <w:ilvl w:val="0"/>
          <w:numId w:val="19"/>
        </w:numPr>
        <w:spacing w:line="240" w:lineRule="auto"/>
        <w:jc w:val="both"/>
      </w:pPr>
      <w:r>
        <w:t>I have used the most</w:t>
      </w:r>
      <w:r w:rsidR="00257A84">
        <w:t xml:space="preserve"> relevant,</w:t>
      </w:r>
      <w:r>
        <w:t xml:space="preserve"> current &amp; up to date data </w:t>
      </w:r>
      <w:proofErr w:type="gramStart"/>
      <w:r>
        <w:t>available</w:t>
      </w:r>
      <w:r w:rsidR="00D15AC0">
        <w:t>;</w:t>
      </w:r>
      <w:proofErr w:type="gramEnd"/>
    </w:p>
    <w:p w14:paraId="0BD75017" w14:textId="4C7D9453" w:rsidR="000D08B0" w:rsidRDefault="000D08B0" w:rsidP="00950646">
      <w:pPr>
        <w:pStyle w:val="DARDEqualityText"/>
        <w:numPr>
          <w:ilvl w:val="0"/>
          <w:numId w:val="19"/>
        </w:numPr>
        <w:spacing w:line="240" w:lineRule="auto"/>
        <w:jc w:val="both"/>
      </w:pPr>
      <w:r>
        <w:t xml:space="preserve">I have added evidence and explained my assessments in </w:t>
      </w:r>
      <w:proofErr w:type="gramStart"/>
      <w:r>
        <w:t>full</w:t>
      </w:r>
      <w:r w:rsidR="00D15AC0">
        <w:t>;</w:t>
      </w:r>
      <w:proofErr w:type="gramEnd"/>
    </w:p>
    <w:p w14:paraId="5E282F29" w14:textId="41B529E3" w:rsidR="000D08B0" w:rsidRDefault="000D08B0" w:rsidP="00950646">
      <w:pPr>
        <w:pStyle w:val="DARDEqualityText"/>
        <w:numPr>
          <w:ilvl w:val="0"/>
          <w:numId w:val="19"/>
        </w:numPr>
        <w:spacing w:line="240" w:lineRule="auto"/>
        <w:jc w:val="both"/>
      </w:pPr>
      <w:r>
        <w:t>I have provided a brief note to justify my decision to ‘Screen In’ or ‘Screen Out’</w:t>
      </w:r>
      <w:r w:rsidR="00D15AC0">
        <w:t>; and</w:t>
      </w:r>
    </w:p>
    <w:p w14:paraId="46A62990" w14:textId="046B993A" w:rsidR="000D08B0" w:rsidRDefault="000D08B0" w:rsidP="00950646">
      <w:pPr>
        <w:pStyle w:val="DARDEqualityText"/>
        <w:numPr>
          <w:ilvl w:val="0"/>
          <w:numId w:val="19"/>
        </w:numPr>
        <w:spacing w:line="240" w:lineRule="auto"/>
        <w:jc w:val="both"/>
      </w:pPr>
      <w:r>
        <w:t>A copy of this screening template and the final decision has been sent to the Equality Unit for their consideration before it has been forwarded for sign-off</w:t>
      </w:r>
      <w:r w:rsidR="00D15AC0">
        <w:t>.</w:t>
      </w:r>
    </w:p>
    <w:p w14:paraId="6F9541D7" w14:textId="77777777" w:rsidR="00D43490" w:rsidRDefault="00D43490" w:rsidP="00950646">
      <w:pPr>
        <w:pStyle w:val="BodyTextIndent2"/>
        <w:rPr>
          <w:b/>
        </w:rPr>
      </w:pPr>
    </w:p>
    <w:p w14:paraId="4C0BCEB7" w14:textId="77777777" w:rsidR="00D43490" w:rsidRDefault="00D43490" w:rsidP="00950646">
      <w:pPr>
        <w:pStyle w:val="BodyTextIndent2"/>
        <w:ind w:left="426"/>
        <w:rPr>
          <w:b/>
        </w:rPr>
      </w:pPr>
      <w:r>
        <w:rPr>
          <w:b/>
        </w:rPr>
        <w:t>Screening assessment completed by (Staff Officer level or above) -</w:t>
      </w:r>
    </w:p>
    <w:p w14:paraId="7C0614D3" w14:textId="77777777" w:rsidR="00D43490" w:rsidRDefault="00D43490" w:rsidP="00950646">
      <w:pPr>
        <w:pStyle w:val="BodyTextIndent2"/>
        <w:ind w:left="426"/>
        <w:rPr>
          <w:b/>
        </w:rPr>
      </w:pPr>
    </w:p>
    <w:p w14:paraId="1059D466" w14:textId="22F6E125" w:rsidR="00D43490" w:rsidRDefault="00D43490" w:rsidP="00950646">
      <w:pPr>
        <w:pStyle w:val="BodyTextIndent2"/>
        <w:ind w:left="426"/>
        <w:rPr>
          <w:b/>
        </w:rPr>
      </w:pPr>
      <w:r>
        <w:rPr>
          <w:b/>
        </w:rPr>
        <w:t>Name:</w:t>
      </w:r>
      <w:r w:rsidRPr="00D43490">
        <w:tab/>
      </w:r>
      <w:r w:rsidR="00547DFA">
        <w:t>Rachel Conn</w:t>
      </w:r>
      <w:r w:rsidRPr="00D43490">
        <w:tab/>
      </w:r>
      <w:r w:rsidRPr="00D43490">
        <w:tab/>
      </w:r>
      <w:r w:rsidRPr="00D43490">
        <w:tab/>
      </w:r>
      <w:r w:rsidRPr="00D43490">
        <w:tab/>
      </w:r>
      <w:r>
        <w:rPr>
          <w:b/>
        </w:rPr>
        <w:t>Grade:</w:t>
      </w:r>
      <w:r w:rsidRPr="00D43490">
        <w:t xml:space="preserve"> </w:t>
      </w:r>
      <w:r w:rsidR="00547DFA">
        <w:t>Deputy Principal</w:t>
      </w:r>
    </w:p>
    <w:p w14:paraId="6135F657" w14:textId="74280701" w:rsidR="00D43490" w:rsidRDefault="00D43490" w:rsidP="00D43490">
      <w:pPr>
        <w:pStyle w:val="BodyTextIndent2"/>
        <w:ind w:left="426"/>
        <w:rPr>
          <w:b/>
        </w:rPr>
      </w:pPr>
      <w:r>
        <w:rPr>
          <w:b/>
        </w:rPr>
        <w:t>Branch:</w:t>
      </w:r>
      <w:r w:rsidRPr="00D43490">
        <w:t xml:space="preserve"> </w:t>
      </w:r>
      <w:r w:rsidR="00944A6E">
        <w:tab/>
      </w:r>
      <w:r w:rsidR="00547DFA">
        <w:t>Business Management Branch</w:t>
      </w:r>
      <w:r w:rsidR="00944A6E">
        <w:tab/>
      </w:r>
      <w:r w:rsidR="00944A6E" w:rsidRPr="00944A6E">
        <w:rPr>
          <w:b/>
        </w:rPr>
        <w:t>Date:</w:t>
      </w:r>
      <w:r w:rsidR="00547DFA">
        <w:rPr>
          <w:b/>
        </w:rPr>
        <w:t xml:space="preserve"> </w:t>
      </w:r>
    </w:p>
    <w:p w14:paraId="6E3844AA" w14:textId="77777777" w:rsidR="00D43490" w:rsidRDefault="00D43490" w:rsidP="00D43490">
      <w:pPr>
        <w:pStyle w:val="BodyTextIndent2"/>
        <w:ind w:left="426"/>
        <w:rPr>
          <w:b/>
        </w:rPr>
      </w:pPr>
    </w:p>
    <w:p w14:paraId="7FAF1E85" w14:textId="2BC32BF3" w:rsidR="00D43490" w:rsidRDefault="00D43490" w:rsidP="00D43490">
      <w:pPr>
        <w:pStyle w:val="BodyTextIndent2"/>
        <w:ind w:left="426"/>
        <w:rPr>
          <w:b/>
        </w:rPr>
      </w:pPr>
      <w:r>
        <w:rPr>
          <w:b/>
        </w:rPr>
        <w:t>Signature:</w:t>
      </w:r>
      <w:r w:rsidRPr="00D43490">
        <w:t xml:space="preserve"> </w:t>
      </w:r>
      <w:r w:rsidR="00FA5F19">
        <w:rPr>
          <w:noProof/>
        </w:rPr>
        <w:drawing>
          <wp:inline distT="0" distB="0" distL="0" distR="0" wp14:anchorId="617E1CAD" wp14:editId="01C8DCC2">
            <wp:extent cx="647951"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5083" cy="211856"/>
                    </a:xfrm>
                    <a:prstGeom prst="rect">
                      <a:avLst/>
                    </a:prstGeom>
                    <a:noFill/>
                    <a:ln>
                      <a:noFill/>
                    </a:ln>
                  </pic:spPr>
                </pic:pic>
              </a:graphicData>
            </a:graphic>
          </wp:inline>
        </w:drawing>
      </w:r>
    </w:p>
    <w:p w14:paraId="61241178" w14:textId="77777777" w:rsidR="00D43490" w:rsidRDefault="00D43490" w:rsidP="00E91D60">
      <w:pPr>
        <w:pStyle w:val="BodyTextIndent2"/>
        <w:rPr>
          <w:b/>
        </w:rPr>
      </w:pPr>
    </w:p>
    <w:p w14:paraId="3FBF1A7C" w14:textId="601AEFBA"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w:t>
      </w:r>
      <w:r w:rsidR="00D15AC0">
        <w:rPr>
          <w:b/>
        </w:rPr>
        <w:t>.</w:t>
      </w:r>
    </w:p>
    <w:p w14:paraId="2167E47C" w14:textId="77777777" w:rsidR="00D43490" w:rsidRDefault="00D43490" w:rsidP="00D43490">
      <w:pPr>
        <w:pStyle w:val="BodyTextIndent2"/>
        <w:ind w:left="426"/>
        <w:rPr>
          <w:b/>
        </w:rPr>
      </w:pPr>
    </w:p>
    <w:p w14:paraId="29B52FEE" w14:textId="64756F9B" w:rsidR="00D43490" w:rsidRDefault="00D43490" w:rsidP="00D43490">
      <w:pPr>
        <w:pStyle w:val="BodyTextIndent2"/>
        <w:ind w:left="426"/>
        <w:rPr>
          <w:b/>
        </w:rPr>
      </w:pPr>
      <w:r>
        <w:rPr>
          <w:b/>
        </w:rPr>
        <w:t>Name:</w:t>
      </w:r>
      <w:r w:rsidRPr="00D43490">
        <w:tab/>
      </w:r>
      <w:r w:rsidR="008A56A8">
        <w:t xml:space="preserve">FIONA </w:t>
      </w:r>
      <w:proofErr w:type="spellStart"/>
      <w:r w:rsidR="008A56A8">
        <w:t>McCANDLESS</w:t>
      </w:r>
      <w:proofErr w:type="spellEnd"/>
      <w:r w:rsidR="008A56A8">
        <w:t xml:space="preserve"> </w:t>
      </w:r>
      <w:r w:rsidRPr="00D43490">
        <w:tab/>
      </w:r>
      <w:r w:rsidR="008A56A8">
        <w:t xml:space="preserve">         </w:t>
      </w:r>
      <w:r>
        <w:rPr>
          <w:b/>
        </w:rPr>
        <w:t>Grade:</w:t>
      </w:r>
      <w:r w:rsidR="008A56A8">
        <w:rPr>
          <w:b/>
        </w:rPr>
        <w:t xml:space="preserve"> DEPUTY SECRETARY</w:t>
      </w:r>
      <w:r w:rsidRPr="00D43490">
        <w:t xml:space="preserve"> </w:t>
      </w:r>
    </w:p>
    <w:p w14:paraId="26FC90DC" w14:textId="6E8A0E0C" w:rsidR="00D43490" w:rsidRDefault="00D43490" w:rsidP="00D43490">
      <w:pPr>
        <w:pStyle w:val="BodyTextIndent2"/>
        <w:ind w:left="426"/>
        <w:rPr>
          <w:b/>
        </w:rPr>
      </w:pPr>
      <w:r>
        <w:rPr>
          <w:b/>
        </w:rPr>
        <w:t>Branch:</w:t>
      </w:r>
      <w:r w:rsidRPr="00D43490">
        <w:t xml:space="preserve"> </w:t>
      </w:r>
      <w:r w:rsidR="00944A6E">
        <w:tab/>
      </w:r>
      <w:r w:rsidR="008A56A8" w:rsidRPr="008A56A8">
        <w:rPr>
          <w:rFonts w:eastAsiaTheme="minorEastAsia"/>
          <w:noProof/>
          <w:lang w:eastAsia="en-GB"/>
        </w:rPr>
        <w:t>Central Services and Contingency Planning Group</w:t>
      </w:r>
      <w:r w:rsidR="00944A6E">
        <w:tab/>
      </w:r>
      <w:r w:rsidR="00944A6E">
        <w:tab/>
      </w:r>
      <w:r w:rsidR="00944A6E">
        <w:tab/>
      </w:r>
      <w:r w:rsidR="00944A6E">
        <w:tab/>
      </w:r>
      <w:r w:rsidR="00944A6E">
        <w:tab/>
      </w:r>
      <w:r w:rsidR="00944A6E">
        <w:tab/>
      </w:r>
      <w:r w:rsidR="008A56A8">
        <w:tab/>
      </w:r>
      <w:r w:rsidR="008A56A8">
        <w:tab/>
      </w:r>
      <w:r w:rsidR="008A56A8">
        <w:tab/>
      </w:r>
      <w:r w:rsidR="008A56A8">
        <w:tab/>
      </w:r>
      <w:r w:rsidR="008A56A8">
        <w:tab/>
      </w:r>
      <w:r w:rsidR="00944A6E" w:rsidRPr="00944A6E">
        <w:rPr>
          <w:b/>
        </w:rPr>
        <w:t>Date:</w:t>
      </w:r>
      <w:r w:rsidR="008A56A8">
        <w:rPr>
          <w:b/>
        </w:rPr>
        <w:t xml:space="preserve"> 17 August 2023</w:t>
      </w:r>
    </w:p>
    <w:p w14:paraId="424E01C4" w14:textId="77777777" w:rsidR="00D43490" w:rsidRDefault="00D43490" w:rsidP="00D43490">
      <w:pPr>
        <w:pStyle w:val="BodyTextIndent2"/>
        <w:ind w:left="426"/>
        <w:rPr>
          <w:b/>
        </w:rPr>
      </w:pPr>
    </w:p>
    <w:p w14:paraId="45A69EBC" w14:textId="1AAC342A" w:rsidR="00D43490" w:rsidRDefault="00D43490" w:rsidP="00D43490">
      <w:pPr>
        <w:pStyle w:val="BodyTextIndent2"/>
        <w:ind w:left="426"/>
      </w:pPr>
      <w:r>
        <w:rPr>
          <w:b/>
        </w:rPr>
        <w:lastRenderedPageBreak/>
        <w:t>Signature:</w:t>
      </w:r>
      <w:r w:rsidRPr="00D43490">
        <w:t xml:space="preserve"> </w:t>
      </w:r>
      <w:r w:rsidR="008A56A8">
        <w:rPr>
          <w:noProof/>
        </w:rPr>
        <w:drawing>
          <wp:inline distT="0" distB="0" distL="0" distR="0" wp14:anchorId="18003803" wp14:editId="647FECCC">
            <wp:extent cx="3223260" cy="944880"/>
            <wp:effectExtent l="0" t="0" r="0" b="0"/>
            <wp:docPr id="2"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atur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23260" cy="944880"/>
                    </a:xfrm>
                    <a:prstGeom prst="rect">
                      <a:avLst/>
                    </a:prstGeom>
                    <a:noFill/>
                    <a:ln>
                      <a:noFill/>
                    </a:ln>
                  </pic:spPr>
                </pic:pic>
              </a:graphicData>
            </a:graphic>
          </wp:inline>
        </w:drawing>
      </w:r>
    </w:p>
    <w:p w14:paraId="242466AB" w14:textId="77777777" w:rsidR="00F750E7" w:rsidRDefault="00F750E7" w:rsidP="00D43490">
      <w:pPr>
        <w:pStyle w:val="BodyTextIndent2"/>
        <w:ind w:left="426"/>
        <w:rPr>
          <w:b/>
        </w:rPr>
      </w:pPr>
    </w:p>
    <w:p w14:paraId="238375D4" w14:textId="77777777" w:rsidR="00257A84" w:rsidRDefault="00257A84" w:rsidP="00D43490">
      <w:pPr>
        <w:pStyle w:val="BodyTextIndent2"/>
        <w:ind w:left="426"/>
        <w:rPr>
          <w:b/>
        </w:rPr>
      </w:pPr>
    </w:p>
    <w:p w14:paraId="054C1957" w14:textId="77777777" w:rsidR="00D43490" w:rsidRDefault="00D43490" w:rsidP="00D43490">
      <w:pPr>
        <w:pStyle w:val="BodyTextIndent2"/>
        <w:ind w:left="284"/>
        <w:rPr>
          <w:b/>
        </w:rPr>
      </w:pPr>
    </w:p>
    <w:p w14:paraId="5374D17B" w14:textId="77777777" w:rsidR="00F750E7" w:rsidRDefault="00DE29A9" w:rsidP="008D13B0">
      <w:pPr>
        <w:jc w:val="both"/>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43954256" w14:textId="77777777" w:rsidR="00F750E7" w:rsidRDefault="00F750E7" w:rsidP="008D13B0">
      <w:pPr>
        <w:jc w:val="both"/>
        <w:rPr>
          <w:rFonts w:cs="Arial"/>
          <w:sz w:val="28"/>
          <w:szCs w:val="28"/>
        </w:rPr>
      </w:pPr>
    </w:p>
    <w:p w14:paraId="501EB13C" w14:textId="77777777" w:rsidR="00F750E7" w:rsidRDefault="00F750E7" w:rsidP="008D13B0">
      <w:pPr>
        <w:pStyle w:val="DARDEqualityText"/>
        <w:spacing w:line="240" w:lineRule="auto"/>
        <w:jc w:val="both"/>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9"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w:t>
      </w:r>
      <w:proofErr w:type="gramStart"/>
      <w:r w:rsidR="00C26CA1">
        <w:t>in order to</w:t>
      </w:r>
      <w:proofErr w:type="gramEnd"/>
      <w:r w:rsidR="00C26CA1">
        <w:t xml:space="preserve"> comply with accessibility requirements.</w:t>
      </w:r>
      <w:r>
        <w:t xml:space="preserve"> The screening form will be placed on the DAERA </w:t>
      </w:r>
      <w:proofErr w:type="gramStart"/>
      <w:r>
        <w:t>website</w:t>
      </w:r>
      <w:proofErr w:type="gramEnd"/>
      <w:r>
        <w:t xml:space="preserve"> and a link provided to the Department’s Section 75 consultees</w:t>
      </w:r>
      <w:r>
        <w:rPr>
          <w:color w:val="142062"/>
        </w:rPr>
        <w:t xml:space="preserve">. </w:t>
      </w:r>
    </w:p>
    <w:p w14:paraId="44823C63" w14:textId="77777777" w:rsidR="00F750E7" w:rsidRDefault="00F750E7" w:rsidP="00F750E7">
      <w:pPr>
        <w:pStyle w:val="DARDEqualityText"/>
        <w:rPr>
          <w:color w:val="142062"/>
        </w:rPr>
      </w:pPr>
    </w:p>
    <w:p w14:paraId="535389E4" w14:textId="77777777" w:rsidR="006F0634" w:rsidRDefault="006F0634" w:rsidP="00F750E7">
      <w:pPr>
        <w:pStyle w:val="DARDEqualityText"/>
        <w:rPr>
          <w:color w:val="142062"/>
        </w:rPr>
      </w:pPr>
    </w:p>
    <w:p w14:paraId="46DDC732" w14:textId="77777777" w:rsidR="00F750E7" w:rsidRDefault="00F750E7" w:rsidP="00F750E7">
      <w:pPr>
        <w:pStyle w:val="DARDEqualityText"/>
      </w:pPr>
      <w:r>
        <w:tab/>
      </w:r>
      <w:r>
        <w:object w:dxaOrig="1728" w:dyaOrig="1105" w14:anchorId="569B25D5">
          <v:shape id="_x0000_i1026" type="#_x0000_t75" style="width:85.8pt;height:55.8pt" o:ole="">
            <v:imagedata r:id="rId20" o:title=""/>
          </v:shape>
          <o:OLEObject Type="Embed" ProgID="Package" ShapeID="_x0000_i1026" DrawAspect="Icon" ObjectID="_1753795730" r:id="rId21"/>
        </w:object>
      </w:r>
    </w:p>
    <w:p w14:paraId="4E5C7CBE" w14:textId="77777777" w:rsidR="00F750E7" w:rsidRDefault="00F750E7" w:rsidP="00F750E7">
      <w:pPr>
        <w:pStyle w:val="DARDEqualityText"/>
      </w:pPr>
      <w:r>
        <w:t xml:space="preserve">For more information about equality screening, contact – </w:t>
      </w:r>
    </w:p>
    <w:p w14:paraId="4D2A6D40" w14:textId="77777777" w:rsidR="00F750E7" w:rsidRDefault="00F750E7" w:rsidP="00F750E7">
      <w:pPr>
        <w:pStyle w:val="DARDEqualityText"/>
        <w:spacing w:line="240" w:lineRule="auto"/>
      </w:pPr>
      <w:r>
        <w:t>DAERA Equality Unit</w:t>
      </w:r>
    </w:p>
    <w:p w14:paraId="6FADFD20" w14:textId="5C93AD8F" w:rsidR="00F750E7" w:rsidRDefault="00B65F6E" w:rsidP="00F750E7">
      <w:pPr>
        <w:rPr>
          <w:rFonts w:cs="Arial"/>
          <w:sz w:val="28"/>
          <w:szCs w:val="28"/>
          <w:lang w:val="en"/>
        </w:rPr>
      </w:pPr>
      <w:r>
        <w:rPr>
          <w:rFonts w:cs="Arial"/>
          <w:sz w:val="28"/>
          <w:szCs w:val="28"/>
          <w:lang w:val="en"/>
        </w:rPr>
        <w:t xml:space="preserve">Staff Engagement, </w:t>
      </w:r>
      <w:r w:rsidR="00F750E7">
        <w:rPr>
          <w:rFonts w:cs="Arial"/>
          <w:sz w:val="28"/>
          <w:szCs w:val="28"/>
          <w:lang w:val="en"/>
        </w:rPr>
        <w:t>Equality</w:t>
      </w:r>
      <w:r>
        <w:rPr>
          <w:rFonts w:cs="Arial"/>
          <w:sz w:val="28"/>
          <w:szCs w:val="28"/>
          <w:lang w:val="en"/>
        </w:rPr>
        <w:t xml:space="preserve"> &amp;</w:t>
      </w:r>
      <w:r w:rsidR="00F750E7">
        <w:rPr>
          <w:rFonts w:cs="Arial"/>
          <w:sz w:val="28"/>
          <w:szCs w:val="28"/>
          <w:lang w:val="en"/>
        </w:rPr>
        <w:t xml:space="preserve"> Diversity Branch</w:t>
      </w:r>
    </w:p>
    <w:p w14:paraId="00D49C68" w14:textId="2EFDE870" w:rsidR="00F750E7" w:rsidRDefault="00B65F6E" w:rsidP="00F750E7">
      <w:pPr>
        <w:rPr>
          <w:rFonts w:cs="Arial"/>
          <w:sz w:val="28"/>
          <w:szCs w:val="28"/>
          <w:lang w:val="en"/>
        </w:rPr>
      </w:pPr>
      <w:r>
        <w:rPr>
          <w:rFonts w:cs="Arial"/>
          <w:sz w:val="28"/>
          <w:szCs w:val="28"/>
          <w:lang w:val="en"/>
        </w:rPr>
        <w:t>Jubilee</w:t>
      </w:r>
      <w:r w:rsidR="00F750E7">
        <w:rPr>
          <w:rFonts w:cs="Arial"/>
          <w:sz w:val="28"/>
          <w:szCs w:val="28"/>
          <w:lang w:val="en"/>
        </w:rPr>
        <w:t xml:space="preserve"> House</w:t>
      </w:r>
    </w:p>
    <w:p w14:paraId="7780E4EB" w14:textId="77777777" w:rsidR="00F750E7" w:rsidRDefault="00F750E7" w:rsidP="00F750E7">
      <w:pPr>
        <w:rPr>
          <w:rFonts w:cs="Arial"/>
          <w:sz w:val="28"/>
          <w:szCs w:val="28"/>
          <w:lang w:val="en"/>
        </w:rPr>
      </w:pPr>
      <w:r>
        <w:rPr>
          <w:rFonts w:cs="Arial"/>
          <w:sz w:val="28"/>
          <w:szCs w:val="28"/>
          <w:lang w:val="en"/>
        </w:rPr>
        <w:t>111 Ballykelly Road</w:t>
      </w:r>
    </w:p>
    <w:p w14:paraId="26DB12D8"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3D6EB712" w14:textId="77777777" w:rsidR="00F750E7" w:rsidRDefault="00F750E7" w:rsidP="00F750E7">
      <w:pPr>
        <w:rPr>
          <w:rFonts w:cs="Arial"/>
          <w:sz w:val="28"/>
          <w:szCs w:val="28"/>
          <w:lang w:val="en"/>
        </w:rPr>
      </w:pPr>
    </w:p>
    <w:p w14:paraId="5B71F5C5" w14:textId="77777777" w:rsidR="00F750E7" w:rsidRDefault="00F750E7" w:rsidP="00F750E7">
      <w:pPr>
        <w:rPr>
          <w:rStyle w:val="Hyperlink"/>
          <w:lang w:val="en-US"/>
        </w:rPr>
      </w:pPr>
      <w:r>
        <w:rPr>
          <w:rFonts w:cs="Arial"/>
          <w:sz w:val="28"/>
          <w:szCs w:val="28"/>
          <w:lang w:val="en"/>
        </w:rPr>
        <w:t xml:space="preserve">Email: </w:t>
      </w:r>
      <w:hyperlink r:id="rId22" w:history="1">
        <w:r w:rsidRPr="00CD6F15">
          <w:rPr>
            <w:rStyle w:val="Hyperlink"/>
            <w:rFonts w:cs="Arial"/>
            <w:sz w:val="28"/>
            <w:szCs w:val="28"/>
          </w:rPr>
          <w:t>equality@daera-ni.gov.uk</w:t>
        </w:r>
      </w:hyperlink>
    </w:p>
    <w:p w14:paraId="3DEE644D" w14:textId="77777777" w:rsidR="00F750E7" w:rsidRDefault="00F750E7" w:rsidP="00F750E7">
      <w:pPr>
        <w:rPr>
          <w:rStyle w:val="Hyperlink"/>
          <w:rFonts w:cs="Arial"/>
          <w:sz w:val="28"/>
          <w:szCs w:val="28"/>
        </w:rPr>
      </w:pPr>
    </w:p>
    <w:p w14:paraId="7D8AC0BA" w14:textId="77777777" w:rsidR="00F750E7" w:rsidRDefault="00F750E7" w:rsidP="00F750E7">
      <w:pPr>
        <w:rPr>
          <w:rStyle w:val="Hyperlink"/>
          <w:rFonts w:cs="Arial"/>
          <w:sz w:val="28"/>
          <w:szCs w:val="28"/>
        </w:rPr>
      </w:pPr>
      <w:r>
        <w:rPr>
          <w:rStyle w:val="Hyperlink"/>
          <w:rFonts w:cs="Arial"/>
          <w:sz w:val="28"/>
          <w:szCs w:val="28"/>
        </w:rPr>
        <w:t>Tel: 028 7744 2027</w:t>
      </w:r>
    </w:p>
    <w:p w14:paraId="4F1088D8" w14:textId="77777777" w:rsidR="00F750E7" w:rsidRDefault="00F750E7" w:rsidP="00DE29A9">
      <w:pPr>
        <w:rPr>
          <w:rFonts w:cs="Arial"/>
          <w:sz w:val="28"/>
          <w:szCs w:val="28"/>
        </w:rPr>
      </w:pPr>
    </w:p>
    <w:p w14:paraId="485EA840" w14:textId="77777777" w:rsidR="006F0634" w:rsidRDefault="006F0634" w:rsidP="00DE29A9">
      <w:pPr>
        <w:rPr>
          <w:rFonts w:cs="Arial"/>
          <w:sz w:val="28"/>
          <w:szCs w:val="28"/>
        </w:rPr>
      </w:pPr>
    </w:p>
    <w:p w14:paraId="72697AA9" w14:textId="77777777" w:rsidR="006F0634" w:rsidRDefault="006F0634" w:rsidP="00DE29A9">
      <w:pPr>
        <w:rPr>
          <w:rFonts w:cs="Arial"/>
          <w:sz w:val="28"/>
          <w:szCs w:val="28"/>
        </w:rPr>
      </w:pPr>
    </w:p>
    <w:p w14:paraId="53939650" w14:textId="77777777" w:rsidR="006F0634" w:rsidRDefault="006F0634" w:rsidP="00DE29A9">
      <w:pPr>
        <w:rPr>
          <w:rFonts w:cs="Arial"/>
          <w:sz w:val="28"/>
          <w:szCs w:val="28"/>
        </w:rPr>
      </w:pPr>
    </w:p>
    <w:p w14:paraId="5FFA4AB6" w14:textId="77777777" w:rsidR="006F0634" w:rsidRDefault="006F0634" w:rsidP="00DE29A9">
      <w:pPr>
        <w:rPr>
          <w:rFonts w:cs="Arial"/>
          <w:sz w:val="28"/>
          <w:szCs w:val="28"/>
        </w:rPr>
      </w:pPr>
    </w:p>
    <w:p w14:paraId="2011052E" w14:textId="77777777" w:rsidR="006F0634" w:rsidRDefault="006F0634" w:rsidP="00DE29A9">
      <w:pPr>
        <w:rPr>
          <w:rFonts w:cs="Arial"/>
          <w:sz w:val="28"/>
          <w:szCs w:val="28"/>
        </w:rPr>
      </w:pPr>
    </w:p>
    <w:p w14:paraId="4800801D" w14:textId="77777777" w:rsidR="006F0634" w:rsidRDefault="006F0634" w:rsidP="00DE29A9">
      <w:pPr>
        <w:rPr>
          <w:rFonts w:cs="Arial"/>
          <w:sz w:val="28"/>
          <w:szCs w:val="28"/>
        </w:rPr>
      </w:pPr>
    </w:p>
    <w:p w14:paraId="563FC089" w14:textId="4D36536D" w:rsidR="006F0634" w:rsidRDefault="006F0634" w:rsidP="006F0634">
      <w:pPr>
        <w:pStyle w:val="DARDEqualityText"/>
        <w:spacing w:before="100" w:line="240" w:lineRule="auto"/>
        <w:rPr>
          <w:szCs w:val="28"/>
        </w:rPr>
      </w:pPr>
    </w:p>
    <w:p w14:paraId="66CA261A" w14:textId="77777777" w:rsidR="006F0634" w:rsidRDefault="006F0634" w:rsidP="008D13B0">
      <w:pPr>
        <w:pStyle w:val="DARDEqualityText"/>
        <w:spacing w:line="240" w:lineRule="auto"/>
        <w:rPr>
          <w:b/>
          <w:szCs w:val="28"/>
        </w:rPr>
      </w:pPr>
      <w:r w:rsidRPr="000A1FB1">
        <w:rPr>
          <w:b/>
          <w:szCs w:val="28"/>
        </w:rPr>
        <w:t>Annex A</w:t>
      </w:r>
    </w:p>
    <w:p w14:paraId="3D3DEDCC" w14:textId="5A4830D9" w:rsidR="006F0634" w:rsidRPr="00053BBE" w:rsidRDefault="008D13B0" w:rsidP="008D13B0">
      <w:pPr>
        <w:shd w:val="clear" w:color="auto" w:fill="FFFFFF"/>
        <w:outlineLvl w:val="4"/>
        <w:rPr>
          <w:rFonts w:cs="Arial"/>
          <w:b/>
          <w:iCs/>
          <w:color w:val="000000"/>
          <w:sz w:val="23"/>
          <w:szCs w:val="23"/>
          <w:u w:val="single"/>
          <w:lang w:val="en" w:eastAsia="en-GB"/>
        </w:rPr>
      </w:pPr>
      <w:r>
        <w:rPr>
          <w:rFonts w:cs="Arial"/>
          <w:b/>
          <w:iCs/>
          <w:color w:val="000000"/>
          <w:sz w:val="23"/>
          <w:szCs w:val="23"/>
          <w:u w:val="single"/>
          <w:lang w:val="en" w:eastAsia="en-GB"/>
        </w:rPr>
        <w:t xml:space="preserve">Annex A - </w:t>
      </w:r>
      <w:r w:rsidR="006F0634" w:rsidRPr="00053BBE">
        <w:rPr>
          <w:rFonts w:cs="Arial"/>
          <w:b/>
          <w:iCs/>
          <w:color w:val="000000"/>
          <w:sz w:val="23"/>
          <w:szCs w:val="23"/>
          <w:u w:val="single"/>
          <w:lang w:val="en" w:eastAsia="en-GB"/>
        </w:rPr>
        <w:t>Synopsis of Human Rights Act Articles &amp; Protocols</w:t>
      </w:r>
    </w:p>
    <w:p w14:paraId="3C3B6249" w14:textId="77777777" w:rsidR="008D13B0" w:rsidRDefault="008D13B0" w:rsidP="008D13B0">
      <w:pPr>
        <w:shd w:val="clear" w:color="auto" w:fill="FFFFFF"/>
        <w:outlineLvl w:val="4"/>
        <w:rPr>
          <w:rFonts w:cs="Arial"/>
          <w:b/>
          <w:i/>
          <w:iCs/>
          <w:smallCaps/>
          <w:color w:val="000000"/>
          <w:sz w:val="23"/>
          <w:szCs w:val="23"/>
          <w:lang w:val="en" w:eastAsia="en-GB"/>
        </w:rPr>
      </w:pPr>
    </w:p>
    <w:p w14:paraId="0E14DD12" w14:textId="3D59E1E2" w:rsidR="006F0634" w:rsidRPr="00053BBE" w:rsidRDefault="006F0634" w:rsidP="008D13B0">
      <w:pPr>
        <w:shd w:val="clear" w:color="auto" w:fill="FFFFFF"/>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5171BAB4" w14:textId="77777777" w:rsidR="006F0634" w:rsidRPr="00053BBE" w:rsidRDefault="006F0634" w:rsidP="008D13B0">
      <w:pPr>
        <w:shd w:val="clear" w:color="auto" w:fill="FFFFFF"/>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131469F4" w14:textId="77777777" w:rsidR="006F0634" w:rsidRPr="000111C8" w:rsidRDefault="006F0634" w:rsidP="008D13B0">
      <w:pPr>
        <w:shd w:val="clear" w:color="auto" w:fill="FFFFFF"/>
        <w:outlineLvl w:val="4"/>
        <w:rPr>
          <w:rFonts w:cs="Arial"/>
          <w:color w:val="000000"/>
          <w:sz w:val="23"/>
          <w:szCs w:val="23"/>
          <w:lang w:val="en" w:eastAsia="en-GB"/>
        </w:rPr>
      </w:pPr>
    </w:p>
    <w:p w14:paraId="113171F6" w14:textId="77777777" w:rsidR="006F0634" w:rsidRPr="00053BBE" w:rsidRDefault="006F0634" w:rsidP="008D13B0">
      <w:pPr>
        <w:pStyle w:val="ListParagraph"/>
        <w:numPr>
          <w:ilvl w:val="0"/>
          <w:numId w:val="20"/>
        </w:numPr>
        <w:shd w:val="clear" w:color="auto" w:fill="FFFFFF"/>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30EDA650" w14:textId="77777777" w:rsidR="006F0634" w:rsidRPr="00053BBE" w:rsidRDefault="006F0634" w:rsidP="008D13B0">
      <w:pPr>
        <w:pStyle w:val="ListParagraph"/>
        <w:numPr>
          <w:ilvl w:val="0"/>
          <w:numId w:val="20"/>
        </w:numPr>
        <w:shd w:val="clear" w:color="auto" w:fill="FFFFFF"/>
        <w:rPr>
          <w:rFonts w:cs="Arial"/>
          <w:color w:val="000000"/>
          <w:sz w:val="23"/>
          <w:szCs w:val="23"/>
          <w:lang w:val="en" w:eastAsia="en-GB"/>
        </w:rPr>
      </w:pPr>
      <w:r w:rsidRPr="00053BBE">
        <w:rPr>
          <w:rFonts w:cs="Arial"/>
          <w:color w:val="000000"/>
          <w:sz w:val="23"/>
          <w:szCs w:val="23"/>
          <w:lang w:val="en" w:eastAsia="en-GB"/>
        </w:rPr>
        <w:t xml:space="preserve">Deprivation of life shall not be regarded as inflicted in contravention of this Article when it results from the use of force which is no more than </w:t>
      </w:r>
      <w:proofErr w:type="gramStart"/>
      <w:r w:rsidRPr="00053BBE">
        <w:rPr>
          <w:rFonts w:cs="Arial"/>
          <w:color w:val="000000"/>
          <w:sz w:val="23"/>
          <w:szCs w:val="23"/>
          <w:lang w:val="en" w:eastAsia="en-GB"/>
        </w:rPr>
        <w:t>absolutely necessary</w:t>
      </w:r>
      <w:proofErr w:type="gram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14:paraId="28120A87" w14:textId="77777777" w:rsidR="006F0634" w:rsidRPr="000111C8" w:rsidRDefault="006F0634" w:rsidP="008D13B0">
      <w:pPr>
        <w:shd w:val="clear" w:color="auto" w:fill="FFFFFF"/>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w:t>
      </w:r>
      <w:proofErr w:type="gramStart"/>
      <w:r w:rsidRPr="000111C8">
        <w:rPr>
          <w:rFonts w:cs="Arial"/>
          <w:color w:val="000000"/>
          <w:sz w:val="23"/>
          <w:szCs w:val="23"/>
          <w:lang w:val="en" w:eastAsia="en-GB"/>
        </w:rPr>
        <w:t>violence;</w:t>
      </w:r>
      <w:proofErr w:type="gramEnd"/>
    </w:p>
    <w:p w14:paraId="572AB11D" w14:textId="77777777" w:rsidR="006F0634" w:rsidRPr="000111C8" w:rsidRDefault="006F0634" w:rsidP="008D13B0">
      <w:pPr>
        <w:shd w:val="clear" w:color="auto" w:fill="FFFFFF"/>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w:t>
      </w:r>
      <w:proofErr w:type="gramStart"/>
      <w:r w:rsidRPr="000111C8">
        <w:rPr>
          <w:rFonts w:cs="Arial"/>
          <w:color w:val="000000"/>
          <w:sz w:val="23"/>
          <w:szCs w:val="23"/>
          <w:lang w:val="en" w:eastAsia="en-GB"/>
        </w:rPr>
        <w:t>detained;</w:t>
      </w:r>
      <w:proofErr w:type="gramEnd"/>
    </w:p>
    <w:p w14:paraId="1BD977BC" w14:textId="77777777" w:rsidR="006F0634" w:rsidRPr="00053BBE" w:rsidRDefault="006F0634" w:rsidP="008D13B0">
      <w:pPr>
        <w:shd w:val="clear" w:color="auto" w:fill="FFFFFF"/>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00D324BE" w14:textId="77777777" w:rsidR="006F0634" w:rsidRPr="00053BBE" w:rsidRDefault="006F0634" w:rsidP="008D13B0">
      <w:pPr>
        <w:shd w:val="clear" w:color="auto" w:fill="FFFFFF"/>
        <w:ind w:firstLine="720"/>
        <w:rPr>
          <w:rFonts w:cs="Arial"/>
          <w:color w:val="000000"/>
          <w:sz w:val="23"/>
          <w:szCs w:val="23"/>
          <w:lang w:val="en" w:eastAsia="en-GB"/>
        </w:rPr>
      </w:pPr>
    </w:p>
    <w:p w14:paraId="3F353E67" w14:textId="77777777" w:rsidR="006F0634" w:rsidRPr="00053BBE" w:rsidRDefault="006F0634" w:rsidP="008D13B0">
      <w:pPr>
        <w:shd w:val="clear" w:color="auto" w:fill="FFFFFF"/>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78A7C3CA" w14:textId="77777777" w:rsidR="006F0634" w:rsidRPr="000111C8" w:rsidRDefault="006F0634" w:rsidP="008D13B0">
      <w:pPr>
        <w:shd w:val="clear" w:color="auto" w:fill="FFFFFF"/>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7B7A84C8" w14:textId="77777777" w:rsidR="006F0634" w:rsidRPr="00053BBE" w:rsidRDefault="006F0634" w:rsidP="008D13B0">
      <w:pPr>
        <w:shd w:val="clear" w:color="auto" w:fill="FFFFFF"/>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2644F1E1" w14:textId="77777777" w:rsidR="006F0634" w:rsidRPr="000111C8" w:rsidRDefault="006F0634" w:rsidP="008D13B0">
      <w:pPr>
        <w:shd w:val="clear" w:color="auto" w:fill="FFFFFF"/>
        <w:ind w:firstLine="720"/>
        <w:jc w:val="both"/>
        <w:rPr>
          <w:rFonts w:cs="Arial"/>
          <w:color w:val="000000"/>
          <w:sz w:val="23"/>
          <w:szCs w:val="23"/>
          <w:lang w:val="en" w:eastAsia="en-GB"/>
        </w:rPr>
      </w:pPr>
    </w:p>
    <w:p w14:paraId="3E001D14" w14:textId="77777777" w:rsidR="006F0634" w:rsidRPr="00053BBE" w:rsidRDefault="006F0634" w:rsidP="008D13B0">
      <w:pPr>
        <w:shd w:val="clear" w:color="auto" w:fill="FFFFFF"/>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25686807" w14:textId="77777777" w:rsidR="006F0634" w:rsidRPr="00053BBE" w:rsidRDefault="006F0634" w:rsidP="008D13B0">
      <w:pPr>
        <w:shd w:val="clear" w:color="auto" w:fill="FFFFFF"/>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 xml:space="preserve">Prohibition of slavery and forced </w:t>
      </w:r>
      <w:proofErr w:type="spellStart"/>
      <w:proofErr w:type="gramStart"/>
      <w:r w:rsidRPr="000111C8">
        <w:rPr>
          <w:rFonts w:cs="Arial"/>
          <w:b/>
          <w:i/>
          <w:iCs/>
          <w:color w:val="000000"/>
          <w:sz w:val="23"/>
          <w:szCs w:val="23"/>
          <w:lang w:val="en" w:eastAsia="en-GB"/>
        </w:rPr>
        <w:t>labour</w:t>
      </w:r>
      <w:proofErr w:type="spellEnd"/>
      <w:proofErr w:type="gramEnd"/>
    </w:p>
    <w:p w14:paraId="316B8D44" w14:textId="77777777" w:rsidR="006F0634" w:rsidRPr="000111C8" w:rsidRDefault="006F0634" w:rsidP="008D13B0">
      <w:pPr>
        <w:shd w:val="clear" w:color="auto" w:fill="FFFFFF"/>
        <w:outlineLvl w:val="4"/>
        <w:rPr>
          <w:rFonts w:cs="Arial"/>
          <w:i/>
          <w:iCs/>
          <w:color w:val="000000"/>
          <w:sz w:val="23"/>
          <w:szCs w:val="23"/>
          <w:lang w:val="en" w:eastAsia="en-GB"/>
        </w:rPr>
      </w:pPr>
    </w:p>
    <w:p w14:paraId="06173070" w14:textId="77777777" w:rsidR="006F0634" w:rsidRPr="00053BBE" w:rsidRDefault="006F0634" w:rsidP="008D13B0">
      <w:pPr>
        <w:pStyle w:val="ListParagraph"/>
        <w:numPr>
          <w:ilvl w:val="0"/>
          <w:numId w:val="21"/>
        </w:numPr>
        <w:shd w:val="clear" w:color="auto" w:fill="FFFFFF"/>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42A9FE25" w14:textId="77777777" w:rsidR="006F0634" w:rsidRPr="00053BBE" w:rsidRDefault="006F0634" w:rsidP="008D13B0">
      <w:pPr>
        <w:pStyle w:val="ListParagraph"/>
        <w:numPr>
          <w:ilvl w:val="0"/>
          <w:numId w:val="21"/>
        </w:numPr>
        <w:shd w:val="clear" w:color="auto" w:fill="FFFFFF"/>
        <w:rPr>
          <w:rFonts w:cs="Arial"/>
          <w:color w:val="000000"/>
          <w:sz w:val="23"/>
          <w:szCs w:val="23"/>
          <w:lang w:val="en" w:eastAsia="en-GB"/>
        </w:rPr>
      </w:pPr>
      <w:r w:rsidRPr="00053BBE">
        <w:rPr>
          <w:rFonts w:cs="Arial"/>
          <w:color w:val="000000"/>
          <w:sz w:val="23"/>
          <w:szCs w:val="23"/>
          <w:lang w:val="en" w:eastAsia="en-GB"/>
        </w:rPr>
        <w:t xml:space="preserve">No one shall be required to perform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14:paraId="0E87B9E5" w14:textId="77777777" w:rsidR="006F0634" w:rsidRPr="00053BBE" w:rsidRDefault="006F0634" w:rsidP="008D13B0">
      <w:pPr>
        <w:pStyle w:val="ListParagraph"/>
        <w:numPr>
          <w:ilvl w:val="0"/>
          <w:numId w:val="21"/>
        </w:numPr>
        <w:shd w:val="clear" w:color="auto" w:fill="FFFFFF"/>
        <w:rPr>
          <w:rFonts w:cs="Arial"/>
          <w:color w:val="000000"/>
          <w:sz w:val="23"/>
          <w:szCs w:val="23"/>
          <w:lang w:val="en" w:eastAsia="en-GB"/>
        </w:rPr>
      </w:pPr>
      <w:proofErr w:type="gramStart"/>
      <w:r w:rsidRPr="00053BBE">
        <w:rPr>
          <w:rFonts w:cs="Arial"/>
          <w:color w:val="000000"/>
          <w:sz w:val="23"/>
          <w:szCs w:val="23"/>
          <w:lang w:val="en" w:eastAsia="en-GB"/>
        </w:rPr>
        <w:t>For the purpose of</w:t>
      </w:r>
      <w:proofErr w:type="gramEnd"/>
      <w:r w:rsidRPr="00053BBE">
        <w:rPr>
          <w:rFonts w:cs="Arial"/>
          <w:color w:val="000000"/>
          <w:sz w:val="23"/>
          <w:szCs w:val="23"/>
          <w:lang w:val="en" w:eastAsia="en-GB"/>
        </w:rPr>
        <w:t xml:space="preserve"> this Article the term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 shall not include:</w:t>
      </w:r>
      <w:r w:rsidRPr="00053BBE">
        <w:rPr>
          <w:rFonts w:cs="Arial"/>
          <w:b/>
          <w:bCs/>
          <w:vanish/>
          <w:color w:val="FFFFFF"/>
          <w:sz w:val="23"/>
          <w:szCs w:val="23"/>
          <w:shd w:val="clear" w:color="auto" w:fill="660066"/>
          <w:lang w:val="en" w:eastAsia="en-GB"/>
        </w:rPr>
        <w:t>E+W+S+N.I.</w:t>
      </w:r>
    </w:p>
    <w:p w14:paraId="07F3419D" w14:textId="77777777" w:rsidR="006F0634" w:rsidRDefault="006F0634" w:rsidP="008D13B0">
      <w:pPr>
        <w:shd w:val="clear" w:color="auto" w:fill="FFFFFF"/>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w:t>
      </w:r>
      <w:proofErr w:type="gramStart"/>
      <w:r w:rsidRPr="000111C8">
        <w:rPr>
          <w:rFonts w:cs="Arial"/>
          <w:color w:val="000000"/>
          <w:sz w:val="23"/>
          <w:szCs w:val="23"/>
          <w:lang w:val="en" w:eastAsia="en-GB"/>
        </w:rPr>
        <w:t>detention;</w:t>
      </w:r>
      <w:proofErr w:type="gramEnd"/>
    </w:p>
    <w:p w14:paraId="1A28D916" w14:textId="77777777" w:rsidR="006F0634" w:rsidRPr="000111C8" w:rsidRDefault="006F0634" w:rsidP="008D13B0">
      <w:pPr>
        <w:shd w:val="clear" w:color="auto" w:fill="FFFFFF"/>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w:t>
      </w:r>
      <w:proofErr w:type="spellStart"/>
      <w:r w:rsidRPr="000111C8">
        <w:rPr>
          <w:rFonts w:cs="Arial"/>
          <w:color w:val="000000"/>
          <w:sz w:val="23"/>
          <w:szCs w:val="23"/>
          <w:lang w:val="en" w:eastAsia="en-GB"/>
        </w:rPr>
        <w:t>recognised</w:t>
      </w:r>
      <w:proofErr w:type="spellEnd"/>
      <w:r w:rsidRPr="000111C8">
        <w:rPr>
          <w:rFonts w:cs="Arial"/>
          <w:color w:val="000000"/>
          <w:sz w:val="23"/>
          <w:szCs w:val="23"/>
          <w:lang w:val="en" w:eastAsia="en-GB"/>
        </w:rPr>
        <w:t xml:space="preserve">, service exacted instead of compulsory military </w:t>
      </w:r>
      <w:proofErr w:type="gramStart"/>
      <w:r w:rsidRPr="000111C8">
        <w:rPr>
          <w:rFonts w:cs="Arial"/>
          <w:color w:val="000000"/>
          <w:sz w:val="23"/>
          <w:szCs w:val="23"/>
          <w:lang w:val="en" w:eastAsia="en-GB"/>
        </w:rPr>
        <w:t>service;</w:t>
      </w:r>
      <w:proofErr w:type="gramEnd"/>
    </w:p>
    <w:p w14:paraId="2C1CEB8C" w14:textId="77777777" w:rsidR="006F0634" w:rsidRPr="000111C8" w:rsidRDefault="006F0634" w:rsidP="008D13B0">
      <w:pPr>
        <w:shd w:val="clear" w:color="auto" w:fill="FFFFFF"/>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w:t>
      </w:r>
      <w:proofErr w:type="gramStart"/>
      <w:r w:rsidRPr="000111C8">
        <w:rPr>
          <w:rFonts w:cs="Arial"/>
          <w:color w:val="000000"/>
          <w:sz w:val="23"/>
          <w:szCs w:val="23"/>
          <w:lang w:val="en" w:eastAsia="en-GB"/>
        </w:rPr>
        <w:t>community;</w:t>
      </w:r>
      <w:proofErr w:type="gramEnd"/>
    </w:p>
    <w:p w14:paraId="6C85296E" w14:textId="77777777" w:rsidR="006F0634" w:rsidRPr="00053BBE" w:rsidRDefault="006F0634" w:rsidP="008D13B0">
      <w:pPr>
        <w:shd w:val="clear" w:color="auto" w:fill="FFFFFF"/>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4AF3B12C" w14:textId="77777777" w:rsidR="006F0634" w:rsidRPr="00053BBE" w:rsidRDefault="006F0634" w:rsidP="008D13B0">
      <w:pPr>
        <w:shd w:val="clear" w:color="auto" w:fill="FFFFFF"/>
        <w:ind w:firstLine="720"/>
        <w:rPr>
          <w:rFonts w:cs="Arial"/>
          <w:color w:val="000000"/>
          <w:sz w:val="23"/>
          <w:szCs w:val="23"/>
          <w:lang w:val="en" w:eastAsia="en-GB"/>
        </w:rPr>
      </w:pPr>
    </w:p>
    <w:p w14:paraId="01E0C7BE" w14:textId="77777777" w:rsidR="006F0634" w:rsidRPr="00053BBE" w:rsidRDefault="006F0634" w:rsidP="008D13B0">
      <w:pPr>
        <w:shd w:val="clear" w:color="auto" w:fill="FFFFFF"/>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275B86F0" w14:textId="77777777" w:rsidR="006F0634" w:rsidRPr="00053BBE" w:rsidRDefault="006F0634" w:rsidP="008D13B0">
      <w:pPr>
        <w:shd w:val="clear" w:color="auto" w:fill="FFFFFF"/>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7D546088" w14:textId="77777777" w:rsidR="006F0634" w:rsidRPr="000111C8" w:rsidRDefault="006F0634" w:rsidP="008D13B0">
      <w:pPr>
        <w:shd w:val="clear" w:color="auto" w:fill="FFFFFF"/>
        <w:outlineLvl w:val="4"/>
        <w:rPr>
          <w:rFonts w:cs="Arial"/>
          <w:b/>
          <w:color w:val="000000"/>
          <w:sz w:val="23"/>
          <w:szCs w:val="23"/>
          <w:lang w:val="en" w:eastAsia="en-GB"/>
        </w:rPr>
      </w:pPr>
    </w:p>
    <w:p w14:paraId="29082CDB" w14:textId="77777777" w:rsidR="006F0634" w:rsidRPr="00053BBE" w:rsidRDefault="006F0634" w:rsidP="008D13B0">
      <w:pPr>
        <w:pStyle w:val="ListParagraph"/>
        <w:numPr>
          <w:ilvl w:val="0"/>
          <w:numId w:val="22"/>
        </w:numPr>
        <w:shd w:val="clear" w:color="auto" w:fill="FFFFFF"/>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39AD9351" w14:textId="77777777" w:rsidR="006F0634" w:rsidRPr="000111C8" w:rsidRDefault="006F0634" w:rsidP="008D13B0">
      <w:pPr>
        <w:shd w:val="clear" w:color="auto" w:fill="FFFFFF"/>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w:t>
      </w:r>
      <w:proofErr w:type="gramStart"/>
      <w:r w:rsidRPr="000111C8">
        <w:rPr>
          <w:rFonts w:cs="Arial"/>
          <w:color w:val="000000"/>
          <w:sz w:val="23"/>
          <w:szCs w:val="23"/>
          <w:lang w:val="en" w:eastAsia="en-GB"/>
        </w:rPr>
        <w:t>court;</w:t>
      </w:r>
      <w:proofErr w:type="gramEnd"/>
    </w:p>
    <w:p w14:paraId="52F96863" w14:textId="77777777" w:rsidR="006F0634" w:rsidRPr="000111C8" w:rsidRDefault="006F0634" w:rsidP="008D13B0">
      <w:pPr>
        <w:shd w:val="clear" w:color="auto" w:fill="FFFFFF"/>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w:t>
      </w:r>
      <w:proofErr w:type="gramStart"/>
      <w:r w:rsidRPr="000111C8">
        <w:rPr>
          <w:rFonts w:cs="Arial"/>
          <w:color w:val="000000"/>
          <w:sz w:val="23"/>
          <w:szCs w:val="23"/>
          <w:lang w:val="en" w:eastAsia="en-GB"/>
        </w:rPr>
        <w:t>law;</w:t>
      </w:r>
      <w:proofErr w:type="gramEnd"/>
    </w:p>
    <w:p w14:paraId="45266F43" w14:textId="77777777" w:rsidR="006F0634" w:rsidRPr="000111C8" w:rsidRDefault="006F0634" w:rsidP="008D13B0">
      <w:pPr>
        <w:shd w:val="clear" w:color="auto" w:fill="FFFFFF"/>
        <w:ind w:left="720"/>
        <w:rPr>
          <w:rFonts w:cs="Arial"/>
          <w:color w:val="000000"/>
          <w:sz w:val="23"/>
          <w:szCs w:val="23"/>
          <w:lang w:val="en" w:eastAsia="en-GB"/>
        </w:rPr>
      </w:pPr>
      <w:r w:rsidRPr="000111C8">
        <w:rPr>
          <w:rFonts w:cs="Arial"/>
          <w:color w:val="000000"/>
          <w:sz w:val="23"/>
          <w:szCs w:val="23"/>
          <w:lang w:val="en" w:eastAsia="en-GB"/>
        </w:rPr>
        <w:lastRenderedPageBreak/>
        <w:t>(c)</w:t>
      </w:r>
      <w:r w:rsidRPr="00053BBE">
        <w:rPr>
          <w:rFonts w:cs="Arial"/>
          <w:color w:val="000000"/>
          <w:sz w:val="23"/>
          <w:szCs w:val="23"/>
          <w:lang w:val="en" w:eastAsia="en-GB"/>
        </w:rPr>
        <w:t xml:space="preserve"> </w:t>
      </w:r>
      <w:r w:rsidRPr="000111C8">
        <w:rPr>
          <w:rFonts w:cs="Arial"/>
          <w:color w:val="000000"/>
          <w:sz w:val="23"/>
          <w:szCs w:val="23"/>
          <w:lang w:val="en" w:eastAsia="en-GB"/>
        </w:rPr>
        <w:t xml:space="preserve">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w:t>
      </w:r>
      <w:proofErr w:type="gramStart"/>
      <w:r w:rsidRPr="000111C8">
        <w:rPr>
          <w:rFonts w:cs="Arial"/>
          <w:color w:val="000000"/>
          <w:sz w:val="23"/>
          <w:szCs w:val="23"/>
          <w:lang w:val="en" w:eastAsia="en-GB"/>
        </w:rPr>
        <w:t>so;</w:t>
      </w:r>
      <w:proofErr w:type="gramEnd"/>
    </w:p>
    <w:p w14:paraId="6E873A40" w14:textId="77777777" w:rsidR="006F0634" w:rsidRPr="000111C8" w:rsidRDefault="006F0634" w:rsidP="008D13B0">
      <w:pPr>
        <w:shd w:val="clear" w:color="auto" w:fill="FFFFFF"/>
        <w:ind w:left="720"/>
        <w:rPr>
          <w:rFonts w:cs="Arial"/>
          <w:color w:val="000000"/>
          <w:sz w:val="23"/>
          <w:szCs w:val="23"/>
          <w:lang w:val="en" w:eastAsia="en-GB"/>
        </w:rPr>
      </w:pPr>
      <w:r w:rsidRPr="000111C8">
        <w:rPr>
          <w:rFonts w:cs="Arial"/>
          <w:color w:val="000000"/>
          <w:sz w:val="23"/>
          <w:szCs w:val="23"/>
          <w:lang w:val="en" w:eastAsia="en-GB"/>
        </w:rPr>
        <w:t>(</w:t>
      </w:r>
      <w:proofErr w:type="gramStart"/>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proofErr w:type="gramEnd"/>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4D28C14" w14:textId="77777777" w:rsidR="006F0634" w:rsidRPr="000111C8" w:rsidRDefault="006F0634" w:rsidP="008D13B0">
      <w:pPr>
        <w:shd w:val="clear" w:color="auto" w:fill="FFFFFF"/>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w:t>
      </w:r>
      <w:proofErr w:type="gramStart"/>
      <w:r w:rsidRPr="000111C8">
        <w:rPr>
          <w:rFonts w:cs="Arial"/>
          <w:color w:val="000000"/>
          <w:sz w:val="23"/>
          <w:szCs w:val="23"/>
          <w:lang w:val="en" w:eastAsia="en-GB"/>
        </w:rPr>
        <w:t>vagrants;</w:t>
      </w:r>
      <w:proofErr w:type="gramEnd"/>
    </w:p>
    <w:p w14:paraId="2C54CB96" w14:textId="77777777" w:rsidR="006F0634" w:rsidRPr="000111C8" w:rsidRDefault="006F0634" w:rsidP="008D13B0">
      <w:pPr>
        <w:shd w:val="clear" w:color="auto" w:fill="FFFFFF"/>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14:paraId="4C12F7AF" w14:textId="77777777" w:rsidR="006F0634" w:rsidRPr="00053BBE" w:rsidRDefault="006F0634" w:rsidP="008D13B0">
      <w:pPr>
        <w:pStyle w:val="ListParagraph"/>
        <w:numPr>
          <w:ilvl w:val="0"/>
          <w:numId w:val="22"/>
        </w:numPr>
        <w:shd w:val="clear" w:color="auto" w:fill="FFFFFF"/>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0EB4C546" w14:textId="77777777" w:rsidR="006F0634" w:rsidRPr="00053BBE" w:rsidRDefault="006F0634" w:rsidP="008D13B0">
      <w:pPr>
        <w:pStyle w:val="ListParagraph"/>
        <w:numPr>
          <w:ilvl w:val="0"/>
          <w:numId w:val="22"/>
        </w:numPr>
        <w:shd w:val="clear" w:color="auto" w:fill="FFFFFF"/>
        <w:rPr>
          <w:rFonts w:cs="Arial"/>
          <w:color w:val="000000"/>
          <w:sz w:val="23"/>
          <w:szCs w:val="23"/>
          <w:lang w:val="en" w:eastAsia="en-GB"/>
        </w:rPr>
      </w:pPr>
      <w:r w:rsidRPr="00053BBE">
        <w:rPr>
          <w:rFonts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cs="Arial"/>
          <w:color w:val="000000"/>
          <w:sz w:val="23"/>
          <w:szCs w:val="23"/>
          <w:lang w:val="en" w:eastAsia="en-GB"/>
        </w:rPr>
        <w:t>authorised</w:t>
      </w:r>
      <w:proofErr w:type="spellEnd"/>
      <w:r w:rsidRPr="00053BBE">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4800D9F5" w14:textId="77777777" w:rsidR="006F0634" w:rsidRPr="00053BBE" w:rsidRDefault="006F0634" w:rsidP="008D13B0">
      <w:pPr>
        <w:pStyle w:val="ListParagraph"/>
        <w:numPr>
          <w:ilvl w:val="0"/>
          <w:numId w:val="22"/>
        </w:numPr>
        <w:shd w:val="clear" w:color="auto" w:fill="FFFFFF"/>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63B66970" w14:textId="77777777" w:rsidR="006F0634" w:rsidRPr="00053BBE" w:rsidRDefault="006F0634" w:rsidP="008D13B0">
      <w:pPr>
        <w:pStyle w:val="ListParagraph"/>
        <w:numPr>
          <w:ilvl w:val="0"/>
          <w:numId w:val="22"/>
        </w:numPr>
        <w:shd w:val="clear" w:color="auto" w:fill="FFFFFF"/>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0476F973" w14:textId="77777777" w:rsidR="008D13B0" w:rsidRDefault="008D13B0" w:rsidP="008D13B0">
      <w:pPr>
        <w:shd w:val="clear" w:color="auto" w:fill="FFFFFF"/>
        <w:outlineLvl w:val="4"/>
        <w:rPr>
          <w:rFonts w:cs="Arial"/>
          <w:b/>
          <w:i/>
          <w:iCs/>
          <w:smallCaps/>
          <w:color w:val="000000"/>
          <w:sz w:val="23"/>
          <w:szCs w:val="23"/>
          <w:lang w:val="en" w:eastAsia="en-GB"/>
        </w:rPr>
      </w:pPr>
    </w:p>
    <w:p w14:paraId="44C57D55" w14:textId="0AB2B283" w:rsidR="006F0634" w:rsidRPr="00053BBE" w:rsidRDefault="006F0634" w:rsidP="008D13B0">
      <w:pPr>
        <w:shd w:val="clear" w:color="auto" w:fill="FFFFFF"/>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67660BA1" w14:textId="77777777" w:rsidR="006F0634" w:rsidRPr="00053BBE" w:rsidRDefault="006F0634" w:rsidP="008D13B0">
      <w:pPr>
        <w:shd w:val="clear" w:color="auto" w:fill="FFFFFF"/>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50D912F4" w14:textId="77777777" w:rsidR="006F0634" w:rsidRPr="000111C8" w:rsidRDefault="006F0634" w:rsidP="008D13B0">
      <w:pPr>
        <w:shd w:val="clear" w:color="auto" w:fill="FFFFFF"/>
        <w:outlineLvl w:val="4"/>
        <w:rPr>
          <w:rFonts w:cs="Arial"/>
          <w:color w:val="000000"/>
          <w:sz w:val="23"/>
          <w:szCs w:val="23"/>
          <w:lang w:val="en" w:eastAsia="en-GB"/>
        </w:rPr>
      </w:pPr>
    </w:p>
    <w:p w14:paraId="32B8F0F6" w14:textId="77777777" w:rsidR="006F0634" w:rsidRPr="00053BBE" w:rsidRDefault="006F0634" w:rsidP="008D13B0">
      <w:pPr>
        <w:pStyle w:val="ListParagraph"/>
        <w:numPr>
          <w:ilvl w:val="0"/>
          <w:numId w:val="23"/>
        </w:numPr>
        <w:shd w:val="clear" w:color="auto" w:fill="FFFFFF"/>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7C00CA6E" w14:textId="77777777" w:rsidR="006F0634" w:rsidRPr="00053BBE" w:rsidRDefault="006F0634" w:rsidP="008D13B0">
      <w:pPr>
        <w:pStyle w:val="ListParagraph"/>
        <w:numPr>
          <w:ilvl w:val="0"/>
          <w:numId w:val="23"/>
        </w:numPr>
        <w:shd w:val="clear" w:color="auto" w:fill="FFFFFF"/>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4562DF96" w14:textId="77777777" w:rsidR="006F0634" w:rsidRPr="00053BBE" w:rsidRDefault="006F0634" w:rsidP="008D13B0">
      <w:pPr>
        <w:pStyle w:val="ListParagraph"/>
        <w:numPr>
          <w:ilvl w:val="0"/>
          <w:numId w:val="23"/>
        </w:numPr>
        <w:shd w:val="clear" w:color="auto" w:fill="FFFFFF"/>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7D28609E" w14:textId="77777777" w:rsidR="006F0634" w:rsidRPr="000111C8" w:rsidRDefault="006F0634" w:rsidP="008D13B0">
      <w:pPr>
        <w:shd w:val="clear" w:color="auto" w:fill="FFFFFF"/>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w:t>
      </w:r>
      <w:proofErr w:type="gramStart"/>
      <w:r w:rsidRPr="000111C8">
        <w:rPr>
          <w:rFonts w:cs="Arial"/>
          <w:color w:val="000000"/>
          <w:sz w:val="23"/>
          <w:szCs w:val="23"/>
          <w:lang w:val="en" w:eastAsia="en-GB"/>
        </w:rPr>
        <w:t>him;</w:t>
      </w:r>
      <w:proofErr w:type="gramEnd"/>
    </w:p>
    <w:p w14:paraId="110F9984" w14:textId="77777777" w:rsidR="006F0634" w:rsidRPr="000111C8" w:rsidRDefault="006F0634" w:rsidP="008D13B0">
      <w:pPr>
        <w:shd w:val="clear" w:color="auto" w:fill="FFFFFF"/>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proofErr w:type="gramStart"/>
      <w:r w:rsidRPr="00053BBE">
        <w:rPr>
          <w:rFonts w:cs="Arial"/>
          <w:color w:val="000000"/>
          <w:sz w:val="23"/>
          <w:szCs w:val="23"/>
          <w:lang w:val="en" w:eastAsia="en-GB"/>
        </w:rPr>
        <w:t>defense</w:t>
      </w:r>
      <w:r w:rsidRPr="000111C8">
        <w:rPr>
          <w:rFonts w:cs="Arial"/>
          <w:color w:val="000000"/>
          <w:sz w:val="23"/>
          <w:szCs w:val="23"/>
          <w:lang w:val="en" w:eastAsia="en-GB"/>
        </w:rPr>
        <w:t>;</w:t>
      </w:r>
      <w:proofErr w:type="gramEnd"/>
    </w:p>
    <w:p w14:paraId="1E812A35" w14:textId="77777777" w:rsidR="006F0634" w:rsidRDefault="006F0634" w:rsidP="008D13B0">
      <w:pPr>
        <w:shd w:val="clear" w:color="auto" w:fill="FFFFFF"/>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w:t>
      </w:r>
      <w:proofErr w:type="gramStart"/>
      <w:r w:rsidRPr="000111C8">
        <w:rPr>
          <w:rFonts w:cs="Arial"/>
          <w:color w:val="000000"/>
          <w:sz w:val="23"/>
          <w:szCs w:val="23"/>
          <w:lang w:val="en" w:eastAsia="en-GB"/>
        </w:rPr>
        <w:t>require;</w:t>
      </w:r>
      <w:proofErr w:type="gramEnd"/>
    </w:p>
    <w:p w14:paraId="5C3CF125" w14:textId="77777777" w:rsidR="006F0634" w:rsidRPr="000111C8" w:rsidRDefault="006F0634" w:rsidP="008D13B0">
      <w:pPr>
        <w:shd w:val="clear" w:color="auto" w:fill="FFFFFF"/>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w:t>
      </w:r>
      <w:proofErr w:type="gramStart"/>
      <w:r w:rsidRPr="000111C8">
        <w:rPr>
          <w:rFonts w:cs="Arial"/>
          <w:color w:val="000000"/>
          <w:sz w:val="23"/>
          <w:szCs w:val="23"/>
          <w:lang w:val="en" w:eastAsia="en-GB"/>
        </w:rPr>
        <w:t>him;</w:t>
      </w:r>
      <w:proofErr w:type="gramEnd"/>
    </w:p>
    <w:p w14:paraId="28FBF3A2" w14:textId="77777777" w:rsidR="006F0634" w:rsidRDefault="006F0634" w:rsidP="008D13B0">
      <w:pPr>
        <w:shd w:val="clear" w:color="auto" w:fill="FFFFFF"/>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05A0586D" w14:textId="77777777" w:rsidR="008D13B0" w:rsidRDefault="008D13B0" w:rsidP="008D13B0">
      <w:pPr>
        <w:shd w:val="clear" w:color="auto" w:fill="FFFFFF"/>
        <w:outlineLvl w:val="4"/>
        <w:rPr>
          <w:rFonts w:cs="Arial"/>
          <w:b/>
          <w:i/>
          <w:iCs/>
          <w:smallCaps/>
          <w:color w:val="000000"/>
          <w:sz w:val="23"/>
          <w:szCs w:val="23"/>
          <w:lang w:val="en" w:eastAsia="en-GB"/>
        </w:rPr>
      </w:pPr>
    </w:p>
    <w:p w14:paraId="7230616F" w14:textId="634C6A8C" w:rsidR="006F0634" w:rsidRPr="00053BBE" w:rsidRDefault="006F0634" w:rsidP="008D13B0">
      <w:pPr>
        <w:shd w:val="clear" w:color="auto" w:fill="FFFFFF"/>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4516DAA8" w14:textId="77777777" w:rsidR="006F0634" w:rsidRPr="00053BBE" w:rsidRDefault="006F0634" w:rsidP="008D13B0">
      <w:pPr>
        <w:shd w:val="clear" w:color="auto" w:fill="FFFFFF"/>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lastRenderedPageBreak/>
        <w:t>E+W+S+N.I.</w:t>
      </w:r>
      <w:r w:rsidRPr="000111C8">
        <w:rPr>
          <w:rFonts w:cs="Arial"/>
          <w:b/>
          <w:i/>
          <w:iCs/>
          <w:color w:val="000000"/>
          <w:sz w:val="23"/>
          <w:szCs w:val="23"/>
          <w:lang w:val="en" w:eastAsia="en-GB"/>
        </w:rPr>
        <w:t>No punishment without law</w:t>
      </w:r>
    </w:p>
    <w:p w14:paraId="18CF3846" w14:textId="77777777" w:rsidR="006F0634" w:rsidRPr="000111C8" w:rsidRDefault="006F0634" w:rsidP="008D13B0">
      <w:pPr>
        <w:shd w:val="clear" w:color="auto" w:fill="FFFFFF"/>
        <w:outlineLvl w:val="4"/>
        <w:rPr>
          <w:rFonts w:cs="Arial"/>
          <w:b/>
          <w:color w:val="000000"/>
          <w:sz w:val="23"/>
          <w:szCs w:val="23"/>
          <w:lang w:val="en" w:eastAsia="en-GB"/>
        </w:rPr>
      </w:pPr>
    </w:p>
    <w:p w14:paraId="60AE95B7" w14:textId="77777777" w:rsidR="006F0634" w:rsidRPr="00053BBE" w:rsidRDefault="006F0634" w:rsidP="008D13B0">
      <w:pPr>
        <w:pStyle w:val="ListParagraph"/>
        <w:numPr>
          <w:ilvl w:val="0"/>
          <w:numId w:val="24"/>
        </w:numPr>
        <w:shd w:val="clear" w:color="auto" w:fill="FFFFFF"/>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24B287D7" w14:textId="77777777" w:rsidR="006F0634" w:rsidRPr="00053BBE" w:rsidRDefault="006F0634" w:rsidP="008D13B0">
      <w:pPr>
        <w:pStyle w:val="ListParagraph"/>
        <w:numPr>
          <w:ilvl w:val="0"/>
          <w:numId w:val="24"/>
        </w:numPr>
        <w:shd w:val="clear" w:color="auto" w:fill="FFFFFF"/>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cs="Arial"/>
          <w:color w:val="000000"/>
          <w:sz w:val="23"/>
          <w:szCs w:val="23"/>
          <w:lang w:val="en" w:eastAsia="en-GB"/>
        </w:rPr>
        <w:t>recognised</w:t>
      </w:r>
      <w:proofErr w:type="spellEnd"/>
      <w:r w:rsidRPr="00053BBE">
        <w:rPr>
          <w:rFonts w:cs="Arial"/>
          <w:color w:val="000000"/>
          <w:sz w:val="23"/>
          <w:szCs w:val="23"/>
          <w:lang w:val="en" w:eastAsia="en-GB"/>
        </w:rPr>
        <w:t xml:space="preserve">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14:paraId="379B49E7" w14:textId="77777777" w:rsidR="008D13B0" w:rsidRDefault="008D13B0" w:rsidP="008D13B0">
      <w:pPr>
        <w:shd w:val="clear" w:color="auto" w:fill="FFFFFF"/>
        <w:outlineLvl w:val="4"/>
        <w:rPr>
          <w:rFonts w:cs="Arial"/>
          <w:b/>
          <w:i/>
          <w:iCs/>
          <w:smallCaps/>
          <w:color w:val="000000"/>
          <w:sz w:val="23"/>
          <w:szCs w:val="23"/>
          <w:lang w:val="en" w:eastAsia="en-GB"/>
        </w:rPr>
      </w:pPr>
    </w:p>
    <w:p w14:paraId="11C88B14" w14:textId="736CFFB9" w:rsidR="006F0634" w:rsidRPr="00053BBE" w:rsidRDefault="006F0634" w:rsidP="008D13B0">
      <w:pPr>
        <w:shd w:val="clear" w:color="auto" w:fill="FFFFFF"/>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558C3C61" w14:textId="77777777" w:rsidR="006F0634" w:rsidRPr="00053BBE" w:rsidRDefault="006F0634" w:rsidP="008D13B0">
      <w:pPr>
        <w:shd w:val="clear" w:color="auto" w:fill="FFFFFF"/>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7FF54554" w14:textId="77777777" w:rsidR="006F0634" w:rsidRPr="000111C8" w:rsidRDefault="006F0634" w:rsidP="008D13B0">
      <w:pPr>
        <w:shd w:val="clear" w:color="auto" w:fill="FFFFFF"/>
        <w:outlineLvl w:val="4"/>
        <w:rPr>
          <w:rFonts w:cs="Arial"/>
          <w:color w:val="000000"/>
          <w:sz w:val="23"/>
          <w:szCs w:val="23"/>
          <w:lang w:val="en" w:eastAsia="en-GB"/>
        </w:rPr>
      </w:pPr>
    </w:p>
    <w:p w14:paraId="7F719D86" w14:textId="77777777" w:rsidR="006F0634" w:rsidRPr="00053BBE" w:rsidRDefault="006F0634" w:rsidP="008D13B0">
      <w:pPr>
        <w:pStyle w:val="ListParagraph"/>
        <w:numPr>
          <w:ilvl w:val="0"/>
          <w:numId w:val="25"/>
        </w:numPr>
        <w:shd w:val="clear" w:color="auto" w:fill="FFFFFF"/>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respect for his private and family life, his </w:t>
      </w:r>
      <w:proofErr w:type="gramStart"/>
      <w:r w:rsidRPr="00053BBE">
        <w:rPr>
          <w:rFonts w:cs="Arial"/>
          <w:color w:val="000000"/>
          <w:sz w:val="23"/>
          <w:szCs w:val="23"/>
          <w:lang w:val="en" w:eastAsia="en-GB"/>
        </w:rPr>
        <w:t>home</w:t>
      </w:r>
      <w:proofErr w:type="gramEnd"/>
      <w:r w:rsidRPr="00053BBE">
        <w:rPr>
          <w:rFonts w:cs="Arial"/>
          <w:color w:val="000000"/>
          <w:sz w:val="23"/>
          <w:szCs w:val="23"/>
          <w:lang w:val="en" w:eastAsia="en-GB"/>
        </w:rPr>
        <w:t xml:space="preserve"> and his correspondence.</w:t>
      </w:r>
      <w:r w:rsidRPr="00053BBE">
        <w:rPr>
          <w:rFonts w:cs="Arial"/>
          <w:b/>
          <w:bCs/>
          <w:vanish/>
          <w:color w:val="FFFFFF"/>
          <w:sz w:val="23"/>
          <w:szCs w:val="23"/>
          <w:shd w:val="clear" w:color="auto" w:fill="660066"/>
          <w:lang w:val="en" w:eastAsia="en-GB"/>
        </w:rPr>
        <w:t>E+W+S+N.I.</w:t>
      </w:r>
    </w:p>
    <w:p w14:paraId="44B5212E" w14:textId="77777777" w:rsidR="006F0634" w:rsidRPr="00053BBE" w:rsidRDefault="006F0634" w:rsidP="008D13B0">
      <w:pPr>
        <w:pStyle w:val="ListParagraph"/>
        <w:numPr>
          <w:ilvl w:val="0"/>
          <w:numId w:val="25"/>
        </w:numPr>
        <w:shd w:val="clear" w:color="auto" w:fill="FFFFFF"/>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28D3F061" w14:textId="77777777" w:rsidR="006F0634" w:rsidRPr="00053BBE" w:rsidRDefault="006F0634" w:rsidP="008D13B0">
      <w:pPr>
        <w:pStyle w:val="ListParagraph"/>
        <w:shd w:val="clear" w:color="auto" w:fill="FFFFFF"/>
        <w:rPr>
          <w:rFonts w:cs="Arial"/>
          <w:color w:val="000000"/>
          <w:sz w:val="23"/>
          <w:szCs w:val="23"/>
          <w:lang w:val="en" w:eastAsia="en-GB"/>
        </w:rPr>
      </w:pPr>
    </w:p>
    <w:p w14:paraId="65B993F9" w14:textId="77777777" w:rsidR="006F0634" w:rsidRPr="00053BBE" w:rsidRDefault="006F0634" w:rsidP="008D13B0">
      <w:pPr>
        <w:shd w:val="clear" w:color="auto" w:fill="FFFFFF"/>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1B6EB663" w14:textId="77777777" w:rsidR="006F0634" w:rsidRPr="00053BBE" w:rsidRDefault="006F0634" w:rsidP="008D13B0">
      <w:pPr>
        <w:shd w:val="clear" w:color="auto" w:fill="FFFFFF"/>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 xml:space="preserve">Freedom of thought, </w:t>
      </w:r>
      <w:proofErr w:type="gramStart"/>
      <w:r w:rsidRPr="000111C8">
        <w:rPr>
          <w:rFonts w:cs="Arial"/>
          <w:b/>
          <w:i/>
          <w:iCs/>
          <w:color w:val="000000"/>
          <w:sz w:val="23"/>
          <w:szCs w:val="23"/>
          <w:lang w:val="en" w:eastAsia="en-GB"/>
        </w:rPr>
        <w:t>conscience</w:t>
      </w:r>
      <w:proofErr w:type="gramEnd"/>
      <w:r w:rsidRPr="000111C8">
        <w:rPr>
          <w:rFonts w:cs="Arial"/>
          <w:b/>
          <w:i/>
          <w:iCs/>
          <w:color w:val="000000"/>
          <w:sz w:val="23"/>
          <w:szCs w:val="23"/>
          <w:lang w:val="en" w:eastAsia="en-GB"/>
        </w:rPr>
        <w:t xml:space="preserve"> and religion</w:t>
      </w:r>
    </w:p>
    <w:p w14:paraId="0157C245" w14:textId="77777777" w:rsidR="006F0634" w:rsidRPr="000111C8" w:rsidRDefault="006F0634" w:rsidP="008D13B0">
      <w:pPr>
        <w:shd w:val="clear" w:color="auto" w:fill="FFFFFF"/>
        <w:outlineLvl w:val="4"/>
        <w:rPr>
          <w:rFonts w:cs="Arial"/>
          <w:color w:val="000000"/>
          <w:sz w:val="23"/>
          <w:szCs w:val="23"/>
          <w:lang w:val="en" w:eastAsia="en-GB"/>
        </w:rPr>
      </w:pPr>
    </w:p>
    <w:p w14:paraId="1EC47D6D" w14:textId="77777777" w:rsidR="006F0634" w:rsidRPr="00053BBE" w:rsidRDefault="006F0634" w:rsidP="008D13B0">
      <w:pPr>
        <w:pStyle w:val="ListParagraph"/>
        <w:numPr>
          <w:ilvl w:val="0"/>
          <w:numId w:val="26"/>
        </w:numPr>
        <w:shd w:val="clear" w:color="auto" w:fill="FFFFFF"/>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freedom of thought, </w:t>
      </w:r>
      <w:proofErr w:type="gramStart"/>
      <w:r w:rsidRPr="00053BBE">
        <w:rPr>
          <w:rFonts w:cs="Arial"/>
          <w:color w:val="000000"/>
          <w:sz w:val="23"/>
          <w:szCs w:val="23"/>
          <w:lang w:val="en" w:eastAsia="en-GB"/>
        </w:rPr>
        <w:t>conscience</w:t>
      </w:r>
      <w:proofErr w:type="gramEnd"/>
      <w:r w:rsidRPr="00053BBE">
        <w:rPr>
          <w:rFonts w:cs="Arial"/>
          <w:color w:val="000000"/>
          <w:sz w:val="23"/>
          <w:szCs w:val="23"/>
          <w:lang w:val="en" w:eastAsia="en-GB"/>
        </w:rPr>
        <w:t xml:space="preserv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730C8674" w14:textId="77777777" w:rsidR="006F0634" w:rsidRPr="00053BBE" w:rsidRDefault="006F0634" w:rsidP="008D13B0">
      <w:pPr>
        <w:pStyle w:val="ListParagraph"/>
        <w:numPr>
          <w:ilvl w:val="0"/>
          <w:numId w:val="26"/>
        </w:numPr>
        <w:shd w:val="clear" w:color="auto" w:fill="FFFFFF"/>
        <w:ind w:left="714" w:hanging="357"/>
        <w:rPr>
          <w:rFonts w:cs="Arial"/>
          <w:color w:val="000000"/>
          <w:sz w:val="23"/>
          <w:szCs w:val="23"/>
          <w:lang w:val="en" w:eastAsia="en-GB"/>
        </w:rPr>
      </w:pPr>
      <w:r w:rsidRPr="00053BBE">
        <w:rPr>
          <w:rFonts w:cs="Arial"/>
          <w:color w:val="000000"/>
          <w:sz w:val="23"/>
          <w:szCs w:val="23"/>
          <w:lang w:val="en" w:eastAsia="en-GB"/>
        </w:rPr>
        <w:t xml:space="preserve">Freedom to manifest one’s religion or beliefs shall be subject only to such limitations as are prescribed by law and are necessary in a democratic society in the interests of public safety, for the protection of public order, </w:t>
      </w:r>
      <w:proofErr w:type="gramStart"/>
      <w:r w:rsidRPr="00053BBE">
        <w:rPr>
          <w:rFonts w:cs="Arial"/>
          <w:color w:val="000000"/>
          <w:sz w:val="23"/>
          <w:szCs w:val="23"/>
          <w:lang w:val="en" w:eastAsia="en-GB"/>
        </w:rPr>
        <w:t>health</w:t>
      </w:r>
      <w:proofErr w:type="gramEnd"/>
      <w:r w:rsidRPr="00053BBE">
        <w:rPr>
          <w:rFonts w:cs="Arial"/>
          <w:color w:val="000000"/>
          <w:sz w:val="23"/>
          <w:szCs w:val="23"/>
          <w:lang w:val="en" w:eastAsia="en-GB"/>
        </w:rPr>
        <w:t xml:space="preserve"> or morals, or for the protection of the rights and freedoms of others.</w:t>
      </w:r>
      <w:r w:rsidRPr="00053BBE">
        <w:rPr>
          <w:rFonts w:cs="Arial"/>
          <w:b/>
          <w:bCs/>
          <w:vanish/>
          <w:color w:val="FFFFFF"/>
          <w:sz w:val="23"/>
          <w:szCs w:val="23"/>
          <w:shd w:val="clear" w:color="auto" w:fill="660066"/>
          <w:lang w:val="en" w:eastAsia="en-GB"/>
        </w:rPr>
        <w:t>E+W+S+N.I.</w:t>
      </w:r>
    </w:p>
    <w:p w14:paraId="560AA40A" w14:textId="77777777" w:rsidR="008D13B0" w:rsidRDefault="008D13B0" w:rsidP="008D13B0">
      <w:pPr>
        <w:shd w:val="clear" w:color="auto" w:fill="FFFFFF"/>
        <w:outlineLvl w:val="4"/>
        <w:rPr>
          <w:rFonts w:cs="Arial"/>
          <w:b/>
          <w:i/>
          <w:iCs/>
          <w:smallCaps/>
          <w:color w:val="000000"/>
          <w:sz w:val="23"/>
          <w:szCs w:val="23"/>
          <w:lang w:val="en" w:eastAsia="en-GB"/>
        </w:rPr>
      </w:pPr>
    </w:p>
    <w:p w14:paraId="58827346" w14:textId="62C5B702" w:rsidR="006F0634" w:rsidRPr="00053BBE" w:rsidRDefault="006F0634" w:rsidP="008D13B0">
      <w:pPr>
        <w:shd w:val="clear" w:color="auto" w:fill="FFFFFF"/>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1F8D35A7" w14:textId="77777777" w:rsidR="006F0634" w:rsidRDefault="006F0634" w:rsidP="008D13B0">
      <w:pPr>
        <w:shd w:val="clear" w:color="auto" w:fill="FFFFFF"/>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4B707552" w14:textId="77777777" w:rsidR="008D13B0" w:rsidRPr="00053BBE" w:rsidRDefault="008D13B0" w:rsidP="008D13B0">
      <w:pPr>
        <w:shd w:val="clear" w:color="auto" w:fill="FFFFFF"/>
        <w:outlineLvl w:val="4"/>
        <w:rPr>
          <w:rFonts w:cs="Arial"/>
          <w:b/>
          <w:i/>
          <w:iCs/>
          <w:color w:val="000000"/>
          <w:sz w:val="23"/>
          <w:szCs w:val="23"/>
          <w:lang w:val="en" w:eastAsia="en-GB"/>
        </w:rPr>
      </w:pPr>
    </w:p>
    <w:p w14:paraId="22B8C83C" w14:textId="77777777" w:rsidR="006F0634" w:rsidRPr="00053BBE" w:rsidRDefault="006F0634" w:rsidP="008D13B0">
      <w:pPr>
        <w:pStyle w:val="ListParagraph"/>
        <w:numPr>
          <w:ilvl w:val="0"/>
          <w:numId w:val="27"/>
        </w:numPr>
        <w:shd w:val="clear" w:color="auto" w:fill="FFFFFF"/>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w:t>
      </w:r>
      <w:proofErr w:type="gramStart"/>
      <w:r w:rsidRPr="00053BBE">
        <w:rPr>
          <w:rFonts w:cs="Arial"/>
          <w:color w:val="000000"/>
          <w:sz w:val="23"/>
          <w:szCs w:val="23"/>
          <w:lang w:val="en" w:eastAsia="en-GB"/>
        </w:rPr>
        <w:t>television</w:t>
      </w:r>
      <w:proofErr w:type="gramEnd"/>
      <w:r w:rsidRPr="00053BBE">
        <w:rPr>
          <w:rFonts w:cs="Arial"/>
          <w:color w:val="000000"/>
          <w:sz w:val="23"/>
          <w:szCs w:val="23"/>
          <w:lang w:val="en" w:eastAsia="en-GB"/>
        </w:rPr>
        <w:t xml:space="preserve"> or cinema enterprises.</w:t>
      </w:r>
      <w:r w:rsidRPr="00053BBE">
        <w:rPr>
          <w:rFonts w:cs="Arial"/>
          <w:b/>
          <w:bCs/>
          <w:vanish/>
          <w:color w:val="FFFFFF"/>
          <w:sz w:val="23"/>
          <w:szCs w:val="23"/>
          <w:shd w:val="clear" w:color="auto" w:fill="660066"/>
          <w:lang w:val="en" w:eastAsia="en-GB"/>
        </w:rPr>
        <w:t>E+W+S+N.I.</w:t>
      </w:r>
    </w:p>
    <w:p w14:paraId="25E676A5" w14:textId="77777777" w:rsidR="006F0634" w:rsidRPr="00053BBE" w:rsidRDefault="006F0634" w:rsidP="008D13B0">
      <w:pPr>
        <w:pStyle w:val="ListParagraph"/>
        <w:numPr>
          <w:ilvl w:val="0"/>
          <w:numId w:val="27"/>
        </w:numPr>
        <w:shd w:val="clear" w:color="auto" w:fill="FFFFFF"/>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674DD9ED" w14:textId="77777777" w:rsidR="008D13B0" w:rsidRDefault="008D13B0" w:rsidP="008D13B0">
      <w:pPr>
        <w:shd w:val="clear" w:color="auto" w:fill="FFFFFF"/>
        <w:outlineLvl w:val="4"/>
        <w:rPr>
          <w:rFonts w:cs="Arial"/>
          <w:b/>
          <w:i/>
          <w:iCs/>
          <w:smallCaps/>
          <w:color w:val="000000"/>
          <w:sz w:val="23"/>
          <w:szCs w:val="23"/>
          <w:lang w:val="en" w:eastAsia="en-GB"/>
        </w:rPr>
      </w:pPr>
    </w:p>
    <w:p w14:paraId="72F87973" w14:textId="20DD5D37" w:rsidR="006F0634" w:rsidRPr="00053BBE" w:rsidRDefault="006F0634" w:rsidP="008D13B0">
      <w:pPr>
        <w:shd w:val="clear" w:color="auto" w:fill="FFFFFF"/>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4158237E" w14:textId="77777777" w:rsidR="006F0634" w:rsidRPr="00053BBE" w:rsidRDefault="006F0634" w:rsidP="008D13B0">
      <w:pPr>
        <w:shd w:val="clear" w:color="auto" w:fill="FFFFFF"/>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6D567635" w14:textId="77777777" w:rsidR="006F0634" w:rsidRPr="000111C8" w:rsidRDefault="006F0634" w:rsidP="008D13B0">
      <w:pPr>
        <w:shd w:val="clear" w:color="auto" w:fill="FFFFFF"/>
        <w:outlineLvl w:val="4"/>
        <w:rPr>
          <w:rFonts w:cs="Arial"/>
          <w:color w:val="000000"/>
          <w:sz w:val="23"/>
          <w:szCs w:val="23"/>
          <w:lang w:val="en" w:eastAsia="en-GB"/>
        </w:rPr>
      </w:pPr>
    </w:p>
    <w:p w14:paraId="2901BC80" w14:textId="77777777" w:rsidR="006F0634" w:rsidRPr="00053BBE" w:rsidRDefault="006F0634" w:rsidP="008D13B0">
      <w:pPr>
        <w:pStyle w:val="ListParagraph"/>
        <w:numPr>
          <w:ilvl w:val="0"/>
          <w:numId w:val="28"/>
        </w:numPr>
        <w:shd w:val="clear" w:color="auto" w:fill="FFFFFF"/>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42A94E0C" w14:textId="77777777" w:rsidR="006F0634" w:rsidRPr="00053BBE" w:rsidRDefault="006F0634" w:rsidP="008D13B0">
      <w:pPr>
        <w:pStyle w:val="ListParagraph"/>
        <w:numPr>
          <w:ilvl w:val="0"/>
          <w:numId w:val="28"/>
        </w:numPr>
        <w:shd w:val="clear" w:color="auto" w:fill="FFFFFF"/>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20DA415E" w14:textId="77777777" w:rsidR="006F0634" w:rsidRPr="00053BBE" w:rsidRDefault="006F0634" w:rsidP="008D13B0">
      <w:pPr>
        <w:shd w:val="clear" w:color="auto" w:fill="FFFFFF"/>
        <w:rPr>
          <w:rFonts w:cs="Arial"/>
          <w:color w:val="000000"/>
          <w:sz w:val="23"/>
          <w:szCs w:val="23"/>
          <w:lang w:val="en" w:eastAsia="en-GB"/>
        </w:rPr>
      </w:pPr>
    </w:p>
    <w:p w14:paraId="700A8857" w14:textId="77777777" w:rsidR="006F0634" w:rsidRPr="00053BBE" w:rsidRDefault="006F0634" w:rsidP="008D13B0">
      <w:pPr>
        <w:shd w:val="clear" w:color="auto" w:fill="FFFFFF"/>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5F1D5F99" w14:textId="77777777" w:rsidR="006F0634" w:rsidRPr="00053BBE" w:rsidRDefault="006F0634" w:rsidP="008D13B0">
      <w:pPr>
        <w:shd w:val="clear" w:color="auto" w:fill="FFFFFF"/>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04E9634D" w14:textId="77777777" w:rsidR="006F0634" w:rsidRPr="000111C8" w:rsidRDefault="006F0634" w:rsidP="008D13B0">
      <w:pPr>
        <w:shd w:val="clear" w:color="auto" w:fill="FFFFFF"/>
        <w:outlineLvl w:val="4"/>
        <w:rPr>
          <w:rFonts w:cs="Arial"/>
          <w:color w:val="000000"/>
          <w:sz w:val="23"/>
          <w:szCs w:val="23"/>
          <w:lang w:val="en" w:eastAsia="en-GB"/>
        </w:rPr>
      </w:pPr>
    </w:p>
    <w:p w14:paraId="089337F9" w14:textId="77777777" w:rsidR="006F0634" w:rsidRPr="00053BBE" w:rsidRDefault="006F0634" w:rsidP="008D13B0">
      <w:pPr>
        <w:shd w:val="clear" w:color="auto" w:fill="FFFFFF"/>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w:t>
      </w:r>
      <w:proofErr w:type="gramStart"/>
      <w:r w:rsidRPr="000111C8">
        <w:rPr>
          <w:rFonts w:cs="Arial"/>
          <w:color w:val="000000"/>
          <w:sz w:val="23"/>
          <w:szCs w:val="23"/>
          <w:lang w:val="en" w:eastAsia="en-GB"/>
        </w:rPr>
        <w:t>found</w:t>
      </w:r>
      <w:proofErr w:type="gramEnd"/>
      <w:r w:rsidRPr="000111C8">
        <w:rPr>
          <w:rFonts w:cs="Arial"/>
          <w:color w:val="000000"/>
          <w:sz w:val="23"/>
          <w:szCs w:val="23"/>
          <w:lang w:val="en" w:eastAsia="en-GB"/>
        </w:rPr>
        <w:t xml:space="preserve"> a family, according to the national laws governing the exercise of this right. </w:t>
      </w:r>
    </w:p>
    <w:p w14:paraId="12D70B60" w14:textId="77777777" w:rsidR="006F0634" w:rsidRDefault="006F0634" w:rsidP="008D13B0">
      <w:pPr>
        <w:shd w:val="clear" w:color="auto" w:fill="FFFFFF"/>
        <w:ind w:left="1224"/>
        <w:jc w:val="both"/>
        <w:rPr>
          <w:rFonts w:cs="Arial"/>
          <w:color w:val="000000"/>
          <w:sz w:val="23"/>
          <w:szCs w:val="23"/>
          <w:lang w:val="en" w:eastAsia="en-GB"/>
        </w:rPr>
      </w:pPr>
    </w:p>
    <w:p w14:paraId="3BD2D360" w14:textId="77777777" w:rsidR="006F0634" w:rsidRPr="00053BBE" w:rsidRDefault="006F0634" w:rsidP="008D13B0">
      <w:pPr>
        <w:shd w:val="clear" w:color="auto" w:fill="FFFFFF"/>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2203EFEE" w14:textId="77777777" w:rsidR="006F0634" w:rsidRPr="00053BBE" w:rsidRDefault="006F0634" w:rsidP="008D13B0">
      <w:pPr>
        <w:shd w:val="clear" w:color="auto" w:fill="FFFFFF"/>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0C184013" w14:textId="77777777" w:rsidR="006F0634" w:rsidRPr="000111C8" w:rsidRDefault="006F0634" w:rsidP="008D13B0">
      <w:pPr>
        <w:shd w:val="clear" w:color="auto" w:fill="FFFFFF"/>
        <w:outlineLvl w:val="4"/>
        <w:rPr>
          <w:rFonts w:cs="Arial"/>
          <w:color w:val="000000"/>
          <w:sz w:val="23"/>
          <w:szCs w:val="23"/>
          <w:lang w:val="en" w:eastAsia="en-GB"/>
        </w:rPr>
      </w:pPr>
    </w:p>
    <w:p w14:paraId="195EDEBD" w14:textId="77777777" w:rsidR="006F0634" w:rsidRDefault="006F0634" w:rsidP="008D13B0">
      <w:pPr>
        <w:shd w:val="clear" w:color="auto" w:fill="FFFFFF"/>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xml:space="preserve">, language, religion, political or other opinion, national or social origin, association with a national minority, property, </w:t>
      </w:r>
      <w:proofErr w:type="gramStart"/>
      <w:r w:rsidRPr="000111C8">
        <w:rPr>
          <w:rFonts w:cs="Arial"/>
          <w:color w:val="000000"/>
          <w:sz w:val="23"/>
          <w:szCs w:val="23"/>
          <w:lang w:val="en" w:eastAsia="en-GB"/>
        </w:rPr>
        <w:t>birth</w:t>
      </w:r>
      <w:proofErr w:type="gramEnd"/>
      <w:r w:rsidRPr="000111C8">
        <w:rPr>
          <w:rFonts w:cs="Arial"/>
          <w:color w:val="000000"/>
          <w:sz w:val="23"/>
          <w:szCs w:val="23"/>
          <w:lang w:val="en" w:eastAsia="en-GB"/>
        </w:rPr>
        <w:t xml:space="preserve"> or other status.</w:t>
      </w:r>
    </w:p>
    <w:p w14:paraId="6387CA04" w14:textId="77777777" w:rsidR="006F0634" w:rsidRPr="00053BBE" w:rsidRDefault="006F0634" w:rsidP="008D13B0">
      <w:pPr>
        <w:rPr>
          <w:rFonts w:cs="Arial"/>
          <w:b/>
          <w:sz w:val="23"/>
          <w:szCs w:val="23"/>
        </w:rPr>
      </w:pPr>
      <w:r w:rsidRPr="00053BBE">
        <w:rPr>
          <w:rFonts w:cs="Arial"/>
          <w:b/>
          <w:sz w:val="23"/>
          <w:szCs w:val="23"/>
        </w:rPr>
        <w:t>Protocol 1</w:t>
      </w:r>
    </w:p>
    <w:p w14:paraId="6B5DE34D" w14:textId="77777777" w:rsidR="006F0634" w:rsidRPr="00053BBE" w:rsidRDefault="006F0634" w:rsidP="008D13B0">
      <w:pPr>
        <w:shd w:val="clear" w:color="auto" w:fill="FFFFFF"/>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0BE5F7BD" w14:textId="77777777" w:rsidR="006F0634" w:rsidRPr="00053BBE" w:rsidRDefault="006F0634" w:rsidP="008D13B0">
      <w:pPr>
        <w:shd w:val="clear" w:color="auto" w:fill="FFFFFF"/>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105DBD65" w14:textId="77777777" w:rsidR="006F0634" w:rsidRPr="000111C8" w:rsidRDefault="006F0634" w:rsidP="008D13B0">
      <w:pPr>
        <w:shd w:val="clear" w:color="auto" w:fill="FFFFFF"/>
        <w:outlineLvl w:val="4"/>
        <w:rPr>
          <w:rFonts w:cs="Arial"/>
          <w:b/>
          <w:color w:val="000000"/>
          <w:sz w:val="23"/>
          <w:szCs w:val="23"/>
          <w:lang w:val="en" w:eastAsia="en-GB"/>
        </w:rPr>
      </w:pPr>
    </w:p>
    <w:p w14:paraId="773773DA" w14:textId="77777777" w:rsidR="006F0634" w:rsidRPr="000111C8" w:rsidRDefault="006F0634" w:rsidP="008D13B0">
      <w:pPr>
        <w:shd w:val="clear" w:color="auto" w:fill="FFFFFF"/>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56459D3" w14:textId="77777777" w:rsidR="006F0634" w:rsidRDefault="006F0634" w:rsidP="008D13B0">
      <w:pPr>
        <w:shd w:val="clear" w:color="auto" w:fill="FFFFFF"/>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5D6AF39" w14:textId="77777777" w:rsidR="006F0634" w:rsidRPr="00053BBE" w:rsidRDefault="006F0634" w:rsidP="008D13B0">
      <w:pPr>
        <w:shd w:val="clear" w:color="auto" w:fill="FFFFFF"/>
        <w:jc w:val="both"/>
        <w:rPr>
          <w:rFonts w:cs="Arial"/>
          <w:color w:val="000000"/>
          <w:sz w:val="23"/>
          <w:szCs w:val="23"/>
          <w:lang w:val="en" w:eastAsia="en-GB"/>
        </w:rPr>
      </w:pPr>
    </w:p>
    <w:p w14:paraId="680CE0B1" w14:textId="77777777" w:rsidR="006F0634" w:rsidRDefault="006F0634" w:rsidP="008D13B0">
      <w:pPr>
        <w:shd w:val="clear" w:color="auto" w:fill="FFFFFF"/>
        <w:jc w:val="both"/>
        <w:rPr>
          <w:rFonts w:cs="Arial"/>
          <w:b/>
          <w:color w:val="000000"/>
          <w:sz w:val="23"/>
          <w:szCs w:val="23"/>
          <w:lang w:val="en" w:eastAsia="en-GB"/>
        </w:rPr>
      </w:pPr>
      <w:r w:rsidRPr="00053BBE">
        <w:rPr>
          <w:rFonts w:cs="Arial"/>
          <w:b/>
          <w:color w:val="000000"/>
          <w:sz w:val="23"/>
          <w:szCs w:val="23"/>
          <w:lang w:val="en" w:eastAsia="en-GB"/>
        </w:rPr>
        <w:t>Protocol 1</w:t>
      </w:r>
    </w:p>
    <w:p w14:paraId="5114CEFA" w14:textId="77777777" w:rsidR="006F0634" w:rsidRDefault="006F0634" w:rsidP="008D13B0">
      <w:pPr>
        <w:shd w:val="clear" w:color="auto" w:fill="FFFFFF"/>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6551D25" w14:textId="77777777" w:rsidR="006F0634" w:rsidRPr="00053BBE" w:rsidRDefault="006F0634" w:rsidP="008D13B0">
      <w:pPr>
        <w:shd w:val="clear" w:color="auto" w:fill="FFFFFF"/>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2A4BE37E" w14:textId="77777777" w:rsidR="006F0634" w:rsidRPr="000111C8" w:rsidRDefault="006F0634" w:rsidP="008D13B0">
      <w:pPr>
        <w:shd w:val="clear" w:color="auto" w:fill="FFFFFF"/>
        <w:outlineLvl w:val="4"/>
        <w:rPr>
          <w:rFonts w:cs="Arial"/>
          <w:b/>
          <w:color w:val="000000"/>
          <w:sz w:val="23"/>
          <w:szCs w:val="23"/>
          <w:lang w:val="en" w:eastAsia="en-GB"/>
        </w:rPr>
      </w:pPr>
    </w:p>
    <w:p w14:paraId="3C632474" w14:textId="77777777" w:rsidR="006F0634" w:rsidRPr="000111C8" w:rsidRDefault="006F0634" w:rsidP="008D13B0">
      <w:pPr>
        <w:shd w:val="clear" w:color="auto" w:fill="FFFFFF"/>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317A4C47" w14:textId="77777777" w:rsidR="008D13B0" w:rsidRDefault="008D13B0" w:rsidP="008D13B0">
      <w:pPr>
        <w:shd w:val="clear" w:color="auto" w:fill="FFFFFF"/>
        <w:jc w:val="both"/>
        <w:rPr>
          <w:rFonts w:cs="Arial"/>
          <w:b/>
          <w:color w:val="000000"/>
          <w:sz w:val="23"/>
          <w:szCs w:val="23"/>
          <w:lang w:val="en" w:eastAsia="en-GB"/>
        </w:rPr>
      </w:pPr>
    </w:p>
    <w:p w14:paraId="663C05CE" w14:textId="13A163B1" w:rsidR="006F0634" w:rsidRPr="00053BBE" w:rsidRDefault="006F0634" w:rsidP="008D13B0">
      <w:pPr>
        <w:shd w:val="clear" w:color="auto" w:fill="FFFFFF"/>
        <w:jc w:val="both"/>
        <w:rPr>
          <w:rFonts w:cs="Arial"/>
          <w:b/>
          <w:color w:val="000000"/>
          <w:sz w:val="23"/>
          <w:szCs w:val="23"/>
          <w:lang w:val="en" w:eastAsia="en-GB"/>
        </w:rPr>
      </w:pPr>
      <w:r w:rsidRPr="00053BBE">
        <w:rPr>
          <w:rFonts w:cs="Arial"/>
          <w:b/>
          <w:color w:val="000000"/>
          <w:sz w:val="23"/>
          <w:szCs w:val="23"/>
          <w:lang w:val="en" w:eastAsia="en-GB"/>
        </w:rPr>
        <w:t>Protocol 1</w:t>
      </w:r>
    </w:p>
    <w:p w14:paraId="27B7AA58" w14:textId="77777777" w:rsidR="006F0634" w:rsidRPr="00053BBE" w:rsidRDefault="006F0634" w:rsidP="008D13B0">
      <w:pPr>
        <w:shd w:val="clear" w:color="auto" w:fill="FFFFFF"/>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4C0ECB22" w14:textId="77777777" w:rsidR="006F0634" w:rsidRPr="00053BBE" w:rsidRDefault="006F0634" w:rsidP="008D13B0">
      <w:pPr>
        <w:shd w:val="clear" w:color="auto" w:fill="FFFFFF"/>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6E93B708" w14:textId="77777777" w:rsidR="006F0634" w:rsidRPr="000111C8" w:rsidRDefault="006F0634" w:rsidP="008D13B0">
      <w:pPr>
        <w:shd w:val="clear" w:color="auto" w:fill="FFFFFF"/>
        <w:outlineLvl w:val="4"/>
        <w:rPr>
          <w:rFonts w:cs="Arial"/>
          <w:b/>
          <w:color w:val="000000"/>
          <w:sz w:val="23"/>
          <w:szCs w:val="23"/>
          <w:lang w:val="en" w:eastAsia="en-GB"/>
        </w:rPr>
      </w:pPr>
    </w:p>
    <w:p w14:paraId="739F1CD1" w14:textId="10A0FA65" w:rsidR="006F0634" w:rsidRPr="008D13B0" w:rsidRDefault="006F0634" w:rsidP="008D13B0">
      <w:pPr>
        <w:shd w:val="clear" w:color="auto" w:fill="FFFFFF"/>
        <w:ind w:left="1225"/>
        <w:jc w:val="both"/>
        <w:rPr>
          <w:rFonts w:cs="Arial"/>
          <w:sz w:val="23"/>
          <w:szCs w:val="23"/>
        </w:rPr>
      </w:pPr>
      <w:r w:rsidRPr="000111C8">
        <w:rPr>
          <w:rFonts w:cs="Arial"/>
          <w:color w:val="000000"/>
          <w:sz w:val="23"/>
          <w:szCs w:val="23"/>
          <w:lang w:val="en" w:eastAsia="en-GB"/>
        </w:rPr>
        <w:lastRenderedPageBreak/>
        <w:t xml:space="preserve">The High Contracting Parties undertake to hold free elections at reasonable intervals by secret ballot, under conditions which will ensure the free expression of the opinion of the people in the choice of the </w:t>
      </w:r>
      <w:proofErr w:type="gramStart"/>
      <w:r w:rsidRPr="000111C8">
        <w:rPr>
          <w:rFonts w:cs="Arial"/>
          <w:color w:val="000000"/>
          <w:sz w:val="23"/>
          <w:szCs w:val="23"/>
          <w:lang w:val="en" w:eastAsia="en-GB"/>
        </w:rPr>
        <w:t>legislature</w:t>
      </w:r>
      <w:proofErr w:type="gramEnd"/>
    </w:p>
    <w:sectPr w:rsidR="006F0634" w:rsidRPr="008D13B0" w:rsidSect="00637430">
      <w:footerReference w:type="even" r:id="rId23"/>
      <w:footerReference w:type="default" r:id="rId24"/>
      <w:pgSz w:w="12240" w:h="15840"/>
      <w:pgMar w:top="1134" w:right="1151" w:bottom="1418"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F0E79" w14:textId="77777777" w:rsidR="00655FFA" w:rsidRDefault="00655FFA">
      <w:r>
        <w:separator/>
      </w:r>
    </w:p>
  </w:endnote>
  <w:endnote w:type="continuationSeparator" w:id="0">
    <w:p w14:paraId="7348DF77" w14:textId="77777777" w:rsidR="00655FFA" w:rsidRDefault="0065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688C" w14:textId="4E61C994" w:rsidR="00530FFE" w:rsidRDefault="00530FF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3986">
      <w:rPr>
        <w:rStyle w:val="PageNumber"/>
        <w:noProof/>
      </w:rPr>
      <w:t>2</w:t>
    </w:r>
    <w:r>
      <w:rPr>
        <w:rStyle w:val="PageNumber"/>
      </w:rPr>
      <w:fldChar w:fldCharType="end"/>
    </w:r>
  </w:p>
  <w:p w14:paraId="3DF46F98" w14:textId="77777777" w:rsidR="00530FFE" w:rsidRDefault="00530FFE"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8907" w14:textId="1DF343A5" w:rsidR="00530FFE" w:rsidRPr="00530878" w:rsidRDefault="00530878" w:rsidP="00530878">
    <w:pPr>
      <w:pStyle w:val="Footer"/>
      <w:jc w:val="center"/>
      <w:rPr>
        <w:rFonts w:cs="Arial"/>
        <w:noProof/>
        <w:szCs w:val="24"/>
      </w:rPr>
    </w:pPr>
    <w:r w:rsidRPr="00BE41F5">
      <w:rPr>
        <w:rFonts w:cs="Arial"/>
        <w:szCs w:val="24"/>
      </w:rPr>
      <w:t xml:space="preserve">Page </w:t>
    </w:r>
    <w:r w:rsidRPr="00BE41F5">
      <w:rPr>
        <w:rFonts w:cs="Arial"/>
        <w:szCs w:val="24"/>
      </w:rPr>
      <w:fldChar w:fldCharType="begin"/>
    </w:r>
    <w:r w:rsidRPr="00BE41F5">
      <w:rPr>
        <w:rFonts w:cs="Arial"/>
        <w:szCs w:val="24"/>
      </w:rPr>
      <w:instrText xml:space="preserve"> PAGE </w:instrText>
    </w:r>
    <w:r w:rsidRPr="00BE41F5">
      <w:rPr>
        <w:rFonts w:cs="Arial"/>
        <w:szCs w:val="24"/>
      </w:rPr>
      <w:fldChar w:fldCharType="separate"/>
    </w:r>
    <w:r>
      <w:rPr>
        <w:rFonts w:cs="Arial"/>
        <w:szCs w:val="24"/>
      </w:rPr>
      <w:t>2</w:t>
    </w:r>
    <w:r w:rsidRPr="00BE41F5">
      <w:rPr>
        <w:rFonts w:cs="Arial"/>
        <w:szCs w:val="24"/>
      </w:rPr>
      <w:fldChar w:fldCharType="end"/>
    </w:r>
    <w:r w:rsidRPr="00BE41F5">
      <w:rPr>
        <w:rFonts w:cs="Arial"/>
        <w:szCs w:val="24"/>
      </w:rPr>
      <w:t xml:space="preserve"> of </w:t>
    </w:r>
    <w:r w:rsidRPr="00BE41F5">
      <w:rPr>
        <w:rFonts w:cs="Arial"/>
        <w:noProof/>
        <w:szCs w:val="24"/>
      </w:rPr>
      <w:fldChar w:fldCharType="begin"/>
    </w:r>
    <w:r w:rsidRPr="00BE41F5">
      <w:rPr>
        <w:rFonts w:cs="Arial"/>
        <w:noProof/>
        <w:szCs w:val="24"/>
      </w:rPr>
      <w:instrText xml:space="preserve"> NUMPAGES </w:instrText>
    </w:r>
    <w:r w:rsidRPr="00BE41F5">
      <w:rPr>
        <w:rFonts w:cs="Arial"/>
        <w:noProof/>
        <w:szCs w:val="24"/>
      </w:rPr>
      <w:fldChar w:fldCharType="separate"/>
    </w:r>
    <w:r>
      <w:rPr>
        <w:rFonts w:cs="Arial"/>
        <w:noProof/>
        <w:szCs w:val="24"/>
      </w:rPr>
      <w:t>4</w:t>
    </w:r>
    <w:r w:rsidRPr="00BE41F5">
      <w:rPr>
        <w:rFonts w:cs="Arial"/>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8F538" w14:textId="77777777" w:rsidR="00655FFA" w:rsidRDefault="00655FFA">
      <w:r>
        <w:separator/>
      </w:r>
    </w:p>
  </w:footnote>
  <w:footnote w:type="continuationSeparator" w:id="0">
    <w:p w14:paraId="6CBA964E" w14:textId="77777777" w:rsidR="00655FFA" w:rsidRDefault="00655FFA">
      <w:r>
        <w:continuationSeparator/>
      </w:r>
    </w:p>
  </w:footnote>
  <w:footnote w:id="1">
    <w:p w14:paraId="422A8780" w14:textId="2FA36035" w:rsidR="00E12475" w:rsidRDefault="00E12475">
      <w:pPr>
        <w:pStyle w:val="FootnoteText"/>
      </w:pPr>
      <w:r>
        <w:rPr>
          <w:rStyle w:val="FootnoteReference"/>
        </w:rPr>
        <w:footnoteRef/>
      </w:r>
      <w:r>
        <w:t xml:space="preserve"> Paragraph 4 of the Explanatory Notes to the Period Products (Free Provision) Act (Northern Ireland) 2022.</w:t>
      </w:r>
    </w:p>
  </w:footnote>
  <w:footnote w:id="2">
    <w:p w14:paraId="6343C16B" w14:textId="2E185C6D" w:rsidR="00FD76A5" w:rsidRPr="00FA5F19" w:rsidRDefault="00FD76A5">
      <w:pPr>
        <w:pStyle w:val="FootnoteText"/>
        <w:rPr>
          <w:i/>
          <w:iCs/>
          <w:lang w:val="en-US"/>
        </w:rPr>
      </w:pPr>
      <w:r>
        <w:rPr>
          <w:rStyle w:val="FootnoteReference"/>
        </w:rPr>
        <w:footnoteRef/>
      </w:r>
      <w:r>
        <w:t xml:space="preserve"> </w:t>
      </w:r>
      <w:hyperlink r:id="rId1" w:history="1">
        <w:r w:rsidRPr="00FA5F19">
          <w:rPr>
            <w:rStyle w:val="Hyperlink"/>
            <w:i/>
            <w:iCs/>
          </w:rPr>
          <w:t>https://www.nisra.gov.uk/publications/equality-statistics-northern-ireland-civil-service-2023-updated-2021-census-data</w:t>
        </w:r>
      </w:hyperlink>
      <w:r w:rsidRPr="00FA5F19">
        <w:rPr>
          <w:i/>
          <w:iCs/>
        </w:rPr>
        <w:t xml:space="preserve"> </w:t>
      </w:r>
    </w:p>
  </w:footnote>
  <w:footnote w:id="3">
    <w:p w14:paraId="540DC7E7" w14:textId="057E4916" w:rsidR="00547DFA" w:rsidRPr="00FA5F19" w:rsidRDefault="00547DFA">
      <w:pPr>
        <w:pStyle w:val="FootnoteText"/>
        <w:rPr>
          <w:i/>
          <w:iCs/>
          <w:lang w:val="en-US"/>
        </w:rPr>
      </w:pPr>
      <w:r w:rsidRPr="00FA5F19">
        <w:rPr>
          <w:rStyle w:val="FootnoteReference"/>
          <w:i/>
          <w:iCs/>
        </w:rPr>
        <w:footnoteRef/>
      </w:r>
      <w:r w:rsidRPr="00FA5F19">
        <w:rPr>
          <w:i/>
          <w:iCs/>
        </w:rPr>
        <w:t xml:space="preserve"> </w:t>
      </w:r>
      <w:hyperlink r:id="rId2" w:history="1">
        <w:r w:rsidRPr="00FA5F19">
          <w:rPr>
            <w:rStyle w:val="Hyperlink"/>
            <w:i/>
            <w:iCs/>
          </w:rPr>
          <w:t>https://www.daera-ni.gov.uk/topics/statistics/farmer-equality-indicators</w:t>
        </w:r>
      </w:hyperlink>
      <w:r w:rsidRPr="00FA5F19">
        <w:rPr>
          <w:i/>
          <w:iCs/>
        </w:rPr>
        <w:t xml:space="preserve"> </w:t>
      </w:r>
    </w:p>
  </w:footnote>
  <w:footnote w:id="4">
    <w:p w14:paraId="34B21452" w14:textId="3FFDB31E" w:rsidR="00FD76A5" w:rsidRPr="00FD76A5" w:rsidRDefault="00FD76A5">
      <w:pPr>
        <w:pStyle w:val="FootnoteText"/>
        <w:rPr>
          <w:lang w:val="en-US"/>
        </w:rPr>
      </w:pPr>
      <w:r w:rsidRPr="00FA5F19">
        <w:rPr>
          <w:rStyle w:val="FootnoteReference"/>
          <w:i/>
          <w:iCs/>
        </w:rPr>
        <w:footnoteRef/>
      </w:r>
      <w:r w:rsidRPr="00FA5F19">
        <w:rPr>
          <w:i/>
          <w:iCs/>
        </w:rPr>
        <w:t xml:space="preserve"> </w:t>
      </w:r>
      <w:hyperlink r:id="rId3" w:history="1">
        <w:r w:rsidRPr="00FA5F19">
          <w:rPr>
            <w:rStyle w:val="Hyperlink"/>
            <w:i/>
            <w:iCs/>
          </w:rPr>
          <w:t>https://www.nisra.gov.uk/publications/census-2021-main-statistics-religion-tables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33E064B4"/>
    <w:lvl w:ilvl="0" w:tplc="A76EB144">
      <w:start w:val="1"/>
      <w:numFmt w:val="decimal"/>
      <w:lvlText w:val="%1."/>
      <w:lvlJc w:val="left"/>
      <w:pPr>
        <w:ind w:left="360" w:hanging="360"/>
      </w:pPr>
      <w:rPr>
        <w:b/>
        <w:bCs/>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862FBA"/>
    <w:multiLevelType w:val="hybridMultilevel"/>
    <w:tmpl w:val="716837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1457F2"/>
    <w:multiLevelType w:val="hybridMultilevel"/>
    <w:tmpl w:val="6A8275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256DA3"/>
    <w:multiLevelType w:val="hybridMultilevel"/>
    <w:tmpl w:val="C1823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F971AC"/>
    <w:multiLevelType w:val="hybridMultilevel"/>
    <w:tmpl w:val="B9685D5C"/>
    <w:lvl w:ilvl="0" w:tplc="5C3E5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2E3963"/>
    <w:multiLevelType w:val="hybridMultilevel"/>
    <w:tmpl w:val="6F6AC3EA"/>
    <w:lvl w:ilvl="0" w:tplc="B0C037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2"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3"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8C6F58"/>
    <w:multiLevelType w:val="hybridMultilevel"/>
    <w:tmpl w:val="B55E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FF3840"/>
    <w:multiLevelType w:val="hybridMultilevel"/>
    <w:tmpl w:val="54165C9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42607888">
    <w:abstractNumId w:val="31"/>
  </w:num>
  <w:num w:numId="2" w16cid:durableId="579296229">
    <w:abstractNumId w:val="33"/>
  </w:num>
  <w:num w:numId="3" w16cid:durableId="1288896712">
    <w:abstractNumId w:val="27"/>
  </w:num>
  <w:num w:numId="4" w16cid:durableId="1001851039">
    <w:abstractNumId w:val="20"/>
  </w:num>
  <w:num w:numId="5" w16cid:durableId="718012750">
    <w:abstractNumId w:val="30"/>
  </w:num>
  <w:num w:numId="6" w16cid:durableId="612514220">
    <w:abstractNumId w:val="0"/>
  </w:num>
  <w:num w:numId="7" w16cid:durableId="117338032">
    <w:abstractNumId w:val="19"/>
  </w:num>
  <w:num w:numId="8" w16cid:durableId="1291549831">
    <w:abstractNumId w:val="14"/>
  </w:num>
  <w:num w:numId="9" w16cid:durableId="299769617">
    <w:abstractNumId w:val="6"/>
  </w:num>
  <w:num w:numId="10" w16cid:durableId="988052083">
    <w:abstractNumId w:val="12"/>
  </w:num>
  <w:num w:numId="11" w16cid:durableId="1195578727">
    <w:abstractNumId w:val="22"/>
  </w:num>
  <w:num w:numId="12" w16cid:durableId="2050451510">
    <w:abstractNumId w:val="5"/>
  </w:num>
  <w:num w:numId="13" w16cid:durableId="1617907112">
    <w:abstractNumId w:val="7"/>
  </w:num>
  <w:num w:numId="14" w16cid:durableId="1840004124">
    <w:abstractNumId w:val="4"/>
  </w:num>
  <w:num w:numId="15" w16cid:durableId="560292724">
    <w:abstractNumId w:val="9"/>
  </w:num>
  <w:num w:numId="16" w16cid:durableId="1908882831">
    <w:abstractNumId w:val="26"/>
  </w:num>
  <w:num w:numId="17" w16cid:durableId="977731969">
    <w:abstractNumId w:val="3"/>
  </w:num>
  <w:num w:numId="18" w16cid:durableId="16049236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197026">
    <w:abstractNumId w:val="21"/>
  </w:num>
  <w:num w:numId="20" w16cid:durableId="492260529">
    <w:abstractNumId w:val="10"/>
  </w:num>
  <w:num w:numId="21" w16cid:durableId="458686719">
    <w:abstractNumId w:val="2"/>
  </w:num>
  <w:num w:numId="22" w16cid:durableId="1960062350">
    <w:abstractNumId w:val="13"/>
  </w:num>
  <w:num w:numId="23" w16cid:durableId="1138650753">
    <w:abstractNumId w:val="24"/>
  </w:num>
  <w:num w:numId="24" w16cid:durableId="606739351">
    <w:abstractNumId w:val="16"/>
  </w:num>
  <w:num w:numId="25" w16cid:durableId="1963343943">
    <w:abstractNumId w:val="18"/>
  </w:num>
  <w:num w:numId="26" w16cid:durableId="1868256687">
    <w:abstractNumId w:val="23"/>
  </w:num>
  <w:num w:numId="27" w16cid:durableId="741371796">
    <w:abstractNumId w:val="11"/>
  </w:num>
  <w:num w:numId="28" w16cid:durableId="1887839264">
    <w:abstractNumId w:val="1"/>
  </w:num>
  <w:num w:numId="29" w16cid:durableId="21446930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1070880">
    <w:abstractNumId w:val="29"/>
  </w:num>
  <w:num w:numId="31" w16cid:durableId="1297032943">
    <w:abstractNumId w:val="17"/>
  </w:num>
  <w:num w:numId="32" w16cid:durableId="404839469">
    <w:abstractNumId w:val="34"/>
  </w:num>
  <w:num w:numId="33" w16cid:durableId="310136849">
    <w:abstractNumId w:val="25"/>
  </w:num>
  <w:num w:numId="34" w16cid:durableId="1370255260">
    <w:abstractNumId w:val="35"/>
  </w:num>
  <w:num w:numId="35" w16cid:durableId="819733603">
    <w:abstractNumId w:val="28"/>
  </w:num>
  <w:num w:numId="36" w16cid:durableId="14214863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88"/>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91D60"/>
    <w:rsid w:val="00002A49"/>
    <w:rsid w:val="00007DE0"/>
    <w:rsid w:val="00014689"/>
    <w:rsid w:val="00015963"/>
    <w:rsid w:val="00027BD2"/>
    <w:rsid w:val="00044701"/>
    <w:rsid w:val="000A1318"/>
    <w:rsid w:val="000C5FF4"/>
    <w:rsid w:val="000C652D"/>
    <w:rsid w:val="000D08B0"/>
    <w:rsid w:val="000F38F5"/>
    <w:rsid w:val="00105D8D"/>
    <w:rsid w:val="001167B8"/>
    <w:rsid w:val="001230EE"/>
    <w:rsid w:val="001238AD"/>
    <w:rsid w:val="00127EA5"/>
    <w:rsid w:val="00133E60"/>
    <w:rsid w:val="00142190"/>
    <w:rsid w:val="00161688"/>
    <w:rsid w:val="0017404D"/>
    <w:rsid w:val="001A2FC4"/>
    <w:rsid w:val="001A3183"/>
    <w:rsid w:val="001A61FB"/>
    <w:rsid w:val="001C2ED3"/>
    <w:rsid w:val="001C450B"/>
    <w:rsid w:val="00241E67"/>
    <w:rsid w:val="00257A84"/>
    <w:rsid w:val="002946B4"/>
    <w:rsid w:val="002954E0"/>
    <w:rsid w:val="002A69AD"/>
    <w:rsid w:val="002A748F"/>
    <w:rsid w:val="002B5CB3"/>
    <w:rsid w:val="002C45F8"/>
    <w:rsid w:val="002E1017"/>
    <w:rsid w:val="002E6D9F"/>
    <w:rsid w:val="002F3D15"/>
    <w:rsid w:val="00301C84"/>
    <w:rsid w:val="00317544"/>
    <w:rsid w:val="00342F8A"/>
    <w:rsid w:val="00355B92"/>
    <w:rsid w:val="00377651"/>
    <w:rsid w:val="00390DDC"/>
    <w:rsid w:val="003B0CAA"/>
    <w:rsid w:val="003B1228"/>
    <w:rsid w:val="003D07DE"/>
    <w:rsid w:val="003E285A"/>
    <w:rsid w:val="003E5E97"/>
    <w:rsid w:val="003F088B"/>
    <w:rsid w:val="003F0D58"/>
    <w:rsid w:val="003F3DCB"/>
    <w:rsid w:val="003F5E20"/>
    <w:rsid w:val="00453279"/>
    <w:rsid w:val="00482131"/>
    <w:rsid w:val="00483EE5"/>
    <w:rsid w:val="00493E24"/>
    <w:rsid w:val="00497DFF"/>
    <w:rsid w:val="004A0E8D"/>
    <w:rsid w:val="004D6111"/>
    <w:rsid w:val="004E1728"/>
    <w:rsid w:val="004E3127"/>
    <w:rsid w:val="00521FDC"/>
    <w:rsid w:val="00530878"/>
    <w:rsid w:val="00530FFE"/>
    <w:rsid w:val="00547DFA"/>
    <w:rsid w:val="005762B3"/>
    <w:rsid w:val="0058579E"/>
    <w:rsid w:val="005B0505"/>
    <w:rsid w:val="005B5F80"/>
    <w:rsid w:val="00601709"/>
    <w:rsid w:val="00607921"/>
    <w:rsid w:val="006124D8"/>
    <w:rsid w:val="00625F15"/>
    <w:rsid w:val="00637430"/>
    <w:rsid w:val="00651B3B"/>
    <w:rsid w:val="00652558"/>
    <w:rsid w:val="00655FFA"/>
    <w:rsid w:val="0066640B"/>
    <w:rsid w:val="00671348"/>
    <w:rsid w:val="0067155F"/>
    <w:rsid w:val="00676F46"/>
    <w:rsid w:val="00677060"/>
    <w:rsid w:val="006A1D34"/>
    <w:rsid w:val="006B7C27"/>
    <w:rsid w:val="006F0634"/>
    <w:rsid w:val="00701ECA"/>
    <w:rsid w:val="00705A68"/>
    <w:rsid w:val="007067B2"/>
    <w:rsid w:val="00720BBE"/>
    <w:rsid w:val="0072544B"/>
    <w:rsid w:val="007264CD"/>
    <w:rsid w:val="00746432"/>
    <w:rsid w:val="00756820"/>
    <w:rsid w:val="00774E7C"/>
    <w:rsid w:val="00776185"/>
    <w:rsid w:val="00792F80"/>
    <w:rsid w:val="00793070"/>
    <w:rsid w:val="00794E30"/>
    <w:rsid w:val="007A6193"/>
    <w:rsid w:val="007D043A"/>
    <w:rsid w:val="007D083F"/>
    <w:rsid w:val="00803A08"/>
    <w:rsid w:val="008067AA"/>
    <w:rsid w:val="00810562"/>
    <w:rsid w:val="00824EEA"/>
    <w:rsid w:val="00837F11"/>
    <w:rsid w:val="008519EB"/>
    <w:rsid w:val="00853986"/>
    <w:rsid w:val="00861BDA"/>
    <w:rsid w:val="00864888"/>
    <w:rsid w:val="00867D31"/>
    <w:rsid w:val="00870403"/>
    <w:rsid w:val="0087101B"/>
    <w:rsid w:val="008713BB"/>
    <w:rsid w:val="008765CE"/>
    <w:rsid w:val="008779A1"/>
    <w:rsid w:val="00890DE7"/>
    <w:rsid w:val="008925FE"/>
    <w:rsid w:val="0089572F"/>
    <w:rsid w:val="008A56A8"/>
    <w:rsid w:val="008C289E"/>
    <w:rsid w:val="008C67A9"/>
    <w:rsid w:val="008D13B0"/>
    <w:rsid w:val="008D2F82"/>
    <w:rsid w:val="008D6702"/>
    <w:rsid w:val="008F121B"/>
    <w:rsid w:val="008F4488"/>
    <w:rsid w:val="009007A5"/>
    <w:rsid w:val="00914890"/>
    <w:rsid w:val="00915285"/>
    <w:rsid w:val="00924727"/>
    <w:rsid w:val="00930D32"/>
    <w:rsid w:val="009440C9"/>
    <w:rsid w:val="00944A6E"/>
    <w:rsid w:val="00950646"/>
    <w:rsid w:val="0096413F"/>
    <w:rsid w:val="00975020"/>
    <w:rsid w:val="00977BD7"/>
    <w:rsid w:val="009A2388"/>
    <w:rsid w:val="009B5371"/>
    <w:rsid w:val="009C1453"/>
    <w:rsid w:val="009D617C"/>
    <w:rsid w:val="00A01A70"/>
    <w:rsid w:val="00A078C3"/>
    <w:rsid w:val="00A10404"/>
    <w:rsid w:val="00A10A75"/>
    <w:rsid w:val="00A24908"/>
    <w:rsid w:val="00A47CDE"/>
    <w:rsid w:val="00AD0E20"/>
    <w:rsid w:val="00B04968"/>
    <w:rsid w:val="00B1472D"/>
    <w:rsid w:val="00B14FB3"/>
    <w:rsid w:val="00B16F3C"/>
    <w:rsid w:val="00B474A4"/>
    <w:rsid w:val="00B525E3"/>
    <w:rsid w:val="00B65F6E"/>
    <w:rsid w:val="00B82F88"/>
    <w:rsid w:val="00B840A8"/>
    <w:rsid w:val="00B92E4E"/>
    <w:rsid w:val="00BA64A7"/>
    <w:rsid w:val="00BA68AD"/>
    <w:rsid w:val="00BB0620"/>
    <w:rsid w:val="00BD0D1A"/>
    <w:rsid w:val="00BD2AEC"/>
    <w:rsid w:val="00BE42A7"/>
    <w:rsid w:val="00BF4341"/>
    <w:rsid w:val="00C0511A"/>
    <w:rsid w:val="00C13914"/>
    <w:rsid w:val="00C21A24"/>
    <w:rsid w:val="00C2631D"/>
    <w:rsid w:val="00C26CA1"/>
    <w:rsid w:val="00C30411"/>
    <w:rsid w:val="00C3667A"/>
    <w:rsid w:val="00C77896"/>
    <w:rsid w:val="00C81F6B"/>
    <w:rsid w:val="00C82DA4"/>
    <w:rsid w:val="00CA1300"/>
    <w:rsid w:val="00CA404B"/>
    <w:rsid w:val="00CA53A3"/>
    <w:rsid w:val="00CB647A"/>
    <w:rsid w:val="00CD478E"/>
    <w:rsid w:val="00CD4C1B"/>
    <w:rsid w:val="00CF0B02"/>
    <w:rsid w:val="00D15AC0"/>
    <w:rsid w:val="00D25A10"/>
    <w:rsid w:val="00D43490"/>
    <w:rsid w:val="00D4612A"/>
    <w:rsid w:val="00D47B3D"/>
    <w:rsid w:val="00D502AD"/>
    <w:rsid w:val="00D6128C"/>
    <w:rsid w:val="00D62F1E"/>
    <w:rsid w:val="00D74DC4"/>
    <w:rsid w:val="00D966B3"/>
    <w:rsid w:val="00DA19B8"/>
    <w:rsid w:val="00DC4732"/>
    <w:rsid w:val="00DD62F3"/>
    <w:rsid w:val="00DD6798"/>
    <w:rsid w:val="00DD7FC0"/>
    <w:rsid w:val="00DE29A9"/>
    <w:rsid w:val="00DE3ABD"/>
    <w:rsid w:val="00E12475"/>
    <w:rsid w:val="00E1655E"/>
    <w:rsid w:val="00E26640"/>
    <w:rsid w:val="00E42C80"/>
    <w:rsid w:val="00E43D7A"/>
    <w:rsid w:val="00E513EE"/>
    <w:rsid w:val="00E62217"/>
    <w:rsid w:val="00E6280D"/>
    <w:rsid w:val="00E8677C"/>
    <w:rsid w:val="00E91D60"/>
    <w:rsid w:val="00E9714B"/>
    <w:rsid w:val="00EA4088"/>
    <w:rsid w:val="00F1644F"/>
    <w:rsid w:val="00F41683"/>
    <w:rsid w:val="00F425E4"/>
    <w:rsid w:val="00F66F0D"/>
    <w:rsid w:val="00F71F08"/>
    <w:rsid w:val="00F750E7"/>
    <w:rsid w:val="00F922C9"/>
    <w:rsid w:val="00F9355E"/>
    <w:rsid w:val="00F948FD"/>
    <w:rsid w:val="00FA2356"/>
    <w:rsid w:val="00FA448F"/>
    <w:rsid w:val="00FA5F19"/>
    <w:rsid w:val="00FD0BBD"/>
    <w:rsid w:val="00FD0FFF"/>
    <w:rsid w:val="00FD76A5"/>
    <w:rsid w:val="00FE464A"/>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88"/>
    <o:shapelayout v:ext="edit">
      <o:idmap v:ext="edit" data="2"/>
      <o:rules v:ext="edit">
        <o:r id="V:Rule1" type="connector" idref="#Line 6"/>
        <o:r id="V:Rule2" type="connector" idref="#Line 18"/>
        <o:r id="V:Rule3" type="connector" idref="#Line 17"/>
        <o:r id="V:Rule4" type="connector" idref="#Line 24"/>
        <o:r id="V:Rule5" type="connector" idref="#Line 25"/>
        <o:r id="V:Rule6" type="connector" idref="#Line 23"/>
        <o:r id="V:Rule7" type="connector" idref="#Line 20"/>
        <o:r id="V:Rule8" type="connector" idref="#Line 30"/>
        <o:r id="V:Rule9" type="connector" idref="#Line 31"/>
        <o:r id="V:Rule10" type="connector" idref="#Line 26"/>
        <o:r id="V:Rule11" type="connector" idref="#Line 27"/>
        <o:r id="V:Rule12" type="connector" idref="#Line 29"/>
        <o:r id="V:Rule13" type="connector" idref="#Line 28"/>
        <o:r id="V:Rule14" type="connector" idref="#Line 33"/>
        <o:r id="V:Rule15" type="connector" idref="#Line 34"/>
      </o:rules>
    </o:shapelayout>
  </w:shapeDefaults>
  <w:decimalSymbol w:val="."/>
  <w:listSeparator w:val=","/>
  <w14:docId w14:val="78C22BE0"/>
  <w15:docId w15:val="{222C5364-2304-44BA-B56B-5EA41B25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FooterChar">
    <w:name w:val="Footer Char"/>
    <w:basedOn w:val="DefaultParagraphFont"/>
    <w:link w:val="Footer"/>
    <w:rsid w:val="004E1728"/>
    <w:rPr>
      <w:rFonts w:ascii="Arial" w:hAnsi="Arial"/>
      <w:sz w:val="24"/>
      <w:lang w:eastAsia="en-US"/>
    </w:rPr>
  </w:style>
  <w:style w:type="character" w:styleId="UnresolvedMention">
    <w:name w:val="Unresolved Mention"/>
    <w:basedOn w:val="DefaultParagraphFont"/>
    <w:uiPriority w:val="99"/>
    <w:semiHidden/>
    <w:unhideWhenUsed/>
    <w:rsid w:val="00853986"/>
    <w:rPr>
      <w:color w:val="605E5C"/>
      <w:shd w:val="clear" w:color="auto" w:fill="E1DFDD"/>
    </w:rPr>
  </w:style>
  <w:style w:type="paragraph" w:styleId="FootnoteText">
    <w:name w:val="footnote text"/>
    <w:basedOn w:val="Normal"/>
    <w:link w:val="FootnoteTextChar"/>
    <w:uiPriority w:val="99"/>
    <w:semiHidden/>
    <w:unhideWhenUsed/>
    <w:rsid w:val="00E12475"/>
    <w:rPr>
      <w:sz w:val="20"/>
    </w:rPr>
  </w:style>
  <w:style w:type="character" w:customStyle="1" w:styleId="FootnoteTextChar">
    <w:name w:val="Footnote Text Char"/>
    <w:basedOn w:val="DefaultParagraphFont"/>
    <w:link w:val="FootnoteText"/>
    <w:uiPriority w:val="99"/>
    <w:semiHidden/>
    <w:rsid w:val="00E12475"/>
    <w:rPr>
      <w:rFonts w:ascii="Arial" w:hAnsi="Arial"/>
      <w:lang w:eastAsia="en-US"/>
    </w:rPr>
  </w:style>
  <w:style w:type="character" w:styleId="FootnoteReference">
    <w:name w:val="footnote reference"/>
    <w:basedOn w:val="DefaultParagraphFont"/>
    <w:uiPriority w:val="99"/>
    <w:semiHidden/>
    <w:unhideWhenUsed/>
    <w:rsid w:val="00E12475"/>
    <w:rPr>
      <w:vertAlign w:val="superscript"/>
    </w:rPr>
  </w:style>
  <w:style w:type="table" w:styleId="TableGrid">
    <w:name w:val="Table Grid"/>
    <w:basedOn w:val="TableNormal"/>
    <w:uiPriority w:val="59"/>
    <w:rsid w:val="00BA6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42A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586">
      <w:bodyDiv w:val="1"/>
      <w:marLeft w:val="0"/>
      <w:marRight w:val="0"/>
      <w:marTop w:val="0"/>
      <w:marBottom w:val="0"/>
      <w:divBdr>
        <w:top w:val="none" w:sz="0" w:space="0" w:color="auto"/>
        <w:left w:val="none" w:sz="0" w:space="0" w:color="auto"/>
        <w:bottom w:val="none" w:sz="0" w:space="0" w:color="auto"/>
        <w:right w:val="none" w:sz="0" w:space="0" w:color="auto"/>
      </w:divBdr>
      <w:divsChild>
        <w:div w:id="1341587710">
          <w:marLeft w:val="0"/>
          <w:marRight w:val="0"/>
          <w:marTop w:val="0"/>
          <w:marBottom w:val="0"/>
          <w:divBdr>
            <w:top w:val="none" w:sz="0" w:space="0" w:color="auto"/>
            <w:left w:val="none" w:sz="0" w:space="0" w:color="auto"/>
            <w:bottom w:val="none" w:sz="0" w:space="0" w:color="auto"/>
            <w:right w:val="none" w:sz="0" w:space="0" w:color="auto"/>
          </w:divBdr>
        </w:div>
      </w:divsChild>
    </w:div>
    <w:div w:id="277834342">
      <w:bodyDiv w:val="1"/>
      <w:marLeft w:val="0"/>
      <w:marRight w:val="0"/>
      <w:marTop w:val="0"/>
      <w:marBottom w:val="0"/>
      <w:divBdr>
        <w:top w:val="none" w:sz="0" w:space="0" w:color="auto"/>
        <w:left w:val="none" w:sz="0" w:space="0" w:color="auto"/>
        <w:bottom w:val="none" w:sz="0" w:space="0" w:color="auto"/>
        <w:right w:val="none" w:sz="0" w:space="0" w:color="auto"/>
      </w:divBdr>
    </w:div>
    <w:div w:id="576525207">
      <w:bodyDiv w:val="1"/>
      <w:marLeft w:val="0"/>
      <w:marRight w:val="0"/>
      <w:marTop w:val="0"/>
      <w:marBottom w:val="0"/>
      <w:divBdr>
        <w:top w:val="none" w:sz="0" w:space="0" w:color="auto"/>
        <w:left w:val="none" w:sz="0" w:space="0" w:color="auto"/>
        <w:bottom w:val="none" w:sz="0" w:space="0" w:color="auto"/>
        <w:right w:val="none" w:sz="0" w:space="0" w:color="auto"/>
      </w:divBdr>
      <w:divsChild>
        <w:div w:id="866792956">
          <w:marLeft w:val="0"/>
          <w:marRight w:val="0"/>
          <w:marTop w:val="0"/>
          <w:marBottom w:val="0"/>
          <w:divBdr>
            <w:top w:val="none" w:sz="0" w:space="0" w:color="auto"/>
            <w:left w:val="none" w:sz="0" w:space="0" w:color="auto"/>
            <w:bottom w:val="none" w:sz="0" w:space="0" w:color="auto"/>
            <w:right w:val="none" w:sz="0" w:space="0" w:color="auto"/>
          </w:divBdr>
        </w:div>
      </w:divsChild>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181121620">
      <w:bodyDiv w:val="1"/>
      <w:marLeft w:val="0"/>
      <w:marRight w:val="0"/>
      <w:marTop w:val="0"/>
      <w:marBottom w:val="0"/>
      <w:divBdr>
        <w:top w:val="none" w:sz="0" w:space="0" w:color="auto"/>
        <w:left w:val="none" w:sz="0" w:space="0" w:color="auto"/>
        <w:bottom w:val="none" w:sz="0" w:space="0" w:color="auto"/>
        <w:right w:val="none" w:sz="0" w:space="0" w:color="auto"/>
      </w:divBdr>
      <w:divsChild>
        <w:div w:id="466243077">
          <w:marLeft w:val="0"/>
          <w:marRight w:val="0"/>
          <w:marTop w:val="0"/>
          <w:marBottom w:val="0"/>
          <w:divBdr>
            <w:top w:val="none" w:sz="0" w:space="0" w:color="auto"/>
            <w:left w:val="none" w:sz="0" w:space="0" w:color="auto"/>
            <w:bottom w:val="none" w:sz="0" w:space="0" w:color="auto"/>
            <w:right w:val="none" w:sz="0" w:space="0" w:color="auto"/>
          </w:divBdr>
        </w:div>
      </w:divsChild>
    </w:div>
    <w:div w:id="1240284498">
      <w:bodyDiv w:val="1"/>
      <w:marLeft w:val="0"/>
      <w:marRight w:val="0"/>
      <w:marTop w:val="0"/>
      <w:marBottom w:val="0"/>
      <w:divBdr>
        <w:top w:val="none" w:sz="0" w:space="0" w:color="auto"/>
        <w:left w:val="none" w:sz="0" w:space="0" w:color="auto"/>
        <w:bottom w:val="none" w:sz="0" w:space="0" w:color="auto"/>
        <w:right w:val="none" w:sz="0" w:space="0" w:color="auto"/>
      </w:divBdr>
      <w:divsChild>
        <w:div w:id="1993291895">
          <w:marLeft w:val="0"/>
          <w:marRight w:val="0"/>
          <w:marTop w:val="0"/>
          <w:marBottom w:val="0"/>
          <w:divBdr>
            <w:top w:val="none" w:sz="0" w:space="0" w:color="auto"/>
            <w:left w:val="none" w:sz="0" w:space="0" w:color="auto"/>
            <w:bottom w:val="none" w:sz="0" w:space="0" w:color="auto"/>
            <w:right w:val="none" w:sz="0" w:space="0" w:color="auto"/>
          </w:divBdr>
        </w:div>
      </w:divsChild>
    </w:div>
    <w:div w:id="1322660207">
      <w:bodyDiv w:val="1"/>
      <w:marLeft w:val="0"/>
      <w:marRight w:val="0"/>
      <w:marTop w:val="0"/>
      <w:marBottom w:val="0"/>
      <w:divBdr>
        <w:top w:val="none" w:sz="0" w:space="0" w:color="auto"/>
        <w:left w:val="none" w:sz="0" w:space="0" w:color="auto"/>
        <w:bottom w:val="none" w:sz="0" w:space="0" w:color="auto"/>
        <w:right w:val="none" w:sz="0" w:space="0" w:color="auto"/>
      </w:divBdr>
      <w:divsChild>
        <w:div w:id="1577007493">
          <w:marLeft w:val="0"/>
          <w:marRight w:val="0"/>
          <w:marTop w:val="0"/>
          <w:marBottom w:val="0"/>
          <w:divBdr>
            <w:top w:val="none" w:sz="0" w:space="0" w:color="auto"/>
            <w:left w:val="none" w:sz="0" w:space="0" w:color="auto"/>
            <w:bottom w:val="none" w:sz="0" w:space="0" w:color="auto"/>
            <w:right w:val="none" w:sz="0" w:space="0" w:color="auto"/>
          </w:divBdr>
        </w:div>
      </w:divsChild>
    </w:div>
    <w:div w:id="1410150828">
      <w:bodyDiv w:val="1"/>
      <w:marLeft w:val="0"/>
      <w:marRight w:val="0"/>
      <w:marTop w:val="0"/>
      <w:marBottom w:val="0"/>
      <w:divBdr>
        <w:top w:val="none" w:sz="0" w:space="0" w:color="auto"/>
        <w:left w:val="none" w:sz="0" w:space="0" w:color="auto"/>
        <w:bottom w:val="none" w:sz="0" w:space="0" w:color="auto"/>
        <w:right w:val="none" w:sz="0" w:space="0" w:color="auto"/>
      </w:divBdr>
      <w:divsChild>
        <w:div w:id="2132042738">
          <w:marLeft w:val="0"/>
          <w:marRight w:val="0"/>
          <w:marTop w:val="0"/>
          <w:marBottom w:val="0"/>
          <w:divBdr>
            <w:top w:val="none" w:sz="0" w:space="0" w:color="auto"/>
            <w:left w:val="none" w:sz="0" w:space="0" w:color="auto"/>
            <w:bottom w:val="none" w:sz="0" w:space="0" w:color="auto"/>
            <w:right w:val="none" w:sz="0" w:space="0" w:color="auto"/>
          </w:divBdr>
        </w:div>
      </w:divsChild>
    </w:div>
    <w:div w:id="1502962030">
      <w:bodyDiv w:val="1"/>
      <w:marLeft w:val="0"/>
      <w:marRight w:val="0"/>
      <w:marTop w:val="0"/>
      <w:marBottom w:val="0"/>
      <w:divBdr>
        <w:top w:val="none" w:sz="0" w:space="0" w:color="auto"/>
        <w:left w:val="none" w:sz="0" w:space="0" w:color="auto"/>
        <w:bottom w:val="none" w:sz="0" w:space="0" w:color="auto"/>
        <w:right w:val="none" w:sz="0" w:space="0" w:color="auto"/>
      </w:divBdr>
      <w:divsChild>
        <w:div w:id="1101409405">
          <w:marLeft w:val="0"/>
          <w:marRight w:val="0"/>
          <w:marTop w:val="0"/>
          <w:marBottom w:val="0"/>
          <w:divBdr>
            <w:top w:val="none" w:sz="0" w:space="0" w:color="auto"/>
            <w:left w:val="none" w:sz="0" w:space="0" w:color="auto"/>
            <w:bottom w:val="none" w:sz="0" w:space="0" w:color="auto"/>
            <w:right w:val="none" w:sz="0" w:space="0" w:color="auto"/>
          </w:divBdr>
        </w:div>
      </w:divsChild>
    </w:div>
    <w:div w:id="1635671251">
      <w:bodyDiv w:val="1"/>
      <w:marLeft w:val="0"/>
      <w:marRight w:val="0"/>
      <w:marTop w:val="0"/>
      <w:marBottom w:val="0"/>
      <w:divBdr>
        <w:top w:val="none" w:sz="0" w:space="0" w:color="auto"/>
        <w:left w:val="none" w:sz="0" w:space="0" w:color="auto"/>
        <w:bottom w:val="none" w:sz="0" w:space="0" w:color="auto"/>
        <w:right w:val="none" w:sz="0" w:space="0" w:color="auto"/>
      </w:divBdr>
      <w:divsChild>
        <w:div w:id="797915346">
          <w:marLeft w:val="0"/>
          <w:marRight w:val="0"/>
          <w:marTop w:val="0"/>
          <w:marBottom w:val="0"/>
          <w:divBdr>
            <w:top w:val="none" w:sz="0" w:space="0" w:color="auto"/>
            <w:left w:val="none" w:sz="0" w:space="0" w:color="auto"/>
            <w:bottom w:val="none" w:sz="0" w:space="0" w:color="auto"/>
            <w:right w:val="none" w:sz="0" w:space="0" w:color="auto"/>
          </w:divBdr>
        </w:div>
      </w:divsChild>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1993215527">
      <w:bodyDiv w:val="1"/>
      <w:marLeft w:val="0"/>
      <w:marRight w:val="0"/>
      <w:marTop w:val="0"/>
      <w:marBottom w:val="0"/>
      <w:divBdr>
        <w:top w:val="none" w:sz="0" w:space="0" w:color="auto"/>
        <w:left w:val="none" w:sz="0" w:space="0" w:color="auto"/>
        <w:bottom w:val="none" w:sz="0" w:space="0" w:color="auto"/>
        <w:right w:val="none" w:sz="0" w:space="0" w:color="auto"/>
      </w:divBdr>
      <w:divsChild>
        <w:div w:id="1607687878">
          <w:marLeft w:val="0"/>
          <w:marRight w:val="0"/>
          <w:marTop w:val="0"/>
          <w:marBottom w:val="0"/>
          <w:divBdr>
            <w:top w:val="none" w:sz="0" w:space="0" w:color="auto"/>
            <w:left w:val="none" w:sz="0" w:space="0" w:color="auto"/>
            <w:bottom w:val="none" w:sz="0" w:space="0" w:color="auto"/>
            <w:right w:val="none" w:sz="0" w:space="0" w:color="auto"/>
          </w:divBdr>
        </w:div>
      </w:divsChild>
    </w:div>
    <w:div w:id="2049643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mmunities-ni.gov.uk/news/northern-ireland-poverty-and-income-inequality-report-2021-22-released"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www.communities-ni.gov.uk/news/northern-ireland-poverty-and-income-inequality-report-2021-22-released"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qualityni.org/ECNI/media/ECNI/Publications/Employers%20and%20Service%20Providers/S75MonitoringGuidance2007.pdf?ext=.pdf"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eriod-products-in-schools-and-colleges/period-product-scheme-for-schools-and-colleges-in-englan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qualityni.org/ECNI/media/ECNI/Publications/Employers%20and%20Service%20Providers/PracticalGuidanceonEQIA2005.pdf?ext=.pdf" TargetMode="External"/><Relationship Id="rId23" Type="http://schemas.openxmlformats.org/officeDocument/2006/relationships/footer" Target="footer1.xml"/><Relationship Id="rId10" Type="http://schemas.openxmlformats.org/officeDocument/2006/relationships/hyperlink" Target="https://www.equalityni.org/ECNI/media/ECNI/Publications/Employers%20and%20Service%20Providers/Public%20Authorities/S75DataSignpostingGuide.pdf" TargetMode="External"/><Relationship Id="rId19"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hyperlink" Target="https://www.legislation.gov.uk/nia/2022/25/enacted" TargetMode="External"/><Relationship Id="rId14" Type="http://schemas.openxmlformats.org/officeDocument/2006/relationships/hyperlink" Target="https://www.communities-ni.gov.uk/news/northern-ireland-poverty-and-income-inequality-report-2021-22-released" TargetMode="External"/><Relationship Id="rId22" Type="http://schemas.openxmlformats.org/officeDocument/2006/relationships/hyperlink" Target="mailto:equality@daera-ni.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isra.gov.uk/publications/census-2021-main-statistics-religion-tables" TargetMode="External"/><Relationship Id="rId2" Type="http://schemas.openxmlformats.org/officeDocument/2006/relationships/hyperlink" Target="https://www.daera-ni.gov.uk/topics/statistics/farmer-equality-indicators" TargetMode="External"/><Relationship Id="rId1" Type="http://schemas.openxmlformats.org/officeDocument/2006/relationships/hyperlink" Target="https://www.nisra.gov.uk/publications/equality-statistics-northern-ireland-civil-service-2023-updated-2021-census-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E3F18-DDF6-4154-986E-37011C28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7351</Words>
  <Characters>38544</Characters>
  <Application>Microsoft Office Word</Application>
  <DocSecurity>0</DocSecurity>
  <Lines>1336</Lines>
  <Paragraphs>533</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45554</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dc:description/>
  <cp:lastModifiedBy>O'Doherty, Caroline (PS)</cp:lastModifiedBy>
  <cp:revision>2</cp:revision>
  <dcterms:created xsi:type="dcterms:W3CDTF">2023-08-17T15:42:00Z</dcterms:created>
  <dcterms:modified xsi:type="dcterms:W3CDTF">2023-08-17T15:42:00Z</dcterms:modified>
</cp:coreProperties>
</file>