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A8C64" w14:textId="77777777" w:rsidR="00447E8F" w:rsidRDefault="009020AF">
      <w:pPr>
        <w:spacing w:after="0" w:line="259" w:lineRule="auto"/>
        <w:ind w:left="-1134" w:right="7860" w:firstLine="0"/>
      </w:pPr>
      <w:r>
        <w:rPr>
          <w:noProof/>
        </w:rPr>
        <w:drawing>
          <wp:anchor distT="0" distB="0" distL="114300" distR="114300" simplePos="0" relativeHeight="251658240" behindDoc="0" locked="0" layoutInCell="1" allowOverlap="0" wp14:anchorId="76C4C055" wp14:editId="246942E8">
            <wp:simplePos x="0" y="0"/>
            <wp:positionH relativeFrom="page">
              <wp:posOffset>8965</wp:posOffset>
            </wp:positionH>
            <wp:positionV relativeFrom="page">
              <wp:posOffset>6333</wp:posOffset>
            </wp:positionV>
            <wp:extent cx="7536396" cy="10652284"/>
            <wp:effectExtent l="0" t="0" r="0" b="3175"/>
            <wp:wrapTopAndBottom/>
            <wp:docPr id="34716" name="Picture 34716"/>
            <wp:cNvGraphicFramePr/>
            <a:graphic xmlns:a="http://schemas.openxmlformats.org/drawingml/2006/main">
              <a:graphicData uri="http://schemas.openxmlformats.org/drawingml/2006/picture">
                <pic:pic xmlns:pic="http://schemas.openxmlformats.org/drawingml/2006/picture">
                  <pic:nvPicPr>
                    <pic:cNvPr id="34716" name="Picture 34716"/>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6396" cy="10652284"/>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1FC89AB8" w14:textId="77777777" w:rsidR="00D41041" w:rsidRDefault="00D41041">
      <w:pPr>
        <w:spacing w:after="289" w:line="259" w:lineRule="auto"/>
        <w:ind w:left="-5" w:hanging="10"/>
      </w:pPr>
    </w:p>
    <w:p w14:paraId="6DE44145" w14:textId="77777777" w:rsidR="00D41041" w:rsidRDefault="00D41041">
      <w:pPr>
        <w:spacing w:after="289" w:line="259" w:lineRule="auto"/>
        <w:ind w:left="-5" w:hanging="10"/>
      </w:pPr>
    </w:p>
    <w:p w14:paraId="68A8F401" w14:textId="77777777" w:rsidR="00D41041" w:rsidRDefault="00D41041">
      <w:pPr>
        <w:spacing w:after="289" w:line="259" w:lineRule="auto"/>
        <w:ind w:left="-5" w:hanging="10"/>
      </w:pPr>
    </w:p>
    <w:p w14:paraId="34A5BD3B" w14:textId="77777777" w:rsidR="00D41041" w:rsidRDefault="00D41041">
      <w:pPr>
        <w:spacing w:after="289" w:line="259" w:lineRule="auto"/>
        <w:ind w:left="-5" w:hanging="10"/>
      </w:pPr>
    </w:p>
    <w:p w14:paraId="5559455E" w14:textId="77777777" w:rsidR="00D41041" w:rsidRDefault="00D41041">
      <w:pPr>
        <w:spacing w:after="289" w:line="259" w:lineRule="auto"/>
        <w:ind w:left="-5" w:hanging="10"/>
      </w:pPr>
    </w:p>
    <w:p w14:paraId="5CC7052F" w14:textId="77777777" w:rsidR="00D41041" w:rsidRDefault="00D41041">
      <w:pPr>
        <w:spacing w:after="289" w:line="259" w:lineRule="auto"/>
        <w:ind w:left="-5" w:hanging="10"/>
      </w:pPr>
    </w:p>
    <w:p w14:paraId="5A1EB457" w14:textId="77777777" w:rsidR="00D41041" w:rsidRDefault="00D41041">
      <w:pPr>
        <w:spacing w:after="289" w:line="259" w:lineRule="auto"/>
        <w:ind w:left="-5" w:hanging="10"/>
      </w:pPr>
    </w:p>
    <w:p w14:paraId="66F94665" w14:textId="77777777" w:rsidR="00D41041" w:rsidRDefault="00D41041">
      <w:pPr>
        <w:spacing w:after="289" w:line="259" w:lineRule="auto"/>
        <w:ind w:left="-5" w:hanging="10"/>
      </w:pPr>
    </w:p>
    <w:p w14:paraId="040E73E7" w14:textId="77777777" w:rsidR="00D41041" w:rsidRDefault="00D41041">
      <w:pPr>
        <w:spacing w:after="289" w:line="259" w:lineRule="auto"/>
        <w:ind w:left="-5" w:hanging="10"/>
      </w:pPr>
    </w:p>
    <w:p w14:paraId="398104EA" w14:textId="77777777" w:rsidR="00D41041" w:rsidRDefault="00D41041">
      <w:pPr>
        <w:spacing w:after="289" w:line="259" w:lineRule="auto"/>
        <w:ind w:left="-5" w:hanging="10"/>
      </w:pPr>
    </w:p>
    <w:p w14:paraId="25A64DFD" w14:textId="77777777" w:rsidR="00D41041" w:rsidRDefault="00D41041">
      <w:pPr>
        <w:spacing w:after="289" w:line="259" w:lineRule="auto"/>
        <w:ind w:left="-5" w:hanging="10"/>
      </w:pPr>
    </w:p>
    <w:p w14:paraId="780AB999" w14:textId="77777777" w:rsidR="00D41041" w:rsidRDefault="00D41041">
      <w:pPr>
        <w:spacing w:after="289" w:line="259" w:lineRule="auto"/>
        <w:ind w:left="-5" w:hanging="10"/>
      </w:pPr>
    </w:p>
    <w:p w14:paraId="4E7F28DA" w14:textId="77777777" w:rsidR="00D41041" w:rsidRDefault="00D41041">
      <w:pPr>
        <w:spacing w:after="289" w:line="259" w:lineRule="auto"/>
        <w:ind w:left="-5" w:hanging="10"/>
      </w:pPr>
    </w:p>
    <w:p w14:paraId="7F4F2036" w14:textId="77777777" w:rsidR="00447E8F" w:rsidRDefault="009020AF">
      <w:pPr>
        <w:spacing w:after="289" w:line="259" w:lineRule="auto"/>
        <w:ind w:left="-5" w:hanging="10"/>
      </w:pPr>
      <w:r>
        <w:t>You can get a copy of this document in other formats, such as:</w:t>
      </w:r>
    </w:p>
    <w:p w14:paraId="1993C2D6" w14:textId="77777777" w:rsidR="00447E8F" w:rsidRDefault="009020AF">
      <w:pPr>
        <w:numPr>
          <w:ilvl w:val="0"/>
          <w:numId w:val="1"/>
        </w:numPr>
        <w:spacing w:after="66" w:line="259" w:lineRule="auto"/>
        <w:ind w:hanging="151"/>
      </w:pPr>
      <w:r>
        <w:t>Paper Copy</w:t>
      </w:r>
      <w:r>
        <w:tab/>
      </w:r>
      <w:r w:rsidR="00693BAE">
        <w:rPr>
          <w:color w:val="6D1284"/>
        </w:rPr>
        <w:t xml:space="preserve"> </w:t>
      </w:r>
      <w:r w:rsidR="00693BAE">
        <w:rPr>
          <w:color w:val="6D1284"/>
        </w:rPr>
        <w:tab/>
        <w:t xml:space="preserve"> </w:t>
      </w:r>
      <w:r w:rsidR="00693BAE">
        <w:rPr>
          <w:color w:val="6D1284"/>
        </w:rPr>
        <w:tab/>
        <w:t xml:space="preserve"> </w:t>
      </w:r>
      <w:r w:rsidR="00693BAE">
        <w:rPr>
          <w:color w:val="6D1284"/>
        </w:rPr>
        <w:tab/>
        <w:t xml:space="preserve"> </w:t>
      </w:r>
      <w:r w:rsidR="00693BAE">
        <w:rPr>
          <w:color w:val="6D1284"/>
        </w:rPr>
        <w:tab/>
        <w:t xml:space="preserve"> </w:t>
      </w:r>
      <w:r w:rsidR="00693BAE">
        <w:rPr>
          <w:color w:val="6D1284"/>
        </w:rPr>
        <w:tab/>
      </w:r>
      <w:r w:rsidR="00693BAE">
        <w:rPr>
          <w:color w:val="6D1284"/>
        </w:rPr>
        <w:tab/>
        <w:t xml:space="preserve"> </w:t>
      </w:r>
      <w:r>
        <w:rPr>
          <w:color w:val="6D1284"/>
        </w:rPr>
        <w:tab/>
        <w:t xml:space="preserve"> </w:t>
      </w:r>
    </w:p>
    <w:p w14:paraId="54A65219" w14:textId="77777777" w:rsidR="00447E8F" w:rsidRDefault="009020AF">
      <w:pPr>
        <w:numPr>
          <w:ilvl w:val="0"/>
          <w:numId w:val="1"/>
        </w:numPr>
        <w:spacing w:after="66" w:line="259" w:lineRule="auto"/>
        <w:ind w:hanging="151"/>
      </w:pPr>
      <w:r>
        <w:t xml:space="preserve">Large Print </w:t>
      </w:r>
    </w:p>
    <w:p w14:paraId="0BA8786E" w14:textId="77777777" w:rsidR="00447E8F" w:rsidRDefault="009020AF">
      <w:pPr>
        <w:numPr>
          <w:ilvl w:val="0"/>
          <w:numId w:val="1"/>
        </w:numPr>
        <w:spacing w:after="66" w:line="259" w:lineRule="auto"/>
        <w:ind w:hanging="151"/>
      </w:pPr>
      <w:r>
        <w:t xml:space="preserve">Braille </w:t>
      </w:r>
    </w:p>
    <w:p w14:paraId="5920C44A" w14:textId="77777777" w:rsidR="00447E8F" w:rsidRDefault="009020AF">
      <w:pPr>
        <w:numPr>
          <w:ilvl w:val="0"/>
          <w:numId w:val="1"/>
        </w:numPr>
        <w:spacing w:after="289" w:line="259" w:lineRule="auto"/>
        <w:ind w:hanging="151"/>
      </w:pPr>
      <w:r>
        <w:t>Other languages</w:t>
      </w:r>
    </w:p>
    <w:p w14:paraId="59172ACA" w14:textId="77777777" w:rsidR="00447E8F" w:rsidRDefault="009020AF">
      <w:pPr>
        <w:spacing w:after="289" w:line="259" w:lineRule="auto"/>
        <w:ind w:left="-5" w:hanging="10"/>
      </w:pPr>
      <w:r>
        <w:t>To get a copy of this document in another format contact:</w:t>
      </w:r>
    </w:p>
    <w:p w14:paraId="68D17467" w14:textId="77777777" w:rsidR="00447E8F" w:rsidRDefault="009020AF">
      <w:pPr>
        <w:spacing w:after="66" w:line="259" w:lineRule="auto"/>
        <w:ind w:left="-5" w:hanging="10"/>
      </w:pPr>
      <w:r>
        <w:t xml:space="preserve">Area-based Schemes Delivery Support Branch </w:t>
      </w:r>
    </w:p>
    <w:p w14:paraId="466B7845" w14:textId="77777777" w:rsidR="00447E8F" w:rsidRDefault="009020AF">
      <w:pPr>
        <w:spacing w:after="66" w:line="259" w:lineRule="auto"/>
        <w:ind w:left="-5" w:hanging="10"/>
      </w:pPr>
      <w:r>
        <w:t xml:space="preserve">Orchard House </w:t>
      </w:r>
    </w:p>
    <w:p w14:paraId="23F1DBA4" w14:textId="77777777" w:rsidR="0057451B" w:rsidRDefault="009020AF">
      <w:pPr>
        <w:spacing w:after="66" w:line="259" w:lineRule="auto"/>
        <w:ind w:left="-5" w:hanging="10"/>
      </w:pPr>
      <w:r>
        <w:t>40 Foyle Street</w:t>
      </w:r>
    </w:p>
    <w:p w14:paraId="1083DDA0" w14:textId="77777777" w:rsidR="00447E8F" w:rsidRDefault="0057451B">
      <w:pPr>
        <w:spacing w:after="66" w:line="259" w:lineRule="auto"/>
        <w:ind w:left="-5" w:hanging="10"/>
      </w:pPr>
      <w:r>
        <w:t>Londonderry</w:t>
      </w:r>
      <w:r w:rsidR="009020AF">
        <w:t xml:space="preserve"> </w:t>
      </w:r>
    </w:p>
    <w:p w14:paraId="2DD9FBB3" w14:textId="77777777" w:rsidR="00447E8F" w:rsidRDefault="009020AF">
      <w:pPr>
        <w:spacing w:after="66" w:line="259" w:lineRule="auto"/>
        <w:ind w:left="-5" w:hanging="10"/>
      </w:pPr>
      <w:r>
        <w:t>Derry/L</w:t>
      </w:r>
      <w:r w:rsidR="0017455D">
        <w:t>ondond</w:t>
      </w:r>
      <w:r>
        <w:t xml:space="preserve">erry </w:t>
      </w:r>
    </w:p>
    <w:p w14:paraId="1E99BAD3" w14:textId="77777777" w:rsidR="0017455D" w:rsidRDefault="009020AF" w:rsidP="0017455D">
      <w:pPr>
        <w:spacing w:after="289" w:line="259" w:lineRule="auto"/>
        <w:ind w:left="-5" w:hanging="10"/>
      </w:pPr>
      <w:r>
        <w:t>BT48 6AT</w:t>
      </w:r>
    </w:p>
    <w:p w14:paraId="0AA0FE5B" w14:textId="77777777" w:rsidR="00693BAE" w:rsidRPr="00693BAE" w:rsidRDefault="009020AF" w:rsidP="0017455D">
      <w:pPr>
        <w:spacing w:after="289" w:line="259" w:lineRule="auto"/>
        <w:ind w:left="-5" w:hanging="10"/>
        <w:rPr>
          <w:b/>
        </w:rPr>
      </w:pPr>
      <w:r>
        <w:t xml:space="preserve">Tel: 0300 200 7848 </w:t>
      </w:r>
      <w:r w:rsidR="00693BAE">
        <w:tab/>
      </w:r>
      <w:r w:rsidR="00693BAE">
        <w:tab/>
      </w:r>
      <w:r w:rsidR="00693BAE">
        <w:tab/>
      </w:r>
      <w:r w:rsidR="00693BAE">
        <w:tab/>
      </w:r>
      <w:r w:rsidR="00693BAE">
        <w:tab/>
      </w:r>
      <w:r w:rsidR="00693BAE">
        <w:tab/>
      </w:r>
      <w:r w:rsidR="00693BAE">
        <w:tab/>
      </w:r>
      <w:r w:rsidR="00693BAE">
        <w:tab/>
      </w:r>
      <w:r w:rsidR="00693BAE" w:rsidRPr="00693BAE">
        <w:t xml:space="preserve">Email: </w:t>
      </w:r>
      <w:r w:rsidR="00693BAE" w:rsidRPr="00693BAE">
        <w:rPr>
          <w:u w:val="single"/>
        </w:rPr>
        <w:t>ABS.deliverysupport@daera-ni.gov.uk</w:t>
      </w:r>
    </w:p>
    <w:p w14:paraId="5D4AAA65" w14:textId="77777777" w:rsidR="00447E8F" w:rsidRDefault="00447E8F">
      <w:pPr>
        <w:sectPr w:rsidR="00447E8F" w:rsidSect="00D41041">
          <w:headerReference w:type="even" r:id="rId9"/>
          <w:headerReference w:type="default" r:id="rId10"/>
          <w:footerReference w:type="even" r:id="rId11"/>
          <w:footerReference w:type="default" r:id="rId12"/>
          <w:headerReference w:type="first" r:id="rId13"/>
          <w:footerReference w:type="first" r:id="rId14"/>
          <w:pgSz w:w="11906" w:h="16840"/>
          <w:pgMar w:top="1134" w:right="4043" w:bottom="1134" w:left="1134" w:header="720" w:footer="454" w:gutter="0"/>
          <w:cols w:space="720"/>
          <w:docGrid w:linePitch="326"/>
        </w:sectPr>
      </w:pPr>
    </w:p>
    <w:p w14:paraId="1477CD85" w14:textId="77777777" w:rsidR="00447E8F" w:rsidRDefault="00767D86">
      <w:pPr>
        <w:spacing w:after="0" w:line="276" w:lineRule="auto"/>
        <w:ind w:left="768" w:right="837" w:firstLine="0"/>
        <w:jc w:val="center"/>
      </w:pPr>
      <w:r>
        <w:rPr>
          <w:b/>
          <w:sz w:val="40"/>
        </w:rPr>
        <w:lastRenderedPageBreak/>
        <w:t>202</w:t>
      </w:r>
      <w:r w:rsidR="006334FD">
        <w:rPr>
          <w:b/>
          <w:sz w:val="40"/>
        </w:rPr>
        <w:t>4</w:t>
      </w:r>
      <w:r>
        <w:rPr>
          <w:b/>
          <w:sz w:val="40"/>
        </w:rPr>
        <w:t xml:space="preserve"> </w:t>
      </w:r>
      <w:r w:rsidR="00693BAE">
        <w:rPr>
          <w:b/>
          <w:sz w:val="40"/>
        </w:rPr>
        <w:t xml:space="preserve">Basic Payment Scheme – </w:t>
      </w:r>
      <w:r w:rsidR="009020AF">
        <w:rPr>
          <w:b/>
          <w:sz w:val="40"/>
        </w:rPr>
        <w:t xml:space="preserve">Transfer of Entitlements </w:t>
      </w:r>
    </w:p>
    <w:p w14:paraId="53141F36" w14:textId="77777777" w:rsidR="00447E8F" w:rsidRDefault="009020AF">
      <w:pPr>
        <w:spacing w:after="0" w:line="259" w:lineRule="auto"/>
        <w:ind w:left="0" w:right="179" w:firstLine="0"/>
        <w:jc w:val="center"/>
      </w:pPr>
      <w:r>
        <w:rPr>
          <w:b/>
          <w:sz w:val="40"/>
        </w:rPr>
        <w:t xml:space="preserve"> </w:t>
      </w:r>
    </w:p>
    <w:p w14:paraId="45FE47CA" w14:textId="77777777" w:rsidR="00447E8F" w:rsidRPr="00767D86" w:rsidRDefault="009020AF" w:rsidP="00DA347B">
      <w:pPr>
        <w:numPr>
          <w:ilvl w:val="0"/>
          <w:numId w:val="2"/>
        </w:numPr>
        <w:spacing w:after="0" w:line="276" w:lineRule="auto"/>
        <w:ind w:hanging="720"/>
        <w:rPr>
          <w:b/>
          <w:color w:val="365F91"/>
          <w:sz w:val="32"/>
        </w:rPr>
      </w:pPr>
      <w:r>
        <w:rPr>
          <w:b/>
          <w:color w:val="365F91"/>
          <w:sz w:val="32"/>
        </w:rPr>
        <w:t xml:space="preserve">Key Dates to Remember </w:t>
      </w:r>
    </w:p>
    <w:p w14:paraId="4714DCCF" w14:textId="77777777" w:rsidR="00767D86" w:rsidRDefault="00767D86" w:rsidP="00DA347B">
      <w:pPr>
        <w:spacing w:after="0" w:line="276" w:lineRule="auto"/>
        <w:ind w:left="720" w:firstLine="0"/>
      </w:pPr>
    </w:p>
    <w:p w14:paraId="0667D588" w14:textId="77777777" w:rsidR="00CD7B7B" w:rsidRPr="00CD7B7B" w:rsidRDefault="0017455D" w:rsidP="0017455D">
      <w:pPr>
        <w:spacing w:after="0" w:line="240" w:lineRule="auto"/>
        <w:ind w:left="709" w:hanging="709"/>
        <w:jc w:val="both"/>
        <w:rPr>
          <w:rFonts w:ascii="Calibri" w:eastAsia="Times New Roman" w:hAnsi="Calibri" w:cs="Calibri"/>
          <w:color w:val="0563C1"/>
          <w:sz w:val="22"/>
          <w:u w:val="single"/>
        </w:rPr>
      </w:pPr>
      <w:r>
        <w:t>1.1</w:t>
      </w:r>
      <w:r>
        <w:tab/>
      </w:r>
      <w:r w:rsidR="009020AF">
        <w:t xml:space="preserve">The Guide to Transfer of BPS Entitlements is no longer year specific (i.e. where a date falls on a Saturday, Sunday, </w:t>
      </w:r>
      <w:r w:rsidR="00311D40">
        <w:t xml:space="preserve">or </w:t>
      </w:r>
      <w:r w:rsidR="009020AF">
        <w:t xml:space="preserve">Public Holiday we have not adjusted the date). You </w:t>
      </w:r>
      <w:r w:rsidR="009020AF" w:rsidRPr="00767D86">
        <w:rPr>
          <w:u w:val="single" w:color="000000"/>
        </w:rPr>
        <w:t>must</w:t>
      </w:r>
      <w:r w:rsidR="009020AF">
        <w:t xml:space="preserve"> refer to the D</w:t>
      </w:r>
      <w:r w:rsidR="00767D86">
        <w:t xml:space="preserve">epartment of </w:t>
      </w:r>
      <w:r w:rsidR="009020AF">
        <w:t>A</w:t>
      </w:r>
      <w:r w:rsidR="00767D86">
        <w:t xml:space="preserve">griculture, </w:t>
      </w:r>
      <w:r w:rsidR="009020AF">
        <w:t>E</w:t>
      </w:r>
      <w:r w:rsidR="00767D86">
        <w:t xml:space="preserve">nvironment and </w:t>
      </w:r>
      <w:r w:rsidR="009020AF">
        <w:t>R</w:t>
      </w:r>
      <w:r w:rsidR="00767D86">
        <w:t xml:space="preserve">ural </w:t>
      </w:r>
      <w:r w:rsidR="009020AF">
        <w:t>A</w:t>
      </w:r>
      <w:r w:rsidR="00767D86">
        <w:t>ffairs’ (DAERA)</w:t>
      </w:r>
      <w:r w:rsidR="009020AF">
        <w:t xml:space="preserve"> website for further guidance on key dates for </w:t>
      </w:r>
      <w:r w:rsidR="00767D86">
        <w:t>202</w:t>
      </w:r>
      <w:r w:rsidR="006334FD">
        <w:t>4</w:t>
      </w:r>
      <w:r w:rsidR="00CD7B7B">
        <w:t xml:space="preserve"> at </w:t>
      </w:r>
      <w:hyperlink r:id="rId15" w:history="1">
        <w:r w:rsidR="00B77DD9">
          <w:rPr>
            <w:rStyle w:val="Hyperlink"/>
          </w:rPr>
          <w:t>Area-based Schemes | Department of Agriculture, Environment and Rural Affairs (daera-ni.gov.uk)</w:t>
        </w:r>
      </w:hyperlink>
    </w:p>
    <w:p w14:paraId="58777E33" w14:textId="77777777" w:rsidR="00447E8F" w:rsidRDefault="00447E8F" w:rsidP="00CD7B7B">
      <w:pPr>
        <w:tabs>
          <w:tab w:val="left" w:pos="709"/>
        </w:tabs>
        <w:spacing w:after="0" w:line="276" w:lineRule="auto"/>
        <w:ind w:left="0" w:firstLine="0"/>
        <w:jc w:val="both"/>
      </w:pPr>
    </w:p>
    <w:p w14:paraId="7B31426A" w14:textId="77777777" w:rsidR="00365966" w:rsidRPr="00DA347B" w:rsidRDefault="00365966" w:rsidP="00CD7B7B">
      <w:pPr>
        <w:tabs>
          <w:tab w:val="left" w:pos="709"/>
        </w:tabs>
        <w:spacing w:after="0" w:line="276" w:lineRule="auto"/>
        <w:ind w:left="0" w:firstLine="0"/>
        <w:jc w:val="both"/>
      </w:pPr>
    </w:p>
    <w:p w14:paraId="2BCDDF2F" w14:textId="77777777" w:rsidR="00447E8F" w:rsidRDefault="0017455D" w:rsidP="00DA347B">
      <w:pPr>
        <w:numPr>
          <w:ilvl w:val="0"/>
          <w:numId w:val="2"/>
        </w:numPr>
        <w:spacing w:after="0" w:line="276" w:lineRule="auto"/>
        <w:ind w:hanging="720"/>
      </w:pPr>
      <w:r>
        <w:rPr>
          <w:b/>
          <w:color w:val="365F91"/>
          <w:sz w:val="32"/>
        </w:rPr>
        <w:t>Legislation</w:t>
      </w:r>
    </w:p>
    <w:p w14:paraId="13F7DF86" w14:textId="77777777" w:rsidR="00447E8F" w:rsidRDefault="009020AF" w:rsidP="00DA347B">
      <w:pPr>
        <w:spacing w:after="0" w:line="276" w:lineRule="auto"/>
        <w:ind w:left="720" w:firstLine="0"/>
      </w:pPr>
      <w:r>
        <w:rPr>
          <w:b/>
        </w:rPr>
        <w:t xml:space="preserve"> </w:t>
      </w:r>
    </w:p>
    <w:p w14:paraId="2746DC2A" w14:textId="77777777" w:rsidR="00447E8F" w:rsidRDefault="0017455D" w:rsidP="00DA347B">
      <w:pPr>
        <w:tabs>
          <w:tab w:val="left" w:pos="709"/>
        </w:tabs>
        <w:spacing w:after="0" w:line="276" w:lineRule="auto"/>
        <w:ind w:left="709" w:right="233" w:hanging="709"/>
      </w:pPr>
      <w:r>
        <w:t>2.1</w:t>
      </w:r>
      <w:r w:rsidR="00767D86">
        <w:tab/>
      </w:r>
      <w:r w:rsidR="009020AF">
        <w:t xml:space="preserve">EU direct payment regulations are </w:t>
      </w:r>
      <w:r>
        <w:t xml:space="preserve">assimilated </w:t>
      </w:r>
      <w:r w:rsidR="009020AF">
        <w:t xml:space="preserve">in UK law by the Direct Payments to Farmers (Legislative Continuity) Act 2020 and have been amended by secondary legislation made under the Direct Payments to Farmers (Legislative Continuity) Act 2020 and the Agriculture Act 2020.   </w:t>
      </w:r>
    </w:p>
    <w:p w14:paraId="647911D8" w14:textId="77777777" w:rsidR="00447E8F" w:rsidRDefault="009020AF" w:rsidP="00DA347B">
      <w:pPr>
        <w:tabs>
          <w:tab w:val="left" w:pos="709"/>
        </w:tabs>
        <w:spacing w:after="0" w:line="276" w:lineRule="auto"/>
        <w:ind w:left="709" w:hanging="709"/>
      </w:pPr>
      <w:r>
        <w:rPr>
          <w:sz w:val="22"/>
        </w:rPr>
        <w:t xml:space="preserve"> </w:t>
      </w:r>
    </w:p>
    <w:p w14:paraId="13AE7C77" w14:textId="77777777" w:rsidR="00447E8F" w:rsidRDefault="00767D86" w:rsidP="00DA347B">
      <w:pPr>
        <w:tabs>
          <w:tab w:val="left" w:pos="709"/>
        </w:tabs>
        <w:spacing w:after="0" w:line="276" w:lineRule="auto"/>
        <w:ind w:left="709" w:right="172" w:hanging="709"/>
      </w:pPr>
      <w:r>
        <w:tab/>
      </w:r>
      <w:r w:rsidR="009020AF">
        <w:t xml:space="preserve">References in this guidance and on the single application to EU direct payment regulations and legislation are to be taken as references to those provisions, as </w:t>
      </w:r>
      <w:r w:rsidR="0017455D">
        <w:t xml:space="preserve">assimilated </w:t>
      </w:r>
      <w:r w:rsidR="009020AF">
        <w:t xml:space="preserve">in UK law.  </w:t>
      </w:r>
    </w:p>
    <w:p w14:paraId="27E99169" w14:textId="77777777" w:rsidR="0017455D" w:rsidRDefault="0017455D" w:rsidP="00DA347B">
      <w:pPr>
        <w:tabs>
          <w:tab w:val="left" w:pos="709"/>
        </w:tabs>
        <w:spacing w:after="0" w:line="276" w:lineRule="auto"/>
        <w:ind w:left="709" w:right="172" w:hanging="709"/>
      </w:pPr>
    </w:p>
    <w:p w14:paraId="467C3B1E" w14:textId="77777777" w:rsidR="00365966" w:rsidRDefault="00365966" w:rsidP="00DA347B">
      <w:pPr>
        <w:tabs>
          <w:tab w:val="left" w:pos="709"/>
        </w:tabs>
        <w:spacing w:after="0" w:line="276" w:lineRule="auto"/>
        <w:ind w:left="709" w:right="172" w:hanging="709"/>
      </w:pPr>
    </w:p>
    <w:p w14:paraId="26F4BCCD" w14:textId="77777777" w:rsidR="0017455D" w:rsidRPr="0017455D" w:rsidRDefault="0017455D" w:rsidP="0017455D">
      <w:pPr>
        <w:pStyle w:val="ListParagraph"/>
        <w:numPr>
          <w:ilvl w:val="0"/>
          <w:numId w:val="2"/>
        </w:numPr>
        <w:tabs>
          <w:tab w:val="left" w:pos="709"/>
        </w:tabs>
        <w:spacing w:after="0" w:line="276" w:lineRule="auto"/>
        <w:ind w:right="172"/>
        <w:rPr>
          <w:color w:val="4472C4" w:themeColor="accent5"/>
        </w:rPr>
      </w:pPr>
      <w:r w:rsidRPr="0017455D">
        <w:rPr>
          <w:b/>
          <w:color w:val="4472C4" w:themeColor="accent5"/>
          <w:sz w:val="28"/>
          <w:szCs w:val="28"/>
        </w:rPr>
        <w:t>UNIT VALUE OF BASIC PAYMENT SCHEME ENTITLEMENTS</w:t>
      </w:r>
    </w:p>
    <w:p w14:paraId="15FBC237" w14:textId="77777777" w:rsidR="00447E8F" w:rsidRDefault="00447E8F" w:rsidP="0017455D">
      <w:pPr>
        <w:spacing w:after="0" w:line="276" w:lineRule="auto"/>
        <w:ind w:left="720" w:firstLine="0"/>
      </w:pPr>
    </w:p>
    <w:p w14:paraId="7656853B" w14:textId="77777777" w:rsidR="0017455D" w:rsidRDefault="0017455D" w:rsidP="0017455D">
      <w:pPr>
        <w:spacing w:after="0" w:line="276" w:lineRule="auto"/>
      </w:pPr>
      <w:r>
        <w:t>3.1</w:t>
      </w:r>
      <w:r>
        <w:tab/>
      </w:r>
      <w:r w:rsidR="00487B68" w:rsidRPr="00487B68">
        <w:rPr>
          <w:lang w:val="en"/>
        </w:rPr>
        <w:t>9% of the unit value of BPS entitlements has been redirected to fund the new Beef Carbon Reduction Scheme and the introduction of the Suckler Cow Scheme from January 2025. The amendment has been applied to the unit value of entitlements on the Entitlements Register</w:t>
      </w:r>
      <w:r w:rsidR="00487B68">
        <w:rPr>
          <w:i/>
          <w:iCs/>
          <w:lang w:val="en"/>
        </w:rPr>
        <w:t>.</w:t>
      </w:r>
    </w:p>
    <w:p w14:paraId="70420CAF" w14:textId="77777777" w:rsidR="00B93D0C" w:rsidRDefault="00B93D0C">
      <w:pPr>
        <w:spacing w:after="0" w:line="259" w:lineRule="auto"/>
        <w:ind w:left="0" w:firstLine="0"/>
        <w:sectPr w:rsidR="00B93D0C" w:rsidSect="00D41041">
          <w:headerReference w:type="even" r:id="rId16"/>
          <w:headerReference w:type="default" r:id="rId17"/>
          <w:footerReference w:type="even" r:id="rId18"/>
          <w:footerReference w:type="default" r:id="rId19"/>
          <w:headerReference w:type="first" r:id="rId20"/>
          <w:footerReference w:type="first" r:id="rId21"/>
          <w:pgSz w:w="11899" w:h="16840"/>
          <w:pgMar w:top="1134" w:right="1508" w:bottom="1134" w:left="1134" w:header="720" w:footer="0" w:gutter="0"/>
          <w:cols w:space="720"/>
        </w:sectPr>
      </w:pPr>
    </w:p>
    <w:p w14:paraId="30ED9747" w14:textId="77777777" w:rsidR="00447E8F" w:rsidRDefault="00447E8F" w:rsidP="00B93D0C">
      <w:pPr>
        <w:spacing w:after="0" w:line="259" w:lineRule="auto"/>
        <w:ind w:left="0" w:firstLine="0"/>
      </w:pPr>
    </w:p>
    <w:p w14:paraId="25D14275" w14:textId="77777777" w:rsidR="00447E8F" w:rsidRDefault="009020AF">
      <w:pPr>
        <w:spacing w:after="123" w:line="259" w:lineRule="auto"/>
        <w:ind w:left="10" w:hanging="10"/>
        <w:jc w:val="right"/>
      </w:pPr>
      <w:r>
        <w:rPr>
          <w:b/>
          <w:color w:val="FFFFFF"/>
          <w:sz w:val="32"/>
        </w:rPr>
        <w:t xml:space="preserve"> </w:t>
      </w:r>
      <w:r>
        <w:rPr>
          <w:b/>
          <w:sz w:val="28"/>
        </w:rPr>
        <w:t>PAGE NO(S)</w:t>
      </w:r>
    </w:p>
    <w:sdt>
      <w:sdtPr>
        <w:id w:val="-925189290"/>
        <w:docPartObj>
          <w:docPartGallery w:val="Table of Contents"/>
        </w:docPartObj>
      </w:sdtPr>
      <w:sdtContent>
        <w:p w14:paraId="67EF36CD" w14:textId="77777777" w:rsidR="00447E8F" w:rsidRDefault="009020AF">
          <w:pPr>
            <w:spacing w:after="83" w:line="268" w:lineRule="auto"/>
            <w:ind w:left="-5" w:hanging="10"/>
          </w:pPr>
          <w:r>
            <w:rPr>
              <w:b/>
              <w:sz w:val="28"/>
            </w:rPr>
            <w:t xml:space="preserve">CONTENTS </w:t>
          </w:r>
        </w:p>
        <w:p w14:paraId="5F164E6E" w14:textId="77777777" w:rsidR="001A1F66" w:rsidRDefault="009020AF">
          <w:pPr>
            <w:pStyle w:val="TOC1"/>
            <w:tabs>
              <w:tab w:val="right" w:leader="dot" w:pos="9247"/>
            </w:tabs>
            <w:rPr>
              <w:rFonts w:asciiTheme="minorHAnsi" w:eastAsiaTheme="minorEastAsia" w:hAnsiTheme="minorHAnsi" w:cstheme="minorBidi"/>
              <w:b w:val="0"/>
              <w:noProof/>
              <w:color w:val="auto"/>
              <w:kern w:val="2"/>
              <w:sz w:val="22"/>
              <w14:ligatures w14:val="standardContextual"/>
            </w:rPr>
          </w:pPr>
          <w:r>
            <w:fldChar w:fldCharType="begin"/>
          </w:r>
          <w:r>
            <w:instrText xml:space="preserve"> TOC \o "1-2" \h \z \u </w:instrText>
          </w:r>
          <w:r>
            <w:fldChar w:fldCharType="separate"/>
          </w:r>
          <w:hyperlink w:anchor="_Toc159403111" w:history="1">
            <w:r w:rsidR="001A1F66" w:rsidRPr="00C42947">
              <w:rPr>
                <w:rStyle w:val="Hyperlink"/>
                <w:noProof/>
              </w:rPr>
              <w:t>Section 1 - Introduction</w:t>
            </w:r>
            <w:r w:rsidR="001A1F66">
              <w:rPr>
                <w:noProof/>
                <w:webHidden/>
              </w:rPr>
              <w:tab/>
            </w:r>
            <w:r w:rsidR="001A1F66">
              <w:rPr>
                <w:noProof/>
                <w:webHidden/>
              </w:rPr>
              <w:fldChar w:fldCharType="begin"/>
            </w:r>
            <w:r w:rsidR="001A1F66">
              <w:rPr>
                <w:noProof/>
                <w:webHidden/>
              </w:rPr>
              <w:instrText xml:space="preserve"> PAGEREF _Toc159403111 \h </w:instrText>
            </w:r>
            <w:r w:rsidR="001A1F66">
              <w:rPr>
                <w:noProof/>
                <w:webHidden/>
              </w:rPr>
            </w:r>
            <w:r w:rsidR="001A1F66">
              <w:rPr>
                <w:noProof/>
                <w:webHidden/>
              </w:rPr>
              <w:fldChar w:fldCharType="separate"/>
            </w:r>
            <w:r w:rsidR="001A1F66">
              <w:rPr>
                <w:noProof/>
                <w:webHidden/>
              </w:rPr>
              <w:t>1</w:t>
            </w:r>
            <w:r w:rsidR="001A1F66">
              <w:rPr>
                <w:noProof/>
                <w:webHidden/>
              </w:rPr>
              <w:fldChar w:fldCharType="end"/>
            </w:r>
          </w:hyperlink>
        </w:p>
        <w:p w14:paraId="75CBCABE" w14:textId="77777777" w:rsidR="001A1F66" w:rsidRDefault="00000000">
          <w:pPr>
            <w:pStyle w:val="TOC1"/>
            <w:tabs>
              <w:tab w:val="right" w:leader="dot" w:pos="9247"/>
            </w:tabs>
            <w:rPr>
              <w:rFonts w:asciiTheme="minorHAnsi" w:eastAsiaTheme="minorEastAsia" w:hAnsiTheme="minorHAnsi" w:cstheme="minorBidi"/>
              <w:b w:val="0"/>
              <w:noProof/>
              <w:color w:val="auto"/>
              <w:kern w:val="2"/>
              <w:sz w:val="22"/>
              <w14:ligatures w14:val="standardContextual"/>
            </w:rPr>
          </w:pPr>
          <w:hyperlink w:anchor="_Toc159403112" w:history="1">
            <w:r w:rsidR="001A1F66" w:rsidRPr="00C42947">
              <w:rPr>
                <w:rStyle w:val="Hyperlink"/>
                <w:noProof/>
              </w:rPr>
              <w:t>Section 2 – Important points to remember.</w:t>
            </w:r>
            <w:r w:rsidR="001A1F66">
              <w:rPr>
                <w:noProof/>
                <w:webHidden/>
              </w:rPr>
              <w:tab/>
            </w:r>
            <w:r w:rsidR="001A1F66">
              <w:rPr>
                <w:noProof/>
                <w:webHidden/>
              </w:rPr>
              <w:fldChar w:fldCharType="begin"/>
            </w:r>
            <w:r w:rsidR="001A1F66">
              <w:rPr>
                <w:noProof/>
                <w:webHidden/>
              </w:rPr>
              <w:instrText xml:space="preserve"> PAGEREF _Toc159403112 \h </w:instrText>
            </w:r>
            <w:r w:rsidR="001A1F66">
              <w:rPr>
                <w:noProof/>
                <w:webHidden/>
              </w:rPr>
            </w:r>
            <w:r w:rsidR="001A1F66">
              <w:rPr>
                <w:noProof/>
                <w:webHidden/>
              </w:rPr>
              <w:fldChar w:fldCharType="separate"/>
            </w:r>
            <w:r w:rsidR="001A1F66">
              <w:rPr>
                <w:noProof/>
                <w:webHidden/>
              </w:rPr>
              <w:t>3</w:t>
            </w:r>
            <w:r w:rsidR="001A1F66">
              <w:rPr>
                <w:noProof/>
                <w:webHidden/>
              </w:rPr>
              <w:fldChar w:fldCharType="end"/>
            </w:r>
          </w:hyperlink>
        </w:p>
        <w:p w14:paraId="262DD3BC" w14:textId="77777777" w:rsidR="001A1F66" w:rsidRDefault="00000000">
          <w:pPr>
            <w:pStyle w:val="TOC1"/>
            <w:tabs>
              <w:tab w:val="right" w:leader="dot" w:pos="9247"/>
            </w:tabs>
            <w:rPr>
              <w:rFonts w:asciiTheme="minorHAnsi" w:eastAsiaTheme="minorEastAsia" w:hAnsiTheme="minorHAnsi" w:cstheme="minorBidi"/>
              <w:b w:val="0"/>
              <w:noProof/>
              <w:color w:val="auto"/>
              <w:kern w:val="2"/>
              <w:sz w:val="22"/>
              <w14:ligatures w14:val="standardContextual"/>
            </w:rPr>
          </w:pPr>
          <w:hyperlink w:anchor="_Toc159403113" w:history="1">
            <w:r w:rsidR="001A1F66" w:rsidRPr="00C42947">
              <w:rPr>
                <w:rStyle w:val="Hyperlink"/>
                <w:noProof/>
              </w:rPr>
              <w:t>Section 3 - Completing an application to transfer – online and on paper</w:t>
            </w:r>
            <w:r w:rsidR="001A1F66">
              <w:rPr>
                <w:noProof/>
                <w:webHidden/>
              </w:rPr>
              <w:tab/>
            </w:r>
            <w:r w:rsidR="001A1F66">
              <w:rPr>
                <w:noProof/>
                <w:webHidden/>
              </w:rPr>
              <w:fldChar w:fldCharType="begin"/>
            </w:r>
            <w:r w:rsidR="001A1F66">
              <w:rPr>
                <w:noProof/>
                <w:webHidden/>
              </w:rPr>
              <w:instrText xml:space="preserve"> PAGEREF _Toc159403113 \h </w:instrText>
            </w:r>
            <w:r w:rsidR="001A1F66">
              <w:rPr>
                <w:noProof/>
                <w:webHidden/>
              </w:rPr>
            </w:r>
            <w:r w:rsidR="001A1F66">
              <w:rPr>
                <w:noProof/>
                <w:webHidden/>
              </w:rPr>
              <w:fldChar w:fldCharType="separate"/>
            </w:r>
            <w:r w:rsidR="001A1F66">
              <w:rPr>
                <w:noProof/>
                <w:webHidden/>
              </w:rPr>
              <w:t>13</w:t>
            </w:r>
            <w:r w:rsidR="001A1F66">
              <w:rPr>
                <w:noProof/>
                <w:webHidden/>
              </w:rPr>
              <w:fldChar w:fldCharType="end"/>
            </w:r>
          </w:hyperlink>
        </w:p>
        <w:p w14:paraId="47209EC0" w14:textId="77777777" w:rsidR="001A1F66" w:rsidRDefault="00000000">
          <w:pPr>
            <w:pStyle w:val="TOC1"/>
            <w:tabs>
              <w:tab w:val="right" w:leader="dot" w:pos="9247"/>
            </w:tabs>
            <w:rPr>
              <w:rFonts w:asciiTheme="minorHAnsi" w:eastAsiaTheme="minorEastAsia" w:hAnsiTheme="minorHAnsi" w:cstheme="minorBidi"/>
              <w:b w:val="0"/>
              <w:noProof/>
              <w:color w:val="auto"/>
              <w:kern w:val="2"/>
              <w:sz w:val="22"/>
              <w14:ligatures w14:val="standardContextual"/>
            </w:rPr>
          </w:pPr>
          <w:hyperlink w:anchor="_Toc159403114" w:history="1">
            <w:r w:rsidR="001A1F66" w:rsidRPr="00C42947">
              <w:rPr>
                <w:rStyle w:val="Hyperlink"/>
                <w:noProof/>
              </w:rPr>
              <w:t>Section 4 – Who can transfer / receive entitlements</w:t>
            </w:r>
            <w:r w:rsidR="001A1F66">
              <w:rPr>
                <w:noProof/>
                <w:webHidden/>
              </w:rPr>
              <w:tab/>
            </w:r>
            <w:r w:rsidR="001A1F66">
              <w:rPr>
                <w:noProof/>
                <w:webHidden/>
              </w:rPr>
              <w:fldChar w:fldCharType="begin"/>
            </w:r>
            <w:r w:rsidR="001A1F66">
              <w:rPr>
                <w:noProof/>
                <w:webHidden/>
              </w:rPr>
              <w:instrText xml:space="preserve"> PAGEREF _Toc159403114 \h </w:instrText>
            </w:r>
            <w:r w:rsidR="001A1F66">
              <w:rPr>
                <w:noProof/>
                <w:webHidden/>
              </w:rPr>
            </w:r>
            <w:r w:rsidR="001A1F66">
              <w:rPr>
                <w:noProof/>
                <w:webHidden/>
              </w:rPr>
              <w:fldChar w:fldCharType="separate"/>
            </w:r>
            <w:r w:rsidR="001A1F66">
              <w:rPr>
                <w:noProof/>
                <w:webHidden/>
              </w:rPr>
              <w:t>15</w:t>
            </w:r>
            <w:r w:rsidR="001A1F66">
              <w:rPr>
                <w:noProof/>
                <w:webHidden/>
              </w:rPr>
              <w:fldChar w:fldCharType="end"/>
            </w:r>
          </w:hyperlink>
        </w:p>
        <w:p w14:paraId="49770238" w14:textId="77777777" w:rsidR="001A1F66" w:rsidRDefault="00000000">
          <w:pPr>
            <w:pStyle w:val="TOC1"/>
            <w:tabs>
              <w:tab w:val="right" w:leader="dot" w:pos="9247"/>
            </w:tabs>
            <w:rPr>
              <w:rFonts w:asciiTheme="minorHAnsi" w:eastAsiaTheme="minorEastAsia" w:hAnsiTheme="minorHAnsi" w:cstheme="minorBidi"/>
              <w:b w:val="0"/>
              <w:noProof/>
              <w:color w:val="auto"/>
              <w:kern w:val="2"/>
              <w:sz w:val="22"/>
              <w14:ligatures w14:val="standardContextual"/>
            </w:rPr>
          </w:pPr>
          <w:hyperlink w:anchor="_Toc159403115" w:history="1">
            <w:r w:rsidR="001A1F66" w:rsidRPr="00C42947">
              <w:rPr>
                <w:rStyle w:val="Hyperlink"/>
                <w:noProof/>
              </w:rPr>
              <w:t>Section 5 – How entitlements can be transferred</w:t>
            </w:r>
            <w:r w:rsidR="001A1F66">
              <w:rPr>
                <w:noProof/>
                <w:webHidden/>
              </w:rPr>
              <w:tab/>
            </w:r>
            <w:r w:rsidR="001A1F66">
              <w:rPr>
                <w:noProof/>
                <w:webHidden/>
              </w:rPr>
              <w:fldChar w:fldCharType="begin"/>
            </w:r>
            <w:r w:rsidR="001A1F66">
              <w:rPr>
                <w:noProof/>
                <w:webHidden/>
              </w:rPr>
              <w:instrText xml:space="preserve"> PAGEREF _Toc159403115 \h </w:instrText>
            </w:r>
            <w:r w:rsidR="001A1F66">
              <w:rPr>
                <w:noProof/>
                <w:webHidden/>
              </w:rPr>
            </w:r>
            <w:r w:rsidR="001A1F66">
              <w:rPr>
                <w:noProof/>
                <w:webHidden/>
              </w:rPr>
              <w:fldChar w:fldCharType="separate"/>
            </w:r>
            <w:r w:rsidR="001A1F66">
              <w:rPr>
                <w:noProof/>
                <w:webHidden/>
              </w:rPr>
              <w:t>18</w:t>
            </w:r>
            <w:r w:rsidR="001A1F66">
              <w:rPr>
                <w:noProof/>
                <w:webHidden/>
              </w:rPr>
              <w:fldChar w:fldCharType="end"/>
            </w:r>
          </w:hyperlink>
        </w:p>
        <w:p w14:paraId="759CE958" w14:textId="77777777" w:rsidR="001A1F66" w:rsidRDefault="00000000">
          <w:pPr>
            <w:pStyle w:val="TOC1"/>
            <w:tabs>
              <w:tab w:val="right" w:leader="dot" w:pos="9247"/>
            </w:tabs>
            <w:rPr>
              <w:rFonts w:asciiTheme="minorHAnsi" w:eastAsiaTheme="minorEastAsia" w:hAnsiTheme="minorHAnsi" w:cstheme="minorBidi"/>
              <w:b w:val="0"/>
              <w:noProof/>
              <w:color w:val="auto"/>
              <w:kern w:val="2"/>
              <w:sz w:val="22"/>
              <w14:ligatures w14:val="standardContextual"/>
            </w:rPr>
          </w:pPr>
          <w:hyperlink w:anchor="_Toc159403116" w:history="1">
            <w:r w:rsidR="001A1F66" w:rsidRPr="00C42947">
              <w:rPr>
                <w:rStyle w:val="Hyperlink"/>
                <w:noProof/>
              </w:rPr>
              <w:t>Section 6 – Transfers involving probate</w:t>
            </w:r>
            <w:r w:rsidR="001A1F66">
              <w:rPr>
                <w:noProof/>
                <w:webHidden/>
              </w:rPr>
              <w:tab/>
            </w:r>
            <w:r w:rsidR="001A1F66">
              <w:rPr>
                <w:noProof/>
                <w:webHidden/>
              </w:rPr>
              <w:fldChar w:fldCharType="begin"/>
            </w:r>
            <w:r w:rsidR="001A1F66">
              <w:rPr>
                <w:noProof/>
                <w:webHidden/>
              </w:rPr>
              <w:instrText xml:space="preserve"> PAGEREF _Toc159403116 \h </w:instrText>
            </w:r>
            <w:r w:rsidR="001A1F66">
              <w:rPr>
                <w:noProof/>
                <w:webHidden/>
              </w:rPr>
            </w:r>
            <w:r w:rsidR="001A1F66">
              <w:rPr>
                <w:noProof/>
                <w:webHidden/>
              </w:rPr>
              <w:fldChar w:fldCharType="separate"/>
            </w:r>
            <w:r w:rsidR="001A1F66">
              <w:rPr>
                <w:noProof/>
                <w:webHidden/>
              </w:rPr>
              <w:t>22</w:t>
            </w:r>
            <w:r w:rsidR="001A1F66">
              <w:rPr>
                <w:noProof/>
                <w:webHidden/>
              </w:rPr>
              <w:fldChar w:fldCharType="end"/>
            </w:r>
          </w:hyperlink>
        </w:p>
        <w:p w14:paraId="1FB0CE5B" w14:textId="77777777" w:rsidR="001A1F66" w:rsidRDefault="00000000">
          <w:pPr>
            <w:pStyle w:val="TOC1"/>
            <w:tabs>
              <w:tab w:val="right" w:leader="dot" w:pos="9247"/>
            </w:tabs>
            <w:rPr>
              <w:rFonts w:asciiTheme="minorHAnsi" w:eastAsiaTheme="minorEastAsia" w:hAnsiTheme="minorHAnsi" w:cstheme="minorBidi"/>
              <w:b w:val="0"/>
              <w:noProof/>
              <w:color w:val="auto"/>
              <w:kern w:val="2"/>
              <w:sz w:val="22"/>
              <w14:ligatures w14:val="standardContextual"/>
            </w:rPr>
          </w:pPr>
          <w:hyperlink w:anchor="_Toc159403117" w:history="1">
            <w:r w:rsidR="001A1F66" w:rsidRPr="00C42947">
              <w:rPr>
                <w:rStyle w:val="Hyperlink"/>
                <w:noProof/>
              </w:rPr>
              <w:t>Section 7 – Managing and activating your entitlements:  Confiscation and the 2-year usage rule</w:t>
            </w:r>
            <w:r w:rsidR="001A1F66">
              <w:rPr>
                <w:noProof/>
                <w:webHidden/>
              </w:rPr>
              <w:tab/>
            </w:r>
            <w:r w:rsidR="001A1F66">
              <w:rPr>
                <w:noProof/>
                <w:webHidden/>
              </w:rPr>
              <w:fldChar w:fldCharType="begin"/>
            </w:r>
            <w:r w:rsidR="001A1F66">
              <w:rPr>
                <w:noProof/>
                <w:webHidden/>
              </w:rPr>
              <w:instrText xml:space="preserve"> PAGEREF _Toc159403117 \h </w:instrText>
            </w:r>
            <w:r w:rsidR="001A1F66">
              <w:rPr>
                <w:noProof/>
                <w:webHidden/>
              </w:rPr>
            </w:r>
            <w:r w:rsidR="001A1F66">
              <w:rPr>
                <w:noProof/>
                <w:webHidden/>
              </w:rPr>
              <w:fldChar w:fldCharType="separate"/>
            </w:r>
            <w:r w:rsidR="001A1F66">
              <w:rPr>
                <w:noProof/>
                <w:webHidden/>
              </w:rPr>
              <w:t>24</w:t>
            </w:r>
            <w:r w:rsidR="001A1F66">
              <w:rPr>
                <w:noProof/>
                <w:webHidden/>
              </w:rPr>
              <w:fldChar w:fldCharType="end"/>
            </w:r>
          </w:hyperlink>
        </w:p>
        <w:p w14:paraId="5CE9366C" w14:textId="77777777" w:rsidR="001A1F66" w:rsidRDefault="00000000">
          <w:pPr>
            <w:pStyle w:val="TOC1"/>
            <w:tabs>
              <w:tab w:val="right" w:leader="dot" w:pos="9247"/>
            </w:tabs>
            <w:rPr>
              <w:rFonts w:asciiTheme="minorHAnsi" w:eastAsiaTheme="minorEastAsia" w:hAnsiTheme="minorHAnsi" w:cstheme="minorBidi"/>
              <w:b w:val="0"/>
              <w:noProof/>
              <w:color w:val="auto"/>
              <w:kern w:val="2"/>
              <w:sz w:val="22"/>
              <w14:ligatures w14:val="standardContextual"/>
            </w:rPr>
          </w:pPr>
          <w:hyperlink w:anchor="_Toc159403118" w:history="1">
            <w:r w:rsidR="001A1F66" w:rsidRPr="00C42947">
              <w:rPr>
                <w:rStyle w:val="Hyperlink"/>
                <w:noProof/>
              </w:rPr>
              <w:t>Section 8 – Split entitlements, string transfers and Cross-Compliance requirements</w:t>
            </w:r>
            <w:r w:rsidR="001A1F66">
              <w:rPr>
                <w:noProof/>
                <w:webHidden/>
              </w:rPr>
              <w:tab/>
            </w:r>
            <w:r w:rsidR="001A1F66">
              <w:rPr>
                <w:noProof/>
                <w:webHidden/>
              </w:rPr>
              <w:fldChar w:fldCharType="begin"/>
            </w:r>
            <w:r w:rsidR="001A1F66">
              <w:rPr>
                <w:noProof/>
                <w:webHidden/>
              </w:rPr>
              <w:instrText xml:space="preserve"> PAGEREF _Toc159403118 \h </w:instrText>
            </w:r>
            <w:r w:rsidR="001A1F66">
              <w:rPr>
                <w:noProof/>
                <w:webHidden/>
              </w:rPr>
            </w:r>
            <w:r w:rsidR="001A1F66">
              <w:rPr>
                <w:noProof/>
                <w:webHidden/>
              </w:rPr>
              <w:fldChar w:fldCharType="separate"/>
            </w:r>
            <w:r w:rsidR="001A1F66">
              <w:rPr>
                <w:noProof/>
                <w:webHidden/>
              </w:rPr>
              <w:t>28</w:t>
            </w:r>
            <w:r w:rsidR="001A1F66">
              <w:rPr>
                <w:noProof/>
                <w:webHidden/>
              </w:rPr>
              <w:fldChar w:fldCharType="end"/>
            </w:r>
          </w:hyperlink>
        </w:p>
        <w:p w14:paraId="79D9C45E" w14:textId="77777777" w:rsidR="001A1F66" w:rsidRDefault="00000000">
          <w:pPr>
            <w:pStyle w:val="TOC1"/>
            <w:tabs>
              <w:tab w:val="right" w:leader="dot" w:pos="9247"/>
            </w:tabs>
            <w:rPr>
              <w:rFonts w:asciiTheme="minorHAnsi" w:eastAsiaTheme="minorEastAsia" w:hAnsiTheme="minorHAnsi" w:cstheme="minorBidi"/>
              <w:b w:val="0"/>
              <w:noProof/>
              <w:color w:val="auto"/>
              <w:kern w:val="2"/>
              <w:sz w:val="22"/>
              <w14:ligatures w14:val="standardContextual"/>
            </w:rPr>
          </w:pPr>
          <w:hyperlink w:anchor="_Toc159403119" w:history="1">
            <w:r w:rsidR="001A1F66" w:rsidRPr="00C42947">
              <w:rPr>
                <w:rStyle w:val="Hyperlink"/>
                <w:noProof/>
              </w:rPr>
              <w:t>Section 9 – Notification of transfer application decision</w:t>
            </w:r>
            <w:r w:rsidR="001A1F66">
              <w:rPr>
                <w:noProof/>
                <w:webHidden/>
              </w:rPr>
              <w:tab/>
            </w:r>
            <w:r w:rsidR="001A1F66">
              <w:rPr>
                <w:noProof/>
                <w:webHidden/>
              </w:rPr>
              <w:fldChar w:fldCharType="begin"/>
            </w:r>
            <w:r w:rsidR="001A1F66">
              <w:rPr>
                <w:noProof/>
                <w:webHidden/>
              </w:rPr>
              <w:instrText xml:space="preserve"> PAGEREF _Toc159403119 \h </w:instrText>
            </w:r>
            <w:r w:rsidR="001A1F66">
              <w:rPr>
                <w:noProof/>
                <w:webHidden/>
              </w:rPr>
            </w:r>
            <w:r w:rsidR="001A1F66">
              <w:rPr>
                <w:noProof/>
                <w:webHidden/>
              </w:rPr>
              <w:fldChar w:fldCharType="separate"/>
            </w:r>
            <w:r w:rsidR="001A1F66">
              <w:rPr>
                <w:noProof/>
                <w:webHidden/>
              </w:rPr>
              <w:t>30</w:t>
            </w:r>
            <w:r w:rsidR="001A1F66">
              <w:rPr>
                <w:noProof/>
                <w:webHidden/>
              </w:rPr>
              <w:fldChar w:fldCharType="end"/>
            </w:r>
          </w:hyperlink>
        </w:p>
        <w:p w14:paraId="324F4302" w14:textId="77777777" w:rsidR="001A1F66" w:rsidRDefault="00000000">
          <w:pPr>
            <w:pStyle w:val="TOC1"/>
            <w:tabs>
              <w:tab w:val="right" w:leader="dot" w:pos="9247"/>
            </w:tabs>
            <w:rPr>
              <w:rFonts w:asciiTheme="minorHAnsi" w:eastAsiaTheme="minorEastAsia" w:hAnsiTheme="minorHAnsi" w:cstheme="minorBidi"/>
              <w:b w:val="0"/>
              <w:noProof/>
              <w:color w:val="auto"/>
              <w:kern w:val="2"/>
              <w:sz w:val="22"/>
              <w14:ligatures w14:val="standardContextual"/>
            </w:rPr>
          </w:pPr>
          <w:hyperlink w:anchor="_Toc159403120" w:history="1">
            <w:r w:rsidR="001A1F66" w:rsidRPr="00C42947">
              <w:rPr>
                <w:rStyle w:val="Hyperlink"/>
                <w:noProof/>
              </w:rPr>
              <w:t>Section 10 – Review of Decisions</w:t>
            </w:r>
            <w:r w:rsidR="001A1F66">
              <w:rPr>
                <w:noProof/>
                <w:webHidden/>
              </w:rPr>
              <w:tab/>
            </w:r>
            <w:r w:rsidR="001A1F66">
              <w:rPr>
                <w:noProof/>
                <w:webHidden/>
              </w:rPr>
              <w:fldChar w:fldCharType="begin"/>
            </w:r>
            <w:r w:rsidR="001A1F66">
              <w:rPr>
                <w:noProof/>
                <w:webHidden/>
              </w:rPr>
              <w:instrText xml:space="preserve"> PAGEREF _Toc159403120 \h </w:instrText>
            </w:r>
            <w:r w:rsidR="001A1F66">
              <w:rPr>
                <w:noProof/>
                <w:webHidden/>
              </w:rPr>
            </w:r>
            <w:r w:rsidR="001A1F66">
              <w:rPr>
                <w:noProof/>
                <w:webHidden/>
              </w:rPr>
              <w:fldChar w:fldCharType="separate"/>
            </w:r>
            <w:r w:rsidR="001A1F66">
              <w:rPr>
                <w:noProof/>
                <w:webHidden/>
              </w:rPr>
              <w:t>32</w:t>
            </w:r>
            <w:r w:rsidR="001A1F66">
              <w:rPr>
                <w:noProof/>
                <w:webHidden/>
              </w:rPr>
              <w:fldChar w:fldCharType="end"/>
            </w:r>
          </w:hyperlink>
        </w:p>
        <w:p w14:paraId="25CA7D1E" w14:textId="77777777" w:rsidR="001A1F66" w:rsidRDefault="00000000">
          <w:pPr>
            <w:pStyle w:val="TOC1"/>
            <w:tabs>
              <w:tab w:val="right" w:leader="dot" w:pos="9247"/>
            </w:tabs>
            <w:rPr>
              <w:rFonts w:asciiTheme="minorHAnsi" w:eastAsiaTheme="minorEastAsia" w:hAnsiTheme="minorHAnsi" w:cstheme="minorBidi"/>
              <w:b w:val="0"/>
              <w:noProof/>
              <w:color w:val="auto"/>
              <w:kern w:val="2"/>
              <w:sz w:val="22"/>
              <w14:ligatures w14:val="standardContextual"/>
            </w:rPr>
          </w:pPr>
          <w:hyperlink w:anchor="_Toc159403121" w:history="1">
            <w:r w:rsidR="001A1F66" w:rsidRPr="00C42947">
              <w:rPr>
                <w:rStyle w:val="Hyperlink"/>
                <w:noProof/>
              </w:rPr>
              <w:t>Section 11 – Contact details</w:t>
            </w:r>
            <w:r w:rsidR="001A1F66">
              <w:rPr>
                <w:noProof/>
                <w:webHidden/>
              </w:rPr>
              <w:tab/>
            </w:r>
            <w:r w:rsidR="001A1F66">
              <w:rPr>
                <w:noProof/>
                <w:webHidden/>
              </w:rPr>
              <w:fldChar w:fldCharType="begin"/>
            </w:r>
            <w:r w:rsidR="001A1F66">
              <w:rPr>
                <w:noProof/>
                <w:webHidden/>
              </w:rPr>
              <w:instrText xml:space="preserve"> PAGEREF _Toc159403121 \h </w:instrText>
            </w:r>
            <w:r w:rsidR="001A1F66">
              <w:rPr>
                <w:noProof/>
                <w:webHidden/>
              </w:rPr>
            </w:r>
            <w:r w:rsidR="001A1F66">
              <w:rPr>
                <w:noProof/>
                <w:webHidden/>
              </w:rPr>
              <w:fldChar w:fldCharType="separate"/>
            </w:r>
            <w:r w:rsidR="001A1F66">
              <w:rPr>
                <w:noProof/>
                <w:webHidden/>
              </w:rPr>
              <w:t>33</w:t>
            </w:r>
            <w:r w:rsidR="001A1F66">
              <w:rPr>
                <w:noProof/>
                <w:webHidden/>
              </w:rPr>
              <w:fldChar w:fldCharType="end"/>
            </w:r>
          </w:hyperlink>
        </w:p>
        <w:p w14:paraId="642EB61F" w14:textId="77777777" w:rsidR="00447E8F" w:rsidRDefault="009020AF">
          <w:r>
            <w:fldChar w:fldCharType="end"/>
          </w:r>
        </w:p>
      </w:sdtContent>
    </w:sdt>
    <w:p w14:paraId="6F0DB560" w14:textId="77777777" w:rsidR="00447E8F" w:rsidRDefault="00447E8F">
      <w:pPr>
        <w:sectPr w:rsidR="00447E8F" w:rsidSect="00D41041">
          <w:pgSz w:w="11899" w:h="16840"/>
          <w:pgMar w:top="1134" w:right="1508" w:bottom="1134" w:left="1134" w:header="720" w:footer="454" w:gutter="0"/>
          <w:cols w:space="720"/>
          <w:docGrid w:linePitch="326"/>
        </w:sectPr>
      </w:pPr>
    </w:p>
    <w:p w14:paraId="7BF41636" w14:textId="77777777" w:rsidR="00447E8F" w:rsidRDefault="009020AF">
      <w:pPr>
        <w:pStyle w:val="Heading1"/>
        <w:ind w:left="715" w:right="169"/>
      </w:pPr>
      <w:bookmarkStart w:id="0" w:name="_Toc159403111"/>
      <w:r>
        <w:lastRenderedPageBreak/>
        <w:t>Section 1 - Introduction</w:t>
      </w:r>
      <w:bookmarkEnd w:id="0"/>
      <w:r>
        <w:t xml:space="preserve"> </w:t>
      </w:r>
    </w:p>
    <w:p w14:paraId="5E051D03" w14:textId="77777777" w:rsidR="00447E8F" w:rsidRDefault="009020AF" w:rsidP="00DA347B">
      <w:pPr>
        <w:spacing w:after="0" w:line="276" w:lineRule="auto"/>
        <w:ind w:left="1080" w:right="9074" w:firstLine="0"/>
        <w:rPr>
          <w:b/>
        </w:rPr>
      </w:pPr>
      <w:r>
        <w:rPr>
          <w:b/>
        </w:rPr>
        <w:t xml:space="preserve">  </w:t>
      </w:r>
    </w:p>
    <w:p w14:paraId="0536DEA0" w14:textId="77777777" w:rsidR="00447E8F" w:rsidRDefault="009020AF" w:rsidP="00DA347B">
      <w:pPr>
        <w:numPr>
          <w:ilvl w:val="0"/>
          <w:numId w:val="3"/>
        </w:numPr>
        <w:spacing w:after="0" w:line="276" w:lineRule="auto"/>
        <w:ind w:right="172" w:hanging="566"/>
      </w:pPr>
      <w:r>
        <w:t xml:space="preserve">This Guide provides information on the arrangements in Northern Ireland for transferring Basic Payment Scheme (BPS) entitlements by gift, sale, </w:t>
      </w:r>
      <w:r w:rsidR="004844E6">
        <w:t>lease,</w:t>
      </w:r>
      <w:r>
        <w:t xml:space="preserve"> or inheritance. You are recommended to read it before transferring entitlements.</w:t>
      </w:r>
      <w:r>
        <w:rPr>
          <w:b/>
        </w:rPr>
        <w:t xml:space="preserve"> </w:t>
      </w:r>
    </w:p>
    <w:p w14:paraId="25074E22" w14:textId="77777777" w:rsidR="00447E8F" w:rsidRDefault="009020AF" w:rsidP="00DA347B">
      <w:pPr>
        <w:spacing w:after="0" w:line="276" w:lineRule="auto"/>
        <w:ind w:left="720" w:firstLine="0"/>
      </w:pPr>
      <w:r>
        <w:rPr>
          <w:b/>
        </w:rPr>
        <w:t xml:space="preserve"> </w:t>
      </w:r>
    </w:p>
    <w:p w14:paraId="244D360F" w14:textId="77777777" w:rsidR="00447E8F" w:rsidRDefault="009020AF" w:rsidP="00DA347B">
      <w:pPr>
        <w:numPr>
          <w:ilvl w:val="0"/>
          <w:numId w:val="3"/>
        </w:numPr>
        <w:spacing w:after="0" w:line="276" w:lineRule="auto"/>
        <w:ind w:right="172" w:hanging="566"/>
      </w:pPr>
      <w:r>
        <w:t xml:space="preserve">Payment entitlements form the basis of the BPS and access to the BPS will depend on the number of payment entitlements you hold. </w:t>
      </w:r>
      <w:r>
        <w:rPr>
          <w:b/>
        </w:rPr>
        <w:t xml:space="preserve"> </w:t>
      </w:r>
    </w:p>
    <w:p w14:paraId="411FB0C5" w14:textId="77777777" w:rsidR="00447E8F" w:rsidRDefault="009020AF" w:rsidP="00DA347B">
      <w:pPr>
        <w:spacing w:after="0" w:line="276" w:lineRule="auto"/>
        <w:ind w:left="720" w:firstLine="0"/>
      </w:pPr>
      <w:r>
        <w:rPr>
          <w:b/>
        </w:rPr>
        <w:t xml:space="preserve"> </w:t>
      </w:r>
    </w:p>
    <w:p w14:paraId="77CD4ECE" w14:textId="77777777" w:rsidR="00447E8F" w:rsidRDefault="009020AF" w:rsidP="00DA347B">
      <w:pPr>
        <w:numPr>
          <w:ilvl w:val="0"/>
          <w:numId w:val="3"/>
        </w:numPr>
        <w:spacing w:after="0" w:line="276" w:lineRule="auto"/>
        <w:ind w:right="172" w:hanging="566"/>
      </w:pPr>
      <w:r>
        <w:t xml:space="preserve">It is possible for a farm business to obtain more payment entitlements by transfer from another farm business that currently holds entitlements and wants to gift, </w:t>
      </w:r>
      <w:r w:rsidR="004844E6">
        <w:t>lease,</w:t>
      </w:r>
      <w:r>
        <w:t xml:space="preserve"> or sell them. Entitlements can also be inherited where a farmer dies or retires (actual or anticipated inheritance). </w:t>
      </w:r>
      <w:r>
        <w:rPr>
          <w:b/>
        </w:rPr>
        <w:t xml:space="preserve"> </w:t>
      </w:r>
    </w:p>
    <w:p w14:paraId="1A551B7E" w14:textId="77777777" w:rsidR="00447E8F" w:rsidRDefault="009020AF" w:rsidP="00DA347B">
      <w:pPr>
        <w:spacing w:after="0" w:line="276" w:lineRule="auto"/>
        <w:ind w:left="720" w:firstLine="0"/>
      </w:pPr>
      <w:r>
        <w:rPr>
          <w:b/>
        </w:rPr>
        <w:t xml:space="preserve"> </w:t>
      </w:r>
    </w:p>
    <w:p w14:paraId="4E0C5E8E" w14:textId="77777777" w:rsidR="00CD7B7B" w:rsidRPr="00365966" w:rsidRDefault="009020AF" w:rsidP="00365966">
      <w:pPr>
        <w:pStyle w:val="ListParagraph"/>
        <w:numPr>
          <w:ilvl w:val="0"/>
          <w:numId w:val="3"/>
        </w:numPr>
        <w:spacing w:after="0" w:line="240" w:lineRule="auto"/>
        <w:ind w:right="172" w:hanging="574"/>
        <w:rPr>
          <w:rFonts w:eastAsia="Times New Roman"/>
          <w:color w:val="0563C1"/>
          <w:szCs w:val="24"/>
          <w:u w:val="single"/>
        </w:rPr>
      </w:pPr>
      <w:r>
        <w:t xml:space="preserve">The transfer of entitlements is carried out strictly in accordance with the </w:t>
      </w:r>
      <w:r w:rsidR="006B3587">
        <w:t>legislation</w:t>
      </w:r>
      <w:r>
        <w:t>. Further information can be found in the Guide to the Basic Payment Scheme at</w:t>
      </w:r>
      <w:r w:rsidR="00B77DD9" w:rsidRPr="00365966">
        <w:rPr>
          <w:rFonts w:eastAsia="Times New Roman"/>
          <w:color w:val="0563C1"/>
          <w:szCs w:val="24"/>
          <w:u w:val="single"/>
        </w:rPr>
        <w:t xml:space="preserve"> </w:t>
      </w:r>
      <w:hyperlink r:id="rId22" w:history="1">
        <w:r w:rsidR="00B77DD9">
          <w:rPr>
            <w:rStyle w:val="Hyperlink"/>
          </w:rPr>
          <w:t>Guide to Basic Payment Scheme 2024 | Department of Agriculture, Environment and Rural Affairs (daera-ni.gov.uk)</w:t>
        </w:r>
      </w:hyperlink>
    </w:p>
    <w:p w14:paraId="4B9446C0" w14:textId="77777777" w:rsidR="00447E8F" w:rsidRDefault="009020AF" w:rsidP="006E545E">
      <w:pPr>
        <w:ind w:left="1281" w:firstLine="2"/>
        <w:rPr>
          <w:color w:val="0563C1"/>
        </w:rPr>
      </w:pPr>
      <w:r>
        <w:rPr>
          <w:color w:val="0563C1"/>
        </w:rPr>
        <w:t xml:space="preserve"> </w:t>
      </w:r>
    </w:p>
    <w:p w14:paraId="126B1370" w14:textId="77777777" w:rsidR="009B6033" w:rsidRDefault="009B6033" w:rsidP="006E545E">
      <w:pPr>
        <w:ind w:left="1281" w:firstLine="2"/>
      </w:pPr>
    </w:p>
    <w:p w14:paraId="30D56171" w14:textId="77777777" w:rsidR="00447E8F" w:rsidRDefault="009020AF" w:rsidP="00365966">
      <w:pPr>
        <w:numPr>
          <w:ilvl w:val="0"/>
          <w:numId w:val="3"/>
        </w:numPr>
        <w:spacing w:after="0" w:line="276" w:lineRule="auto"/>
        <w:ind w:right="172" w:hanging="574"/>
      </w:pPr>
      <w:r>
        <w:t>Reference in this Guide to ‘</w:t>
      </w:r>
      <w:r>
        <w:rPr>
          <w:b/>
        </w:rPr>
        <w:t>transferor’</w:t>
      </w:r>
      <w:r>
        <w:t xml:space="preserve"> means the farm business transferring the entitlements and ‘</w:t>
      </w:r>
      <w:r>
        <w:rPr>
          <w:b/>
        </w:rPr>
        <w:t>transferee</w:t>
      </w:r>
      <w:r>
        <w:t xml:space="preserve">’ means the farm business receiving the entitlements. </w:t>
      </w:r>
      <w:r>
        <w:rPr>
          <w:b/>
        </w:rPr>
        <w:t xml:space="preserve"> </w:t>
      </w:r>
    </w:p>
    <w:p w14:paraId="0507F6E8" w14:textId="77777777" w:rsidR="00447E8F" w:rsidRDefault="009020AF" w:rsidP="00DA347B">
      <w:pPr>
        <w:spacing w:after="0" w:line="276" w:lineRule="auto"/>
        <w:ind w:left="720" w:firstLine="0"/>
      </w:pPr>
      <w:r>
        <w:rPr>
          <w:b/>
        </w:rPr>
        <w:t xml:space="preserve"> </w:t>
      </w:r>
    </w:p>
    <w:p w14:paraId="1D97E75E" w14:textId="77777777" w:rsidR="00447E8F" w:rsidRDefault="009020AF" w:rsidP="00365966">
      <w:pPr>
        <w:numPr>
          <w:ilvl w:val="0"/>
          <w:numId w:val="3"/>
        </w:numPr>
        <w:spacing w:after="0" w:line="276" w:lineRule="auto"/>
        <w:ind w:right="172" w:hanging="574"/>
      </w:pPr>
      <w:r>
        <w:t>Reference in this Guide to ‘</w:t>
      </w:r>
      <w:r>
        <w:rPr>
          <w:b/>
        </w:rPr>
        <w:t>lessor’</w:t>
      </w:r>
      <w:r>
        <w:t xml:space="preserve"> means the farm business transferring entitlements by lease and </w:t>
      </w:r>
      <w:r>
        <w:rPr>
          <w:b/>
        </w:rPr>
        <w:t>‘lessee’</w:t>
      </w:r>
      <w:r>
        <w:t xml:space="preserve"> means the farm business receiving the entitlements through lease. </w:t>
      </w:r>
      <w:r>
        <w:rPr>
          <w:b/>
        </w:rPr>
        <w:t xml:space="preserve"> </w:t>
      </w:r>
    </w:p>
    <w:p w14:paraId="6793C6C1" w14:textId="77777777" w:rsidR="00447E8F" w:rsidRDefault="009020AF" w:rsidP="00DA347B">
      <w:pPr>
        <w:spacing w:after="0" w:line="276" w:lineRule="auto"/>
        <w:ind w:left="720" w:firstLine="0"/>
      </w:pPr>
      <w:r>
        <w:rPr>
          <w:b/>
        </w:rPr>
        <w:t xml:space="preserve"> </w:t>
      </w:r>
    </w:p>
    <w:p w14:paraId="2B3CD080" w14:textId="77777777" w:rsidR="00447E8F" w:rsidRDefault="009020AF" w:rsidP="00365966">
      <w:pPr>
        <w:numPr>
          <w:ilvl w:val="0"/>
          <w:numId w:val="3"/>
        </w:numPr>
        <w:spacing w:after="0" w:line="276" w:lineRule="auto"/>
        <w:ind w:right="172" w:hanging="574"/>
      </w:pPr>
      <w:r>
        <w:t xml:space="preserve">The ‘transferee’/ ‘lessee’ must meet the definition of an active farmer before entitlements can be transferred to them. See </w:t>
      </w:r>
      <w:r>
        <w:rPr>
          <w:i/>
        </w:rPr>
        <w:t>Section 4 - Who can transfer / receive entitlements</w:t>
      </w:r>
      <w:r>
        <w:t xml:space="preserve"> - Active farmer</w:t>
      </w:r>
      <w:r w:rsidR="002C12E1">
        <w:t>,</w:t>
      </w:r>
      <w:r>
        <w:t xml:space="preserve"> paragraphs 1-4 for further information. </w:t>
      </w:r>
      <w:r>
        <w:rPr>
          <w:b/>
        </w:rPr>
        <w:t xml:space="preserve"> </w:t>
      </w:r>
    </w:p>
    <w:p w14:paraId="5717980A" w14:textId="77777777" w:rsidR="00447E8F" w:rsidRDefault="009020AF" w:rsidP="00DA347B">
      <w:pPr>
        <w:spacing w:after="0" w:line="276" w:lineRule="auto"/>
        <w:ind w:left="720" w:firstLine="0"/>
      </w:pPr>
      <w:r>
        <w:rPr>
          <w:b/>
        </w:rPr>
        <w:t xml:space="preserve"> </w:t>
      </w:r>
    </w:p>
    <w:p w14:paraId="3F3093CC" w14:textId="77777777" w:rsidR="00447E8F" w:rsidRDefault="009020AF" w:rsidP="00365966">
      <w:pPr>
        <w:numPr>
          <w:ilvl w:val="0"/>
          <w:numId w:val="3"/>
        </w:numPr>
        <w:spacing w:after="0" w:line="276" w:lineRule="auto"/>
        <w:ind w:right="172" w:hanging="574"/>
      </w:pPr>
      <w:r>
        <w:t xml:space="preserve">Except in cases of force majeure or exceptional circumstance, a farm business </w:t>
      </w:r>
      <w:r>
        <w:rPr>
          <w:b/>
        </w:rPr>
        <w:t xml:space="preserve">must </w:t>
      </w:r>
      <w:r>
        <w:t>activate (declare for payment of BPS) all of their entitlements at least</w:t>
      </w:r>
      <w:r>
        <w:rPr>
          <w:b/>
        </w:rPr>
        <w:t xml:space="preserve"> </w:t>
      </w:r>
      <w:r>
        <w:t xml:space="preserve">once in every </w:t>
      </w:r>
      <w:r w:rsidR="00F01DD7">
        <w:t>two-year</w:t>
      </w:r>
      <w:r>
        <w:t xml:space="preserve"> period. Any entitlement (or fraction of an entitlement) that remains unused for </w:t>
      </w:r>
      <w:r w:rsidR="00311D40">
        <w:t xml:space="preserve">two </w:t>
      </w:r>
      <w:r>
        <w:t xml:space="preserve">consecutive years will be confiscated and returned to the Regional Reserve (RR). </w:t>
      </w:r>
      <w:r>
        <w:rPr>
          <w:b/>
        </w:rPr>
        <w:t xml:space="preserve"> </w:t>
      </w:r>
    </w:p>
    <w:p w14:paraId="45A2BC9F" w14:textId="77777777" w:rsidR="00447E8F" w:rsidRDefault="009020AF" w:rsidP="00DA347B">
      <w:pPr>
        <w:spacing w:after="0" w:line="276" w:lineRule="auto"/>
        <w:ind w:left="720" w:firstLine="0"/>
      </w:pPr>
      <w:r>
        <w:rPr>
          <w:b/>
        </w:rPr>
        <w:t xml:space="preserve"> </w:t>
      </w:r>
    </w:p>
    <w:p w14:paraId="0F2AEC7E" w14:textId="77777777" w:rsidR="00447E8F" w:rsidRDefault="009020AF" w:rsidP="00DA347B">
      <w:pPr>
        <w:numPr>
          <w:ilvl w:val="0"/>
          <w:numId w:val="3"/>
        </w:numPr>
        <w:spacing w:after="0" w:line="276" w:lineRule="auto"/>
        <w:ind w:right="172" w:hanging="566"/>
      </w:pPr>
      <w:r>
        <w:t xml:space="preserve">Any entitlements not activated in </w:t>
      </w:r>
      <w:r w:rsidR="00311D40">
        <w:t xml:space="preserve">two </w:t>
      </w:r>
      <w:r>
        <w:t xml:space="preserve">consecutive scheme years will be confiscated from your register. For further information on how this impacts on transfers see </w:t>
      </w:r>
      <w:r>
        <w:rPr>
          <w:i/>
        </w:rPr>
        <w:t>Section 7 - Managing and activating your entitlements</w:t>
      </w:r>
      <w:r>
        <w:t xml:space="preserve">.  </w:t>
      </w:r>
      <w:r>
        <w:rPr>
          <w:i/>
        </w:rPr>
        <w:t xml:space="preserve">Confiscation and the </w:t>
      </w:r>
      <w:r w:rsidR="00F01DD7">
        <w:rPr>
          <w:i/>
        </w:rPr>
        <w:t>2-year</w:t>
      </w:r>
      <w:r>
        <w:rPr>
          <w:i/>
        </w:rPr>
        <w:t xml:space="preserve"> usage rule.</w:t>
      </w:r>
      <w:r>
        <w:t xml:space="preserve"> </w:t>
      </w:r>
      <w:r>
        <w:rPr>
          <w:b/>
        </w:rPr>
        <w:t xml:space="preserve"> </w:t>
      </w:r>
    </w:p>
    <w:p w14:paraId="7CBF513F" w14:textId="77777777" w:rsidR="00447E8F" w:rsidRDefault="009020AF" w:rsidP="00DA347B">
      <w:pPr>
        <w:spacing w:after="0" w:line="276" w:lineRule="auto"/>
        <w:ind w:left="720" w:firstLine="0"/>
      </w:pPr>
      <w:r>
        <w:rPr>
          <w:b/>
        </w:rPr>
        <w:t xml:space="preserve"> </w:t>
      </w:r>
    </w:p>
    <w:p w14:paraId="529CD5EC" w14:textId="77777777" w:rsidR="00447E8F" w:rsidRDefault="009020AF" w:rsidP="00DA347B">
      <w:pPr>
        <w:numPr>
          <w:ilvl w:val="0"/>
          <w:numId w:val="3"/>
        </w:numPr>
        <w:spacing w:after="0" w:line="276" w:lineRule="auto"/>
        <w:ind w:right="172" w:hanging="566"/>
      </w:pPr>
      <w:r>
        <w:lastRenderedPageBreak/>
        <w:t xml:space="preserve">Any person who makes a false declaration or fails to notify DAERA of a material change to the information given when transferring entitlements </w:t>
      </w:r>
      <w:r w:rsidR="009E4B1A">
        <w:t xml:space="preserve">may be </w:t>
      </w:r>
      <w:r>
        <w:t xml:space="preserve">liable to prosecution. A false, </w:t>
      </w:r>
      <w:r w:rsidR="004844E6">
        <w:t>inaccurate,</w:t>
      </w:r>
      <w:r>
        <w:t xml:space="preserve"> or incomplete statement or failure to notify DAERA of any material change in the information given in this form may result in the loss of entitlements and / or recovery of any payments made.  </w:t>
      </w:r>
    </w:p>
    <w:p w14:paraId="65C79846" w14:textId="77777777" w:rsidR="00447E8F" w:rsidRDefault="009020AF" w:rsidP="00DA347B">
      <w:pPr>
        <w:spacing w:after="0" w:line="276" w:lineRule="auto"/>
        <w:ind w:left="720" w:firstLine="0"/>
      </w:pPr>
      <w:r>
        <w:rPr>
          <w:b/>
        </w:rPr>
        <w:t xml:space="preserve"> </w:t>
      </w:r>
    </w:p>
    <w:p w14:paraId="35299198" w14:textId="77777777" w:rsidR="00447E8F" w:rsidRDefault="009020AF" w:rsidP="00DA347B">
      <w:pPr>
        <w:numPr>
          <w:ilvl w:val="0"/>
          <w:numId w:val="3"/>
        </w:numPr>
        <w:spacing w:after="0" w:line="276" w:lineRule="auto"/>
        <w:ind w:right="172" w:hanging="566"/>
      </w:pPr>
      <w:r>
        <w:rPr>
          <w:b/>
          <w:color w:val="1A1B1F"/>
        </w:rPr>
        <w:t xml:space="preserve">Both parties should be aware that if, after we </w:t>
      </w:r>
      <w:r>
        <w:rPr>
          <w:b/>
        </w:rPr>
        <w:t>finalise a transfer, we discover a</w:t>
      </w:r>
      <w:r>
        <w:rPr>
          <w:b/>
          <w:color w:val="1A1B1F"/>
        </w:rPr>
        <w:t xml:space="preserve"> </w:t>
      </w:r>
      <w:r>
        <w:rPr>
          <w:b/>
        </w:rPr>
        <w:t xml:space="preserve">problem relating to the original allocation of the entitlements or their use prior to the transfer, then the transfer may be ruled null and void. The entitlements will be recovered and returned to the RR and repayment, with interest, of any monies not due to either party will be required.  </w:t>
      </w:r>
    </w:p>
    <w:p w14:paraId="16C337BB" w14:textId="77777777" w:rsidR="00447E8F" w:rsidRDefault="009020AF" w:rsidP="00DA347B">
      <w:pPr>
        <w:spacing w:after="0" w:line="276" w:lineRule="auto"/>
        <w:ind w:left="720" w:firstLine="0"/>
      </w:pPr>
      <w:r>
        <w:rPr>
          <w:b/>
        </w:rPr>
        <w:t xml:space="preserve"> </w:t>
      </w:r>
    </w:p>
    <w:p w14:paraId="5A3DCDA9" w14:textId="77777777" w:rsidR="00447E8F" w:rsidRPr="00010EE3" w:rsidRDefault="009020AF" w:rsidP="00DA347B">
      <w:pPr>
        <w:numPr>
          <w:ilvl w:val="0"/>
          <w:numId w:val="3"/>
        </w:numPr>
        <w:spacing w:after="0" w:line="276" w:lineRule="auto"/>
        <w:ind w:right="172" w:hanging="566"/>
      </w:pPr>
      <w:r>
        <w:t xml:space="preserve">All transferors and transferees should read and be aware of the DAERA Personal Data Privacy Notice on the online entitlement transfer service which sets out our policy on Data Protection, Freedom of </w:t>
      </w:r>
      <w:r w:rsidR="004844E6">
        <w:t>Information,</w:t>
      </w:r>
      <w:r>
        <w:t xml:space="preserve"> and environmental information issues. </w:t>
      </w:r>
      <w:r>
        <w:rPr>
          <w:b/>
        </w:rPr>
        <w:t xml:space="preserve"> </w:t>
      </w:r>
    </w:p>
    <w:p w14:paraId="1007A63D" w14:textId="77777777" w:rsidR="00365966" w:rsidRDefault="00365966" w:rsidP="00DA347B">
      <w:pPr>
        <w:pStyle w:val="ListParagraph"/>
        <w:spacing w:after="0" w:line="276" w:lineRule="auto"/>
        <w:sectPr w:rsidR="00365966" w:rsidSect="00D41041">
          <w:headerReference w:type="even" r:id="rId23"/>
          <w:headerReference w:type="default" r:id="rId24"/>
          <w:footerReference w:type="even" r:id="rId25"/>
          <w:footerReference w:type="default" r:id="rId26"/>
          <w:headerReference w:type="first" r:id="rId27"/>
          <w:footerReference w:type="first" r:id="rId28"/>
          <w:pgSz w:w="11899" w:h="16840" w:code="9"/>
          <w:pgMar w:top="1134" w:right="1298" w:bottom="1134" w:left="1134" w:header="1134" w:footer="907" w:gutter="0"/>
          <w:pgNumType w:start="1"/>
          <w:cols w:space="720"/>
        </w:sectPr>
      </w:pPr>
    </w:p>
    <w:p w14:paraId="10811D79" w14:textId="77777777" w:rsidR="00447E8F" w:rsidRDefault="009020AF" w:rsidP="00AC1226">
      <w:pPr>
        <w:pStyle w:val="Heading1"/>
        <w:ind w:left="715" w:right="169"/>
      </w:pPr>
      <w:bookmarkStart w:id="1" w:name="_Toc159403112"/>
      <w:r>
        <w:lastRenderedPageBreak/>
        <w:t xml:space="preserve">Section 2 – Important points to </w:t>
      </w:r>
      <w:r w:rsidR="00F01DD7">
        <w:t>remember.</w:t>
      </w:r>
      <w:bookmarkEnd w:id="1"/>
      <w:r>
        <w:t xml:space="preserve"> </w:t>
      </w:r>
    </w:p>
    <w:p w14:paraId="44545DFC" w14:textId="77777777" w:rsidR="00447E8F" w:rsidRDefault="009020AF">
      <w:pPr>
        <w:spacing w:after="0" w:line="259" w:lineRule="auto"/>
        <w:ind w:left="720" w:firstLine="0"/>
      </w:pPr>
      <w:r>
        <w:rPr>
          <w:b/>
        </w:rPr>
        <w:t xml:space="preserve"> </w:t>
      </w:r>
    </w:p>
    <w:p w14:paraId="73A65AC5" w14:textId="77777777" w:rsidR="00447E8F" w:rsidRPr="00C64DE7" w:rsidRDefault="009020AF" w:rsidP="00365966">
      <w:pPr>
        <w:spacing w:after="41" w:line="259" w:lineRule="auto"/>
        <w:ind w:left="720" w:firstLine="0"/>
        <w:rPr>
          <w:szCs w:val="24"/>
        </w:rPr>
      </w:pPr>
      <w:r>
        <w:rPr>
          <w:b/>
        </w:rPr>
        <w:t xml:space="preserve"> </w:t>
      </w:r>
      <w:r w:rsidRPr="00C64DE7">
        <w:rPr>
          <w:b/>
          <w:szCs w:val="24"/>
        </w:rPr>
        <w:t>The online Entitlement Transfer Service will close at 11.59pm on 2</w:t>
      </w:r>
      <w:r w:rsidR="005E7427">
        <w:rPr>
          <w:b/>
          <w:szCs w:val="24"/>
        </w:rPr>
        <w:t> </w:t>
      </w:r>
      <w:r w:rsidRPr="00C64DE7">
        <w:rPr>
          <w:b/>
          <w:szCs w:val="24"/>
        </w:rPr>
        <w:t xml:space="preserve">May.  </w:t>
      </w:r>
      <w:r w:rsidRPr="00C64DE7">
        <w:rPr>
          <w:b/>
          <w:i/>
          <w:szCs w:val="24"/>
        </w:rPr>
        <w:t>[Please note:  If you are having difficulty, assistance is only available during office hours</w:t>
      </w:r>
      <w:r w:rsidR="00365966">
        <w:rPr>
          <w:b/>
          <w:i/>
          <w:szCs w:val="24"/>
        </w:rPr>
        <w:t xml:space="preserve"> (9am – 5pm)</w:t>
      </w:r>
      <w:r w:rsidRPr="00C64DE7">
        <w:rPr>
          <w:b/>
          <w:i/>
          <w:szCs w:val="24"/>
        </w:rPr>
        <w:t>.]</w:t>
      </w:r>
      <w:r w:rsidRPr="00C64DE7">
        <w:rPr>
          <w:b/>
          <w:szCs w:val="24"/>
        </w:rPr>
        <w:t xml:space="preserve"> </w:t>
      </w:r>
    </w:p>
    <w:p w14:paraId="4FF529AE" w14:textId="77777777" w:rsidR="00C64DE7" w:rsidRPr="00C64DE7" w:rsidRDefault="00C64DE7" w:rsidP="00DA347B">
      <w:pPr>
        <w:spacing w:after="0" w:line="276" w:lineRule="auto"/>
        <w:ind w:left="709" w:right="172" w:firstLine="0"/>
        <w:rPr>
          <w:szCs w:val="24"/>
        </w:rPr>
      </w:pPr>
    </w:p>
    <w:p w14:paraId="0B4CEAA1" w14:textId="77777777" w:rsidR="00C64DE7" w:rsidRDefault="009020AF" w:rsidP="00DA347B">
      <w:pPr>
        <w:numPr>
          <w:ilvl w:val="0"/>
          <w:numId w:val="4"/>
        </w:numPr>
        <w:spacing w:after="0" w:line="276" w:lineRule="auto"/>
        <w:ind w:left="1440" w:right="172" w:hanging="731"/>
        <w:rPr>
          <w:szCs w:val="24"/>
        </w:rPr>
      </w:pPr>
      <w:r w:rsidRPr="00C64DE7">
        <w:rPr>
          <w:b/>
          <w:szCs w:val="24"/>
        </w:rPr>
        <w:t>Likewise the closing date for receipt of paper applications (Form TE1) is 2 May.</w:t>
      </w:r>
      <w:r w:rsidRPr="00C64DE7">
        <w:rPr>
          <w:szCs w:val="24"/>
        </w:rPr>
        <w:t xml:space="preserve"> </w:t>
      </w:r>
    </w:p>
    <w:p w14:paraId="20D1E3FA" w14:textId="77777777" w:rsidR="00DA347B" w:rsidRDefault="00DA347B" w:rsidP="00DA347B">
      <w:pPr>
        <w:pStyle w:val="ListParagraph"/>
        <w:spacing w:after="0" w:line="276" w:lineRule="auto"/>
        <w:rPr>
          <w:szCs w:val="24"/>
        </w:rPr>
      </w:pPr>
    </w:p>
    <w:p w14:paraId="2F23BE38" w14:textId="77777777" w:rsidR="00447E8F" w:rsidRPr="00C64DE7" w:rsidRDefault="009020AF" w:rsidP="00DA347B">
      <w:pPr>
        <w:numPr>
          <w:ilvl w:val="0"/>
          <w:numId w:val="4"/>
        </w:numPr>
        <w:spacing w:after="0" w:line="276" w:lineRule="auto"/>
        <w:ind w:right="172" w:hanging="720"/>
        <w:rPr>
          <w:szCs w:val="24"/>
        </w:rPr>
      </w:pPr>
      <w:r w:rsidRPr="00C64DE7">
        <w:rPr>
          <w:b/>
          <w:color w:val="050000"/>
          <w:szCs w:val="24"/>
        </w:rPr>
        <w:t xml:space="preserve">If 2 May falls </w:t>
      </w:r>
      <w:r w:rsidR="00DC4EFD">
        <w:rPr>
          <w:b/>
          <w:color w:val="050000"/>
          <w:szCs w:val="24"/>
        </w:rPr>
        <w:t>on a Saturday, Sunday or Public</w:t>
      </w:r>
      <w:r w:rsidRPr="00C64DE7">
        <w:rPr>
          <w:b/>
          <w:color w:val="050000"/>
          <w:szCs w:val="24"/>
        </w:rPr>
        <w:t xml:space="preserve"> Holiday the Department will accept applications on the next working day.</w:t>
      </w:r>
      <w:r w:rsidRPr="00C64DE7">
        <w:rPr>
          <w:b/>
          <w:szCs w:val="24"/>
        </w:rPr>
        <w:t xml:space="preserve"> </w:t>
      </w:r>
    </w:p>
    <w:p w14:paraId="0945405D" w14:textId="77777777" w:rsidR="00C64DE7" w:rsidRDefault="00C64DE7" w:rsidP="00DA347B">
      <w:pPr>
        <w:pStyle w:val="ListParagraph"/>
        <w:tabs>
          <w:tab w:val="left" w:pos="1515"/>
        </w:tabs>
        <w:spacing w:after="0" w:line="276" w:lineRule="auto"/>
      </w:pPr>
      <w:r>
        <w:rPr>
          <w:szCs w:val="24"/>
        </w:rPr>
        <w:tab/>
      </w:r>
      <w:r>
        <w:rPr>
          <w:szCs w:val="24"/>
        </w:rPr>
        <w:tab/>
      </w:r>
    </w:p>
    <w:p w14:paraId="40C2F758" w14:textId="77777777" w:rsidR="00447E8F" w:rsidRDefault="009020AF" w:rsidP="00DA347B">
      <w:pPr>
        <w:numPr>
          <w:ilvl w:val="0"/>
          <w:numId w:val="4"/>
        </w:numPr>
        <w:spacing w:after="0" w:line="276" w:lineRule="auto"/>
        <w:ind w:right="172" w:hanging="720"/>
      </w:pPr>
      <w:r>
        <w:t xml:space="preserve">Any paper applications received after this date will not be processed and the transfer will not take place for this BPS scheme year unless force majeure/exceptional circumstances apply. The entitlements will remain with you (the transferor) and should be activated for payment on your Single Application (SA) provided you are actively farming the land on which you are claiming the entitlements. They should not be claimed by the transferee in this scheme year.  </w:t>
      </w:r>
    </w:p>
    <w:p w14:paraId="1297B05B" w14:textId="77777777" w:rsidR="00447E8F" w:rsidRDefault="009020AF" w:rsidP="00DA347B">
      <w:pPr>
        <w:spacing w:after="0" w:line="276" w:lineRule="auto"/>
        <w:ind w:left="720" w:firstLine="0"/>
      </w:pPr>
      <w:r>
        <w:t xml:space="preserve"> </w:t>
      </w:r>
    </w:p>
    <w:p w14:paraId="60554E2D" w14:textId="77777777" w:rsidR="00447E8F" w:rsidRDefault="009020AF" w:rsidP="00DA347B">
      <w:pPr>
        <w:numPr>
          <w:ilvl w:val="0"/>
          <w:numId w:val="4"/>
        </w:numPr>
        <w:spacing w:after="0" w:line="276" w:lineRule="auto"/>
        <w:ind w:right="172" w:hanging="720"/>
      </w:pPr>
      <w:r>
        <w:t xml:space="preserve">Paper applications (Form TE1) received after 2 May will ‘roll over’ to the following BPS scheme year unless force majeure/exceptional circumstances apply. </w:t>
      </w:r>
    </w:p>
    <w:p w14:paraId="43A4FA40"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2B21444A" w14:textId="77777777" w:rsidR="00447E8F" w:rsidRDefault="009020AF" w:rsidP="00DA347B">
      <w:pPr>
        <w:spacing w:after="0" w:line="276" w:lineRule="auto"/>
        <w:ind w:left="1428" w:right="172" w:firstLine="0"/>
      </w:pPr>
      <w:r>
        <w:rPr>
          <w:b/>
        </w:rPr>
        <w:t xml:space="preserve">Note: </w:t>
      </w:r>
      <w:r>
        <w:t xml:space="preserve"> We are not responsible for forms which are lost or delayed in the post. It is important that you ensure the correct postage has been paid. Proof of postage is not proof of receipt.</w:t>
      </w:r>
      <w:r>
        <w:rPr>
          <w:rFonts w:ascii="Times New Roman" w:eastAsia="Times New Roman" w:hAnsi="Times New Roman" w:cs="Times New Roman"/>
        </w:rPr>
        <w:t xml:space="preserve"> </w:t>
      </w:r>
    </w:p>
    <w:p w14:paraId="364598F6"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2709D32F" w14:textId="77777777" w:rsidR="00447E8F" w:rsidRDefault="009020AF" w:rsidP="00DA347B">
      <w:pPr>
        <w:numPr>
          <w:ilvl w:val="0"/>
          <w:numId w:val="4"/>
        </w:numPr>
        <w:spacing w:after="0" w:line="276" w:lineRule="auto"/>
        <w:ind w:right="172" w:hanging="720"/>
      </w:pPr>
      <w:r>
        <w:t xml:space="preserve">You can use the online Entitlement Transfer Service to complete your transfer in most cases. It is easy and quick to </w:t>
      </w:r>
      <w:r w:rsidR="00F01DD7">
        <w:t>complete,</w:t>
      </w:r>
      <w:r>
        <w:t xml:space="preserve"> and you will receive a confirmation email. Go to: </w:t>
      </w:r>
      <w:hyperlink r:id="rId29" w:history="1">
        <w:r w:rsidR="00CD7B7B" w:rsidRPr="00B77DD9">
          <w:rPr>
            <w:rStyle w:val="Hyperlink"/>
          </w:rPr>
          <w:t>www.daera-ni.gov.uk/onlineservices</w:t>
        </w:r>
      </w:hyperlink>
      <w:hyperlink r:id="rId30">
        <w:r w:rsidRPr="00B77DD9">
          <w:rPr>
            <w:color w:val="0563C1"/>
            <w:u w:val="single" w:color="0563C1"/>
          </w:rPr>
          <w:t>.</w:t>
        </w:r>
      </w:hyperlink>
      <w:r>
        <w:t xml:space="preserve"> </w:t>
      </w:r>
    </w:p>
    <w:p w14:paraId="3EF7864B" w14:textId="77777777" w:rsidR="00447E8F" w:rsidRDefault="009020AF" w:rsidP="00DA347B">
      <w:pPr>
        <w:spacing w:after="0" w:line="276" w:lineRule="auto"/>
        <w:ind w:left="720" w:firstLine="0"/>
      </w:pPr>
      <w:r>
        <w:t xml:space="preserve"> </w:t>
      </w:r>
    </w:p>
    <w:p w14:paraId="38E7CB61" w14:textId="77777777" w:rsidR="00447E8F" w:rsidRDefault="009020AF" w:rsidP="00DA347B">
      <w:pPr>
        <w:numPr>
          <w:ilvl w:val="0"/>
          <w:numId w:val="4"/>
        </w:numPr>
        <w:spacing w:after="0" w:line="276" w:lineRule="auto"/>
        <w:ind w:right="172" w:hanging="720"/>
      </w:pPr>
      <w:r>
        <w:t xml:space="preserve">Transfers as a result of </w:t>
      </w:r>
      <w:r>
        <w:rPr>
          <w:b/>
        </w:rPr>
        <w:t>a gift, sale or lease</w:t>
      </w:r>
      <w:r>
        <w:t xml:space="preserve"> must be completed using the online Entitlements Transfer Service.   </w:t>
      </w:r>
    </w:p>
    <w:p w14:paraId="2F7223CD" w14:textId="77777777" w:rsidR="00447E8F" w:rsidRDefault="009020AF" w:rsidP="00DA347B">
      <w:pPr>
        <w:spacing w:after="0" w:line="276" w:lineRule="auto"/>
        <w:ind w:left="720" w:firstLine="0"/>
      </w:pPr>
      <w:r>
        <w:t xml:space="preserve"> </w:t>
      </w:r>
    </w:p>
    <w:p w14:paraId="48D447F6" w14:textId="77777777" w:rsidR="00447E8F" w:rsidRDefault="009020AF" w:rsidP="00DA347B">
      <w:pPr>
        <w:numPr>
          <w:ilvl w:val="0"/>
          <w:numId w:val="4"/>
        </w:numPr>
        <w:spacing w:after="0" w:line="276" w:lineRule="auto"/>
        <w:ind w:right="172" w:hanging="720"/>
      </w:pPr>
      <w:r>
        <w:t xml:space="preserve">For transfers involving </w:t>
      </w:r>
      <w:r>
        <w:rPr>
          <w:b/>
        </w:rPr>
        <w:t>actual/anticipated inheritance</w:t>
      </w:r>
      <w:r>
        <w:t xml:space="preserve"> you </w:t>
      </w:r>
      <w:r>
        <w:rPr>
          <w:b/>
        </w:rPr>
        <w:t>must</w:t>
      </w:r>
      <w:r>
        <w:t xml:space="preserve"> complete a paper Form TE1. </w:t>
      </w:r>
      <w:r w:rsidRPr="00C64DE7">
        <w:rPr>
          <w:b/>
        </w:rPr>
        <w:t>You cannot use the online Entitlement Transfer Service.</w:t>
      </w:r>
      <w:r>
        <w:t xml:space="preserve"> </w:t>
      </w:r>
    </w:p>
    <w:p w14:paraId="12D99611" w14:textId="77777777" w:rsidR="00447E8F" w:rsidRDefault="009020AF" w:rsidP="00DA347B">
      <w:pPr>
        <w:spacing w:after="0" w:line="276" w:lineRule="auto"/>
        <w:ind w:left="720" w:firstLine="0"/>
      </w:pPr>
      <w:r>
        <w:t xml:space="preserve"> </w:t>
      </w:r>
    </w:p>
    <w:p w14:paraId="405EBAA8" w14:textId="77777777" w:rsidR="00C64DE7" w:rsidRDefault="009020AF" w:rsidP="00DA347B">
      <w:pPr>
        <w:numPr>
          <w:ilvl w:val="0"/>
          <w:numId w:val="4"/>
        </w:numPr>
        <w:spacing w:after="0" w:line="276" w:lineRule="auto"/>
        <w:ind w:right="172" w:hanging="720"/>
      </w:pPr>
      <w:r>
        <w:t xml:space="preserve">Form TE1 – Actual / Anticipated Inheritance is available to download from the DAERA website at:  </w:t>
      </w:r>
    </w:p>
    <w:p w14:paraId="0D2B8684" w14:textId="77777777" w:rsidR="00C64DE7" w:rsidRDefault="00C64DE7" w:rsidP="00DA347B">
      <w:pPr>
        <w:pStyle w:val="ListParagraph"/>
        <w:spacing w:after="0" w:line="276" w:lineRule="auto"/>
        <w:rPr>
          <w:color w:val="0563C1"/>
          <w:u w:val="single" w:color="0563C1"/>
        </w:rPr>
      </w:pPr>
    </w:p>
    <w:p w14:paraId="59D4345E" w14:textId="77777777" w:rsidR="0084295D" w:rsidRDefault="00000000" w:rsidP="00365966">
      <w:pPr>
        <w:spacing w:after="0" w:line="240" w:lineRule="auto"/>
        <w:ind w:left="1429" w:firstLine="0"/>
        <w:rPr>
          <w:rStyle w:val="Hyperlink"/>
        </w:rPr>
      </w:pPr>
      <w:hyperlink r:id="rId31" w:history="1">
        <w:r w:rsidR="00B77DD9">
          <w:rPr>
            <w:rStyle w:val="Hyperlink"/>
          </w:rPr>
          <w:t>TE1 - Actual Inheritance TE1 Anticipated Inheritance | Department of Agriculture, Environment and Rural Affairs (daera-ni.gov.uk)</w:t>
        </w:r>
      </w:hyperlink>
      <w:hyperlink w:history="1"/>
    </w:p>
    <w:p w14:paraId="3CE9DFC0" w14:textId="77777777" w:rsidR="00447E8F" w:rsidRDefault="00447E8F" w:rsidP="00DA347B">
      <w:pPr>
        <w:spacing w:after="0" w:line="276" w:lineRule="auto"/>
        <w:ind w:left="1428" w:firstLine="0"/>
      </w:pPr>
    </w:p>
    <w:p w14:paraId="7339AE46" w14:textId="77777777" w:rsidR="00447E8F" w:rsidRDefault="009020AF" w:rsidP="00DA347B">
      <w:pPr>
        <w:spacing w:after="0" w:line="276" w:lineRule="auto"/>
        <w:ind w:left="1428" w:right="172" w:firstLine="0"/>
      </w:pPr>
      <w:r>
        <w:lastRenderedPageBreak/>
        <w:t xml:space="preserve">or by contacting the Single Application Advisory Service on </w:t>
      </w:r>
      <w:r w:rsidRPr="00C64DE7">
        <w:rPr>
          <w:b/>
          <w:sz w:val="28"/>
          <w:szCs w:val="28"/>
        </w:rPr>
        <w:t>0300</w:t>
      </w:r>
      <w:r w:rsidR="00365966">
        <w:rPr>
          <w:b/>
          <w:sz w:val="28"/>
          <w:szCs w:val="28"/>
        </w:rPr>
        <w:t> </w:t>
      </w:r>
      <w:r w:rsidRPr="00C64DE7">
        <w:rPr>
          <w:b/>
          <w:sz w:val="28"/>
          <w:szCs w:val="28"/>
        </w:rPr>
        <w:t>200</w:t>
      </w:r>
      <w:r w:rsidR="00365966">
        <w:rPr>
          <w:b/>
          <w:sz w:val="28"/>
          <w:szCs w:val="28"/>
        </w:rPr>
        <w:t> </w:t>
      </w:r>
      <w:r w:rsidRPr="00C64DE7">
        <w:rPr>
          <w:b/>
          <w:sz w:val="28"/>
          <w:szCs w:val="28"/>
        </w:rPr>
        <w:t>7848</w:t>
      </w:r>
      <w:r w:rsidRPr="00C64DE7">
        <w:rPr>
          <w:sz w:val="28"/>
          <w:szCs w:val="28"/>
        </w:rPr>
        <w:t>.</w:t>
      </w:r>
      <w:r>
        <w:t xml:space="preserve"> </w:t>
      </w:r>
    </w:p>
    <w:p w14:paraId="06DFB85B" w14:textId="77777777" w:rsidR="00447E8F" w:rsidRDefault="009020AF" w:rsidP="00DA347B">
      <w:pPr>
        <w:spacing w:after="0" w:line="276" w:lineRule="auto"/>
        <w:ind w:left="720" w:firstLine="0"/>
      </w:pPr>
      <w:r>
        <w:t xml:space="preserve"> </w:t>
      </w:r>
    </w:p>
    <w:p w14:paraId="4FB03786" w14:textId="77777777" w:rsidR="00447E8F" w:rsidRDefault="009020AF" w:rsidP="00DA347B">
      <w:pPr>
        <w:numPr>
          <w:ilvl w:val="0"/>
          <w:numId w:val="4"/>
        </w:numPr>
        <w:spacing w:after="0" w:line="276" w:lineRule="auto"/>
        <w:ind w:right="172" w:hanging="720"/>
      </w:pPr>
      <w:r>
        <w:t xml:space="preserve">This Guide is not to be taken as an interpretation of the Regulations. </w:t>
      </w:r>
    </w:p>
    <w:p w14:paraId="364EFFEC" w14:textId="77777777" w:rsidR="00447E8F" w:rsidRDefault="009020AF" w:rsidP="00DA347B">
      <w:pPr>
        <w:spacing w:after="0" w:line="276" w:lineRule="auto"/>
        <w:ind w:left="720" w:firstLine="0"/>
      </w:pPr>
      <w:r>
        <w:t xml:space="preserve"> </w:t>
      </w:r>
    </w:p>
    <w:p w14:paraId="0FBCDE53" w14:textId="77777777" w:rsidR="00447E8F" w:rsidRDefault="009020AF" w:rsidP="00DA347B">
      <w:pPr>
        <w:pStyle w:val="Heading4"/>
        <w:spacing w:after="0" w:line="276" w:lineRule="auto"/>
        <w:ind w:left="715" w:right="161"/>
      </w:pPr>
      <w:r>
        <w:t>Entitlement Statement</w:t>
      </w:r>
      <w:r>
        <w:rPr>
          <w:rFonts w:ascii="Times New Roman" w:eastAsia="Times New Roman" w:hAnsi="Times New Roman" w:cs="Times New Roman"/>
          <w:b w:val="0"/>
        </w:rPr>
        <w:t xml:space="preserve"> </w:t>
      </w:r>
    </w:p>
    <w:p w14:paraId="5BA9C49B"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1AE85FD4" w14:textId="77777777" w:rsidR="00447E8F" w:rsidRDefault="009020AF" w:rsidP="00DA347B">
      <w:pPr>
        <w:spacing w:after="0" w:line="276" w:lineRule="auto"/>
        <w:ind w:left="1435" w:right="172"/>
      </w:pPr>
      <w:r>
        <w:t>1</w:t>
      </w:r>
      <w:r w:rsidR="00023AA8">
        <w:t>0</w:t>
      </w:r>
      <w:r>
        <w:t xml:space="preserve">. </w:t>
      </w:r>
      <w:r>
        <w:tab/>
        <w:t xml:space="preserve">You, as the transferor, may have previously received an Entitlement Statement showing the number and value of the entitlements you hold. It also shows your unique Entitlement Transfer ID which you will need to use for the online or paper transfer application.  </w:t>
      </w:r>
    </w:p>
    <w:p w14:paraId="5FB1029C" w14:textId="77777777" w:rsidR="0084295D" w:rsidRDefault="009020AF" w:rsidP="00DA347B">
      <w:pPr>
        <w:spacing w:after="0" w:line="276" w:lineRule="auto"/>
        <w:ind w:left="720" w:firstLine="0"/>
      </w:pPr>
      <w:r>
        <w:t xml:space="preserve"> </w:t>
      </w:r>
    </w:p>
    <w:p w14:paraId="24BDF629" w14:textId="77777777" w:rsidR="00447E8F" w:rsidRDefault="009020AF" w:rsidP="00DA347B">
      <w:pPr>
        <w:pStyle w:val="Heading4"/>
        <w:spacing w:after="0" w:line="276" w:lineRule="auto"/>
        <w:ind w:left="715" w:right="161"/>
      </w:pPr>
      <w:r>
        <w:t xml:space="preserve">Online Entitlement Register </w:t>
      </w:r>
    </w:p>
    <w:p w14:paraId="2699546B" w14:textId="77777777" w:rsidR="00447E8F" w:rsidRDefault="009020AF" w:rsidP="00DA347B">
      <w:pPr>
        <w:spacing w:after="0" w:line="276" w:lineRule="auto"/>
        <w:ind w:left="720" w:firstLine="0"/>
      </w:pPr>
      <w:r>
        <w:t xml:space="preserve"> </w:t>
      </w:r>
    </w:p>
    <w:p w14:paraId="63485852" w14:textId="77777777" w:rsidR="00447E8F" w:rsidRDefault="009020AF" w:rsidP="00023AA8">
      <w:pPr>
        <w:pStyle w:val="ListParagraph"/>
        <w:numPr>
          <w:ilvl w:val="0"/>
          <w:numId w:val="48"/>
        </w:numPr>
        <w:spacing w:after="0" w:line="276" w:lineRule="auto"/>
        <w:ind w:left="1418" w:right="172" w:hanging="709"/>
      </w:pPr>
      <w:r>
        <w:t>If you do not have</w:t>
      </w:r>
      <w:r w:rsidRPr="00023AA8">
        <w:rPr>
          <w:b/>
        </w:rPr>
        <w:t xml:space="preserve"> </w:t>
      </w:r>
      <w:r>
        <w:t>an Entitlement Statement, you can get this information by accessing DAERA’s Online Services using your Government Gateway or your Northern Ireland Civil Service Identity Assurance (NIDA) login and password.  Here you can see your Entitlement Register which gives your unique Entitlement Transfer ID and the value of each group of entitlements belonging to your business.</w:t>
      </w:r>
      <w:r w:rsidRPr="00023AA8">
        <w:rPr>
          <w:b/>
        </w:rPr>
        <w:t xml:space="preserve"> You cannot transfer entitlements without this information</w:t>
      </w:r>
      <w:r>
        <w:t xml:space="preserve">.   </w:t>
      </w:r>
    </w:p>
    <w:p w14:paraId="69713E9E" w14:textId="77777777" w:rsidR="00447E8F" w:rsidRDefault="009020AF" w:rsidP="00DA347B">
      <w:pPr>
        <w:spacing w:after="0" w:line="276" w:lineRule="auto"/>
        <w:ind w:left="720" w:firstLine="0"/>
      </w:pPr>
      <w:r>
        <w:t xml:space="preserve"> </w:t>
      </w:r>
    </w:p>
    <w:p w14:paraId="387C24C4" w14:textId="77777777" w:rsidR="00447E8F" w:rsidRDefault="009020AF" w:rsidP="00023AA8">
      <w:pPr>
        <w:numPr>
          <w:ilvl w:val="0"/>
          <w:numId w:val="48"/>
        </w:numPr>
        <w:spacing w:after="0" w:line="276" w:lineRule="auto"/>
        <w:ind w:left="1418" w:right="172" w:hanging="709"/>
      </w:pPr>
      <w:r>
        <w:t xml:space="preserve">An “at risk” message should appear on your Entitlements Register if you did not activate all of your entitlements last year. Therefore, you are at risk of having entitlements confiscated from this year’s register if you do not activate all of your entitlements in this scheme year.   </w:t>
      </w:r>
    </w:p>
    <w:p w14:paraId="0D9B463A" w14:textId="77777777" w:rsidR="00447E8F" w:rsidRDefault="009020AF" w:rsidP="00DA347B">
      <w:pPr>
        <w:spacing w:after="0" w:line="276" w:lineRule="auto"/>
        <w:ind w:left="720" w:firstLine="0"/>
      </w:pPr>
      <w:r>
        <w:t xml:space="preserve"> </w:t>
      </w:r>
    </w:p>
    <w:p w14:paraId="18E1DC70" w14:textId="77777777" w:rsidR="00447E8F" w:rsidRDefault="009020AF" w:rsidP="00023AA8">
      <w:pPr>
        <w:numPr>
          <w:ilvl w:val="0"/>
          <w:numId w:val="48"/>
        </w:numPr>
        <w:spacing w:after="0" w:line="276" w:lineRule="auto"/>
        <w:ind w:left="1418" w:right="172" w:hanging="709"/>
      </w:pPr>
      <w:r>
        <w:t xml:space="preserve">If you have any difficulties accessing your Entitlements Register you should contact the Single Application Advisory Service on 0300 200 7848 for further advice. Please note that your Entitlement Transfer ID cannot be given to you over the </w:t>
      </w:r>
      <w:r w:rsidR="00F01DD7">
        <w:t>phone,</w:t>
      </w:r>
      <w:r>
        <w:t xml:space="preserve"> but it can be posted out to you or if you prefer you can visit your nearest DAERA Direct Office with acceptable photographic ID to obtain this. The closing date for receipt of transfer applications is </w:t>
      </w:r>
      <w:r>
        <w:rPr>
          <w:b/>
        </w:rPr>
        <w:t>2 May</w:t>
      </w:r>
      <w:r>
        <w:t xml:space="preserve">.   </w:t>
      </w:r>
    </w:p>
    <w:p w14:paraId="2BD28576" w14:textId="77777777" w:rsidR="00023AA8" w:rsidRDefault="00023AA8" w:rsidP="00AC1226">
      <w:pPr>
        <w:spacing w:after="16" w:line="259" w:lineRule="auto"/>
        <w:ind w:left="720" w:firstLine="0"/>
      </w:pPr>
    </w:p>
    <w:p w14:paraId="4656D25D" w14:textId="77777777" w:rsidR="00447E8F" w:rsidRDefault="009020AF" w:rsidP="00023AA8">
      <w:pPr>
        <w:spacing w:after="0" w:line="276" w:lineRule="auto"/>
        <w:ind w:hanging="9"/>
      </w:pPr>
      <w:r w:rsidRPr="00023AA8">
        <w:rPr>
          <w:b/>
        </w:rPr>
        <w:t xml:space="preserve">How to submit your transfer application </w:t>
      </w:r>
    </w:p>
    <w:p w14:paraId="0BD1131A"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6ED693B3" w14:textId="77777777" w:rsidR="00447E8F" w:rsidRDefault="009020AF" w:rsidP="00023AA8">
      <w:pPr>
        <w:pStyle w:val="Heading4"/>
        <w:numPr>
          <w:ilvl w:val="0"/>
          <w:numId w:val="49"/>
        </w:numPr>
        <w:tabs>
          <w:tab w:val="center" w:pos="709"/>
        </w:tabs>
        <w:spacing w:after="0" w:line="276" w:lineRule="auto"/>
        <w:ind w:right="0"/>
      </w:pPr>
      <w:r>
        <w:t xml:space="preserve">Online transfer facility  </w:t>
      </w:r>
    </w:p>
    <w:p w14:paraId="38ED3044" w14:textId="77777777" w:rsidR="00023AA8" w:rsidRPr="00023AA8" w:rsidRDefault="00023AA8" w:rsidP="00023AA8">
      <w:pPr>
        <w:pStyle w:val="ListParagraph"/>
        <w:ind w:left="1444" w:firstLine="0"/>
      </w:pPr>
    </w:p>
    <w:p w14:paraId="7E616C74" w14:textId="77777777" w:rsidR="00447E8F" w:rsidRDefault="009020AF" w:rsidP="00023AA8">
      <w:pPr>
        <w:pStyle w:val="ListParagraph"/>
        <w:numPr>
          <w:ilvl w:val="0"/>
          <w:numId w:val="48"/>
        </w:numPr>
        <w:spacing w:after="0" w:line="276" w:lineRule="auto"/>
        <w:ind w:left="1418" w:hanging="709"/>
      </w:pPr>
      <w:r>
        <w:t xml:space="preserve">You should use the online Entitlement Transfer Service to transfer entitlements by </w:t>
      </w:r>
      <w:r w:rsidRPr="00023AA8">
        <w:rPr>
          <w:b/>
        </w:rPr>
        <w:t xml:space="preserve">sale, </w:t>
      </w:r>
      <w:r w:rsidR="004844E6" w:rsidRPr="00023AA8">
        <w:rPr>
          <w:b/>
        </w:rPr>
        <w:t>gift,</w:t>
      </w:r>
      <w:r w:rsidRPr="00023AA8">
        <w:rPr>
          <w:b/>
        </w:rPr>
        <w:t xml:space="preserve"> or</w:t>
      </w:r>
      <w:r w:rsidRPr="00023AA8">
        <w:rPr>
          <w:b/>
          <w:sz w:val="23"/>
        </w:rPr>
        <w:t xml:space="preserve"> </w:t>
      </w:r>
      <w:r w:rsidRPr="00023AA8">
        <w:rPr>
          <w:b/>
        </w:rPr>
        <w:t xml:space="preserve">lease </w:t>
      </w:r>
      <w:r>
        <w:t>from one farm business to another (lessor to lessee),</w:t>
      </w:r>
      <w:r w:rsidRPr="00023AA8">
        <w:rPr>
          <w:b/>
        </w:rPr>
        <w:t xml:space="preserve"> with no business change or inheritance </w:t>
      </w:r>
      <w:r>
        <w:t xml:space="preserve">involved. </w:t>
      </w:r>
    </w:p>
    <w:p w14:paraId="7A8A907A" w14:textId="77777777" w:rsidR="00AC1226" w:rsidRDefault="00AC1226" w:rsidP="00DA347B">
      <w:pPr>
        <w:spacing w:after="0" w:line="276" w:lineRule="auto"/>
        <w:ind w:left="1435" w:right="170" w:firstLine="0"/>
      </w:pPr>
    </w:p>
    <w:p w14:paraId="30D59FB8" w14:textId="77777777" w:rsidR="00447E8F" w:rsidRDefault="009020AF" w:rsidP="00023AA8">
      <w:pPr>
        <w:pStyle w:val="ListParagraph"/>
        <w:numPr>
          <w:ilvl w:val="0"/>
          <w:numId w:val="48"/>
        </w:numPr>
        <w:spacing w:after="0" w:line="276" w:lineRule="auto"/>
        <w:ind w:left="1418" w:right="170" w:hanging="709"/>
      </w:pPr>
      <w:r>
        <w:t xml:space="preserve">To do so, you will need the Business ID and Entitlement Transfer ID of the transferee. There is no paper form to complete and, if approved, the </w:t>
      </w:r>
      <w:r>
        <w:lastRenderedPageBreak/>
        <w:t xml:space="preserve">transfer takes place straightaway. You will receive an email to confirm the completion of the transfer.  </w:t>
      </w:r>
    </w:p>
    <w:p w14:paraId="0E5D1204" w14:textId="77777777" w:rsidR="00447E8F" w:rsidRDefault="009020AF" w:rsidP="00DA347B">
      <w:pPr>
        <w:spacing w:after="0" w:line="276" w:lineRule="auto"/>
        <w:ind w:left="720" w:firstLine="0"/>
      </w:pPr>
      <w:r>
        <w:rPr>
          <w:b/>
        </w:rPr>
        <w:t xml:space="preserve"> </w:t>
      </w:r>
    </w:p>
    <w:p w14:paraId="2388D176" w14:textId="77777777" w:rsidR="00447E8F" w:rsidRDefault="009020AF" w:rsidP="00023AA8">
      <w:pPr>
        <w:numPr>
          <w:ilvl w:val="0"/>
          <w:numId w:val="48"/>
        </w:numPr>
        <w:spacing w:after="0" w:line="276" w:lineRule="auto"/>
        <w:ind w:left="1418" w:right="172" w:hanging="709"/>
      </w:pPr>
      <w:r>
        <w:t xml:space="preserve">Agents must ensure that they have the correct authorisation from the farm business to transfer entitlements online.  </w:t>
      </w:r>
      <w:r>
        <w:rPr>
          <w:b/>
        </w:rPr>
        <w:t xml:space="preserve"> </w:t>
      </w:r>
    </w:p>
    <w:p w14:paraId="52D86393" w14:textId="77777777" w:rsidR="00447E8F" w:rsidRDefault="009020AF" w:rsidP="00DA347B">
      <w:pPr>
        <w:spacing w:after="0" w:line="276" w:lineRule="auto"/>
        <w:ind w:left="720" w:firstLine="0"/>
      </w:pPr>
      <w:r>
        <w:rPr>
          <w:b/>
        </w:rPr>
        <w:t xml:space="preserve"> </w:t>
      </w:r>
    </w:p>
    <w:p w14:paraId="5270D1B9" w14:textId="77777777" w:rsidR="00447E8F" w:rsidRPr="00365966" w:rsidRDefault="009020AF" w:rsidP="00023AA8">
      <w:pPr>
        <w:numPr>
          <w:ilvl w:val="0"/>
          <w:numId w:val="48"/>
        </w:numPr>
        <w:spacing w:after="0" w:line="276" w:lineRule="auto"/>
        <w:ind w:left="1418" w:right="172" w:hanging="709"/>
      </w:pPr>
      <w:r w:rsidRPr="00DC4EFD">
        <w:rPr>
          <w:b/>
        </w:rPr>
        <w:t>Online transfers cannot be completed if the transfer involves a business change (merger or scission) or inheritance following the death of a farmer, you must complete a paper application.</w:t>
      </w:r>
      <w:r>
        <w:t xml:space="preserve">  (</w:t>
      </w:r>
      <w:r w:rsidRPr="00DC4EFD">
        <w:rPr>
          <w:i/>
        </w:rPr>
        <w:t>See Section 5 - How entitlements can be transferred</w:t>
      </w:r>
      <w:r>
        <w:t xml:space="preserve"> - for further information.)</w:t>
      </w:r>
      <w:r w:rsidRPr="00DC4EFD">
        <w:rPr>
          <w:rFonts w:ascii="Times New Roman" w:eastAsia="Times New Roman" w:hAnsi="Times New Roman" w:cs="Times New Roman"/>
        </w:rPr>
        <w:t xml:space="preserve">  </w:t>
      </w:r>
    </w:p>
    <w:p w14:paraId="4D2A7F72" w14:textId="77777777" w:rsidR="00365966" w:rsidRDefault="00365966" w:rsidP="00365966">
      <w:pPr>
        <w:spacing w:after="0" w:line="276" w:lineRule="auto"/>
        <w:ind w:left="1418" w:right="172" w:firstLine="0"/>
      </w:pPr>
    </w:p>
    <w:p w14:paraId="72681F10" w14:textId="77777777" w:rsidR="00447E8F" w:rsidRPr="00023AA8" w:rsidRDefault="009020AF" w:rsidP="00023AA8">
      <w:pPr>
        <w:numPr>
          <w:ilvl w:val="0"/>
          <w:numId w:val="48"/>
        </w:numPr>
        <w:spacing w:after="0" w:line="276" w:lineRule="auto"/>
        <w:ind w:left="1418" w:right="172" w:hanging="709"/>
      </w:pPr>
      <w:r>
        <w:t xml:space="preserve">If the transferee is not registered as a farm business, the online transfer will be rejected. The transferee is therefore advised to obtain a Business ID by submitting Form FB1 well in advance of using the online service to transfer. </w:t>
      </w:r>
      <w:r>
        <w:rPr>
          <w:b/>
        </w:rPr>
        <w:t xml:space="preserve"> </w:t>
      </w:r>
    </w:p>
    <w:p w14:paraId="1F7CA32C" w14:textId="77777777" w:rsidR="00023AA8" w:rsidRDefault="00023AA8" w:rsidP="00023AA8">
      <w:pPr>
        <w:pStyle w:val="ListParagraph"/>
      </w:pPr>
    </w:p>
    <w:p w14:paraId="0B8C9A4A" w14:textId="77777777" w:rsidR="00447E8F" w:rsidRDefault="009020AF" w:rsidP="00023AA8">
      <w:pPr>
        <w:numPr>
          <w:ilvl w:val="0"/>
          <w:numId w:val="48"/>
        </w:numPr>
        <w:spacing w:after="0" w:line="276" w:lineRule="auto"/>
        <w:ind w:left="1418" w:right="172" w:hanging="709"/>
      </w:pPr>
      <w:r>
        <w:t xml:space="preserve">To use DAERA Online Services you will need a Government Gateway ID and password or a NIDA ID and password. If you don’t already have either of these, you must set up a new Government Gateway or NIDA account. To enable you to do so you must bring </w:t>
      </w:r>
      <w:r w:rsidR="00311D40">
        <w:t>three</w:t>
      </w:r>
      <w:r>
        <w:t xml:space="preserve"> acceptable forms of identity and your DAERA</w:t>
      </w:r>
      <w:r w:rsidR="00AC1226">
        <w:t xml:space="preserve"> </w:t>
      </w:r>
      <w:r>
        <w:t xml:space="preserve">Business ID to your local DAERA Direct Office. Further information can be found by accessing the link below. </w:t>
      </w:r>
      <w:r w:rsidRPr="00AC1226">
        <w:rPr>
          <w:b/>
        </w:rPr>
        <w:t xml:space="preserve"> </w:t>
      </w:r>
    </w:p>
    <w:p w14:paraId="2C07D16A"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42F9A2C1" w14:textId="77777777" w:rsidR="00447E8F" w:rsidRDefault="00000000" w:rsidP="00DA347B">
      <w:pPr>
        <w:spacing w:after="0" w:line="276" w:lineRule="auto"/>
        <w:ind w:left="1438" w:hanging="10"/>
      </w:pPr>
      <w:hyperlink r:id="rId32">
        <w:r w:rsidR="009020AF" w:rsidRPr="00B77DD9">
          <w:rPr>
            <w:color w:val="0563C1"/>
            <w:u w:val="single" w:color="0563C1"/>
          </w:rPr>
          <w:t>https://www.daera-ni.gov.uk/how-access-daera-online-services-nidirect</w:t>
        </w:r>
      </w:hyperlink>
      <w:hyperlink r:id="rId33">
        <w:r w:rsidR="009020AF" w:rsidRPr="00B77DD9">
          <w:rPr>
            <w:color w:val="0563C1"/>
            <w:u w:val="single" w:color="0563C1"/>
          </w:rPr>
          <w:t>individual-farmer-only</w:t>
        </w:r>
      </w:hyperlink>
      <w:hyperlink r:id="rId34">
        <w:r w:rsidR="009020AF" w:rsidRPr="00B94EBB">
          <w:rPr>
            <w:highlight w:val="yellow"/>
          </w:rPr>
          <w:t xml:space="preserve"> </w:t>
        </w:r>
      </w:hyperlink>
    </w:p>
    <w:p w14:paraId="7DE59862"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6C13D25F" w14:textId="77777777" w:rsidR="00447E8F" w:rsidRPr="00365966" w:rsidRDefault="009020AF" w:rsidP="00365966">
      <w:pPr>
        <w:spacing w:after="0" w:line="259" w:lineRule="auto"/>
        <w:ind w:left="720" w:firstLine="0"/>
        <w:rPr>
          <w:b/>
        </w:rPr>
      </w:pPr>
      <w:r w:rsidRPr="00365966">
        <w:rPr>
          <w:b/>
        </w:rPr>
        <w:t xml:space="preserve">(ii) </w:t>
      </w:r>
      <w:r w:rsidRPr="00365966">
        <w:rPr>
          <w:b/>
        </w:rPr>
        <w:tab/>
        <w:t xml:space="preserve">Paper application  </w:t>
      </w:r>
    </w:p>
    <w:p w14:paraId="4F7A8092" w14:textId="77777777" w:rsidR="00447E8F" w:rsidRDefault="009020AF" w:rsidP="00DA347B">
      <w:pPr>
        <w:spacing w:after="0" w:line="276" w:lineRule="auto"/>
        <w:ind w:left="720" w:firstLine="0"/>
      </w:pPr>
      <w:r>
        <w:rPr>
          <w:b/>
        </w:rPr>
        <w:t xml:space="preserve"> </w:t>
      </w:r>
    </w:p>
    <w:p w14:paraId="29A336D5" w14:textId="77777777" w:rsidR="00447E8F" w:rsidRDefault="009020AF" w:rsidP="009E4B1A">
      <w:pPr>
        <w:pStyle w:val="ListParagraph"/>
        <w:numPr>
          <w:ilvl w:val="0"/>
          <w:numId w:val="48"/>
        </w:numPr>
        <w:spacing w:after="0" w:line="276" w:lineRule="auto"/>
        <w:ind w:left="1418" w:right="172" w:hanging="709"/>
      </w:pPr>
      <w:r>
        <w:t xml:space="preserve">In </w:t>
      </w:r>
      <w:r w:rsidRPr="009E4B1A">
        <w:rPr>
          <w:u w:val="single"/>
        </w:rPr>
        <w:t>exceptional circumstances</w:t>
      </w:r>
      <w:r>
        <w:t xml:space="preserve"> you can submit your transfer application on paper using Form TE1 for gift, </w:t>
      </w:r>
      <w:r w:rsidR="004844E6">
        <w:t>sale,</w:t>
      </w:r>
      <w:r>
        <w:t xml:space="preserve"> or lease of entitlements</w:t>
      </w:r>
      <w:r w:rsidR="00AC1226">
        <w:t xml:space="preserve">. You should contact our </w:t>
      </w:r>
      <w:r w:rsidR="00053A16">
        <w:t xml:space="preserve">Single Application </w:t>
      </w:r>
      <w:r w:rsidR="00AC1226">
        <w:t>Advisory Service on 0300 200 7848 to discuss this.</w:t>
      </w:r>
    </w:p>
    <w:p w14:paraId="757B6264" w14:textId="77777777" w:rsidR="00447E8F" w:rsidRDefault="009020AF" w:rsidP="00DA347B">
      <w:pPr>
        <w:spacing w:after="0" w:line="276" w:lineRule="auto"/>
        <w:ind w:left="720" w:firstLine="0"/>
      </w:pPr>
      <w:r>
        <w:t xml:space="preserve"> </w:t>
      </w:r>
    </w:p>
    <w:p w14:paraId="197A8E71" w14:textId="77777777" w:rsidR="00447E8F" w:rsidRDefault="009020AF" w:rsidP="009E4B1A">
      <w:pPr>
        <w:numPr>
          <w:ilvl w:val="0"/>
          <w:numId w:val="48"/>
        </w:numPr>
        <w:spacing w:after="0" w:line="276" w:lineRule="auto"/>
        <w:ind w:left="1418" w:right="172" w:hanging="709"/>
      </w:pPr>
      <w:r>
        <w:t xml:space="preserve">For transfers as a result of </w:t>
      </w:r>
      <w:r>
        <w:rPr>
          <w:b/>
        </w:rPr>
        <w:t>actual or anticipated inheritance</w:t>
      </w:r>
      <w:r>
        <w:t xml:space="preserve"> you </w:t>
      </w:r>
      <w:r>
        <w:rPr>
          <w:b/>
        </w:rPr>
        <w:t>must</w:t>
      </w:r>
      <w:r>
        <w:t xml:space="preserve"> submit a paper Form TE1 application. </w:t>
      </w:r>
      <w:r>
        <w:rPr>
          <w:b/>
        </w:rPr>
        <w:t>You cannot use the online transfer facility</w:t>
      </w:r>
      <w:r>
        <w:t xml:space="preserve">.  </w:t>
      </w:r>
    </w:p>
    <w:p w14:paraId="0DB73F20" w14:textId="77777777" w:rsidR="00447E8F" w:rsidRDefault="009020AF" w:rsidP="00DA347B">
      <w:pPr>
        <w:spacing w:after="0" w:line="276" w:lineRule="auto"/>
        <w:ind w:left="720" w:firstLine="0"/>
      </w:pPr>
      <w:r>
        <w:t xml:space="preserve"> </w:t>
      </w:r>
    </w:p>
    <w:p w14:paraId="49FD5955" w14:textId="77777777" w:rsidR="00447E8F" w:rsidRDefault="009020AF" w:rsidP="009E4B1A">
      <w:pPr>
        <w:numPr>
          <w:ilvl w:val="0"/>
          <w:numId w:val="48"/>
        </w:numPr>
        <w:spacing w:after="0" w:line="276" w:lineRule="auto"/>
        <w:ind w:left="1418" w:right="172" w:hanging="709"/>
      </w:pPr>
      <w:r>
        <w:t xml:space="preserve">If a transferee is not registered as a farm business, the paper Form TE1 application will be rejected. The transferee is therefore advised to obtain a Business ID by submitting Form FB1 (application for a DAERA identification number) well in advance of submitting Form TE1. (See </w:t>
      </w:r>
      <w:r>
        <w:rPr>
          <w:i/>
        </w:rPr>
        <w:t>Section 4 - Who can transfer / receive entitlements</w:t>
      </w:r>
      <w:r>
        <w:t xml:space="preserve"> - New Farm Business paragraphs 14-19.)  </w:t>
      </w:r>
    </w:p>
    <w:p w14:paraId="17590040" w14:textId="77777777" w:rsidR="00447E8F" w:rsidRDefault="009020AF" w:rsidP="00DA347B">
      <w:pPr>
        <w:spacing w:after="0" w:line="276" w:lineRule="auto"/>
        <w:ind w:left="720" w:firstLine="0"/>
        <w:rPr>
          <w:rFonts w:ascii="Times New Roman" w:eastAsia="Times New Roman" w:hAnsi="Times New Roman" w:cs="Times New Roman"/>
        </w:rPr>
      </w:pPr>
      <w:r>
        <w:rPr>
          <w:rFonts w:ascii="Times New Roman" w:eastAsia="Times New Roman" w:hAnsi="Times New Roman" w:cs="Times New Roman"/>
        </w:rPr>
        <w:t xml:space="preserve">  </w:t>
      </w:r>
    </w:p>
    <w:p w14:paraId="4C6B6014" w14:textId="77777777" w:rsidR="00D41041" w:rsidRDefault="00D41041" w:rsidP="00DA347B">
      <w:pPr>
        <w:spacing w:after="0" w:line="276" w:lineRule="auto"/>
        <w:ind w:left="720" w:firstLine="0"/>
      </w:pPr>
    </w:p>
    <w:p w14:paraId="4E51CE62" w14:textId="77777777" w:rsidR="00447E8F" w:rsidRDefault="009020AF" w:rsidP="00DA347B">
      <w:pPr>
        <w:spacing w:after="0" w:line="276" w:lineRule="auto"/>
        <w:ind w:left="715" w:right="161" w:hanging="10"/>
      </w:pPr>
      <w:r>
        <w:rPr>
          <w:b/>
        </w:rPr>
        <w:lastRenderedPageBreak/>
        <w:t>Who owns the payment entitlements?</w:t>
      </w:r>
      <w:r>
        <w:rPr>
          <w:rFonts w:ascii="Times New Roman" w:eastAsia="Times New Roman" w:hAnsi="Times New Roman" w:cs="Times New Roman"/>
        </w:rPr>
        <w:t xml:space="preserve"> </w:t>
      </w:r>
    </w:p>
    <w:p w14:paraId="33676DC1"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21EA4B06" w14:textId="77777777" w:rsidR="00447E8F" w:rsidRDefault="009020AF" w:rsidP="009E4B1A">
      <w:pPr>
        <w:numPr>
          <w:ilvl w:val="0"/>
          <w:numId w:val="48"/>
        </w:numPr>
        <w:spacing w:after="0" w:line="276" w:lineRule="auto"/>
        <w:ind w:left="1418" w:right="172" w:hanging="709"/>
      </w:pPr>
      <w:r>
        <w:t xml:space="preserve">In the case of a farm business involving partnerships or multi-member farm businesses, the entitlements belong to the farm business and not any individual within that business. A request to transfer entitlements will be a request between </w:t>
      </w:r>
      <w:r w:rsidR="00B15A90">
        <w:t>two</w:t>
      </w:r>
      <w:r>
        <w:t xml:space="preserve"> businesses.  </w:t>
      </w:r>
    </w:p>
    <w:p w14:paraId="344CEAB7" w14:textId="77777777" w:rsidR="00447E8F" w:rsidRDefault="009020AF" w:rsidP="00DA347B">
      <w:pPr>
        <w:spacing w:after="0" w:line="276" w:lineRule="auto"/>
        <w:ind w:left="720" w:firstLine="0"/>
      </w:pPr>
      <w:r>
        <w:t xml:space="preserve"> </w:t>
      </w:r>
    </w:p>
    <w:p w14:paraId="05D5378A" w14:textId="77777777" w:rsidR="00447E8F" w:rsidRDefault="009020AF" w:rsidP="009E4B1A">
      <w:pPr>
        <w:numPr>
          <w:ilvl w:val="0"/>
          <w:numId w:val="48"/>
        </w:numPr>
        <w:spacing w:after="0" w:line="276" w:lineRule="auto"/>
        <w:ind w:left="1418" w:right="172" w:hanging="709"/>
      </w:pPr>
      <w:r>
        <w:t xml:space="preserve">For transfers by gift, sale or lease it is sufficient for any member to complete a transfer application on behalf of the farm </w:t>
      </w:r>
      <w:r w:rsidR="00F01DD7">
        <w:t>business,</w:t>
      </w:r>
      <w:r>
        <w:t xml:space="preserve"> but they will be asked to sign a Declaration stating that the other members of the farm business are in agreement to the transfer.  </w:t>
      </w:r>
    </w:p>
    <w:p w14:paraId="5FC0606E"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724037BF" w14:textId="77777777" w:rsidR="00447E8F" w:rsidRDefault="009020AF" w:rsidP="00DA347B">
      <w:pPr>
        <w:pStyle w:val="Heading4"/>
        <w:spacing w:after="0" w:line="276" w:lineRule="auto"/>
        <w:ind w:left="715" w:right="161"/>
      </w:pPr>
      <w:r>
        <w:t>Changes to business structure - mergers and scissions</w:t>
      </w:r>
      <w:r>
        <w:rPr>
          <w:rFonts w:ascii="Times New Roman" w:eastAsia="Times New Roman" w:hAnsi="Times New Roman" w:cs="Times New Roman"/>
          <w:b w:val="0"/>
        </w:rPr>
        <w:t xml:space="preserve"> </w:t>
      </w:r>
    </w:p>
    <w:p w14:paraId="24A787C9"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4A10E4FD" w14:textId="77777777" w:rsidR="00447E8F" w:rsidRDefault="009020AF" w:rsidP="009E4B1A">
      <w:pPr>
        <w:pStyle w:val="ListParagraph"/>
        <w:numPr>
          <w:ilvl w:val="0"/>
          <w:numId w:val="48"/>
        </w:numPr>
        <w:spacing w:after="0" w:line="276" w:lineRule="auto"/>
        <w:ind w:left="1418" w:right="172" w:hanging="709"/>
      </w:pPr>
      <w:r>
        <w:t xml:space="preserve">If you are changing the structure of your business, either by merging with another business or splitting your business into </w:t>
      </w:r>
      <w:r w:rsidR="00B15A90">
        <w:t>two</w:t>
      </w:r>
      <w:r>
        <w:t xml:space="preserve"> or more farm businesses, you cannot use the online transfer service or complete Form TE1.  </w:t>
      </w:r>
    </w:p>
    <w:p w14:paraId="052D95E1" w14:textId="77777777" w:rsidR="00447E8F" w:rsidRDefault="009020AF" w:rsidP="00DA347B">
      <w:pPr>
        <w:spacing w:after="0" w:line="276" w:lineRule="auto"/>
        <w:ind w:left="720" w:firstLine="0"/>
      </w:pPr>
      <w:r>
        <w:rPr>
          <w:sz w:val="23"/>
        </w:rPr>
        <w:t xml:space="preserve"> </w:t>
      </w:r>
    </w:p>
    <w:p w14:paraId="40DB95A8" w14:textId="77777777" w:rsidR="00447E8F" w:rsidRDefault="009020AF" w:rsidP="009E4B1A">
      <w:pPr>
        <w:numPr>
          <w:ilvl w:val="0"/>
          <w:numId w:val="48"/>
        </w:numPr>
        <w:spacing w:after="0" w:line="276" w:lineRule="auto"/>
        <w:ind w:left="1418" w:right="172" w:hanging="709"/>
      </w:pPr>
      <w:r>
        <w:rPr>
          <w:b/>
        </w:rPr>
        <w:t xml:space="preserve">You should complete Form BC3 (merger) or Form BC4 (scission) and send it to </w:t>
      </w:r>
      <w:r w:rsidR="007E252C">
        <w:rPr>
          <w:b/>
        </w:rPr>
        <w:t>DAERA</w:t>
      </w:r>
      <w:r>
        <w:rPr>
          <w:b/>
        </w:rPr>
        <w:t xml:space="preserve">. </w:t>
      </w:r>
      <w:r>
        <w:t>These forms can be found at the DAERA website</w:t>
      </w:r>
      <w:r>
        <w:rPr>
          <w:b/>
        </w:rPr>
        <w:t xml:space="preserve"> </w:t>
      </w:r>
      <w:r>
        <w:t xml:space="preserve">using the following link:  </w:t>
      </w:r>
    </w:p>
    <w:p w14:paraId="43091B5B" w14:textId="77777777" w:rsidR="00447E8F" w:rsidRDefault="009020AF" w:rsidP="00DA347B">
      <w:pPr>
        <w:spacing w:after="0" w:line="276" w:lineRule="auto"/>
        <w:ind w:left="720" w:firstLine="0"/>
      </w:pPr>
      <w:r>
        <w:t xml:space="preserve"> </w:t>
      </w:r>
    </w:p>
    <w:p w14:paraId="4F6B5D48" w14:textId="77777777" w:rsidR="0084295D" w:rsidRPr="0057451B" w:rsidRDefault="00000000" w:rsidP="006A3064">
      <w:pPr>
        <w:spacing w:after="120"/>
        <w:ind w:left="1418" w:firstLine="0"/>
        <w:rPr>
          <w:color w:val="0070C0"/>
        </w:rPr>
      </w:pPr>
      <w:hyperlink r:id="rId35" w:history="1">
        <w:r w:rsidR="0057451B" w:rsidRPr="0057451B">
          <w:rPr>
            <w:color w:val="0070C0"/>
            <w:u w:val="single"/>
          </w:rPr>
          <w:t>BC3 Form - Business Merger Application | Department of Agriculture,    Environment and Rural Affairs (daera-ni.gov.uk)</w:t>
        </w:r>
      </w:hyperlink>
    </w:p>
    <w:p w14:paraId="64E66A39" w14:textId="77777777" w:rsidR="0057451B" w:rsidRPr="0057451B" w:rsidRDefault="00000000" w:rsidP="006A3064">
      <w:pPr>
        <w:spacing w:after="120"/>
        <w:ind w:left="1418" w:firstLine="0"/>
        <w:rPr>
          <w:rStyle w:val="Hyperlink"/>
          <w:color w:val="0070C0"/>
        </w:rPr>
      </w:pPr>
      <w:hyperlink r:id="rId36" w:history="1">
        <w:r w:rsidR="0057451B" w:rsidRPr="0057451B">
          <w:rPr>
            <w:rStyle w:val="Hyperlink"/>
            <w:color w:val="0070C0"/>
          </w:rPr>
          <w:t>BC4 - Business Scission Application | Department of Agriculture, Environment and Rural Affairs (daera-ni.gov.uk)</w:t>
        </w:r>
      </w:hyperlink>
    </w:p>
    <w:p w14:paraId="7685E917" w14:textId="77777777" w:rsidR="002468A4" w:rsidRDefault="002468A4" w:rsidP="0084295D">
      <w:pPr>
        <w:rPr>
          <w:rFonts w:ascii="Calibri" w:eastAsiaTheme="minorHAnsi" w:hAnsi="Calibri" w:cs="Calibri"/>
          <w:color w:val="auto"/>
          <w:sz w:val="22"/>
        </w:rPr>
      </w:pPr>
    </w:p>
    <w:p w14:paraId="0A4C1623" w14:textId="77777777" w:rsidR="00447E8F" w:rsidRDefault="009020AF" w:rsidP="006A3064">
      <w:pPr>
        <w:tabs>
          <w:tab w:val="center" w:pos="5176"/>
        </w:tabs>
        <w:spacing w:after="0" w:line="276" w:lineRule="auto"/>
        <w:ind w:left="709" w:firstLine="0"/>
      </w:pPr>
      <w:r>
        <w:rPr>
          <w:b/>
        </w:rPr>
        <w:t>Transferor:</w:t>
      </w:r>
      <w:r>
        <w:rPr>
          <w:rFonts w:ascii="Times New Roman" w:eastAsia="Times New Roman" w:hAnsi="Times New Roman" w:cs="Times New Roman"/>
        </w:rPr>
        <w:t xml:space="preserve"> </w:t>
      </w:r>
    </w:p>
    <w:p w14:paraId="23F9FD15"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486EC33A" w14:textId="77777777" w:rsidR="00447E8F" w:rsidRDefault="009020AF" w:rsidP="006A3064">
      <w:pPr>
        <w:numPr>
          <w:ilvl w:val="0"/>
          <w:numId w:val="48"/>
        </w:numPr>
        <w:spacing w:after="0" w:line="276" w:lineRule="auto"/>
        <w:ind w:left="1418" w:right="172" w:hanging="709"/>
      </w:pPr>
      <w:r>
        <w:t xml:space="preserve">The transferor can transfer their entitlements online if the transferee provides the transferor with their Business ID and Entitlement Transfer ID and it is a straightforward transfer with no business changes, such as a merger or scission.  (This can only happen if the Business and Entitlement IDs match.) </w:t>
      </w:r>
      <w:r>
        <w:rPr>
          <w:b/>
        </w:rPr>
        <w:t xml:space="preserve"> </w:t>
      </w:r>
    </w:p>
    <w:p w14:paraId="5C44758A" w14:textId="77777777" w:rsidR="00447E8F" w:rsidRDefault="009020AF" w:rsidP="00DA347B">
      <w:pPr>
        <w:spacing w:after="0" w:line="276" w:lineRule="auto"/>
        <w:ind w:left="0" w:firstLine="0"/>
      </w:pPr>
      <w:r>
        <w:rPr>
          <w:b/>
        </w:rPr>
        <w:t xml:space="preserve"> </w:t>
      </w:r>
    </w:p>
    <w:p w14:paraId="495E176F" w14:textId="77777777" w:rsidR="00CA459B" w:rsidRDefault="009020AF" w:rsidP="006A3064">
      <w:pPr>
        <w:numPr>
          <w:ilvl w:val="0"/>
          <w:numId w:val="48"/>
        </w:numPr>
        <w:spacing w:after="0" w:line="276" w:lineRule="auto"/>
        <w:ind w:left="1418" w:right="172" w:hanging="709"/>
      </w:pPr>
      <w:r>
        <w:t xml:space="preserve">The Entitlement Transfer ID is unique to a farm business and by entering this ID online, </w:t>
      </w:r>
      <w:r w:rsidR="00CA459B">
        <w:t>DAERA</w:t>
      </w:r>
      <w:r>
        <w:t xml:space="preserve"> will accept that the transferee has supplied the transferor with the ID and that the entitlements are being transferred with the knowledge and consent of both parties concerned.</w:t>
      </w:r>
    </w:p>
    <w:p w14:paraId="39B5D12B" w14:textId="77777777" w:rsidR="00447E8F" w:rsidRDefault="009020AF" w:rsidP="00DA347B">
      <w:pPr>
        <w:spacing w:after="0" w:line="276" w:lineRule="auto"/>
        <w:ind w:left="0" w:right="172" w:firstLine="0"/>
      </w:pPr>
      <w:r>
        <w:t xml:space="preserve"> </w:t>
      </w:r>
    </w:p>
    <w:p w14:paraId="0F264247" w14:textId="77777777" w:rsidR="00447E8F" w:rsidRDefault="009020AF" w:rsidP="006A3064">
      <w:pPr>
        <w:numPr>
          <w:ilvl w:val="0"/>
          <w:numId w:val="48"/>
        </w:numPr>
        <w:spacing w:after="0" w:line="276" w:lineRule="auto"/>
        <w:ind w:left="1418" w:right="172" w:hanging="709"/>
      </w:pPr>
      <w:r>
        <w:t xml:space="preserve">In exceptional circumstances when it is appropriate to submit a paper application, the transferor (or any member if it is a multi-member business) can complete Form TE1 on behalf of both the transferor and the transferee. </w:t>
      </w:r>
      <w:r>
        <w:rPr>
          <w:b/>
        </w:rPr>
        <w:t xml:space="preserve"> </w:t>
      </w:r>
    </w:p>
    <w:p w14:paraId="49C96799" w14:textId="77777777" w:rsidR="00447E8F" w:rsidRPr="006A3064" w:rsidRDefault="009020AF" w:rsidP="006A3064">
      <w:pPr>
        <w:numPr>
          <w:ilvl w:val="0"/>
          <w:numId w:val="48"/>
        </w:numPr>
        <w:spacing w:after="0" w:line="276" w:lineRule="auto"/>
        <w:ind w:left="1418" w:right="172" w:hanging="709"/>
      </w:pPr>
      <w:r>
        <w:lastRenderedPageBreak/>
        <w:t xml:space="preserve">The onus is on the owner of the entitlements to ensure that the information provided accurately reflects the facts and the intended transfer position, and this includes transfer applications completed by agents and authorised persons. </w:t>
      </w:r>
      <w:r w:rsidR="00CA459B" w:rsidRPr="00CF688B">
        <w:rPr>
          <w:b/>
        </w:rPr>
        <w:t>DAERA</w:t>
      </w:r>
      <w:r w:rsidR="00CA459B">
        <w:t xml:space="preserve"> </w:t>
      </w:r>
      <w:r w:rsidRPr="00CF688B">
        <w:rPr>
          <w:b/>
        </w:rPr>
        <w:t>has no responsibility for any errors or incorrect information supplied by agents/authorised persons.</w:t>
      </w:r>
      <w:r>
        <w:t xml:space="preserve"> </w:t>
      </w:r>
      <w:r w:rsidRPr="00CF688B">
        <w:rPr>
          <w:b/>
        </w:rPr>
        <w:t xml:space="preserve"> </w:t>
      </w:r>
      <w:r w:rsidRPr="00CF688B">
        <w:rPr>
          <w:rFonts w:ascii="Times New Roman" w:eastAsia="Times New Roman" w:hAnsi="Times New Roman" w:cs="Times New Roman"/>
        </w:rPr>
        <w:t xml:space="preserve"> </w:t>
      </w:r>
    </w:p>
    <w:p w14:paraId="4E982F33" w14:textId="77777777" w:rsidR="006A3064" w:rsidRDefault="006A3064" w:rsidP="006A3064">
      <w:pPr>
        <w:pStyle w:val="ListParagraph"/>
      </w:pPr>
    </w:p>
    <w:p w14:paraId="3F579078" w14:textId="77777777" w:rsidR="00447E8F" w:rsidRDefault="009020AF" w:rsidP="006A3064">
      <w:pPr>
        <w:numPr>
          <w:ilvl w:val="0"/>
          <w:numId w:val="48"/>
        </w:numPr>
        <w:spacing w:after="0" w:line="276" w:lineRule="auto"/>
        <w:ind w:left="1418" w:right="172" w:hanging="709"/>
      </w:pPr>
      <w:r>
        <w:rPr>
          <w:b/>
        </w:rPr>
        <w:t>If you wish to transfer entitlements to more than one person, then you will need to complete a separate online transfer or Form TE1 in respect of each person to whom you are transferring entitlements.</w:t>
      </w:r>
      <w:r>
        <w:rPr>
          <w:rFonts w:ascii="Times New Roman" w:eastAsia="Times New Roman" w:hAnsi="Times New Roman" w:cs="Times New Roman"/>
        </w:rPr>
        <w:t xml:space="preserve"> </w:t>
      </w:r>
    </w:p>
    <w:p w14:paraId="1D4E1660"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57BD1EFD" w14:textId="77777777" w:rsidR="00447E8F" w:rsidRDefault="009020AF" w:rsidP="00DA347B">
      <w:pPr>
        <w:spacing w:after="0" w:line="276" w:lineRule="auto"/>
        <w:ind w:left="715" w:right="161" w:hanging="10"/>
      </w:pPr>
      <w:r>
        <w:rPr>
          <w:b/>
        </w:rPr>
        <w:t>Transferee:</w:t>
      </w:r>
      <w:r>
        <w:rPr>
          <w:rFonts w:ascii="Times New Roman" w:eastAsia="Times New Roman" w:hAnsi="Times New Roman" w:cs="Times New Roman"/>
        </w:rPr>
        <w:t xml:space="preserve"> </w:t>
      </w:r>
    </w:p>
    <w:p w14:paraId="0D5AC002"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6D84B602" w14:textId="77777777" w:rsidR="00447E8F" w:rsidRDefault="009020AF" w:rsidP="006A3064">
      <w:pPr>
        <w:numPr>
          <w:ilvl w:val="0"/>
          <w:numId w:val="48"/>
        </w:numPr>
        <w:spacing w:after="0" w:line="276" w:lineRule="auto"/>
        <w:ind w:left="1418" w:right="172" w:hanging="709"/>
      </w:pPr>
      <w:r>
        <w:t xml:space="preserve">If a transferee is receiving BPS entitlements for the first time, it is their responsibility to complete a SA online, obtaining help and guidance from their local DAERA Direct Office, if appropriate, in order to claim BPS. </w:t>
      </w:r>
      <w:r>
        <w:rPr>
          <w:b/>
        </w:rPr>
        <w:t xml:space="preserve"> </w:t>
      </w:r>
    </w:p>
    <w:p w14:paraId="17476E27" w14:textId="77777777" w:rsidR="00447E8F" w:rsidRDefault="009020AF" w:rsidP="00DA347B">
      <w:pPr>
        <w:spacing w:after="0" w:line="276" w:lineRule="auto"/>
        <w:ind w:left="0" w:firstLine="0"/>
      </w:pPr>
      <w:r>
        <w:rPr>
          <w:b/>
        </w:rPr>
        <w:t xml:space="preserve"> </w:t>
      </w:r>
    </w:p>
    <w:p w14:paraId="2A5998B9" w14:textId="77777777" w:rsidR="00447E8F" w:rsidRDefault="009020AF" w:rsidP="006A3064">
      <w:pPr>
        <w:numPr>
          <w:ilvl w:val="0"/>
          <w:numId w:val="48"/>
        </w:numPr>
        <w:spacing w:after="0" w:line="276" w:lineRule="auto"/>
        <w:ind w:left="1418" w:right="172" w:hanging="709"/>
      </w:pPr>
      <w:r>
        <w:t xml:space="preserve">If the transferor and transferee have not received a decision from DAERA prior to the completion of this scheme year’s SA, both parties should complete their SA on the basis of what the position would be, should the transfer be approved. </w:t>
      </w:r>
      <w:r>
        <w:rPr>
          <w:b/>
        </w:rPr>
        <w:t xml:space="preserve"> </w:t>
      </w:r>
    </w:p>
    <w:p w14:paraId="4A44C0C8" w14:textId="77777777" w:rsidR="00447E8F" w:rsidRDefault="009020AF" w:rsidP="00DA347B">
      <w:pPr>
        <w:spacing w:after="0" w:line="276" w:lineRule="auto"/>
        <w:ind w:left="0" w:firstLine="0"/>
      </w:pPr>
      <w:r>
        <w:rPr>
          <w:b/>
        </w:rPr>
        <w:t xml:space="preserve"> </w:t>
      </w:r>
    </w:p>
    <w:p w14:paraId="4AA48EC0" w14:textId="77777777" w:rsidR="00447E8F" w:rsidRDefault="009020AF" w:rsidP="006A3064">
      <w:pPr>
        <w:numPr>
          <w:ilvl w:val="0"/>
          <w:numId w:val="48"/>
        </w:numPr>
        <w:spacing w:after="0" w:line="276" w:lineRule="auto"/>
        <w:ind w:left="1418" w:right="172" w:hanging="709"/>
      </w:pPr>
      <w:r>
        <w:t xml:space="preserve">The closing date for the receipt of the SA is 15 May without penalty. </w:t>
      </w:r>
      <w:r>
        <w:rPr>
          <w:b/>
        </w:rPr>
        <w:t xml:space="preserve"> </w:t>
      </w:r>
    </w:p>
    <w:p w14:paraId="26052A47"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2F33A70F" w14:textId="77777777" w:rsidR="00447E8F" w:rsidRPr="006A3064" w:rsidRDefault="009020AF" w:rsidP="006A3064">
      <w:pPr>
        <w:spacing w:after="0" w:line="276" w:lineRule="auto"/>
        <w:ind w:left="720" w:firstLine="0"/>
        <w:rPr>
          <w:b/>
        </w:rPr>
      </w:pPr>
      <w:r w:rsidRPr="006A3064">
        <w:rPr>
          <w:b/>
        </w:rPr>
        <w:t>Withdrawal</w:t>
      </w:r>
      <w:r w:rsidRPr="006A3064">
        <w:rPr>
          <w:b/>
          <w:color w:val="FF0000"/>
        </w:rPr>
        <w:t xml:space="preserve"> </w:t>
      </w:r>
      <w:r w:rsidRPr="006A3064">
        <w:rPr>
          <w:b/>
        </w:rPr>
        <w:t>of transfer applications</w:t>
      </w:r>
      <w:r w:rsidRPr="006A3064">
        <w:rPr>
          <w:rFonts w:ascii="Times New Roman" w:eastAsia="Times New Roman" w:hAnsi="Times New Roman" w:cs="Times New Roman"/>
          <w:b/>
        </w:rPr>
        <w:t xml:space="preserve"> </w:t>
      </w:r>
    </w:p>
    <w:p w14:paraId="6B9CA5F1"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7396F0EE" w14:textId="77777777" w:rsidR="00447E8F" w:rsidRDefault="009020AF" w:rsidP="006A3064">
      <w:pPr>
        <w:numPr>
          <w:ilvl w:val="0"/>
          <w:numId w:val="48"/>
        </w:numPr>
        <w:spacing w:after="0" w:line="276" w:lineRule="auto"/>
        <w:ind w:left="1418" w:right="172" w:hanging="709"/>
      </w:pPr>
      <w:r>
        <w:t xml:space="preserve">A farm business has the option to withdraw a transfer application (even if the approval has been notified) </w:t>
      </w:r>
      <w:r>
        <w:rPr>
          <w:b/>
        </w:rPr>
        <w:t>but not after the effective date of transfer has</w:t>
      </w:r>
      <w:r>
        <w:t xml:space="preserve"> </w:t>
      </w:r>
      <w:r>
        <w:rPr>
          <w:b/>
        </w:rPr>
        <w:t xml:space="preserve">commenced.  </w:t>
      </w:r>
      <w:r>
        <w:t>In such cases both the transferor and the transferee need to</w:t>
      </w:r>
      <w:r>
        <w:rPr>
          <w:b/>
        </w:rPr>
        <w:t xml:space="preserve"> </w:t>
      </w:r>
      <w:r>
        <w:t xml:space="preserve">confirm their decision to withdraw in writing. </w:t>
      </w:r>
      <w:r>
        <w:rPr>
          <w:b/>
        </w:rPr>
        <w:t>You cannot use the online transfer facility.</w:t>
      </w:r>
      <w:r>
        <w:t xml:space="preserve">  </w:t>
      </w:r>
    </w:p>
    <w:p w14:paraId="00A5C756" w14:textId="77777777" w:rsidR="00447E8F" w:rsidRDefault="009020AF" w:rsidP="00DA347B">
      <w:pPr>
        <w:spacing w:after="0" w:line="276" w:lineRule="auto"/>
        <w:ind w:left="720" w:firstLine="0"/>
      </w:pPr>
      <w:r>
        <w:rPr>
          <w:b/>
        </w:rPr>
        <w:t xml:space="preserve"> </w:t>
      </w:r>
    </w:p>
    <w:p w14:paraId="72DCDEDE" w14:textId="77777777" w:rsidR="00447E8F" w:rsidRDefault="009020AF" w:rsidP="006A3064">
      <w:pPr>
        <w:numPr>
          <w:ilvl w:val="0"/>
          <w:numId w:val="48"/>
        </w:numPr>
        <w:spacing w:after="0" w:line="276" w:lineRule="auto"/>
        <w:ind w:left="1418" w:right="172" w:hanging="709"/>
      </w:pPr>
      <w:r>
        <w:t xml:space="preserve">If no effective date of transfer is given, we will default the date to 15 May for applications received in time for this BPS scheme year. </w:t>
      </w:r>
      <w:r>
        <w:rPr>
          <w:b/>
        </w:rPr>
        <w:t xml:space="preserve"> </w:t>
      </w:r>
    </w:p>
    <w:p w14:paraId="1E5EE66F" w14:textId="77777777" w:rsidR="00447E8F" w:rsidRDefault="009020AF" w:rsidP="00DA347B">
      <w:pPr>
        <w:spacing w:after="0" w:line="276" w:lineRule="auto"/>
        <w:ind w:left="720" w:firstLine="0"/>
      </w:pPr>
      <w:r>
        <w:rPr>
          <w:b/>
        </w:rPr>
        <w:t xml:space="preserve"> </w:t>
      </w:r>
    </w:p>
    <w:p w14:paraId="39BAF209" w14:textId="77777777" w:rsidR="00447E8F" w:rsidRDefault="009020AF" w:rsidP="006A3064">
      <w:pPr>
        <w:numPr>
          <w:ilvl w:val="0"/>
          <w:numId w:val="48"/>
        </w:numPr>
        <w:spacing w:after="0" w:line="276" w:lineRule="auto"/>
        <w:ind w:left="1418" w:right="172" w:hanging="709"/>
      </w:pPr>
      <w:r>
        <w:t xml:space="preserve">If the effective date of transfer has passed, a new transfer application will be required to reverse the transfer of entitlements which has taken place. </w:t>
      </w:r>
      <w:r>
        <w:rPr>
          <w:b/>
        </w:rPr>
        <w:t xml:space="preserve"> </w:t>
      </w:r>
    </w:p>
    <w:p w14:paraId="53E42892" w14:textId="77777777" w:rsidR="00447E8F" w:rsidRDefault="009020AF" w:rsidP="00DA347B">
      <w:pPr>
        <w:spacing w:after="0" w:line="276" w:lineRule="auto"/>
        <w:ind w:left="720" w:firstLine="0"/>
      </w:pPr>
      <w:r>
        <w:rPr>
          <w:b/>
        </w:rPr>
        <w:t xml:space="preserve"> </w:t>
      </w:r>
    </w:p>
    <w:p w14:paraId="72F5590E" w14:textId="77777777" w:rsidR="00447E8F" w:rsidRDefault="009020AF" w:rsidP="006A3064">
      <w:pPr>
        <w:numPr>
          <w:ilvl w:val="0"/>
          <w:numId w:val="48"/>
        </w:numPr>
        <w:spacing w:after="0" w:line="276" w:lineRule="auto"/>
        <w:ind w:left="1418" w:right="172" w:hanging="709"/>
      </w:pPr>
      <w:r>
        <w:t xml:space="preserve">If you wish to withdraw or amend your paper Form TE1, you can do so up to the day before the transfer / lease is due to take place, by contacting Area-based Schemes Payment Branch in writing (see </w:t>
      </w:r>
      <w:r>
        <w:rPr>
          <w:i/>
        </w:rPr>
        <w:t>Section 11 – Contact details</w:t>
      </w:r>
      <w:r>
        <w:t xml:space="preserve">). </w:t>
      </w:r>
      <w:r>
        <w:rPr>
          <w:b/>
        </w:rPr>
        <w:t xml:space="preserve"> </w:t>
      </w:r>
    </w:p>
    <w:p w14:paraId="49665D21"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770F9C51" w14:textId="77777777" w:rsidR="00447E8F" w:rsidRDefault="009020AF" w:rsidP="006A3064">
      <w:pPr>
        <w:numPr>
          <w:ilvl w:val="0"/>
          <w:numId w:val="48"/>
        </w:numPr>
        <w:spacing w:after="0" w:line="276" w:lineRule="auto"/>
        <w:ind w:left="1418" w:right="172" w:hanging="709"/>
      </w:pPr>
      <w:r>
        <w:lastRenderedPageBreak/>
        <w:t xml:space="preserve">You will need to provide your farm Business ID, the details of the entitlements being transferred and the amended details, or otherwise clearly state that you wish to withdraw your application. </w:t>
      </w:r>
      <w:r>
        <w:rPr>
          <w:b/>
        </w:rPr>
        <w:t xml:space="preserve"> </w:t>
      </w:r>
    </w:p>
    <w:p w14:paraId="2CECCDC2" w14:textId="77777777" w:rsidR="00447E8F" w:rsidRDefault="009020AF" w:rsidP="00DA347B">
      <w:pPr>
        <w:spacing w:after="0" w:line="276" w:lineRule="auto"/>
        <w:ind w:left="720" w:firstLine="0"/>
      </w:pPr>
      <w:r>
        <w:rPr>
          <w:b/>
        </w:rPr>
        <w:t xml:space="preserve"> </w:t>
      </w:r>
    </w:p>
    <w:p w14:paraId="139E488C" w14:textId="77777777" w:rsidR="00CA459B" w:rsidRDefault="009020AF" w:rsidP="006A3064">
      <w:pPr>
        <w:numPr>
          <w:ilvl w:val="0"/>
          <w:numId w:val="48"/>
        </w:numPr>
        <w:spacing w:after="0" w:line="276" w:lineRule="auto"/>
        <w:ind w:left="1418" w:right="172" w:hanging="709"/>
      </w:pPr>
      <w:r>
        <w:t xml:space="preserve">We will need the consent of both the transferor and transferee before we can process the withdrawal or amendment of Form TE1. </w:t>
      </w:r>
    </w:p>
    <w:p w14:paraId="3A51D7C2" w14:textId="77777777" w:rsidR="00447E8F" w:rsidRDefault="009020AF" w:rsidP="00DA347B">
      <w:pPr>
        <w:spacing w:after="0" w:line="276" w:lineRule="auto"/>
        <w:ind w:left="0" w:right="172" w:firstLine="0"/>
      </w:pPr>
      <w:r>
        <w:rPr>
          <w:b/>
        </w:rPr>
        <w:t xml:space="preserve"> </w:t>
      </w:r>
    </w:p>
    <w:p w14:paraId="70CF1074" w14:textId="77777777" w:rsidR="00447E8F" w:rsidRDefault="009020AF" w:rsidP="006A3064">
      <w:pPr>
        <w:numPr>
          <w:ilvl w:val="0"/>
          <w:numId w:val="48"/>
        </w:numPr>
        <w:spacing w:after="0" w:line="276" w:lineRule="auto"/>
        <w:ind w:left="1418" w:right="172" w:hanging="709"/>
      </w:pPr>
      <w:r>
        <w:t xml:space="preserve">In the case of a partnership, the request should be signed by all the partners in the farm business.   </w:t>
      </w:r>
    </w:p>
    <w:p w14:paraId="52B73052" w14:textId="77777777" w:rsidR="00447E8F" w:rsidRDefault="009020AF" w:rsidP="00DA347B">
      <w:pPr>
        <w:spacing w:after="0" w:line="276" w:lineRule="auto"/>
        <w:ind w:left="720" w:firstLine="0"/>
      </w:pPr>
      <w:r>
        <w:t xml:space="preserve"> </w:t>
      </w:r>
    </w:p>
    <w:p w14:paraId="58C58F22" w14:textId="77777777" w:rsidR="00447E8F" w:rsidRDefault="009020AF" w:rsidP="006A3064">
      <w:pPr>
        <w:numPr>
          <w:ilvl w:val="0"/>
          <w:numId w:val="48"/>
        </w:numPr>
        <w:spacing w:after="0" w:line="276" w:lineRule="auto"/>
        <w:ind w:left="1418" w:right="172" w:hanging="709"/>
      </w:pPr>
      <w:r>
        <w:t xml:space="preserve">If your request is not received until after 15 May we will not be able to undo the transfer / lease. </w:t>
      </w:r>
      <w:r>
        <w:rPr>
          <w:b/>
        </w:rPr>
        <w:t xml:space="preserve"> </w:t>
      </w:r>
    </w:p>
    <w:p w14:paraId="2E10E0EC"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589181D8" w14:textId="77777777" w:rsidR="00447E8F" w:rsidRDefault="009020AF" w:rsidP="00DA347B">
      <w:pPr>
        <w:pStyle w:val="Heading4"/>
        <w:spacing w:after="0" w:line="276" w:lineRule="auto"/>
        <w:ind w:left="715" w:right="161"/>
      </w:pPr>
      <w:r>
        <w:t>Agents and Authorised Persons</w:t>
      </w:r>
      <w:r>
        <w:rPr>
          <w:rFonts w:ascii="Times New Roman" w:eastAsia="Times New Roman" w:hAnsi="Times New Roman" w:cs="Times New Roman"/>
          <w:b w:val="0"/>
        </w:rPr>
        <w:t xml:space="preserve"> </w:t>
      </w:r>
    </w:p>
    <w:p w14:paraId="612F1994"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66F521FF" w14:textId="77777777" w:rsidR="00447E8F" w:rsidRDefault="009020AF" w:rsidP="008973D4">
      <w:pPr>
        <w:numPr>
          <w:ilvl w:val="0"/>
          <w:numId w:val="48"/>
        </w:numPr>
        <w:spacing w:after="0" w:line="276" w:lineRule="auto"/>
        <w:ind w:left="1418" w:right="172" w:hanging="709"/>
      </w:pPr>
      <w:r>
        <w:t xml:space="preserve">Where an appointed agent or an authorised person is transferring entitlements on behalf of a farm business, they </w:t>
      </w:r>
      <w:r>
        <w:rPr>
          <w:b/>
        </w:rPr>
        <w:t>must</w:t>
      </w:r>
      <w:r>
        <w:t xml:space="preserve"> enter the Entitlement Transfer ID of the transferor and the transferee which they </w:t>
      </w:r>
      <w:r>
        <w:rPr>
          <w:b/>
        </w:rPr>
        <w:t>must</w:t>
      </w:r>
      <w:r>
        <w:t xml:space="preserve"> obtain from the parties concerned.  </w:t>
      </w:r>
      <w:r w:rsidR="00CA459B">
        <w:t>DAERA</w:t>
      </w:r>
      <w:r>
        <w:t xml:space="preserve"> will not supply agents / authorised persons with Entitlement Transfer ID numbers on request. </w:t>
      </w:r>
      <w:r>
        <w:rPr>
          <w:b/>
        </w:rPr>
        <w:t xml:space="preserve"> </w:t>
      </w:r>
    </w:p>
    <w:p w14:paraId="65262EAB" w14:textId="77777777" w:rsidR="00447E8F" w:rsidRDefault="009020AF" w:rsidP="00DA347B">
      <w:pPr>
        <w:spacing w:after="0" w:line="276" w:lineRule="auto"/>
        <w:ind w:left="720" w:firstLine="0"/>
      </w:pPr>
      <w:r>
        <w:rPr>
          <w:b/>
        </w:rPr>
        <w:t xml:space="preserve"> </w:t>
      </w:r>
    </w:p>
    <w:p w14:paraId="04D939B4" w14:textId="77777777" w:rsidR="00447E8F" w:rsidRDefault="009020AF" w:rsidP="008973D4">
      <w:pPr>
        <w:numPr>
          <w:ilvl w:val="0"/>
          <w:numId w:val="48"/>
        </w:numPr>
        <w:spacing w:after="0" w:line="276" w:lineRule="auto"/>
        <w:ind w:left="1418" w:right="172" w:hanging="709"/>
      </w:pPr>
      <w:r>
        <w:rPr>
          <w:b/>
        </w:rPr>
        <w:t>We take no responsibility for mistakes made by other people who complete your online transfer or Form TE1 on your behalf</w:t>
      </w:r>
      <w:r>
        <w:t>. If you appoint</w:t>
      </w:r>
      <w:r>
        <w:rPr>
          <w:b/>
        </w:rPr>
        <w:t xml:space="preserve"> </w:t>
      </w:r>
      <w:r>
        <w:t xml:space="preserve">an agent to complete the form, it is still </w:t>
      </w:r>
      <w:r>
        <w:rPr>
          <w:u w:val="single" w:color="000000"/>
        </w:rPr>
        <w:t xml:space="preserve">your </w:t>
      </w:r>
      <w:r>
        <w:t xml:space="preserve">responsibility to ensure the information on the Form TE1 is correct. </w:t>
      </w:r>
      <w:r>
        <w:rPr>
          <w:b/>
        </w:rPr>
        <w:t xml:space="preserve"> </w:t>
      </w:r>
    </w:p>
    <w:p w14:paraId="1C87713B" w14:textId="77777777" w:rsidR="00447E8F" w:rsidRDefault="009020AF" w:rsidP="00DA347B">
      <w:pPr>
        <w:spacing w:after="0" w:line="276" w:lineRule="auto"/>
        <w:ind w:left="720" w:firstLine="0"/>
      </w:pPr>
      <w:r>
        <w:rPr>
          <w:b/>
        </w:rPr>
        <w:t xml:space="preserve"> </w:t>
      </w:r>
    </w:p>
    <w:p w14:paraId="130F98D0" w14:textId="77777777" w:rsidR="00447E8F" w:rsidRDefault="009020AF" w:rsidP="00773204">
      <w:pPr>
        <w:numPr>
          <w:ilvl w:val="0"/>
          <w:numId w:val="48"/>
        </w:numPr>
        <w:spacing w:after="0" w:line="276" w:lineRule="auto"/>
        <w:ind w:left="1418" w:right="172" w:hanging="709"/>
      </w:pPr>
      <w:r>
        <w:t xml:space="preserve">We will consider the information on the Form TE1 to have been provided in accordance with your wishes, but if we have any queries we will contact the agent. </w:t>
      </w:r>
      <w:r>
        <w:rPr>
          <w:b/>
        </w:rPr>
        <w:t xml:space="preserve"> </w:t>
      </w:r>
    </w:p>
    <w:p w14:paraId="586615C3" w14:textId="77777777" w:rsidR="00447E8F" w:rsidRDefault="009020AF" w:rsidP="00773204">
      <w:pPr>
        <w:numPr>
          <w:ilvl w:val="0"/>
          <w:numId w:val="48"/>
        </w:numPr>
        <w:spacing w:after="0" w:line="276" w:lineRule="auto"/>
        <w:ind w:left="1418" w:right="172" w:hanging="709"/>
      </w:pPr>
      <w:r>
        <w:t xml:space="preserve">For online applications completed by agents, the agent will have to declare on the application that they have been given written consent by the transferor to act on their behalf which will be provided on request to DAERA. If no written consent is provided, the transfer may be rejected or reversed. </w:t>
      </w:r>
      <w:r>
        <w:rPr>
          <w:b/>
        </w:rPr>
        <w:t xml:space="preserve"> </w:t>
      </w:r>
    </w:p>
    <w:p w14:paraId="5F5DCE80"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2CC7FD96" w14:textId="77777777" w:rsidR="00447E8F" w:rsidRDefault="009020AF" w:rsidP="00DA347B">
      <w:pPr>
        <w:pStyle w:val="Heading4"/>
        <w:spacing w:after="0" w:line="276" w:lineRule="auto"/>
        <w:ind w:left="715" w:right="161"/>
      </w:pPr>
      <w:r>
        <w:t>Executor(s)/Administrator(s)</w:t>
      </w:r>
      <w:r>
        <w:rPr>
          <w:rFonts w:ascii="Times New Roman" w:eastAsia="Times New Roman" w:hAnsi="Times New Roman" w:cs="Times New Roman"/>
          <w:b w:val="0"/>
        </w:rPr>
        <w:t xml:space="preserve"> </w:t>
      </w:r>
    </w:p>
    <w:p w14:paraId="0F582B5A"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4483D697" w14:textId="77777777" w:rsidR="00447E8F" w:rsidRDefault="009020AF" w:rsidP="00773204">
      <w:pPr>
        <w:numPr>
          <w:ilvl w:val="0"/>
          <w:numId w:val="48"/>
        </w:numPr>
        <w:spacing w:after="0" w:line="276" w:lineRule="auto"/>
        <w:ind w:left="1418" w:right="172" w:hanging="709"/>
      </w:pPr>
      <w:r>
        <w:t>Where entitlements are being transferred by inheritance, the Executor</w:t>
      </w:r>
      <w:r w:rsidR="007E252C">
        <w:t xml:space="preserve"> </w:t>
      </w:r>
      <w:r>
        <w:t>/</w:t>
      </w:r>
      <w:r w:rsidR="007E252C">
        <w:t xml:space="preserve"> </w:t>
      </w:r>
      <w:r>
        <w:t xml:space="preserve">Administrator of the estate must sign on behalf of the deceased person.  Where </w:t>
      </w:r>
      <w:r w:rsidR="00B15A90">
        <w:t>two</w:t>
      </w:r>
      <w:r>
        <w:t xml:space="preserve"> or more parties fulfil this role, all parties must sign the relevant Form TE1. </w:t>
      </w:r>
      <w:r w:rsidRPr="007E252C">
        <w:rPr>
          <w:b/>
        </w:rPr>
        <w:t xml:space="preserve"> </w:t>
      </w:r>
    </w:p>
    <w:p w14:paraId="10CC2FDB" w14:textId="77777777" w:rsidR="00447E8F" w:rsidRDefault="009020AF" w:rsidP="00DA347B">
      <w:pPr>
        <w:spacing w:after="0" w:line="276" w:lineRule="auto"/>
        <w:ind w:left="720" w:firstLine="0"/>
      </w:pPr>
      <w:r>
        <w:rPr>
          <w:b/>
        </w:rPr>
        <w:t xml:space="preserve"> </w:t>
      </w:r>
    </w:p>
    <w:p w14:paraId="0454A59A" w14:textId="77777777" w:rsidR="00447E8F" w:rsidRDefault="009020AF" w:rsidP="00773204">
      <w:pPr>
        <w:numPr>
          <w:ilvl w:val="0"/>
          <w:numId w:val="48"/>
        </w:numPr>
        <w:spacing w:after="0" w:line="276" w:lineRule="auto"/>
        <w:ind w:left="1418" w:right="172" w:hanging="709"/>
      </w:pPr>
      <w:r>
        <w:t>Entitlements can only be transferred by inheritance after probate/letters of administration has been granted (</w:t>
      </w:r>
      <w:r w:rsidRPr="006E545E">
        <w:t xml:space="preserve">unless paragraphs </w:t>
      </w:r>
      <w:r w:rsidRPr="006E545E">
        <w:rPr>
          <w:b/>
        </w:rPr>
        <w:t>5</w:t>
      </w:r>
      <w:r w:rsidR="00DC4EFD" w:rsidRPr="006E545E">
        <w:rPr>
          <w:b/>
        </w:rPr>
        <w:t>0</w:t>
      </w:r>
      <w:r w:rsidRPr="006E545E">
        <w:rPr>
          <w:b/>
        </w:rPr>
        <w:t xml:space="preserve"> and 5</w:t>
      </w:r>
      <w:r w:rsidR="00DC4EFD" w:rsidRPr="006E545E">
        <w:rPr>
          <w:b/>
        </w:rPr>
        <w:t>5</w:t>
      </w:r>
      <w:r w:rsidRPr="006E545E">
        <w:rPr>
          <w:b/>
        </w:rPr>
        <w:t xml:space="preserve"> </w:t>
      </w:r>
      <w:r w:rsidRPr="006E545E">
        <w:t>apply</w:t>
      </w:r>
      <w:r w:rsidRPr="002468A4">
        <w:t>).</w:t>
      </w:r>
      <w:r>
        <w:t xml:space="preserve"> Until then a SA may be submitted online on behalf of the estate to activate </w:t>
      </w:r>
      <w:r>
        <w:lastRenderedPageBreak/>
        <w:t xml:space="preserve">the entitlements, providing that the land declared on the SA is being farmed on behalf of the estate (not rented out to another farmer). The authorised person must be registered and have a Gateway ID or NIDA ID to do this.  </w:t>
      </w:r>
    </w:p>
    <w:p w14:paraId="3E61AB89" w14:textId="77777777" w:rsidR="00447E8F" w:rsidRDefault="009020AF" w:rsidP="00DA347B">
      <w:pPr>
        <w:spacing w:after="0" w:line="276" w:lineRule="auto"/>
        <w:ind w:left="720" w:firstLine="0"/>
      </w:pPr>
      <w:r>
        <w:rPr>
          <w:b/>
        </w:rPr>
        <w:t xml:space="preserve"> </w:t>
      </w:r>
    </w:p>
    <w:p w14:paraId="43FE6F26" w14:textId="77777777" w:rsidR="00447E8F" w:rsidRDefault="009020AF" w:rsidP="00773204">
      <w:pPr>
        <w:numPr>
          <w:ilvl w:val="0"/>
          <w:numId w:val="48"/>
        </w:numPr>
        <w:spacing w:after="0" w:line="276" w:lineRule="auto"/>
        <w:ind w:left="1418" w:right="172" w:hanging="709"/>
      </w:pPr>
      <w:r>
        <w:rPr>
          <w:b/>
        </w:rPr>
        <w:t>BPS entitlements can only be activated by active farmers</w:t>
      </w:r>
      <w:r>
        <w:t>. If probate/letters of administration has</w:t>
      </w:r>
      <w:r>
        <w:rPr>
          <w:b/>
        </w:rPr>
        <w:t xml:space="preserve"> </w:t>
      </w:r>
      <w:r>
        <w:t xml:space="preserve">not been granted, the estate may only claim BPS entitlements if the land is being farmed on behalf of the estate. </w:t>
      </w:r>
      <w:r>
        <w:rPr>
          <w:b/>
        </w:rPr>
        <w:t xml:space="preserve"> </w:t>
      </w:r>
    </w:p>
    <w:p w14:paraId="12FAF07B" w14:textId="77777777" w:rsidR="00447E8F" w:rsidRDefault="009020AF" w:rsidP="00DA347B">
      <w:pPr>
        <w:spacing w:after="0" w:line="276" w:lineRule="auto"/>
        <w:ind w:left="720" w:firstLine="0"/>
      </w:pPr>
      <w:r>
        <w:rPr>
          <w:b/>
        </w:rPr>
        <w:t xml:space="preserve"> </w:t>
      </w:r>
    </w:p>
    <w:p w14:paraId="3FE852D6" w14:textId="77777777" w:rsidR="00447E8F" w:rsidRDefault="009020AF" w:rsidP="00773204">
      <w:pPr>
        <w:numPr>
          <w:ilvl w:val="0"/>
          <w:numId w:val="48"/>
        </w:numPr>
        <w:spacing w:after="0" w:line="276" w:lineRule="auto"/>
        <w:ind w:left="1418" w:right="172" w:hanging="709"/>
      </w:pPr>
      <w:r>
        <w:t xml:space="preserve">If a beneficiary believes that they </w:t>
      </w:r>
      <w:r>
        <w:rPr>
          <w:b/>
        </w:rPr>
        <w:t>will not meet the active farmer</w:t>
      </w:r>
      <w:r>
        <w:t xml:space="preserve"> requirements (e.g. the land is being rented to another farmer), then </w:t>
      </w:r>
      <w:r w:rsidR="00CA459B">
        <w:t>DAERA</w:t>
      </w:r>
      <w:r>
        <w:t xml:space="preserve"> will permit the Executor/Administrator of the estate to permanently transfer or lease entitlements to another farm business (who must have a category 1 Business ID from DAERA), prior to the grant of probate/letters of administration. This is provided that the Executor/Administrator, in the presence of a solicitor, completes an indemnity form, indemnifying</w:t>
      </w:r>
      <w:r w:rsidR="00CA459B">
        <w:t xml:space="preserve"> DAERA</w:t>
      </w:r>
      <w:r>
        <w:t xml:space="preserve"> against any future adverse consequences and submits a Form TE1.</w:t>
      </w:r>
      <w:r w:rsidRPr="00CA459B">
        <w:rPr>
          <w:b/>
        </w:rPr>
        <w:t xml:space="preserve"> </w:t>
      </w:r>
    </w:p>
    <w:p w14:paraId="4EBE9F67" w14:textId="77777777" w:rsidR="00447E8F" w:rsidRDefault="009020AF" w:rsidP="00DA347B">
      <w:pPr>
        <w:spacing w:after="0" w:line="276" w:lineRule="auto"/>
        <w:ind w:left="720" w:firstLine="0"/>
      </w:pPr>
      <w:r>
        <w:rPr>
          <w:b/>
        </w:rPr>
        <w:t xml:space="preserve"> </w:t>
      </w:r>
    </w:p>
    <w:p w14:paraId="01F60D16" w14:textId="77777777" w:rsidR="00447E8F" w:rsidRDefault="009020AF" w:rsidP="00773204">
      <w:pPr>
        <w:numPr>
          <w:ilvl w:val="0"/>
          <w:numId w:val="48"/>
        </w:numPr>
        <w:spacing w:after="0" w:line="276" w:lineRule="auto"/>
        <w:ind w:left="1418" w:right="172" w:hanging="709"/>
      </w:pPr>
      <w:r>
        <w:t xml:space="preserve">You should contact </w:t>
      </w:r>
      <w:r w:rsidR="00731548">
        <w:t>the Single Application</w:t>
      </w:r>
      <w:r w:rsidR="00CA459B">
        <w:t xml:space="preserve"> Advisory Service on 0300 200 7848</w:t>
      </w:r>
      <w:r>
        <w:t xml:space="preserve"> and ask for an ‘Indemnity on Transferring of Entitlements’ form if a beneficiary wants to permanently transfer or lease entitlements to another farm business. </w:t>
      </w:r>
      <w:r>
        <w:rPr>
          <w:b/>
        </w:rPr>
        <w:t xml:space="preserve"> </w:t>
      </w:r>
    </w:p>
    <w:p w14:paraId="5760B03A" w14:textId="77777777" w:rsidR="00447E8F" w:rsidRDefault="009020AF" w:rsidP="00DA347B">
      <w:pPr>
        <w:spacing w:after="0" w:line="276" w:lineRule="auto"/>
        <w:ind w:left="720" w:firstLine="0"/>
      </w:pPr>
      <w:r>
        <w:rPr>
          <w:b/>
        </w:rPr>
        <w:t xml:space="preserve"> </w:t>
      </w:r>
    </w:p>
    <w:p w14:paraId="3355737F" w14:textId="77777777" w:rsidR="00447E8F" w:rsidRDefault="009020AF" w:rsidP="00773204">
      <w:pPr>
        <w:numPr>
          <w:ilvl w:val="0"/>
          <w:numId w:val="48"/>
        </w:numPr>
        <w:spacing w:after="0" w:line="276" w:lineRule="auto"/>
        <w:ind w:left="1276" w:right="172" w:hanging="567"/>
      </w:pPr>
      <w:r>
        <w:t xml:space="preserve">In the case of a lease of entitlements, they will revert back to the estate at the end of the lease and may then be inherited by the beneficiary, upon the submission of a Form TE1 and the grant of probate/letters of administration. </w:t>
      </w:r>
      <w:r>
        <w:rPr>
          <w:b/>
        </w:rPr>
        <w:t xml:space="preserve"> </w:t>
      </w:r>
    </w:p>
    <w:p w14:paraId="703C921F" w14:textId="77777777" w:rsidR="00447E8F" w:rsidRDefault="009020AF" w:rsidP="00DA347B">
      <w:pPr>
        <w:spacing w:after="0" w:line="276" w:lineRule="auto"/>
        <w:ind w:left="720" w:firstLine="0"/>
      </w:pPr>
      <w:r>
        <w:rPr>
          <w:b/>
        </w:rPr>
        <w:t xml:space="preserve"> </w:t>
      </w:r>
    </w:p>
    <w:p w14:paraId="5EBE97EF" w14:textId="77777777" w:rsidR="00447E8F" w:rsidRDefault="009020AF" w:rsidP="00773204">
      <w:pPr>
        <w:numPr>
          <w:ilvl w:val="0"/>
          <w:numId w:val="48"/>
        </w:numPr>
        <w:spacing w:after="0" w:line="276" w:lineRule="auto"/>
        <w:ind w:left="1276" w:right="172" w:hanging="567"/>
      </w:pPr>
      <w:r>
        <w:t xml:space="preserve">Ideally the completed indemnity form should be returned along with the Form TE1, on or before the closing date of </w:t>
      </w:r>
      <w:r w:rsidRPr="001D1788">
        <w:rPr>
          <w:b/>
        </w:rPr>
        <w:t xml:space="preserve">2 May </w:t>
      </w:r>
      <w:r>
        <w:t>to take effect in this scheme year</w:t>
      </w:r>
      <w:r w:rsidRPr="001D1788">
        <w:rPr>
          <w:b/>
        </w:rPr>
        <w:t>.</w:t>
      </w:r>
      <w:r>
        <w:t xml:space="preserve"> </w:t>
      </w:r>
      <w:r w:rsidRPr="001D1788">
        <w:rPr>
          <w:b/>
        </w:rPr>
        <w:t xml:space="preserve"> </w:t>
      </w:r>
    </w:p>
    <w:p w14:paraId="50D7A296" w14:textId="77777777" w:rsidR="00447E8F" w:rsidRDefault="009020AF" w:rsidP="00DA347B">
      <w:pPr>
        <w:spacing w:after="0" w:line="276" w:lineRule="auto"/>
        <w:ind w:left="720" w:right="9441" w:firstLine="0"/>
      </w:pPr>
      <w:r>
        <w:rPr>
          <w:rFonts w:ascii="Times New Roman" w:eastAsia="Times New Roman" w:hAnsi="Times New Roman" w:cs="Times New Roman"/>
        </w:rPr>
        <w:t xml:space="preserve">  </w:t>
      </w:r>
    </w:p>
    <w:p w14:paraId="7B852A82" w14:textId="77777777" w:rsidR="00447E8F" w:rsidRDefault="009020AF" w:rsidP="00DA347B">
      <w:pPr>
        <w:pStyle w:val="Heading4"/>
        <w:spacing w:after="0" w:line="276" w:lineRule="auto"/>
        <w:ind w:left="715" w:right="161"/>
      </w:pPr>
      <w:r>
        <w:t xml:space="preserve">Grant of Probate/Letters of Administration not being applied for </w:t>
      </w:r>
    </w:p>
    <w:p w14:paraId="3EBCAB26" w14:textId="77777777" w:rsidR="00447E8F" w:rsidRDefault="009020AF" w:rsidP="00DA347B">
      <w:pPr>
        <w:spacing w:after="0" w:line="276" w:lineRule="auto"/>
        <w:ind w:left="720" w:firstLine="0"/>
      </w:pPr>
      <w:r>
        <w:rPr>
          <w:b/>
        </w:rPr>
        <w:t xml:space="preserve"> </w:t>
      </w:r>
    </w:p>
    <w:p w14:paraId="66FE9643" w14:textId="77777777" w:rsidR="00447E8F" w:rsidRDefault="009020AF" w:rsidP="00773204">
      <w:pPr>
        <w:numPr>
          <w:ilvl w:val="0"/>
          <w:numId w:val="48"/>
        </w:numPr>
        <w:spacing w:after="0" w:line="276" w:lineRule="auto"/>
        <w:ind w:left="1276" w:right="172" w:hanging="567"/>
      </w:pPr>
      <w:r>
        <w:t xml:space="preserve">If a sole trader dies and the estate does not intend to apply for a grant of probate/letters of administration, </w:t>
      </w:r>
      <w:r w:rsidR="00CA459B">
        <w:t>DAERA</w:t>
      </w:r>
      <w:r>
        <w:t xml:space="preserve"> will permit the transfer of entitlements from the deceased’s business to another farm business (who must have a </w:t>
      </w:r>
      <w:r w:rsidR="00CA459B">
        <w:t xml:space="preserve">Category </w:t>
      </w:r>
      <w:r>
        <w:t xml:space="preserve">1 Business ID from DAERA) on receipt of an indemnity form signed by the person responsible for administering the estate, witnessed by a solicitor, indemnifying </w:t>
      </w:r>
      <w:r w:rsidR="00CA459B">
        <w:t>DAERA</w:t>
      </w:r>
      <w:r>
        <w:t xml:space="preserve"> against any future adverse consequences and a Form TE1 also signed by the next of kin. </w:t>
      </w:r>
    </w:p>
    <w:p w14:paraId="4FD770CA" w14:textId="77777777" w:rsidR="00447E8F" w:rsidRDefault="009020AF" w:rsidP="00DA347B">
      <w:pPr>
        <w:spacing w:after="0" w:line="276" w:lineRule="auto"/>
        <w:ind w:left="720" w:firstLine="0"/>
      </w:pPr>
      <w:r>
        <w:t xml:space="preserve"> </w:t>
      </w:r>
    </w:p>
    <w:p w14:paraId="170ED72B" w14:textId="77777777" w:rsidR="00447E8F" w:rsidRDefault="009020AF" w:rsidP="00773204">
      <w:pPr>
        <w:numPr>
          <w:ilvl w:val="0"/>
          <w:numId w:val="48"/>
        </w:numPr>
        <w:spacing w:after="0" w:line="276" w:lineRule="auto"/>
        <w:ind w:left="1276" w:right="172" w:hanging="567"/>
      </w:pPr>
      <w:r>
        <w:lastRenderedPageBreak/>
        <w:t xml:space="preserve">Ideally the completed indemnity form should be returned along with the Form TE1 on or before the closing date of </w:t>
      </w:r>
      <w:r>
        <w:rPr>
          <w:b/>
        </w:rPr>
        <w:t xml:space="preserve">2 May </w:t>
      </w:r>
      <w:r>
        <w:t>to take effect in this scheme year</w:t>
      </w:r>
      <w:r>
        <w:rPr>
          <w:b/>
        </w:rPr>
        <w:t xml:space="preserve">. </w:t>
      </w:r>
    </w:p>
    <w:p w14:paraId="2F6141AC" w14:textId="77777777" w:rsidR="00447E8F" w:rsidRDefault="009020AF" w:rsidP="00DA347B">
      <w:pPr>
        <w:spacing w:after="0" w:line="276" w:lineRule="auto"/>
        <w:ind w:left="720" w:firstLine="0"/>
      </w:pPr>
      <w:r>
        <w:t xml:space="preserve">  </w:t>
      </w:r>
    </w:p>
    <w:p w14:paraId="41212E0A" w14:textId="77777777" w:rsidR="00447E8F" w:rsidRDefault="009020AF" w:rsidP="00DA347B">
      <w:pPr>
        <w:pStyle w:val="Heading4"/>
        <w:spacing w:after="0" w:line="276" w:lineRule="auto"/>
        <w:ind w:left="715" w:right="161"/>
      </w:pPr>
      <w:r>
        <w:t>Recovery of undue entitlements</w:t>
      </w:r>
      <w:r>
        <w:rPr>
          <w:rFonts w:ascii="Times New Roman" w:eastAsia="Times New Roman" w:hAnsi="Times New Roman" w:cs="Times New Roman"/>
          <w:b w:val="0"/>
        </w:rPr>
        <w:t xml:space="preserve"> </w:t>
      </w:r>
    </w:p>
    <w:p w14:paraId="30F00535"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0304985A" w14:textId="77777777" w:rsidR="00447E8F" w:rsidRDefault="009020AF" w:rsidP="00773204">
      <w:pPr>
        <w:numPr>
          <w:ilvl w:val="0"/>
          <w:numId w:val="48"/>
        </w:numPr>
        <w:spacing w:after="0" w:line="276" w:lineRule="auto"/>
        <w:ind w:left="1276" w:right="172" w:hanging="567"/>
      </w:pPr>
      <w:r>
        <w:t xml:space="preserve">If you are acquiring entitlements, whether by purchase, </w:t>
      </w:r>
      <w:r w:rsidR="004844E6">
        <w:t>lease,</w:t>
      </w:r>
      <w:r>
        <w:t xml:space="preserve"> or inheritance, you should be aware that if we discover a problem relating to the original allocation of the entitlements or their use prior to the transfer, then we will either recover the entitlements or reduce their value.  </w:t>
      </w:r>
    </w:p>
    <w:p w14:paraId="62555CDB" w14:textId="77777777" w:rsidR="00447E8F" w:rsidRDefault="009020AF" w:rsidP="00DA347B">
      <w:pPr>
        <w:spacing w:after="0" w:line="276" w:lineRule="auto"/>
        <w:ind w:left="720" w:firstLine="0"/>
      </w:pPr>
      <w:r>
        <w:t xml:space="preserve"> </w:t>
      </w:r>
    </w:p>
    <w:p w14:paraId="7FD8252F" w14:textId="77777777" w:rsidR="00447E8F" w:rsidRDefault="009020AF" w:rsidP="00773204">
      <w:pPr>
        <w:numPr>
          <w:ilvl w:val="0"/>
          <w:numId w:val="48"/>
        </w:numPr>
        <w:spacing w:after="0" w:line="276" w:lineRule="auto"/>
        <w:ind w:left="1276" w:right="172" w:hanging="567"/>
      </w:pPr>
      <w:r>
        <w:t xml:space="preserve">The transferee will be obliged to surrender entitlements which they have acquired by transfer (purchase, gift, lease, </w:t>
      </w:r>
      <w:r w:rsidR="004844E6">
        <w:t>inheritance,</w:t>
      </w:r>
      <w:r>
        <w:t xml:space="preserve"> or anticipated inheritance) if the entitlements concerned should not have been allocated at all and the transferring farm business has not retained sufficient entitlements that can be recovered from them to make good the misallocation. For </w:t>
      </w:r>
      <w:r w:rsidR="004844E6">
        <w:t>example,</w:t>
      </w:r>
      <w:r>
        <w:t xml:space="preserve"> the transferor holds 20 entitlements and leases 18 entitlements. It is later found that the transferor should only hold 18 entitlements. The 2 entitlements are recouped from the transferor. Using the example above, if it was found that the transferor should only hold 15 entitlements, then 2 entitlements are recouped from the transferor and 3 entitlements recouped from the transferee. </w:t>
      </w:r>
    </w:p>
    <w:p w14:paraId="221774F0" w14:textId="77777777" w:rsidR="00447E8F" w:rsidRDefault="009020AF" w:rsidP="00DA347B">
      <w:pPr>
        <w:spacing w:after="0" w:line="276" w:lineRule="auto"/>
        <w:ind w:left="720" w:firstLine="0"/>
      </w:pPr>
      <w:r>
        <w:t xml:space="preserve"> </w:t>
      </w:r>
    </w:p>
    <w:p w14:paraId="78EDCE36" w14:textId="77777777" w:rsidR="00447E8F" w:rsidRDefault="009020AF" w:rsidP="00773204">
      <w:pPr>
        <w:numPr>
          <w:ilvl w:val="0"/>
          <w:numId w:val="48"/>
        </w:numPr>
        <w:spacing w:after="0" w:line="276" w:lineRule="auto"/>
        <w:ind w:left="1276" w:right="172" w:hanging="567"/>
      </w:pPr>
      <w:r>
        <w:t xml:space="preserve">We may reduce the value of entitlements you have acquired by transfer if their value was originally set too high.  </w:t>
      </w:r>
    </w:p>
    <w:p w14:paraId="560CE234" w14:textId="77777777" w:rsidR="00447E8F" w:rsidRDefault="009020AF" w:rsidP="00DA347B">
      <w:pPr>
        <w:spacing w:after="0" w:line="276" w:lineRule="auto"/>
        <w:ind w:left="720" w:firstLine="0"/>
      </w:pPr>
      <w:r>
        <w:t xml:space="preserve"> </w:t>
      </w:r>
    </w:p>
    <w:p w14:paraId="474ED702" w14:textId="77777777" w:rsidR="00447E8F" w:rsidRDefault="009020AF" w:rsidP="00773204">
      <w:pPr>
        <w:numPr>
          <w:ilvl w:val="0"/>
          <w:numId w:val="48"/>
        </w:numPr>
        <w:spacing w:after="0" w:line="276" w:lineRule="auto"/>
        <w:ind w:left="1276" w:right="172" w:hanging="567"/>
      </w:pPr>
      <w:r>
        <w:t xml:space="preserve">If, for example, entitlements are transferred that have been allocated, or increased in value from the RR and the RR award is withdrawn because outstanding evidence is not provided by the transferor (the business which made the application to the RR) when requested by DAERA, the entitlements concerned will either be withdrawn or reduced in value.  </w:t>
      </w:r>
    </w:p>
    <w:p w14:paraId="369B33B4" w14:textId="77777777" w:rsidR="00447E8F" w:rsidRDefault="009020AF" w:rsidP="00DA347B">
      <w:pPr>
        <w:spacing w:after="0" w:line="276" w:lineRule="auto"/>
        <w:ind w:left="720" w:firstLine="0"/>
      </w:pPr>
      <w:r>
        <w:t xml:space="preserve"> </w:t>
      </w:r>
    </w:p>
    <w:p w14:paraId="7B1B6145" w14:textId="77777777" w:rsidR="00447E8F" w:rsidRDefault="009020AF" w:rsidP="00773204">
      <w:pPr>
        <w:numPr>
          <w:ilvl w:val="0"/>
          <w:numId w:val="48"/>
        </w:numPr>
        <w:spacing w:after="0" w:line="276" w:lineRule="auto"/>
        <w:ind w:left="1276" w:right="172" w:hanging="567"/>
      </w:pPr>
      <w:r>
        <w:t xml:space="preserve">Other examples where entitlements may be withdrawn include where it is discovered that the land declared to establish entitlements was ineligible or the business which was allocated entitlements was not farming. Please note that these are examples </w:t>
      </w:r>
      <w:r w:rsidR="005E7427">
        <w:t xml:space="preserve">and </w:t>
      </w:r>
      <w:r>
        <w:t xml:space="preserve">not an exhaustive list of circumstances when entitlements may be withdrawn or reduced in value.  </w:t>
      </w:r>
    </w:p>
    <w:p w14:paraId="646F8EF2" w14:textId="77777777" w:rsidR="00447E8F" w:rsidRDefault="009020AF" w:rsidP="00773204">
      <w:pPr>
        <w:spacing w:after="0" w:line="276" w:lineRule="auto"/>
        <w:ind w:left="1276" w:hanging="567"/>
      </w:pPr>
      <w:r>
        <w:t xml:space="preserve"> </w:t>
      </w:r>
    </w:p>
    <w:p w14:paraId="26CBD5EC" w14:textId="77777777" w:rsidR="00447E8F" w:rsidRDefault="009020AF" w:rsidP="00773204">
      <w:pPr>
        <w:numPr>
          <w:ilvl w:val="0"/>
          <w:numId w:val="48"/>
        </w:numPr>
        <w:spacing w:after="0" w:line="276" w:lineRule="auto"/>
        <w:ind w:left="1276" w:right="172" w:hanging="567"/>
      </w:pPr>
      <w:r>
        <w:t xml:space="preserve">The transferor who has received entitlements through gift, sale, </w:t>
      </w:r>
      <w:r w:rsidR="004844E6">
        <w:t>lease,</w:t>
      </w:r>
      <w:r>
        <w:t xml:space="preserve"> or inheritance will also be required to pay back any undue payments received while the entitlements in question were in their possession. Entitlements that are confiscated will be returned to the RR.  </w:t>
      </w:r>
    </w:p>
    <w:p w14:paraId="74DA89CF" w14:textId="77777777" w:rsidR="00447E8F" w:rsidRDefault="009020AF" w:rsidP="00773204">
      <w:pPr>
        <w:spacing w:after="0" w:line="276" w:lineRule="auto"/>
        <w:ind w:left="1276" w:hanging="567"/>
      </w:pPr>
      <w:r>
        <w:t xml:space="preserve"> </w:t>
      </w:r>
    </w:p>
    <w:p w14:paraId="7EE5CA8C" w14:textId="77777777" w:rsidR="00447E8F" w:rsidRDefault="009020AF" w:rsidP="00773204">
      <w:pPr>
        <w:numPr>
          <w:ilvl w:val="0"/>
          <w:numId w:val="48"/>
        </w:numPr>
        <w:spacing w:after="0" w:line="276" w:lineRule="auto"/>
        <w:ind w:left="1276" w:right="172" w:hanging="567"/>
      </w:pPr>
      <w:r>
        <w:t xml:space="preserve">If you are leasing entitlements to another farm business and that farm business does not activate all these entitlements (declare them for </w:t>
      </w:r>
      <w:r>
        <w:lastRenderedPageBreak/>
        <w:t>payment of BPS) at least</w:t>
      </w:r>
      <w:r>
        <w:rPr>
          <w:b/>
        </w:rPr>
        <w:t xml:space="preserve"> </w:t>
      </w:r>
      <w:r>
        <w:t xml:space="preserve">once in every </w:t>
      </w:r>
      <w:r w:rsidR="00F01DD7">
        <w:t>two-year</w:t>
      </w:r>
      <w:r>
        <w:t xml:space="preserve"> period, we may withdraw the entitlements and they will be lost to the lessor at the end of the lease.  </w:t>
      </w:r>
    </w:p>
    <w:p w14:paraId="509862E8" w14:textId="77777777" w:rsidR="00447E8F" w:rsidRDefault="009020AF" w:rsidP="00773204">
      <w:pPr>
        <w:spacing w:after="0" w:line="276" w:lineRule="auto"/>
        <w:ind w:left="1276" w:hanging="567"/>
      </w:pPr>
      <w:r>
        <w:t xml:space="preserve"> </w:t>
      </w:r>
    </w:p>
    <w:p w14:paraId="0117367A" w14:textId="77777777" w:rsidR="00447E8F" w:rsidRDefault="009020AF" w:rsidP="00773204">
      <w:pPr>
        <w:numPr>
          <w:ilvl w:val="0"/>
          <w:numId w:val="48"/>
        </w:numPr>
        <w:spacing w:after="0" w:line="276" w:lineRule="auto"/>
        <w:ind w:left="1276" w:right="172" w:hanging="567"/>
      </w:pPr>
      <w:r>
        <w:rPr>
          <w:b/>
        </w:rPr>
        <w:t xml:space="preserve">If you are thinking about transferring or leasing entitlements you do so at your own risk.  You may wish to take independent legal advice about the best way forward to protect your position.  </w:t>
      </w:r>
    </w:p>
    <w:p w14:paraId="729191C7" w14:textId="77777777" w:rsidR="00447E8F" w:rsidRDefault="009020AF" w:rsidP="00773204">
      <w:pPr>
        <w:spacing w:after="0" w:line="276" w:lineRule="auto"/>
        <w:ind w:left="1276" w:hanging="567"/>
      </w:pPr>
      <w:r>
        <w:rPr>
          <w:rFonts w:ascii="Times New Roman" w:eastAsia="Times New Roman" w:hAnsi="Times New Roman" w:cs="Times New Roman"/>
        </w:rPr>
        <w:t xml:space="preserve">  </w:t>
      </w:r>
    </w:p>
    <w:p w14:paraId="5592669F" w14:textId="77777777" w:rsidR="00447E8F" w:rsidRPr="00F97698" w:rsidRDefault="009020AF" w:rsidP="00773204">
      <w:pPr>
        <w:pStyle w:val="Heading4"/>
        <w:spacing w:after="0" w:line="276" w:lineRule="auto"/>
        <w:ind w:left="1276" w:right="161" w:hanging="567"/>
      </w:pPr>
      <w:r w:rsidRPr="00F97698">
        <w:t>Succession planning for farmers</w:t>
      </w:r>
      <w:r w:rsidRPr="00F97698">
        <w:rPr>
          <w:rFonts w:ascii="Times New Roman" w:eastAsia="Times New Roman" w:hAnsi="Times New Roman" w:cs="Times New Roman"/>
          <w:b w:val="0"/>
        </w:rPr>
        <w:t xml:space="preserve"> </w:t>
      </w:r>
    </w:p>
    <w:p w14:paraId="6C77B35B" w14:textId="77777777" w:rsidR="00447E8F" w:rsidRPr="00F97698" w:rsidRDefault="009020AF" w:rsidP="00773204">
      <w:pPr>
        <w:spacing w:after="0" w:line="276" w:lineRule="auto"/>
        <w:ind w:left="1276" w:hanging="567"/>
      </w:pPr>
      <w:r w:rsidRPr="00F97698">
        <w:rPr>
          <w:rFonts w:ascii="Times New Roman" w:eastAsia="Times New Roman" w:hAnsi="Times New Roman" w:cs="Times New Roman"/>
        </w:rPr>
        <w:t xml:space="preserve"> </w:t>
      </w:r>
    </w:p>
    <w:p w14:paraId="4728A2D8" w14:textId="77777777" w:rsidR="00447E8F" w:rsidRPr="00F97698" w:rsidRDefault="009020AF" w:rsidP="00773204">
      <w:pPr>
        <w:numPr>
          <w:ilvl w:val="0"/>
          <w:numId w:val="48"/>
        </w:numPr>
        <w:spacing w:after="0" w:line="276" w:lineRule="auto"/>
        <w:ind w:left="1276" w:right="172" w:hanging="567"/>
      </w:pPr>
      <w:r w:rsidRPr="00F97698">
        <w:t xml:space="preserve">By making and regularly updating a will, you decide what happens to your property and possessions after your death. A will can help provide certainty and clarity regarding the division of your estate and avoid the potential for disputes and delays with subsidy claims. </w:t>
      </w:r>
      <w:r w:rsidRPr="00F97698">
        <w:rPr>
          <w:b/>
        </w:rPr>
        <w:t xml:space="preserve"> </w:t>
      </w:r>
    </w:p>
    <w:p w14:paraId="7CFC0AD0" w14:textId="77777777" w:rsidR="00447E8F" w:rsidRPr="00F97698" w:rsidRDefault="009020AF" w:rsidP="00773204">
      <w:pPr>
        <w:spacing w:after="0" w:line="276" w:lineRule="auto"/>
        <w:ind w:left="1276" w:hanging="567"/>
      </w:pPr>
      <w:r w:rsidRPr="00F97698">
        <w:rPr>
          <w:b/>
        </w:rPr>
        <w:t xml:space="preserve"> </w:t>
      </w:r>
    </w:p>
    <w:p w14:paraId="6C37BF4D" w14:textId="77777777" w:rsidR="00447E8F" w:rsidRPr="00F97698" w:rsidRDefault="009020AF" w:rsidP="00773204">
      <w:pPr>
        <w:numPr>
          <w:ilvl w:val="0"/>
          <w:numId w:val="48"/>
        </w:numPr>
        <w:spacing w:after="0" w:line="276" w:lineRule="auto"/>
        <w:ind w:left="1276" w:right="172" w:hanging="567"/>
      </w:pPr>
      <w:r w:rsidRPr="00F97698">
        <w:t xml:space="preserve">If you choose to make a will, it must be carefully drafted. It is therefore advisable that you choose a solicitor who understands the specific issues involved in the transfer of a farm business and an Executor (the person who executes your wishes as stated in your will) with knowledge of your particular business. </w:t>
      </w:r>
      <w:r w:rsidRPr="00F97698">
        <w:rPr>
          <w:b/>
        </w:rPr>
        <w:t xml:space="preserve"> </w:t>
      </w:r>
    </w:p>
    <w:p w14:paraId="31B2E2FC" w14:textId="77777777" w:rsidR="00447E8F" w:rsidRPr="00F97698" w:rsidRDefault="009020AF" w:rsidP="00773204">
      <w:pPr>
        <w:spacing w:after="0" w:line="276" w:lineRule="auto"/>
        <w:ind w:left="1276" w:hanging="567"/>
      </w:pPr>
      <w:r w:rsidRPr="00F97698">
        <w:rPr>
          <w:rFonts w:ascii="Times New Roman" w:eastAsia="Times New Roman" w:hAnsi="Times New Roman" w:cs="Times New Roman"/>
        </w:rPr>
        <w:t xml:space="preserve"> </w:t>
      </w:r>
    </w:p>
    <w:p w14:paraId="36BABAAF" w14:textId="77777777" w:rsidR="00447E8F" w:rsidRPr="00F97698" w:rsidRDefault="009020AF" w:rsidP="00773204">
      <w:pPr>
        <w:numPr>
          <w:ilvl w:val="0"/>
          <w:numId w:val="48"/>
        </w:numPr>
        <w:spacing w:after="0" w:line="276" w:lineRule="auto"/>
        <w:ind w:left="1276" w:right="172" w:hanging="567"/>
      </w:pPr>
      <w:r w:rsidRPr="00F97698">
        <w:t xml:space="preserve">Further information on Succession Planning is available on the DAERA website on:  </w:t>
      </w:r>
      <w:hyperlink r:id="rId37">
        <w:r w:rsidRPr="00F97698">
          <w:rPr>
            <w:color w:val="0563C1"/>
            <w:u w:val="single" w:color="0563C1"/>
          </w:rPr>
          <w:t>https://www.daera-ni.gov.uk/articles/succession-planning</w:t>
        </w:r>
      </w:hyperlink>
      <w:hyperlink r:id="rId38">
        <w:r w:rsidRPr="00F97698">
          <w:rPr>
            <w:color w:val="0563C1"/>
            <w:u w:val="single" w:color="0563C1"/>
          </w:rPr>
          <w:t>.</w:t>
        </w:r>
      </w:hyperlink>
      <w:r w:rsidRPr="00F97698">
        <w:t xml:space="preserve"> </w:t>
      </w:r>
    </w:p>
    <w:p w14:paraId="34989CF3" w14:textId="77777777" w:rsidR="00447E8F" w:rsidRDefault="009020AF" w:rsidP="00DA347B">
      <w:pPr>
        <w:spacing w:after="0" w:line="276" w:lineRule="auto"/>
        <w:ind w:left="720" w:firstLine="0"/>
      </w:pPr>
      <w:r>
        <w:t xml:space="preserve"> </w:t>
      </w:r>
    </w:p>
    <w:p w14:paraId="5DC9D3CB" w14:textId="77777777" w:rsidR="00447E8F" w:rsidRDefault="009020AF" w:rsidP="00DA347B">
      <w:pPr>
        <w:pStyle w:val="Heading4"/>
        <w:spacing w:after="0" w:line="276" w:lineRule="auto"/>
        <w:ind w:left="715" w:right="161"/>
      </w:pPr>
      <w:r>
        <w:t>Minors</w:t>
      </w:r>
      <w:r>
        <w:rPr>
          <w:rFonts w:ascii="Times New Roman" w:eastAsia="Times New Roman" w:hAnsi="Times New Roman" w:cs="Times New Roman"/>
          <w:b w:val="0"/>
        </w:rPr>
        <w:t xml:space="preserve"> </w:t>
      </w:r>
    </w:p>
    <w:p w14:paraId="22CEF175"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7811DFC1" w14:textId="77777777" w:rsidR="00447E8F" w:rsidRDefault="009020AF" w:rsidP="00773204">
      <w:pPr>
        <w:pStyle w:val="ListParagraph"/>
        <w:numPr>
          <w:ilvl w:val="0"/>
          <w:numId w:val="48"/>
        </w:numPr>
        <w:spacing w:after="0" w:line="276" w:lineRule="auto"/>
        <w:ind w:left="1276" w:right="170" w:hanging="567"/>
      </w:pPr>
      <w:r>
        <w:t xml:space="preserve">We regard a person under the age of 18 as a minor. Where a minor receives entitlements by transfer, only a responsible adult can act for the business until such times as the minor comes of age. In such circumstances the responsible adult undertakes the risks, responsibilities and obligations associated with a business. </w:t>
      </w:r>
    </w:p>
    <w:p w14:paraId="60C1EF8A" w14:textId="77777777" w:rsidR="00CF688B" w:rsidRDefault="009020AF" w:rsidP="00DA347B">
      <w:pPr>
        <w:spacing w:after="0" w:line="276" w:lineRule="auto"/>
        <w:ind w:left="720" w:firstLine="0"/>
      </w:pPr>
      <w:r>
        <w:rPr>
          <w:b/>
        </w:rPr>
        <w:t xml:space="preserve"> </w:t>
      </w:r>
    </w:p>
    <w:p w14:paraId="0B0F67DD" w14:textId="77777777" w:rsidR="00447E8F" w:rsidRDefault="009020AF" w:rsidP="00DA347B">
      <w:pPr>
        <w:pStyle w:val="Heading4"/>
        <w:spacing w:after="0" w:line="276" w:lineRule="auto"/>
        <w:ind w:left="715" w:right="161"/>
      </w:pPr>
      <w:r>
        <w:t>Transferring entitlements where there is an Enforcement of Judgement Office (EJO) Order under the Crown Proceedings Act 1947 in place</w:t>
      </w:r>
      <w:r>
        <w:rPr>
          <w:rFonts w:ascii="Times New Roman" w:eastAsia="Times New Roman" w:hAnsi="Times New Roman" w:cs="Times New Roman"/>
          <w:b w:val="0"/>
        </w:rPr>
        <w:t xml:space="preserve"> </w:t>
      </w:r>
    </w:p>
    <w:p w14:paraId="69103DE2"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2F22F493" w14:textId="77777777" w:rsidR="00447E8F" w:rsidRDefault="009020AF" w:rsidP="00773204">
      <w:pPr>
        <w:numPr>
          <w:ilvl w:val="0"/>
          <w:numId w:val="48"/>
        </w:numPr>
        <w:spacing w:after="0" w:line="276" w:lineRule="auto"/>
        <w:ind w:left="1276" w:right="172" w:hanging="567"/>
      </w:pPr>
      <w:r>
        <w:t xml:space="preserve">When an EJO Order exists against you, you will not be allowed to transfer entitlements using the online Entitlement Transfer Service. You are advised to make a case in writing to the EJO explaining your intention to transfer your entitlements. This will allow the EJO to contact your creditors to see if they are content for the transfer of an asset to go ahead. </w:t>
      </w:r>
      <w:r>
        <w:rPr>
          <w:b/>
        </w:rPr>
        <w:t xml:space="preserve"> </w:t>
      </w:r>
    </w:p>
    <w:p w14:paraId="6B0D6D56"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7D287672" w14:textId="77777777" w:rsidR="00447E8F" w:rsidRDefault="009020AF" w:rsidP="00773204">
      <w:pPr>
        <w:numPr>
          <w:ilvl w:val="0"/>
          <w:numId w:val="48"/>
        </w:numPr>
        <w:spacing w:after="0" w:line="276" w:lineRule="auto"/>
        <w:ind w:left="1276" w:right="172" w:hanging="567"/>
      </w:pPr>
      <w:r>
        <w:t xml:space="preserve">A check will be carried out to confirm with the EJO if the Order restricts the transfer of assets including BPS entitlements. If so, then the transfer will be rejected.  </w:t>
      </w:r>
    </w:p>
    <w:p w14:paraId="1454FD83" w14:textId="77777777" w:rsidR="00447E8F" w:rsidRDefault="009020AF" w:rsidP="00DA347B">
      <w:pPr>
        <w:spacing w:after="0" w:line="276" w:lineRule="auto"/>
        <w:ind w:left="720" w:firstLine="0"/>
      </w:pPr>
      <w:r>
        <w:rPr>
          <w:b/>
        </w:rPr>
        <w:t xml:space="preserve"> </w:t>
      </w:r>
    </w:p>
    <w:p w14:paraId="1B8E3514" w14:textId="77777777" w:rsidR="00447E8F" w:rsidRDefault="009020AF" w:rsidP="00DA347B">
      <w:pPr>
        <w:spacing w:after="0" w:line="276" w:lineRule="auto"/>
        <w:ind w:left="720" w:firstLine="0"/>
      </w:pPr>
      <w:r>
        <w:rPr>
          <w:b/>
        </w:rPr>
        <w:t xml:space="preserve"> </w:t>
      </w:r>
    </w:p>
    <w:p w14:paraId="3996F35E" w14:textId="77777777" w:rsidR="00447E8F" w:rsidRDefault="009020AF" w:rsidP="00DA347B">
      <w:pPr>
        <w:pStyle w:val="Heading4"/>
        <w:spacing w:after="0" w:line="276" w:lineRule="auto"/>
        <w:ind w:left="715" w:right="161"/>
      </w:pPr>
      <w:r>
        <w:lastRenderedPageBreak/>
        <w:t>Other Guides and Forms</w:t>
      </w:r>
      <w:r>
        <w:rPr>
          <w:rFonts w:ascii="Times New Roman" w:eastAsia="Times New Roman" w:hAnsi="Times New Roman" w:cs="Times New Roman"/>
          <w:b w:val="0"/>
        </w:rPr>
        <w:t xml:space="preserve"> </w:t>
      </w:r>
    </w:p>
    <w:p w14:paraId="6F033257"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68AF2199" w14:textId="77777777" w:rsidR="00447E8F" w:rsidRDefault="009020AF" w:rsidP="00773204">
      <w:pPr>
        <w:pStyle w:val="ListParagraph"/>
        <w:numPr>
          <w:ilvl w:val="0"/>
          <w:numId w:val="48"/>
        </w:numPr>
        <w:spacing w:after="0" w:line="276" w:lineRule="auto"/>
        <w:ind w:left="1276" w:right="172" w:hanging="567"/>
      </w:pPr>
      <w:r>
        <w:t>Before completing any application regarding the transfer of entitlements which may also involve business changes or setting up a new farm business, you are advised to read this Guide and the:</w:t>
      </w:r>
      <w:r w:rsidRPr="00BE4424">
        <w:rPr>
          <w:rFonts w:ascii="Times New Roman" w:eastAsia="Times New Roman" w:hAnsi="Times New Roman" w:cs="Times New Roman"/>
        </w:rPr>
        <w:t xml:space="preserve"> </w:t>
      </w:r>
    </w:p>
    <w:p w14:paraId="21A8DD4D"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663E89F8" w14:textId="77777777" w:rsidR="00447E8F" w:rsidRPr="00D41041" w:rsidRDefault="00000000" w:rsidP="001F71E3">
      <w:pPr>
        <w:numPr>
          <w:ilvl w:val="0"/>
          <w:numId w:val="8"/>
        </w:numPr>
        <w:spacing w:after="0" w:line="276" w:lineRule="auto"/>
        <w:ind w:right="172" w:hanging="425"/>
      </w:pPr>
      <w:hyperlink r:id="rId39" w:history="1">
        <w:r w:rsidR="00A1213A">
          <w:rPr>
            <w:rStyle w:val="Hyperlink"/>
          </w:rPr>
          <w:t>Guide to Basic Payment Scheme 2024 | Department of Agriculture, Environment and Rural Affairs (daera-ni.gov.uk)</w:t>
        </w:r>
      </w:hyperlink>
      <w:r w:rsidR="009020AF">
        <w:rPr>
          <w:rFonts w:ascii="Segoe UI Symbol" w:eastAsia="Segoe UI Symbol" w:hAnsi="Segoe UI Symbol" w:cs="Segoe UI Symbol"/>
        </w:rPr>
        <w:t xml:space="preserve"> </w:t>
      </w:r>
    </w:p>
    <w:p w14:paraId="083FD560" w14:textId="77777777" w:rsidR="00D41041" w:rsidRDefault="00D41041" w:rsidP="001F71E3">
      <w:pPr>
        <w:numPr>
          <w:ilvl w:val="0"/>
          <w:numId w:val="8"/>
        </w:numPr>
        <w:spacing w:after="0" w:line="276" w:lineRule="auto"/>
        <w:ind w:right="172" w:hanging="425"/>
      </w:pPr>
    </w:p>
    <w:p w14:paraId="13E97508" w14:textId="77777777" w:rsidR="00447E8F" w:rsidRPr="00D41041" w:rsidRDefault="00000000" w:rsidP="001F71E3">
      <w:pPr>
        <w:numPr>
          <w:ilvl w:val="0"/>
          <w:numId w:val="8"/>
        </w:numPr>
        <w:spacing w:after="0" w:line="276" w:lineRule="auto"/>
        <w:ind w:right="172" w:hanging="425"/>
        <w:rPr>
          <w:rStyle w:val="Hyperlink"/>
          <w:color w:val="000000"/>
          <w:u w:val="none"/>
        </w:rPr>
      </w:pPr>
      <w:hyperlink r:id="rId40" w:history="1">
        <w:r w:rsidR="00A1213A">
          <w:rPr>
            <w:rStyle w:val="Hyperlink"/>
          </w:rPr>
          <w:t>Guide to Business changes | Department of Agriculture, Environment and Rural Affairs (daera-ni.gov.uk)</w:t>
        </w:r>
      </w:hyperlink>
    </w:p>
    <w:p w14:paraId="7E3B6D5F" w14:textId="77777777" w:rsidR="00D41041" w:rsidRDefault="00D41041" w:rsidP="001F71E3">
      <w:pPr>
        <w:numPr>
          <w:ilvl w:val="0"/>
          <w:numId w:val="8"/>
        </w:numPr>
        <w:spacing w:after="0" w:line="276" w:lineRule="auto"/>
        <w:ind w:right="172" w:hanging="425"/>
      </w:pPr>
    </w:p>
    <w:p w14:paraId="48DFE1ED" w14:textId="77777777" w:rsidR="00447E8F" w:rsidRDefault="00000000" w:rsidP="001F71E3">
      <w:pPr>
        <w:numPr>
          <w:ilvl w:val="0"/>
          <w:numId w:val="8"/>
        </w:numPr>
        <w:spacing w:after="0" w:line="276" w:lineRule="auto"/>
        <w:ind w:right="172" w:hanging="425"/>
      </w:pPr>
      <w:hyperlink r:id="rId41" w:history="1">
        <w:r w:rsidR="00A1213A">
          <w:rPr>
            <w:rStyle w:val="Hyperlink"/>
          </w:rPr>
          <w:t>Guide to Identification numbers for Business customers, herds and flocks | Department of Agriculture, Environment and Rural Affairs (daera-ni.gov.uk)</w:t>
        </w:r>
      </w:hyperlink>
    </w:p>
    <w:p w14:paraId="4FEB2A39" w14:textId="77777777" w:rsidR="00773204" w:rsidRDefault="009020AF" w:rsidP="00DA347B">
      <w:pPr>
        <w:spacing w:after="0" w:line="276" w:lineRule="auto"/>
        <w:ind w:left="720" w:firstLine="0"/>
        <w:rPr>
          <w:rFonts w:ascii="Times New Roman" w:eastAsia="Times New Roman" w:hAnsi="Times New Roman" w:cs="Times New Roman"/>
        </w:rPr>
        <w:sectPr w:rsidR="00773204" w:rsidSect="00D41041">
          <w:pgSz w:w="11899" w:h="16840"/>
          <w:pgMar w:top="1134" w:right="1301" w:bottom="1134" w:left="1133" w:header="1133" w:footer="906" w:gutter="0"/>
          <w:cols w:space="720"/>
        </w:sectPr>
      </w:pPr>
      <w:r>
        <w:rPr>
          <w:rFonts w:ascii="Times New Roman" w:eastAsia="Times New Roman" w:hAnsi="Times New Roman" w:cs="Times New Roman"/>
        </w:rPr>
        <w:t xml:space="preserve"> </w:t>
      </w:r>
    </w:p>
    <w:p w14:paraId="0BBFA07B" w14:textId="77777777" w:rsidR="00447E8F" w:rsidRDefault="009020AF" w:rsidP="00773204">
      <w:pPr>
        <w:pStyle w:val="Heading1"/>
        <w:ind w:left="2410" w:right="169" w:hanging="1705"/>
      </w:pPr>
      <w:bookmarkStart w:id="2" w:name="_Toc159403113"/>
      <w:r>
        <w:lastRenderedPageBreak/>
        <w:t>Section 3 - Completing an application to transfer – online and on paper</w:t>
      </w:r>
      <w:bookmarkEnd w:id="2"/>
      <w:r>
        <w:rPr>
          <w:color w:val="FFFFFF"/>
        </w:rPr>
        <w:t xml:space="preserve"> </w:t>
      </w:r>
    </w:p>
    <w:p w14:paraId="517C4502" w14:textId="77777777" w:rsidR="00447E8F" w:rsidRDefault="009020AF">
      <w:pPr>
        <w:spacing w:after="0" w:line="259" w:lineRule="auto"/>
        <w:ind w:left="720" w:firstLine="0"/>
      </w:pPr>
      <w:r>
        <w:rPr>
          <w:rFonts w:ascii="Segoe UI Symbol" w:eastAsia="Segoe UI Symbol" w:hAnsi="Segoe UI Symbol" w:cs="Segoe UI Symbol"/>
        </w:rPr>
        <w:t xml:space="preserve"> </w:t>
      </w:r>
    </w:p>
    <w:p w14:paraId="27702BA7" w14:textId="77777777" w:rsidR="00447E8F" w:rsidRDefault="009020AF" w:rsidP="00DA347B">
      <w:pPr>
        <w:pStyle w:val="Heading4"/>
        <w:spacing w:after="0" w:line="276" w:lineRule="auto"/>
        <w:ind w:left="715" w:right="0"/>
      </w:pPr>
      <w:r>
        <w:rPr>
          <w:u w:val="single" w:color="000000"/>
        </w:rPr>
        <w:t>Gift, sale or lease</w:t>
      </w:r>
      <w:r>
        <w:rPr>
          <w:rFonts w:ascii="Times New Roman" w:eastAsia="Times New Roman" w:hAnsi="Times New Roman" w:cs="Times New Roman"/>
          <w:b w:val="0"/>
        </w:rPr>
        <w:t xml:space="preserve"> </w:t>
      </w:r>
    </w:p>
    <w:p w14:paraId="15477BEA"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7269761A" w14:textId="77777777" w:rsidR="00447E8F" w:rsidRPr="00CF688B" w:rsidRDefault="009020AF" w:rsidP="001F71E3">
      <w:pPr>
        <w:pStyle w:val="ListParagraph"/>
        <w:numPr>
          <w:ilvl w:val="0"/>
          <w:numId w:val="30"/>
        </w:numPr>
        <w:spacing w:after="0" w:line="276" w:lineRule="auto"/>
        <w:ind w:right="172" w:hanging="586"/>
      </w:pPr>
      <w:r>
        <w:tab/>
        <w:t xml:space="preserve">You should use the online Entitlement Transfer Service to transfer entitlements by: </w:t>
      </w:r>
      <w:r w:rsidRPr="00BE4424">
        <w:rPr>
          <w:b/>
        </w:rPr>
        <w:t xml:space="preserve"> </w:t>
      </w:r>
    </w:p>
    <w:p w14:paraId="52E4C931" w14:textId="77777777" w:rsidR="00CF688B" w:rsidRDefault="00CF688B" w:rsidP="00CF688B">
      <w:pPr>
        <w:pStyle w:val="ListParagraph"/>
        <w:spacing w:after="0" w:line="276" w:lineRule="auto"/>
        <w:ind w:left="1437" w:right="172" w:firstLine="0"/>
      </w:pPr>
    </w:p>
    <w:p w14:paraId="2E073F7C" w14:textId="77777777" w:rsidR="00B14FDF" w:rsidRDefault="009020AF" w:rsidP="00B14FDF">
      <w:pPr>
        <w:spacing w:after="0" w:line="276" w:lineRule="auto"/>
        <w:ind w:left="1572" w:right="109" w:firstLine="0"/>
        <w:rPr>
          <w:b/>
          <w:sz w:val="23"/>
        </w:rPr>
      </w:pPr>
      <w:r>
        <w:rPr>
          <w:b/>
          <w:sz w:val="23"/>
        </w:rPr>
        <w:t xml:space="preserve">gift; </w:t>
      </w:r>
    </w:p>
    <w:p w14:paraId="671B33FD" w14:textId="77777777" w:rsidR="00B14FDF" w:rsidRDefault="009020AF" w:rsidP="00B14FDF">
      <w:pPr>
        <w:spacing w:after="0" w:line="276" w:lineRule="auto"/>
        <w:ind w:left="1572" w:right="109" w:firstLine="0"/>
        <w:rPr>
          <w:rFonts w:ascii="Times New Roman" w:eastAsia="Times New Roman" w:hAnsi="Times New Roman" w:cs="Times New Roman"/>
        </w:rPr>
      </w:pPr>
      <w:r>
        <w:rPr>
          <w:b/>
          <w:sz w:val="23"/>
        </w:rPr>
        <w:t>sale, or</w:t>
      </w:r>
      <w:r>
        <w:rPr>
          <w:rFonts w:ascii="Times New Roman" w:eastAsia="Times New Roman" w:hAnsi="Times New Roman" w:cs="Times New Roman"/>
        </w:rPr>
        <w:t xml:space="preserve"> </w:t>
      </w:r>
    </w:p>
    <w:p w14:paraId="19A656BE" w14:textId="77777777" w:rsidR="00447E8F" w:rsidRDefault="009020AF" w:rsidP="00B14FDF">
      <w:pPr>
        <w:spacing w:after="0" w:line="276" w:lineRule="auto"/>
        <w:ind w:left="1572" w:right="109" w:firstLine="0"/>
      </w:pPr>
      <w:r>
        <w:rPr>
          <w:b/>
        </w:rPr>
        <w:t xml:space="preserve">lease </w:t>
      </w:r>
      <w:r>
        <w:t xml:space="preserve"> </w:t>
      </w:r>
    </w:p>
    <w:p w14:paraId="1D5A64BB" w14:textId="77777777" w:rsidR="00447E8F" w:rsidRDefault="009020AF" w:rsidP="00B14FDF">
      <w:pPr>
        <w:spacing w:after="0" w:line="276" w:lineRule="auto"/>
        <w:ind w:left="720" w:right="109" w:firstLine="0"/>
      </w:pPr>
      <w:r>
        <w:rPr>
          <w:rFonts w:ascii="Times New Roman" w:eastAsia="Times New Roman" w:hAnsi="Times New Roman" w:cs="Times New Roman"/>
        </w:rPr>
        <w:t xml:space="preserve"> </w:t>
      </w:r>
    </w:p>
    <w:p w14:paraId="2FD72C22" w14:textId="77777777" w:rsidR="00447E8F" w:rsidRDefault="009020AF" w:rsidP="00BE4424">
      <w:pPr>
        <w:pStyle w:val="Heading5"/>
        <w:spacing w:after="0" w:line="276" w:lineRule="auto"/>
        <w:ind w:left="1418" w:right="161"/>
      </w:pPr>
      <w:r w:rsidRPr="00B14FDF">
        <w:rPr>
          <w:b w:val="0"/>
        </w:rPr>
        <w:t>where both the transferor and transferee have been allocated an</w:t>
      </w:r>
      <w:r>
        <w:t xml:space="preserve"> </w:t>
      </w:r>
      <w:r>
        <w:rPr>
          <w:b w:val="0"/>
        </w:rPr>
        <w:t>Entitlement Transfer ID and the transfer is a straightforward transfer from one farm business to another, with no business change or inheritance involved.</w:t>
      </w:r>
      <w:r>
        <w:rPr>
          <w:rFonts w:ascii="Times New Roman" w:eastAsia="Times New Roman" w:hAnsi="Times New Roman" w:cs="Times New Roman"/>
        </w:rPr>
        <w:t xml:space="preserve"> </w:t>
      </w:r>
    </w:p>
    <w:p w14:paraId="6CC4D1CA"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55B1307C" w14:textId="77777777" w:rsidR="00447E8F" w:rsidRDefault="009020AF" w:rsidP="001F71E3">
      <w:pPr>
        <w:numPr>
          <w:ilvl w:val="0"/>
          <w:numId w:val="30"/>
        </w:numPr>
        <w:spacing w:after="0" w:line="276" w:lineRule="auto"/>
        <w:ind w:right="172" w:hanging="586"/>
      </w:pPr>
      <w:r>
        <w:t>In exceptional circumstances you can submit a paper application; the transferor (or any member, if it is a multi-member business) can complete the paper Form TE1 on behalf of both the transferor and the transferee.</w:t>
      </w:r>
      <w:r>
        <w:rPr>
          <w:rFonts w:ascii="Times New Roman" w:eastAsia="Times New Roman" w:hAnsi="Times New Roman" w:cs="Times New Roman"/>
        </w:rPr>
        <w:t xml:space="preserve"> </w:t>
      </w:r>
    </w:p>
    <w:p w14:paraId="099DF9DD"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0C874D95" w14:textId="77777777" w:rsidR="00447E8F" w:rsidRDefault="009020AF" w:rsidP="001F71E3">
      <w:pPr>
        <w:numPr>
          <w:ilvl w:val="0"/>
          <w:numId w:val="30"/>
        </w:numPr>
        <w:spacing w:after="0" w:line="276" w:lineRule="auto"/>
        <w:ind w:right="172" w:hanging="586"/>
      </w:pPr>
      <w:r>
        <w:t>If you wish to transfer entitlements to more than one farm business, then you will need to complete a separate application in respect of each farm business to whom you are transferring entitlements.</w:t>
      </w:r>
      <w:r>
        <w:rPr>
          <w:rFonts w:ascii="Times New Roman" w:eastAsia="Times New Roman" w:hAnsi="Times New Roman" w:cs="Times New Roman"/>
        </w:rPr>
        <w:t xml:space="preserve"> </w:t>
      </w:r>
    </w:p>
    <w:p w14:paraId="3DB80CBE"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58CDB707" w14:textId="77777777" w:rsidR="00447E8F" w:rsidRDefault="009020AF" w:rsidP="00DA347B">
      <w:pPr>
        <w:pStyle w:val="Heading5"/>
        <w:spacing w:after="0" w:line="276" w:lineRule="auto"/>
        <w:ind w:left="715" w:right="161"/>
      </w:pPr>
      <w:r>
        <w:t>Business change / setting up a new farm business</w:t>
      </w:r>
      <w:r>
        <w:rPr>
          <w:rFonts w:ascii="Times New Roman" w:eastAsia="Times New Roman" w:hAnsi="Times New Roman" w:cs="Times New Roman"/>
          <w:b w:val="0"/>
        </w:rPr>
        <w:t xml:space="preserve"> </w:t>
      </w:r>
    </w:p>
    <w:p w14:paraId="66F377DC"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254A177A" w14:textId="77777777" w:rsidR="00447E8F" w:rsidRDefault="009020AF" w:rsidP="001F71E3">
      <w:pPr>
        <w:numPr>
          <w:ilvl w:val="0"/>
          <w:numId w:val="30"/>
        </w:numPr>
        <w:spacing w:after="0" w:line="276" w:lineRule="auto"/>
        <w:ind w:right="172"/>
      </w:pPr>
      <w:r>
        <w:t>If the transfer involves a business change, or if the transfer means that a new farm business has to be set up, you should ensure you have told us about this by ticking the appropriate boxes.</w:t>
      </w:r>
      <w:r>
        <w:rPr>
          <w:rFonts w:ascii="Times New Roman" w:eastAsia="Times New Roman" w:hAnsi="Times New Roman" w:cs="Times New Roman"/>
        </w:rPr>
        <w:t xml:space="preserve"> </w:t>
      </w:r>
    </w:p>
    <w:p w14:paraId="26737405"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3636AF58" w14:textId="77777777" w:rsidR="00447E8F" w:rsidRDefault="009020AF" w:rsidP="001F71E3">
      <w:pPr>
        <w:numPr>
          <w:ilvl w:val="0"/>
          <w:numId w:val="30"/>
        </w:numPr>
        <w:spacing w:after="0" w:line="276" w:lineRule="auto"/>
        <w:ind w:right="172"/>
      </w:pPr>
      <w:r>
        <w:t>You should ensure that you have completed a Form BC1 and submitted a Form FB1 as appropriate.</w:t>
      </w:r>
      <w:r>
        <w:rPr>
          <w:rFonts w:ascii="Times New Roman" w:eastAsia="Times New Roman" w:hAnsi="Times New Roman" w:cs="Times New Roman"/>
        </w:rPr>
        <w:t xml:space="preserve"> </w:t>
      </w:r>
    </w:p>
    <w:p w14:paraId="6AF1A067"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52A37CAA" w14:textId="77777777" w:rsidR="00447E8F" w:rsidRDefault="009020AF" w:rsidP="001F71E3">
      <w:pPr>
        <w:numPr>
          <w:ilvl w:val="0"/>
          <w:numId w:val="30"/>
        </w:numPr>
        <w:spacing w:after="0" w:line="276" w:lineRule="auto"/>
        <w:ind w:right="172"/>
      </w:pPr>
      <w:r>
        <w:t xml:space="preserve">You are advised to read the Guide to Business Changes and Guide for DAERA identification numbers for business customers, </w:t>
      </w:r>
      <w:r w:rsidR="004844E6">
        <w:t>herds,</w:t>
      </w:r>
      <w:r>
        <w:t xml:space="preserve"> and flocks.</w:t>
      </w:r>
      <w:r>
        <w:rPr>
          <w:rFonts w:ascii="Times New Roman" w:eastAsia="Times New Roman" w:hAnsi="Times New Roman" w:cs="Times New Roman"/>
        </w:rPr>
        <w:t xml:space="preserve"> </w:t>
      </w:r>
    </w:p>
    <w:p w14:paraId="64F2594D"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4058CD1E" w14:textId="77777777" w:rsidR="00447E8F" w:rsidRPr="00707464" w:rsidRDefault="009020AF" w:rsidP="00707464">
      <w:pPr>
        <w:spacing w:after="0" w:line="276" w:lineRule="auto"/>
        <w:ind w:left="720" w:firstLine="0"/>
        <w:rPr>
          <w:b/>
        </w:rPr>
      </w:pPr>
      <w:r w:rsidRPr="00707464">
        <w:rPr>
          <w:rFonts w:ascii="Times New Roman" w:eastAsia="Times New Roman" w:hAnsi="Times New Roman" w:cs="Times New Roman"/>
          <w:b/>
        </w:rPr>
        <w:t xml:space="preserve"> </w:t>
      </w:r>
      <w:r w:rsidRPr="00707464">
        <w:rPr>
          <w:b/>
          <w:u w:val="single" w:color="000000"/>
        </w:rPr>
        <w:t>Form TE1 – Actual Inheritance</w:t>
      </w:r>
      <w:r w:rsidRPr="00707464">
        <w:rPr>
          <w:b/>
        </w:rPr>
        <w:t xml:space="preserve"> </w:t>
      </w:r>
      <w:r w:rsidRPr="00707464">
        <w:rPr>
          <w:rFonts w:ascii="Times New Roman" w:eastAsia="Times New Roman" w:hAnsi="Times New Roman" w:cs="Times New Roman"/>
          <w:b/>
        </w:rPr>
        <w:t xml:space="preserve"> </w:t>
      </w:r>
    </w:p>
    <w:p w14:paraId="29C1D230"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0BA9508F" w14:textId="77777777" w:rsidR="00447E8F" w:rsidRDefault="009020AF" w:rsidP="00707464">
      <w:pPr>
        <w:numPr>
          <w:ilvl w:val="0"/>
          <w:numId w:val="30"/>
        </w:numPr>
        <w:spacing w:after="0" w:line="276" w:lineRule="auto"/>
        <w:ind w:left="1418" w:right="172" w:hanging="698"/>
      </w:pPr>
      <w:r>
        <w:t>Complete Form TE1 - Actual Inheritance if you are an Executor/Administrator transferring entitlements on behalf of an estate to the beneficiary(ies).</w:t>
      </w:r>
      <w:r w:rsidRPr="00707464">
        <w:rPr>
          <w:rFonts w:ascii="Times New Roman" w:eastAsia="Times New Roman" w:hAnsi="Times New Roman" w:cs="Times New Roman"/>
        </w:rPr>
        <w:t xml:space="preserve">  </w:t>
      </w:r>
    </w:p>
    <w:p w14:paraId="79843E9C" w14:textId="77777777" w:rsidR="00447E8F" w:rsidRDefault="009020AF" w:rsidP="001F71E3">
      <w:pPr>
        <w:numPr>
          <w:ilvl w:val="0"/>
          <w:numId w:val="30"/>
        </w:numPr>
        <w:spacing w:after="0" w:line="276" w:lineRule="auto"/>
        <w:ind w:right="172"/>
      </w:pPr>
      <w:r>
        <w:lastRenderedPageBreak/>
        <w:t>Where entitlements are being transferred by inheritance, the Executor</w:t>
      </w:r>
      <w:r w:rsidR="007E252C">
        <w:t xml:space="preserve"> / </w:t>
      </w:r>
      <w:r>
        <w:t xml:space="preserve">Administrator of the estate must sign on behalf of the deceased person. Where </w:t>
      </w:r>
      <w:r w:rsidR="00B15A90">
        <w:t>two</w:t>
      </w:r>
      <w:r>
        <w:t xml:space="preserve"> or more parties fulfil this role, all parties must sign the form.</w:t>
      </w:r>
      <w:r w:rsidRPr="007E252C">
        <w:rPr>
          <w:rFonts w:ascii="Times New Roman" w:eastAsia="Times New Roman" w:hAnsi="Times New Roman" w:cs="Times New Roman"/>
        </w:rPr>
        <w:t xml:space="preserve"> </w:t>
      </w:r>
    </w:p>
    <w:p w14:paraId="6162DD82"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28D8A15D" w14:textId="77777777" w:rsidR="00AF62EA" w:rsidRDefault="009020AF" w:rsidP="00CF688B">
      <w:pPr>
        <w:numPr>
          <w:ilvl w:val="0"/>
          <w:numId w:val="30"/>
        </w:numPr>
        <w:spacing w:after="0" w:line="276" w:lineRule="auto"/>
        <w:ind w:left="1418" w:right="172" w:hanging="567"/>
      </w:pPr>
      <w:r>
        <w:t xml:space="preserve">Where there is more than one beneficiary the Executor/Administrator will need to complete a separate Form TE1 in respect of each person who is inheriting the entitlements. </w:t>
      </w:r>
    </w:p>
    <w:p w14:paraId="19B33E29" w14:textId="77777777" w:rsidR="00707464" w:rsidRDefault="00707464" w:rsidP="00707464">
      <w:pPr>
        <w:spacing w:after="0" w:line="276" w:lineRule="auto"/>
        <w:ind w:left="1418" w:right="172" w:firstLine="0"/>
      </w:pPr>
    </w:p>
    <w:p w14:paraId="0C64686A" w14:textId="77777777" w:rsidR="00447E8F" w:rsidRPr="00CF688B" w:rsidRDefault="009020AF" w:rsidP="00CF688B">
      <w:pPr>
        <w:numPr>
          <w:ilvl w:val="0"/>
          <w:numId w:val="30"/>
        </w:numPr>
        <w:spacing w:after="0" w:line="276" w:lineRule="auto"/>
        <w:ind w:left="1418" w:right="172" w:hanging="698"/>
      </w:pPr>
      <w:r>
        <w:t xml:space="preserve">Failure to submit the necessary documentary evidence, in support of an application to transfer entitlements by actual inheritance, may result in your application being rejected. </w:t>
      </w:r>
      <w:r w:rsidRPr="00DC4EFD">
        <w:rPr>
          <w:rFonts w:ascii="Times New Roman" w:eastAsia="Times New Roman" w:hAnsi="Times New Roman" w:cs="Times New Roman"/>
        </w:rPr>
        <w:t xml:space="preserve"> </w:t>
      </w:r>
    </w:p>
    <w:p w14:paraId="030662DC" w14:textId="77777777" w:rsidR="00CF688B" w:rsidRDefault="00CF688B" w:rsidP="00CF688B">
      <w:pPr>
        <w:spacing w:after="0" w:line="276" w:lineRule="auto"/>
        <w:ind w:left="720" w:right="172" w:firstLine="0"/>
      </w:pPr>
    </w:p>
    <w:p w14:paraId="270B35D0" w14:textId="77777777" w:rsidR="00447E8F" w:rsidRDefault="009020AF" w:rsidP="001F71E3">
      <w:pPr>
        <w:numPr>
          <w:ilvl w:val="0"/>
          <w:numId w:val="30"/>
        </w:numPr>
        <w:spacing w:after="0" w:line="276" w:lineRule="auto"/>
        <w:ind w:right="172"/>
      </w:pPr>
      <w:r>
        <w:rPr>
          <w:b/>
        </w:rPr>
        <w:t>If all parties have not signed the relevant parts of the Form TE1 application on or before the closing date (2 May), then we will return the application to the Executor/Administrator, for completion.</w:t>
      </w:r>
      <w:r>
        <w:rPr>
          <w:rFonts w:ascii="Times New Roman" w:eastAsia="Times New Roman" w:hAnsi="Times New Roman" w:cs="Times New Roman"/>
        </w:rPr>
        <w:t xml:space="preserve"> </w:t>
      </w:r>
    </w:p>
    <w:p w14:paraId="741C46A0"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7BCE65B4" w14:textId="77777777" w:rsidR="00447E8F" w:rsidRDefault="009020AF" w:rsidP="001F71E3">
      <w:pPr>
        <w:numPr>
          <w:ilvl w:val="0"/>
          <w:numId w:val="30"/>
        </w:numPr>
        <w:spacing w:after="0" w:line="276" w:lineRule="auto"/>
        <w:ind w:right="172"/>
      </w:pPr>
      <w:r>
        <w:t>If you do not specify the effective date of transfer, we will use the date of 15</w:t>
      </w:r>
      <w:r w:rsidR="007E252C">
        <w:t> </w:t>
      </w:r>
      <w:r>
        <w:t>May so that the transfer takes effect for this BPS scheme year.</w:t>
      </w:r>
      <w:r>
        <w:rPr>
          <w:rFonts w:ascii="Times New Roman" w:eastAsia="Times New Roman" w:hAnsi="Times New Roman" w:cs="Times New Roman"/>
        </w:rPr>
        <w:t xml:space="preserve"> </w:t>
      </w:r>
    </w:p>
    <w:p w14:paraId="382094B7"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54F600BA" w14:textId="77777777" w:rsidR="00447E8F" w:rsidRDefault="009020AF" w:rsidP="001F71E3">
      <w:pPr>
        <w:numPr>
          <w:ilvl w:val="0"/>
          <w:numId w:val="30"/>
        </w:numPr>
        <w:spacing w:after="0" w:line="276" w:lineRule="auto"/>
        <w:ind w:right="172"/>
      </w:pPr>
      <w:r>
        <w:t xml:space="preserve">If an estate or beneficiary believes that they </w:t>
      </w:r>
      <w:r>
        <w:rPr>
          <w:b/>
        </w:rPr>
        <w:t>will not meet the active farmer</w:t>
      </w:r>
      <w:r>
        <w:t xml:space="preserve"> requirements, </w:t>
      </w:r>
      <w:r w:rsidR="00AF62EA">
        <w:t>DAERA</w:t>
      </w:r>
      <w:r>
        <w:t xml:space="preserve"> will permit the Executor/Administrator of the estate to permanently transfer or lease entitlements to another farm business (who must have a category 1 Business ID from DAERA), where a grant of probate/letters of administration have not been/are not intended to be taken out. This is provided that the Executor/Administrator in the presence of a solicitor, signs an indemnity form </w:t>
      </w:r>
      <w:r>
        <w:rPr>
          <w:b/>
        </w:rPr>
        <w:t xml:space="preserve">indemnifying </w:t>
      </w:r>
      <w:r w:rsidR="00AF62EA">
        <w:rPr>
          <w:b/>
        </w:rPr>
        <w:t>DAERA</w:t>
      </w:r>
      <w:r>
        <w:rPr>
          <w:b/>
        </w:rPr>
        <w:t xml:space="preserve"> against any</w:t>
      </w:r>
      <w:r>
        <w:t xml:space="preserve"> </w:t>
      </w:r>
      <w:r>
        <w:rPr>
          <w:b/>
        </w:rPr>
        <w:t>future adverse consequences and submits a Form TE1 – Actual Inheritance.</w:t>
      </w:r>
      <w:r>
        <w:rPr>
          <w:rFonts w:ascii="Times New Roman" w:eastAsia="Times New Roman" w:hAnsi="Times New Roman" w:cs="Times New Roman"/>
          <w:b/>
        </w:rPr>
        <w:t xml:space="preserve"> </w:t>
      </w:r>
    </w:p>
    <w:p w14:paraId="7C86CE03"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5A9A3F40" w14:textId="77777777" w:rsidR="00447E8F" w:rsidRPr="00707464" w:rsidRDefault="009020AF" w:rsidP="00707464">
      <w:pPr>
        <w:spacing w:after="0" w:line="276" w:lineRule="auto"/>
        <w:ind w:left="720" w:firstLine="0"/>
        <w:rPr>
          <w:b/>
        </w:rPr>
      </w:pPr>
      <w:r w:rsidRPr="00707464">
        <w:rPr>
          <w:b/>
          <w:u w:val="single" w:color="000000"/>
        </w:rPr>
        <w:t>Form TE1 - Anticipated Inheritance</w:t>
      </w:r>
      <w:r w:rsidRPr="00707464">
        <w:rPr>
          <w:b/>
        </w:rPr>
        <w:t xml:space="preserve"> </w:t>
      </w:r>
      <w:r w:rsidRPr="00707464">
        <w:rPr>
          <w:rFonts w:ascii="Times New Roman" w:eastAsia="Times New Roman" w:hAnsi="Times New Roman" w:cs="Times New Roman"/>
          <w:b/>
        </w:rPr>
        <w:t xml:space="preserve"> </w:t>
      </w:r>
    </w:p>
    <w:p w14:paraId="6A796552"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4E30EA48" w14:textId="77777777" w:rsidR="00447E8F" w:rsidRDefault="009020AF" w:rsidP="001F71E3">
      <w:pPr>
        <w:numPr>
          <w:ilvl w:val="0"/>
          <w:numId w:val="30"/>
        </w:numPr>
        <w:spacing w:after="0" w:line="276" w:lineRule="auto"/>
        <w:ind w:right="172"/>
      </w:pPr>
      <w:r>
        <w:t>Complete Form TE1 - Anticipated Inheritance - if you are transferring entitlements through anticipated inheritance.</w:t>
      </w:r>
      <w:r>
        <w:rPr>
          <w:rFonts w:ascii="Times New Roman" w:eastAsia="Times New Roman" w:hAnsi="Times New Roman" w:cs="Times New Roman"/>
        </w:rPr>
        <w:t xml:space="preserve"> </w:t>
      </w:r>
    </w:p>
    <w:p w14:paraId="4598B0C9"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0DC2E6B0" w14:textId="77777777" w:rsidR="00447E8F" w:rsidRDefault="009020AF" w:rsidP="001F71E3">
      <w:pPr>
        <w:numPr>
          <w:ilvl w:val="0"/>
          <w:numId w:val="30"/>
        </w:numPr>
        <w:spacing w:after="0" w:line="276" w:lineRule="auto"/>
        <w:ind w:right="172"/>
      </w:pPr>
      <w:r>
        <w:t>This is the transfer of land and the equivalent number of entitlements by gift.  Such a transfer can only take place when all the legal transactions in respect of the land are completed.</w:t>
      </w:r>
      <w:r>
        <w:rPr>
          <w:rFonts w:ascii="Times New Roman" w:eastAsia="Times New Roman" w:hAnsi="Times New Roman" w:cs="Times New Roman"/>
        </w:rPr>
        <w:t xml:space="preserve"> </w:t>
      </w:r>
    </w:p>
    <w:p w14:paraId="0918B559"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13F1CEC8" w14:textId="77777777" w:rsidR="00447E8F" w:rsidRDefault="009020AF" w:rsidP="001F71E3">
      <w:pPr>
        <w:numPr>
          <w:ilvl w:val="0"/>
          <w:numId w:val="30"/>
        </w:numPr>
        <w:spacing w:after="0" w:line="276" w:lineRule="auto"/>
        <w:ind w:right="172"/>
      </w:pPr>
      <w:r>
        <w:t xml:space="preserve">See </w:t>
      </w:r>
      <w:r>
        <w:rPr>
          <w:i/>
        </w:rPr>
        <w:t>Section 5 - How entitlements can be transferred</w:t>
      </w:r>
      <w:r>
        <w:t xml:space="preserve"> for further information on anticipated inheritance. </w:t>
      </w:r>
    </w:p>
    <w:p w14:paraId="3E969204" w14:textId="77777777" w:rsidR="00707464" w:rsidRDefault="00707464" w:rsidP="00DA347B">
      <w:pPr>
        <w:pStyle w:val="ListParagraph"/>
        <w:spacing w:after="0" w:line="276" w:lineRule="auto"/>
        <w:sectPr w:rsidR="00707464" w:rsidSect="00D41041">
          <w:pgSz w:w="11899" w:h="16840"/>
          <w:pgMar w:top="1134" w:right="1301" w:bottom="1134" w:left="1133" w:header="1133" w:footer="906" w:gutter="0"/>
          <w:cols w:space="720"/>
        </w:sectPr>
      </w:pPr>
    </w:p>
    <w:p w14:paraId="316C889C" w14:textId="77777777" w:rsidR="00447E8F" w:rsidRDefault="009020AF">
      <w:pPr>
        <w:pStyle w:val="Heading1"/>
        <w:spacing w:after="45"/>
        <w:ind w:left="715" w:right="169"/>
      </w:pPr>
      <w:bookmarkStart w:id="3" w:name="_Toc159403114"/>
      <w:r>
        <w:lastRenderedPageBreak/>
        <w:t>Section 4 – Who can transfer / receive entitlements</w:t>
      </w:r>
      <w:bookmarkEnd w:id="3"/>
      <w:r>
        <w:t xml:space="preserve"> </w:t>
      </w:r>
    </w:p>
    <w:p w14:paraId="2BC18464" w14:textId="77777777" w:rsidR="00447E8F" w:rsidRDefault="009020AF">
      <w:pPr>
        <w:spacing w:after="0" w:line="259" w:lineRule="auto"/>
        <w:ind w:left="720" w:firstLine="0"/>
      </w:pPr>
      <w:r>
        <w:rPr>
          <w:rFonts w:ascii="Times New Roman" w:eastAsia="Times New Roman" w:hAnsi="Times New Roman" w:cs="Times New Roman"/>
        </w:rPr>
        <w:t xml:space="preserve"> </w:t>
      </w:r>
    </w:p>
    <w:p w14:paraId="3A00C140" w14:textId="77777777" w:rsidR="00447E8F" w:rsidRDefault="009020AF" w:rsidP="00DA347B">
      <w:pPr>
        <w:pStyle w:val="Heading4"/>
        <w:spacing w:after="0" w:line="276" w:lineRule="auto"/>
        <w:ind w:left="715" w:right="161"/>
      </w:pPr>
      <w:r>
        <w:t>Active Farmer</w:t>
      </w:r>
      <w:r>
        <w:rPr>
          <w:rFonts w:ascii="Times New Roman" w:eastAsia="Times New Roman" w:hAnsi="Times New Roman" w:cs="Times New Roman"/>
          <w:b w:val="0"/>
        </w:rPr>
        <w:t xml:space="preserve"> </w:t>
      </w:r>
    </w:p>
    <w:p w14:paraId="4A0294AF"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600ECEA5" w14:textId="77777777" w:rsidR="00447E8F" w:rsidRPr="00707464" w:rsidRDefault="009020AF" w:rsidP="00CF688B">
      <w:pPr>
        <w:numPr>
          <w:ilvl w:val="0"/>
          <w:numId w:val="31"/>
        </w:numPr>
        <w:spacing w:after="0" w:line="276" w:lineRule="auto"/>
        <w:ind w:left="1418" w:right="172" w:hanging="698"/>
      </w:pPr>
      <w:r>
        <w:t xml:space="preserve">The transferor </w:t>
      </w:r>
      <w:r w:rsidRPr="00CF688B">
        <w:rPr>
          <w:b/>
        </w:rPr>
        <w:t>does not</w:t>
      </w:r>
      <w:r>
        <w:t xml:space="preserve"> have to be an active farmer in this scheme year but must have been an active farmer in the year the entitlements were allocated.</w:t>
      </w:r>
      <w:r w:rsidRPr="00CF688B">
        <w:rPr>
          <w:rFonts w:ascii="Times New Roman" w:eastAsia="Times New Roman" w:hAnsi="Times New Roman" w:cs="Times New Roman"/>
        </w:rPr>
        <w:t xml:space="preserve">  </w:t>
      </w:r>
    </w:p>
    <w:p w14:paraId="331A7E50" w14:textId="77777777" w:rsidR="00707464" w:rsidRDefault="00707464" w:rsidP="00707464">
      <w:pPr>
        <w:spacing w:after="0" w:line="276" w:lineRule="auto"/>
        <w:ind w:left="1418" w:right="172" w:firstLine="0"/>
      </w:pPr>
    </w:p>
    <w:p w14:paraId="1A6C8BE5" w14:textId="77777777" w:rsidR="00447E8F" w:rsidRDefault="009020AF" w:rsidP="001F71E3">
      <w:pPr>
        <w:numPr>
          <w:ilvl w:val="0"/>
          <w:numId w:val="31"/>
        </w:numPr>
        <w:spacing w:after="0" w:line="276" w:lineRule="auto"/>
        <w:ind w:right="172"/>
      </w:pPr>
      <w:r>
        <w:t xml:space="preserve">The transferee </w:t>
      </w:r>
      <w:r>
        <w:rPr>
          <w:b/>
        </w:rPr>
        <w:t>must</w:t>
      </w:r>
      <w:r>
        <w:t xml:space="preserve"> qualify as an active farmer on the effective date of transfer (except in the case of inheritance and anticipated inheritance).</w:t>
      </w:r>
      <w:r>
        <w:rPr>
          <w:rFonts w:ascii="Times New Roman" w:eastAsia="Times New Roman" w:hAnsi="Times New Roman" w:cs="Times New Roman"/>
        </w:rPr>
        <w:t xml:space="preserve"> </w:t>
      </w:r>
    </w:p>
    <w:p w14:paraId="513F98F2"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0FDB6411" w14:textId="77777777" w:rsidR="00447E8F" w:rsidRDefault="009020AF" w:rsidP="001F71E3">
      <w:pPr>
        <w:numPr>
          <w:ilvl w:val="0"/>
          <w:numId w:val="31"/>
        </w:numPr>
        <w:spacing w:after="0" w:line="276" w:lineRule="auto"/>
        <w:ind w:right="172"/>
      </w:pPr>
      <w:r>
        <w:t xml:space="preserve">This means that the transferee must have the </w:t>
      </w:r>
      <w:r w:rsidR="00F01DD7">
        <w:rPr>
          <w:color w:val="050000"/>
        </w:rPr>
        <w:t>decision-making</w:t>
      </w:r>
      <w:r>
        <w:rPr>
          <w:color w:val="050000"/>
        </w:rPr>
        <w:t xml:space="preserve"> power, </w:t>
      </w:r>
      <w:r w:rsidR="004844E6">
        <w:rPr>
          <w:color w:val="050000"/>
        </w:rPr>
        <w:t>benefits,</w:t>
      </w:r>
      <w:r>
        <w:rPr>
          <w:color w:val="050000"/>
        </w:rPr>
        <w:t xml:space="preserve"> and</w:t>
      </w:r>
      <w:r>
        <w:t xml:space="preserve"> </w:t>
      </w:r>
      <w:r>
        <w:rPr>
          <w:color w:val="050000"/>
        </w:rPr>
        <w:t>financial risks in relation to the agricultural activity they carry out. This is known as the ‘active farmer’ requirement.</w:t>
      </w:r>
      <w:r>
        <w:rPr>
          <w:rFonts w:ascii="Times New Roman" w:eastAsia="Times New Roman" w:hAnsi="Times New Roman" w:cs="Times New Roman"/>
        </w:rPr>
        <w:t xml:space="preserve"> </w:t>
      </w:r>
    </w:p>
    <w:p w14:paraId="6E9AA615"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3DE25F87" w14:textId="77777777" w:rsidR="00447E8F" w:rsidRDefault="009020AF" w:rsidP="001F71E3">
      <w:pPr>
        <w:numPr>
          <w:ilvl w:val="0"/>
          <w:numId w:val="31"/>
        </w:numPr>
        <w:spacing w:after="0" w:line="276" w:lineRule="auto"/>
        <w:ind w:right="172"/>
      </w:pPr>
      <w:r>
        <w:rPr>
          <w:color w:val="050000"/>
        </w:rPr>
        <w:t xml:space="preserve">There is an exception in cases where the transferee is inheriting entitlements.  See </w:t>
      </w:r>
      <w:r>
        <w:rPr>
          <w:i/>
          <w:color w:val="050000"/>
        </w:rPr>
        <w:t>Section 5 – How entitlements can be transferred</w:t>
      </w:r>
      <w:r>
        <w:rPr>
          <w:color w:val="050000"/>
        </w:rPr>
        <w:t xml:space="preserve"> for further information.</w:t>
      </w:r>
      <w:r>
        <w:rPr>
          <w:rFonts w:ascii="Times New Roman" w:eastAsia="Times New Roman" w:hAnsi="Times New Roman" w:cs="Times New Roman"/>
        </w:rPr>
        <w:t xml:space="preserve"> </w:t>
      </w:r>
    </w:p>
    <w:p w14:paraId="30778719" w14:textId="77777777" w:rsidR="00B14FDF" w:rsidRDefault="009020AF" w:rsidP="00DA347B">
      <w:pPr>
        <w:spacing w:after="0" w:line="276" w:lineRule="auto"/>
        <w:ind w:left="720" w:firstLine="0"/>
      </w:pPr>
      <w:r>
        <w:rPr>
          <w:rFonts w:ascii="Times New Roman" w:eastAsia="Times New Roman" w:hAnsi="Times New Roman" w:cs="Times New Roman"/>
        </w:rPr>
        <w:t xml:space="preserve"> </w:t>
      </w:r>
    </w:p>
    <w:p w14:paraId="7486A7BD" w14:textId="77777777" w:rsidR="00447E8F" w:rsidRDefault="009020AF" w:rsidP="00DA347B">
      <w:pPr>
        <w:pStyle w:val="Heading4"/>
        <w:spacing w:after="0" w:line="276" w:lineRule="auto"/>
        <w:ind w:left="715" w:right="161"/>
      </w:pPr>
      <w:r>
        <w:t>Agricultural activity</w:t>
      </w:r>
      <w:r>
        <w:rPr>
          <w:rFonts w:ascii="Times New Roman" w:eastAsia="Times New Roman" w:hAnsi="Times New Roman" w:cs="Times New Roman"/>
          <w:b w:val="0"/>
        </w:rPr>
        <w:t xml:space="preserve"> </w:t>
      </w:r>
    </w:p>
    <w:p w14:paraId="6CDDFFCF"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1BAB95AC" w14:textId="77777777" w:rsidR="00447E8F" w:rsidRDefault="009020AF" w:rsidP="001F71E3">
      <w:pPr>
        <w:pStyle w:val="ListParagraph"/>
        <w:numPr>
          <w:ilvl w:val="0"/>
          <w:numId w:val="31"/>
        </w:numPr>
        <w:tabs>
          <w:tab w:val="center" w:pos="821"/>
          <w:tab w:val="center" w:pos="3182"/>
        </w:tabs>
        <w:spacing w:after="0" w:line="276" w:lineRule="auto"/>
      </w:pPr>
      <w:r w:rsidRPr="00E93E9E">
        <w:rPr>
          <w:rFonts w:ascii="Calibri" w:eastAsia="Calibri" w:hAnsi="Calibri" w:cs="Calibri"/>
          <w:sz w:val="22"/>
        </w:rPr>
        <w:tab/>
      </w:r>
      <w:r w:rsidRPr="00E93E9E">
        <w:rPr>
          <w:color w:val="050000"/>
        </w:rPr>
        <w:t>Agricultural activity is defined as:</w:t>
      </w:r>
      <w:r w:rsidRPr="00E93E9E">
        <w:rPr>
          <w:rFonts w:ascii="Times New Roman" w:eastAsia="Times New Roman" w:hAnsi="Times New Roman" w:cs="Times New Roman"/>
        </w:rPr>
        <w:t xml:space="preserve"> </w:t>
      </w:r>
    </w:p>
    <w:p w14:paraId="2099A980"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420847F3" w14:textId="77777777" w:rsidR="00447E8F" w:rsidRDefault="009020AF" w:rsidP="001F71E3">
      <w:pPr>
        <w:numPr>
          <w:ilvl w:val="0"/>
          <w:numId w:val="9"/>
        </w:numPr>
        <w:spacing w:after="0" w:line="276" w:lineRule="auto"/>
        <w:ind w:right="10" w:hanging="432"/>
      </w:pPr>
      <w:r>
        <w:rPr>
          <w:color w:val="050000"/>
        </w:rPr>
        <w:t xml:space="preserve">production, rearing or growing of agricultural products, including harvesting, milking, breeding animals, and keeping animals for farming purposes, </w:t>
      </w:r>
      <w:r>
        <w:rPr>
          <w:rFonts w:ascii="Courier New" w:eastAsia="Courier New" w:hAnsi="Courier New" w:cs="Courier New"/>
          <w:color w:val="050000"/>
        </w:rPr>
        <w:t xml:space="preserve"> </w:t>
      </w:r>
    </w:p>
    <w:p w14:paraId="52BD14CF"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3AD439BE" w14:textId="77777777" w:rsidR="00447E8F" w:rsidRDefault="009020AF" w:rsidP="001F71E3">
      <w:pPr>
        <w:numPr>
          <w:ilvl w:val="0"/>
          <w:numId w:val="9"/>
        </w:numPr>
        <w:spacing w:after="0" w:line="276" w:lineRule="auto"/>
        <w:ind w:right="10" w:hanging="432"/>
      </w:pPr>
      <w:r>
        <w:rPr>
          <w:color w:val="050000"/>
        </w:rPr>
        <w:t xml:space="preserve">maintaining an agricultural area in a state which makes it suitable for grazing or cultivation, without preparatory action going beyond usual agricultural methods and machineries. </w:t>
      </w:r>
      <w:r>
        <w:rPr>
          <w:rFonts w:ascii="Courier New" w:eastAsia="Courier New" w:hAnsi="Courier New" w:cs="Courier New"/>
          <w:color w:val="050000"/>
        </w:rPr>
        <w:t xml:space="preserve"> </w:t>
      </w:r>
    </w:p>
    <w:p w14:paraId="7AB8011E"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000FC69A" w14:textId="77777777" w:rsidR="00447E8F" w:rsidRDefault="009020AF" w:rsidP="00DA347B">
      <w:pPr>
        <w:pStyle w:val="Heading4"/>
        <w:spacing w:after="0" w:line="276" w:lineRule="auto"/>
        <w:ind w:left="715" w:right="161"/>
      </w:pPr>
      <w:r>
        <w:t>Payment entitlements can only be transferred within the region of origin</w:t>
      </w:r>
      <w:r>
        <w:rPr>
          <w:rFonts w:ascii="Times New Roman" w:eastAsia="Times New Roman" w:hAnsi="Times New Roman" w:cs="Times New Roman"/>
          <w:b w:val="0"/>
        </w:rPr>
        <w:t xml:space="preserve"> </w:t>
      </w:r>
    </w:p>
    <w:p w14:paraId="7842A83B"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303CD8AC" w14:textId="77777777" w:rsidR="00447E8F" w:rsidRDefault="009020AF" w:rsidP="001F71E3">
      <w:pPr>
        <w:numPr>
          <w:ilvl w:val="0"/>
          <w:numId w:val="31"/>
        </w:numPr>
        <w:spacing w:after="0" w:line="276" w:lineRule="auto"/>
        <w:ind w:right="172"/>
      </w:pPr>
      <w:r>
        <w:t xml:space="preserve">Entitlements established in Northern Ireland, England, </w:t>
      </w:r>
      <w:r w:rsidR="004844E6">
        <w:t>Scotland,</w:t>
      </w:r>
      <w:r>
        <w:t xml:space="preserve"> or Wales can only be activated (that is to claim payment) in that country (or region within that country). For example, entitlements established in Northern Ireland can only be activated by using land situated in Northern Ireland.</w:t>
      </w:r>
      <w:r>
        <w:rPr>
          <w:rFonts w:ascii="Times New Roman" w:eastAsia="Times New Roman" w:hAnsi="Times New Roman" w:cs="Times New Roman"/>
        </w:rPr>
        <w:t xml:space="preserve"> </w:t>
      </w:r>
    </w:p>
    <w:p w14:paraId="2950FBB4" w14:textId="77777777" w:rsidR="00447E8F" w:rsidRDefault="009020AF" w:rsidP="00DA347B">
      <w:pPr>
        <w:spacing w:after="0" w:line="276" w:lineRule="auto"/>
        <w:ind w:left="720" w:firstLine="0"/>
      </w:pPr>
      <w:r>
        <w:t xml:space="preserve"> </w:t>
      </w:r>
    </w:p>
    <w:p w14:paraId="22D4EB3B" w14:textId="77777777" w:rsidR="00447E8F" w:rsidRPr="00D41041" w:rsidRDefault="009020AF" w:rsidP="00707464">
      <w:pPr>
        <w:numPr>
          <w:ilvl w:val="0"/>
          <w:numId w:val="31"/>
        </w:numPr>
        <w:spacing w:after="0" w:line="276" w:lineRule="auto"/>
        <w:ind w:left="1418" w:right="172" w:hanging="698"/>
      </w:pPr>
      <w:r>
        <w:t>Payment entitlements can only be transferred to a farm business which has land located in Northern Ireland, except in the case of actual or anticipated inheritance. In all cases entitlements can only be activated using land located in Northern Ireland.</w:t>
      </w:r>
      <w:r w:rsidRPr="00707464">
        <w:rPr>
          <w:rFonts w:ascii="Times New Roman" w:eastAsia="Times New Roman" w:hAnsi="Times New Roman" w:cs="Times New Roman"/>
        </w:rPr>
        <w:t xml:space="preserve">  </w:t>
      </w:r>
    </w:p>
    <w:p w14:paraId="5D50EACF" w14:textId="77777777" w:rsidR="00D41041" w:rsidRDefault="00D41041" w:rsidP="00D41041">
      <w:pPr>
        <w:pStyle w:val="ListParagraph"/>
      </w:pPr>
    </w:p>
    <w:p w14:paraId="044CDFC5" w14:textId="77777777" w:rsidR="00E93E9E" w:rsidRDefault="009020AF" w:rsidP="001F71E3">
      <w:pPr>
        <w:numPr>
          <w:ilvl w:val="0"/>
          <w:numId w:val="31"/>
        </w:numPr>
        <w:spacing w:after="0" w:line="276" w:lineRule="auto"/>
        <w:ind w:right="172"/>
      </w:pPr>
      <w:r>
        <w:lastRenderedPageBreak/>
        <w:t>Transfers between farm businesses established in Member States</w:t>
      </w:r>
      <w:r w:rsidR="00E93E9E">
        <w:t xml:space="preserve"> of the European Union</w:t>
      </w:r>
      <w:r>
        <w:t xml:space="preserve"> (e.g. the </w:t>
      </w:r>
      <w:r w:rsidR="00707464">
        <w:t>R</w:t>
      </w:r>
      <w:r>
        <w:t>epublic of Ireland) can only take place through actual or anticipated inheritance, but the entitlements concerned may only be activated in the region or Member State where they were established.</w:t>
      </w:r>
    </w:p>
    <w:p w14:paraId="14313082" w14:textId="77777777" w:rsidR="00447E8F" w:rsidRDefault="009020AF" w:rsidP="00E93E9E">
      <w:pPr>
        <w:spacing w:after="0" w:line="276" w:lineRule="auto"/>
        <w:ind w:left="1425" w:right="172" w:firstLine="0"/>
      </w:pPr>
      <w:r w:rsidRPr="00E93E9E">
        <w:rPr>
          <w:rFonts w:ascii="Times New Roman" w:eastAsia="Times New Roman" w:hAnsi="Times New Roman" w:cs="Times New Roman"/>
        </w:rPr>
        <w:t xml:space="preserve"> </w:t>
      </w:r>
    </w:p>
    <w:p w14:paraId="3E1E9796" w14:textId="77777777" w:rsidR="00447E8F" w:rsidRDefault="009020AF" w:rsidP="001F71E3">
      <w:pPr>
        <w:numPr>
          <w:ilvl w:val="0"/>
          <w:numId w:val="31"/>
        </w:numPr>
        <w:spacing w:after="0" w:line="276" w:lineRule="auto"/>
        <w:ind w:right="172"/>
      </w:pPr>
      <w:r>
        <w:t xml:space="preserve">A farmer is defined as a natural or legal person, or group of natural or legal persons (including legally constituted bodies such as a Partnership, </w:t>
      </w:r>
      <w:r w:rsidR="004844E6">
        <w:t>Company,</w:t>
      </w:r>
      <w:r>
        <w:t xml:space="preserve"> or Trust) that undertakes an agricultural activity on a holding. Therefore, in the case of a farm business involving partnerships, the entitlements belong to the business and not to an individual. </w:t>
      </w:r>
    </w:p>
    <w:p w14:paraId="36AA1D59" w14:textId="77777777" w:rsidR="00447E8F" w:rsidRDefault="009020AF" w:rsidP="00DA347B">
      <w:pPr>
        <w:spacing w:after="0" w:line="276" w:lineRule="auto"/>
        <w:ind w:left="720" w:firstLine="0"/>
      </w:pPr>
      <w:r>
        <w:t xml:space="preserve"> </w:t>
      </w:r>
    </w:p>
    <w:p w14:paraId="3734C097" w14:textId="77777777" w:rsidR="00447E8F" w:rsidRDefault="009020AF" w:rsidP="00DA347B">
      <w:pPr>
        <w:pStyle w:val="Heading4"/>
        <w:spacing w:after="0" w:line="276" w:lineRule="auto"/>
        <w:ind w:left="715" w:right="161"/>
      </w:pPr>
      <w:r>
        <w:t>Business IDs</w:t>
      </w:r>
      <w:r>
        <w:rPr>
          <w:rFonts w:ascii="Times New Roman" w:eastAsia="Times New Roman" w:hAnsi="Times New Roman" w:cs="Times New Roman"/>
          <w:b w:val="0"/>
        </w:rPr>
        <w:t xml:space="preserve"> </w:t>
      </w:r>
    </w:p>
    <w:p w14:paraId="7DCD31D9"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43FE5F99" w14:textId="77777777" w:rsidR="00447E8F" w:rsidRDefault="009020AF" w:rsidP="001F71E3">
      <w:pPr>
        <w:numPr>
          <w:ilvl w:val="0"/>
          <w:numId w:val="31"/>
        </w:numPr>
        <w:spacing w:after="0" w:line="276" w:lineRule="auto"/>
        <w:ind w:right="172"/>
      </w:pPr>
      <w:r>
        <w:t xml:space="preserve">Entitlements can only be transferred to businesses that are registered as a Category 1 farm business and which meet one of the following criteria below.  </w:t>
      </w:r>
    </w:p>
    <w:p w14:paraId="10A63D89" w14:textId="77777777" w:rsidR="00447E8F" w:rsidRDefault="009020AF" w:rsidP="00DA347B">
      <w:pPr>
        <w:spacing w:after="0" w:line="276" w:lineRule="auto"/>
        <w:ind w:left="720" w:firstLine="0"/>
      </w:pPr>
      <w:r>
        <w:rPr>
          <w:sz w:val="23"/>
        </w:rPr>
        <w:t xml:space="preserve"> </w:t>
      </w:r>
    </w:p>
    <w:p w14:paraId="54937926" w14:textId="77777777" w:rsidR="0011621B" w:rsidRDefault="009020AF" w:rsidP="001F71E3">
      <w:pPr>
        <w:numPr>
          <w:ilvl w:val="1"/>
          <w:numId w:val="10"/>
        </w:numPr>
        <w:spacing w:after="0" w:line="276" w:lineRule="auto"/>
        <w:ind w:right="172" w:hanging="425"/>
      </w:pPr>
      <w:r>
        <w:t>Business IDs which have activated BPS entitlements in the previous BPS</w:t>
      </w:r>
      <w:r w:rsidR="0011621B" w:rsidRPr="0011621B">
        <w:rPr>
          <w:rFonts w:ascii="Segoe UI Symbol" w:eastAsia="Segoe UI Symbol" w:hAnsi="Segoe UI Symbol" w:cs="Segoe UI Symbol"/>
        </w:rPr>
        <w:t xml:space="preserve"> </w:t>
      </w:r>
      <w:r>
        <w:t>Scheme year;</w:t>
      </w:r>
    </w:p>
    <w:p w14:paraId="389B927A" w14:textId="77777777" w:rsidR="0011621B" w:rsidRDefault="009020AF" w:rsidP="001F71E3">
      <w:pPr>
        <w:numPr>
          <w:ilvl w:val="1"/>
          <w:numId w:val="10"/>
        </w:numPr>
        <w:spacing w:after="0" w:line="276" w:lineRule="auto"/>
        <w:ind w:right="172" w:hanging="425"/>
      </w:pPr>
      <w:r>
        <w:t>New Business IDs which have been approved as a Category 1 business after 15 May in the previous scheme year;</w:t>
      </w:r>
    </w:p>
    <w:p w14:paraId="434F2CD5" w14:textId="77777777" w:rsidR="0011621B" w:rsidRDefault="009020AF" w:rsidP="001F71E3">
      <w:pPr>
        <w:numPr>
          <w:ilvl w:val="1"/>
          <w:numId w:val="10"/>
        </w:numPr>
        <w:spacing w:after="0" w:line="276" w:lineRule="auto"/>
        <w:ind w:right="172" w:hanging="425"/>
      </w:pPr>
      <w:r>
        <w:t xml:space="preserve">Business IDs which have cattle on the Animal and Public Health Information System (APHIS) in the </w:t>
      </w:r>
      <w:r w:rsidR="00F01DD7">
        <w:t>3-month</w:t>
      </w:r>
      <w:r>
        <w:t xml:space="preserve"> period prior to the effective date of transfer or have sheep, according to the DAERA register the previous January (or later date);</w:t>
      </w:r>
    </w:p>
    <w:p w14:paraId="4F77D167" w14:textId="77777777" w:rsidR="00447E8F" w:rsidRDefault="009020AF" w:rsidP="001F71E3">
      <w:pPr>
        <w:numPr>
          <w:ilvl w:val="1"/>
          <w:numId w:val="10"/>
        </w:numPr>
        <w:spacing w:after="0" w:line="276" w:lineRule="auto"/>
        <w:ind w:right="172" w:hanging="425"/>
      </w:pPr>
      <w:r>
        <w:t xml:space="preserve">Business IDs which can provide evidence of exercising agricultural activity, if requested by </w:t>
      </w:r>
      <w:r w:rsidR="0011621B">
        <w:t>DAERA</w:t>
      </w:r>
      <w:r>
        <w:t xml:space="preserve">, during the calendar year of the effective date of transfer. </w:t>
      </w:r>
      <w:r>
        <w:rPr>
          <w:rFonts w:ascii="Segoe UI Symbol" w:eastAsia="Segoe UI Symbol" w:hAnsi="Segoe UI Symbol" w:cs="Segoe UI Symbol"/>
        </w:rPr>
        <w:t xml:space="preserve"> </w:t>
      </w:r>
    </w:p>
    <w:p w14:paraId="42A93715"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70B2F239" w14:textId="77777777" w:rsidR="00447E8F" w:rsidRDefault="009020AF" w:rsidP="001F71E3">
      <w:pPr>
        <w:numPr>
          <w:ilvl w:val="0"/>
          <w:numId w:val="31"/>
        </w:numPr>
        <w:spacing w:after="0" w:line="276" w:lineRule="auto"/>
        <w:ind w:right="172"/>
      </w:pPr>
      <w:r>
        <w:t>In all cases the business must be exercising agricultural activity at the effective date of transfer and evidence of this may be requested.</w:t>
      </w:r>
      <w:r>
        <w:rPr>
          <w:rFonts w:ascii="Times New Roman" w:eastAsia="Times New Roman" w:hAnsi="Times New Roman" w:cs="Times New Roman"/>
        </w:rPr>
        <w:t xml:space="preserve"> </w:t>
      </w:r>
    </w:p>
    <w:p w14:paraId="1C036D7E"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4A8C4D1F" w14:textId="77777777" w:rsidR="00447E8F" w:rsidRDefault="009020AF" w:rsidP="001F71E3">
      <w:pPr>
        <w:numPr>
          <w:ilvl w:val="0"/>
          <w:numId w:val="31"/>
        </w:numPr>
        <w:spacing w:after="0" w:line="276" w:lineRule="auto"/>
        <w:ind w:right="172"/>
      </w:pPr>
      <w:r>
        <w:rPr>
          <w:u w:val="single" w:color="000000"/>
        </w:rPr>
        <w:t xml:space="preserve">An exception may apply where entitlements are transferred by actual or anticipated inheritance. </w:t>
      </w:r>
      <w:r>
        <w:t xml:space="preserve"> </w:t>
      </w:r>
    </w:p>
    <w:p w14:paraId="037769A5"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171C8814" w14:textId="77777777" w:rsidR="00447E8F" w:rsidRDefault="009020AF" w:rsidP="001F71E3">
      <w:pPr>
        <w:numPr>
          <w:ilvl w:val="0"/>
          <w:numId w:val="31"/>
        </w:numPr>
        <w:spacing w:after="0" w:line="276" w:lineRule="auto"/>
        <w:ind w:right="172"/>
      </w:pPr>
      <w:r>
        <w:t xml:space="preserve">See </w:t>
      </w:r>
      <w:r>
        <w:rPr>
          <w:i/>
        </w:rPr>
        <w:t>Section 5 – How entitlements can be transferred.</w:t>
      </w:r>
      <w:r>
        <w:rPr>
          <w:rFonts w:ascii="Times New Roman" w:eastAsia="Times New Roman" w:hAnsi="Times New Roman" w:cs="Times New Roman"/>
        </w:rPr>
        <w:t xml:space="preserve"> </w:t>
      </w:r>
    </w:p>
    <w:p w14:paraId="3C9D3664"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763C6CF9" w14:textId="77777777" w:rsidR="00447E8F" w:rsidRDefault="009020AF" w:rsidP="00DA347B">
      <w:pPr>
        <w:pStyle w:val="Heading4"/>
        <w:spacing w:after="0" w:line="276" w:lineRule="auto"/>
        <w:ind w:left="715" w:right="161"/>
      </w:pPr>
      <w:r>
        <w:t>New Farm Business</w:t>
      </w:r>
      <w:r>
        <w:rPr>
          <w:rFonts w:ascii="Times New Roman" w:eastAsia="Times New Roman" w:hAnsi="Times New Roman" w:cs="Times New Roman"/>
          <w:b w:val="0"/>
        </w:rPr>
        <w:t xml:space="preserve"> </w:t>
      </w:r>
    </w:p>
    <w:p w14:paraId="072D73B6"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75BCCC47" w14:textId="77777777" w:rsidR="00447E8F" w:rsidRDefault="009020AF" w:rsidP="001F71E3">
      <w:pPr>
        <w:numPr>
          <w:ilvl w:val="0"/>
          <w:numId w:val="31"/>
        </w:numPr>
        <w:spacing w:after="0" w:line="276" w:lineRule="auto"/>
        <w:ind w:right="172"/>
      </w:pPr>
      <w:r>
        <w:t xml:space="preserve">If the transferee is receiving entitlements for the first time as a new farm business, they must be registered and approved with us as a </w:t>
      </w:r>
      <w:r w:rsidR="0011621B">
        <w:t xml:space="preserve">Category </w:t>
      </w:r>
      <w:r>
        <w:t>1, business before the transfer application can be approved.</w:t>
      </w:r>
      <w:r>
        <w:rPr>
          <w:rFonts w:ascii="Times New Roman" w:eastAsia="Times New Roman" w:hAnsi="Times New Roman" w:cs="Times New Roman"/>
        </w:rPr>
        <w:t xml:space="preserve"> </w:t>
      </w:r>
    </w:p>
    <w:p w14:paraId="66F5C4B7"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7D88834F" w14:textId="77777777" w:rsidR="00447E8F" w:rsidRDefault="009020AF" w:rsidP="001F71E3">
      <w:pPr>
        <w:numPr>
          <w:ilvl w:val="0"/>
          <w:numId w:val="31"/>
        </w:numPr>
        <w:spacing w:after="0" w:line="276" w:lineRule="auto"/>
        <w:ind w:right="172"/>
      </w:pPr>
      <w:r>
        <w:lastRenderedPageBreak/>
        <w:t xml:space="preserve">If the application by the transferee for a Business ID is rejected, then the transfer of entitlements cannot </w:t>
      </w:r>
      <w:r w:rsidR="00F01DD7">
        <w:t>proceed,</w:t>
      </w:r>
      <w:r>
        <w:t xml:space="preserve"> and they will remain with the transferor.</w:t>
      </w:r>
      <w:r>
        <w:rPr>
          <w:rFonts w:ascii="Times New Roman" w:eastAsia="Times New Roman" w:hAnsi="Times New Roman" w:cs="Times New Roman"/>
        </w:rPr>
        <w:t xml:space="preserve"> </w:t>
      </w:r>
    </w:p>
    <w:p w14:paraId="79225DF0"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367AC449" w14:textId="77777777" w:rsidR="00447E8F" w:rsidRDefault="009020AF" w:rsidP="001F71E3">
      <w:pPr>
        <w:numPr>
          <w:ilvl w:val="0"/>
          <w:numId w:val="31"/>
        </w:numPr>
        <w:spacing w:after="0" w:line="276" w:lineRule="auto"/>
        <w:ind w:right="172"/>
      </w:pPr>
      <w:r>
        <w:t>The transferee is therefore advised to obtain a Business ID, by submitting Form FB1 well in advance of applying to transfer entitlements.</w:t>
      </w:r>
      <w:r>
        <w:rPr>
          <w:rFonts w:ascii="Times New Roman" w:eastAsia="Times New Roman" w:hAnsi="Times New Roman" w:cs="Times New Roman"/>
        </w:rPr>
        <w:t xml:space="preserve"> </w:t>
      </w:r>
    </w:p>
    <w:p w14:paraId="1EC9075A"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212BD194" w14:textId="77777777" w:rsidR="00707464" w:rsidRDefault="009020AF" w:rsidP="00DC4EFD">
      <w:pPr>
        <w:numPr>
          <w:ilvl w:val="0"/>
          <w:numId w:val="31"/>
        </w:numPr>
        <w:spacing w:after="0" w:line="276" w:lineRule="auto"/>
        <w:ind w:left="1418" w:right="172" w:hanging="698"/>
      </w:pPr>
      <w:r>
        <w:t>Contact your local DAERA Direct Office as soon as possible to obtain advice and a new business application (Form FB1). Form FB1 can also be downloaded from the DAERA website at:</w:t>
      </w:r>
    </w:p>
    <w:p w14:paraId="2913D1FD" w14:textId="77777777" w:rsidR="00707464" w:rsidRDefault="00707464" w:rsidP="00707464">
      <w:pPr>
        <w:pStyle w:val="ListParagraph"/>
      </w:pPr>
    </w:p>
    <w:p w14:paraId="786BABBA" w14:textId="77777777" w:rsidR="00CD7B7B" w:rsidRPr="00E068AA" w:rsidRDefault="00000000" w:rsidP="00A1213A">
      <w:pPr>
        <w:spacing w:after="0" w:line="240" w:lineRule="auto"/>
        <w:ind w:left="1418" w:firstLine="0"/>
        <w:rPr>
          <w:rFonts w:eastAsia="Times New Roman"/>
          <w:color w:val="0563C1"/>
          <w:szCs w:val="24"/>
          <w:u w:val="single"/>
        </w:rPr>
      </w:pPr>
      <w:hyperlink r:id="rId42" w:history="1">
        <w:hyperlink r:id="rId43" w:history="1">
          <w:r w:rsidR="00A1213A">
            <w:rPr>
              <w:rStyle w:val="Hyperlink"/>
            </w:rPr>
            <w:t>FB1 Form | Department of Agriculture, Environment and Rural Affairs (daera-ni.gov.uk)</w:t>
          </w:r>
        </w:hyperlink>
        <w:r w:rsidR="00E068AA">
          <w:rPr>
            <w:rFonts w:eastAsia="Times New Roman"/>
            <w:color w:val="0563C1"/>
            <w:szCs w:val="24"/>
            <w:u w:val="single"/>
          </w:rPr>
          <w:t xml:space="preserve"> </w:t>
        </w:r>
      </w:hyperlink>
      <w:r w:rsidR="00CD7B7B">
        <w:rPr>
          <w:rFonts w:eastAsia="Times New Roman"/>
          <w:color w:val="0563C1"/>
          <w:szCs w:val="24"/>
          <w:u w:val="single"/>
        </w:rPr>
        <w:t xml:space="preserve">                                      </w:t>
      </w:r>
    </w:p>
    <w:p w14:paraId="55A7F016" w14:textId="77777777" w:rsidR="00447E8F" w:rsidRDefault="006E545E" w:rsidP="00707464">
      <w:r>
        <w:t xml:space="preserve"> </w:t>
      </w:r>
      <w:hyperlink w:history="1"/>
      <w:r w:rsidR="00404906">
        <w:rPr>
          <w:rStyle w:val="Hyperlink"/>
        </w:rPr>
        <w:t xml:space="preserve"> </w:t>
      </w:r>
      <w:r>
        <w:t xml:space="preserve"> </w:t>
      </w:r>
      <w:r w:rsidR="009020AF">
        <w:rPr>
          <w:rFonts w:ascii="Times New Roman" w:eastAsia="Times New Roman" w:hAnsi="Times New Roman" w:cs="Times New Roman"/>
        </w:rPr>
        <w:t xml:space="preserve"> </w:t>
      </w:r>
    </w:p>
    <w:p w14:paraId="26B25D07" w14:textId="77777777" w:rsidR="00447E8F" w:rsidRDefault="009020AF" w:rsidP="001F71E3">
      <w:pPr>
        <w:numPr>
          <w:ilvl w:val="0"/>
          <w:numId w:val="31"/>
        </w:numPr>
        <w:spacing w:after="0" w:line="276" w:lineRule="auto"/>
        <w:ind w:right="172"/>
      </w:pPr>
      <w:r>
        <w:t xml:space="preserve">All the details relating to an application for a new farm </w:t>
      </w:r>
      <w:r w:rsidR="00F01DD7">
        <w:t>business,</w:t>
      </w:r>
      <w:r>
        <w:t xml:space="preserve"> or a business change may not be known at the time of completing your application. You should complete whatever details are known and make it clear that the farm business concerned is subject to a new business application or the result of a proposed business change.</w:t>
      </w:r>
      <w:r>
        <w:rPr>
          <w:rFonts w:ascii="Times New Roman" w:eastAsia="Times New Roman" w:hAnsi="Times New Roman" w:cs="Times New Roman"/>
        </w:rPr>
        <w:t xml:space="preserve"> </w:t>
      </w:r>
    </w:p>
    <w:p w14:paraId="23A791A3"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6E8AE79D" w14:textId="77777777" w:rsidR="00447E8F" w:rsidRDefault="009020AF" w:rsidP="001F71E3">
      <w:pPr>
        <w:numPr>
          <w:ilvl w:val="0"/>
          <w:numId w:val="31"/>
        </w:numPr>
        <w:spacing w:after="0" w:line="276" w:lineRule="auto"/>
        <w:ind w:right="172"/>
      </w:pPr>
      <w:r>
        <w:t>You are asked to confirm on your transfer application, the date you submitted the Form FB1. This will allow us to process the application as quickly as possible.</w:t>
      </w:r>
    </w:p>
    <w:p w14:paraId="61E46439" w14:textId="77777777" w:rsidR="005C2808" w:rsidRDefault="005C2808" w:rsidP="00DA347B">
      <w:pPr>
        <w:pStyle w:val="ListParagraph"/>
        <w:spacing w:after="0" w:line="276" w:lineRule="auto"/>
        <w:sectPr w:rsidR="005C2808" w:rsidSect="00D41041">
          <w:pgSz w:w="11899" w:h="16840"/>
          <w:pgMar w:top="1134" w:right="1301" w:bottom="1134" w:left="1133" w:header="1133" w:footer="906" w:gutter="0"/>
          <w:cols w:space="720"/>
        </w:sectPr>
      </w:pPr>
    </w:p>
    <w:p w14:paraId="11E5D805" w14:textId="77777777" w:rsidR="00447E8F" w:rsidRDefault="009020AF">
      <w:pPr>
        <w:pStyle w:val="Heading1"/>
        <w:spacing w:after="69"/>
        <w:ind w:left="715" w:right="169"/>
      </w:pPr>
      <w:bookmarkStart w:id="4" w:name="_Toc159403115"/>
      <w:r>
        <w:lastRenderedPageBreak/>
        <w:t>Section 5 – How entitlements can be transferred</w:t>
      </w:r>
      <w:bookmarkEnd w:id="4"/>
      <w:r>
        <w:t xml:space="preserve"> </w:t>
      </w:r>
    </w:p>
    <w:p w14:paraId="399CEE37" w14:textId="77777777" w:rsidR="00447E8F" w:rsidRDefault="009020AF">
      <w:pPr>
        <w:spacing w:after="11" w:line="259" w:lineRule="auto"/>
        <w:ind w:left="720" w:firstLine="0"/>
      </w:pPr>
      <w:r>
        <w:rPr>
          <w:rFonts w:ascii="Times New Roman" w:eastAsia="Times New Roman" w:hAnsi="Times New Roman" w:cs="Times New Roman"/>
        </w:rPr>
        <w:t xml:space="preserve"> </w:t>
      </w:r>
    </w:p>
    <w:p w14:paraId="546B88E0" w14:textId="77777777" w:rsidR="00447E8F" w:rsidRDefault="009020AF" w:rsidP="001F71E3">
      <w:pPr>
        <w:numPr>
          <w:ilvl w:val="0"/>
          <w:numId w:val="11"/>
        </w:numPr>
        <w:spacing w:after="0" w:line="276" w:lineRule="auto"/>
        <w:ind w:right="172" w:hanging="720"/>
      </w:pPr>
      <w:r>
        <w:t xml:space="preserve">A request to transfer entitlements will be a request between </w:t>
      </w:r>
      <w:r w:rsidR="00B15A90">
        <w:t>two</w:t>
      </w:r>
      <w:r>
        <w:t xml:space="preserve"> businesses.</w:t>
      </w:r>
      <w:r>
        <w:rPr>
          <w:rFonts w:ascii="Times New Roman" w:eastAsia="Times New Roman" w:hAnsi="Times New Roman" w:cs="Times New Roman"/>
        </w:rPr>
        <w:t xml:space="preserve"> </w:t>
      </w:r>
    </w:p>
    <w:p w14:paraId="3C6ECB7F"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0181A3FA" w14:textId="77777777" w:rsidR="00447E8F" w:rsidRDefault="009020AF" w:rsidP="001F71E3">
      <w:pPr>
        <w:numPr>
          <w:ilvl w:val="0"/>
          <w:numId w:val="11"/>
        </w:numPr>
        <w:spacing w:after="0" w:line="276" w:lineRule="auto"/>
        <w:ind w:right="172" w:hanging="720"/>
      </w:pPr>
      <w:r>
        <w:t xml:space="preserve">For partnerships or multi-member farm businesses, it is sufficient for any member to complete a transfer application on behalf of the farm </w:t>
      </w:r>
      <w:r w:rsidR="00F01DD7">
        <w:t>business,</w:t>
      </w:r>
      <w:r>
        <w:t xml:space="preserve"> but they will be asked to sign a declaration stating that the other members of the farm business are in agreement to the transfer.</w:t>
      </w:r>
      <w:r>
        <w:rPr>
          <w:rFonts w:ascii="Times New Roman" w:eastAsia="Times New Roman" w:hAnsi="Times New Roman" w:cs="Times New Roman"/>
        </w:rPr>
        <w:t xml:space="preserve"> </w:t>
      </w:r>
    </w:p>
    <w:p w14:paraId="657C6351"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6FFB0ECA" w14:textId="77777777" w:rsidR="00447E8F" w:rsidRDefault="009020AF" w:rsidP="001F71E3">
      <w:pPr>
        <w:numPr>
          <w:ilvl w:val="0"/>
          <w:numId w:val="11"/>
        </w:numPr>
        <w:spacing w:after="0" w:line="276" w:lineRule="auto"/>
        <w:ind w:right="172" w:hanging="720"/>
      </w:pPr>
      <w:r>
        <w:t>A transfer of entitlements involves one or more of the following methods:</w:t>
      </w:r>
      <w:r>
        <w:rPr>
          <w:rFonts w:ascii="Times New Roman" w:eastAsia="Times New Roman" w:hAnsi="Times New Roman" w:cs="Times New Roman"/>
        </w:rPr>
        <w:t xml:space="preserve"> </w:t>
      </w:r>
    </w:p>
    <w:p w14:paraId="0D734410"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1A06C3DA" w14:textId="77777777" w:rsidR="00447E8F" w:rsidRDefault="009020AF" w:rsidP="001F71E3">
      <w:pPr>
        <w:numPr>
          <w:ilvl w:val="1"/>
          <w:numId w:val="11"/>
        </w:numPr>
        <w:spacing w:after="0" w:line="276" w:lineRule="auto"/>
        <w:ind w:right="172" w:hanging="425"/>
      </w:pPr>
      <w:r>
        <w:t xml:space="preserve">gift, </w:t>
      </w:r>
      <w:r>
        <w:rPr>
          <w:rFonts w:ascii="Segoe UI Symbol" w:eastAsia="Segoe UI Symbol" w:hAnsi="Segoe UI Symbol" w:cs="Segoe UI Symbol"/>
        </w:rPr>
        <w:t xml:space="preserve"> </w:t>
      </w:r>
    </w:p>
    <w:p w14:paraId="109431DA" w14:textId="77777777" w:rsidR="00447E8F" w:rsidRDefault="009020AF" w:rsidP="001F71E3">
      <w:pPr>
        <w:numPr>
          <w:ilvl w:val="1"/>
          <w:numId w:val="11"/>
        </w:numPr>
        <w:spacing w:after="0" w:line="276" w:lineRule="auto"/>
        <w:ind w:right="172" w:hanging="425"/>
      </w:pPr>
      <w:r>
        <w:t xml:space="preserve">sale, </w:t>
      </w:r>
      <w:r>
        <w:rPr>
          <w:rFonts w:ascii="Segoe UI Symbol" w:eastAsia="Segoe UI Symbol" w:hAnsi="Segoe UI Symbol" w:cs="Segoe UI Symbol"/>
        </w:rPr>
        <w:t xml:space="preserve"> </w:t>
      </w:r>
    </w:p>
    <w:p w14:paraId="20493FC1" w14:textId="77777777" w:rsidR="00447E8F" w:rsidRDefault="009020AF" w:rsidP="001F71E3">
      <w:pPr>
        <w:numPr>
          <w:ilvl w:val="1"/>
          <w:numId w:val="11"/>
        </w:numPr>
        <w:spacing w:after="0" w:line="276" w:lineRule="auto"/>
        <w:ind w:right="172" w:hanging="425"/>
      </w:pPr>
      <w:r>
        <w:t xml:space="preserve">lease, </w:t>
      </w:r>
      <w:r>
        <w:rPr>
          <w:rFonts w:ascii="Segoe UI Symbol" w:eastAsia="Segoe UI Symbol" w:hAnsi="Segoe UI Symbol" w:cs="Segoe UI Symbol"/>
        </w:rPr>
        <w:t xml:space="preserve"> </w:t>
      </w:r>
    </w:p>
    <w:p w14:paraId="351F947F" w14:textId="77777777" w:rsidR="00447E8F" w:rsidRDefault="009020AF" w:rsidP="001F71E3">
      <w:pPr>
        <w:numPr>
          <w:ilvl w:val="1"/>
          <w:numId w:val="11"/>
        </w:numPr>
        <w:spacing w:after="0" w:line="276" w:lineRule="auto"/>
        <w:ind w:right="172" w:hanging="425"/>
      </w:pPr>
      <w:r>
        <w:t xml:space="preserve">actual inheritance, </w:t>
      </w:r>
      <w:r>
        <w:rPr>
          <w:rFonts w:ascii="Segoe UI Symbol" w:eastAsia="Segoe UI Symbol" w:hAnsi="Segoe UI Symbol" w:cs="Segoe UI Symbol"/>
        </w:rPr>
        <w:t xml:space="preserve"> </w:t>
      </w:r>
    </w:p>
    <w:p w14:paraId="1790AD9F" w14:textId="77777777" w:rsidR="00447E8F" w:rsidRDefault="009020AF" w:rsidP="001F71E3">
      <w:pPr>
        <w:numPr>
          <w:ilvl w:val="1"/>
          <w:numId w:val="11"/>
        </w:numPr>
        <w:spacing w:after="0" w:line="276" w:lineRule="auto"/>
        <w:ind w:right="172" w:hanging="425"/>
      </w:pPr>
      <w:r>
        <w:t xml:space="preserve">anticipated inheritance. </w:t>
      </w:r>
      <w:r>
        <w:rPr>
          <w:rFonts w:ascii="Segoe UI Symbol" w:eastAsia="Segoe UI Symbol" w:hAnsi="Segoe UI Symbol" w:cs="Segoe UI Symbol"/>
        </w:rPr>
        <w:t xml:space="preserve"> </w:t>
      </w:r>
    </w:p>
    <w:p w14:paraId="24616C4E"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4884A103" w14:textId="77777777" w:rsidR="00447E8F" w:rsidRDefault="009020AF" w:rsidP="00DA347B">
      <w:pPr>
        <w:pStyle w:val="Heading4"/>
        <w:spacing w:after="0" w:line="276" w:lineRule="auto"/>
        <w:ind w:left="715" w:right="161"/>
      </w:pPr>
      <w:r>
        <w:t xml:space="preserve">Transfer by sale, </w:t>
      </w:r>
      <w:r w:rsidR="004844E6">
        <w:t>gift,</w:t>
      </w:r>
      <w:r>
        <w:t xml:space="preserve"> or anticipated inheritance</w:t>
      </w:r>
      <w:r>
        <w:rPr>
          <w:rFonts w:ascii="Times New Roman" w:eastAsia="Times New Roman" w:hAnsi="Times New Roman" w:cs="Times New Roman"/>
          <w:b w:val="0"/>
        </w:rPr>
        <w:t xml:space="preserve"> </w:t>
      </w:r>
    </w:p>
    <w:p w14:paraId="2321BE2B"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6089356F" w14:textId="77777777" w:rsidR="00447E8F" w:rsidRDefault="009020AF" w:rsidP="001F71E3">
      <w:pPr>
        <w:numPr>
          <w:ilvl w:val="0"/>
          <w:numId w:val="12"/>
        </w:numPr>
        <w:spacing w:after="0" w:line="276" w:lineRule="auto"/>
        <w:ind w:right="172" w:hanging="708"/>
      </w:pPr>
      <w:r>
        <w:t xml:space="preserve">Transfer by gift is the permanent transfer of entitlements to another business for no purchase price. Anticipated inheritance is the transfer of land and the equivalent number of entitlements by gift.  </w:t>
      </w:r>
    </w:p>
    <w:p w14:paraId="0AD3DDE9" w14:textId="77777777" w:rsidR="00447E8F" w:rsidRDefault="009020AF" w:rsidP="00DA347B">
      <w:pPr>
        <w:spacing w:after="0" w:line="276" w:lineRule="auto"/>
        <w:ind w:left="720" w:firstLine="0"/>
      </w:pPr>
      <w:r>
        <w:t xml:space="preserve"> </w:t>
      </w:r>
    </w:p>
    <w:p w14:paraId="7CF4ED69" w14:textId="77777777" w:rsidR="00447E8F" w:rsidRDefault="009020AF" w:rsidP="001F71E3">
      <w:pPr>
        <w:numPr>
          <w:ilvl w:val="0"/>
          <w:numId w:val="12"/>
        </w:numPr>
        <w:spacing w:after="0" w:line="276" w:lineRule="auto"/>
        <w:ind w:right="172" w:hanging="708"/>
      </w:pPr>
      <w:r>
        <w:t xml:space="preserve">If you are selling entitlements to someone else, or giving them as a gift, use the online Entitlement Transfer Service.  </w:t>
      </w:r>
    </w:p>
    <w:p w14:paraId="5B44D712" w14:textId="77777777" w:rsidR="00447E8F" w:rsidRDefault="009020AF" w:rsidP="00DA347B">
      <w:pPr>
        <w:spacing w:after="0" w:line="276" w:lineRule="auto"/>
        <w:ind w:left="720" w:firstLine="0"/>
      </w:pPr>
      <w:r>
        <w:t xml:space="preserve"> </w:t>
      </w:r>
    </w:p>
    <w:p w14:paraId="7AFBA62D" w14:textId="77777777" w:rsidR="00447E8F" w:rsidRDefault="009020AF" w:rsidP="001F71E3">
      <w:pPr>
        <w:numPr>
          <w:ilvl w:val="0"/>
          <w:numId w:val="12"/>
        </w:numPr>
        <w:spacing w:after="0" w:line="276" w:lineRule="auto"/>
        <w:ind w:right="172" w:hanging="708"/>
      </w:pPr>
      <w:r>
        <w:t xml:space="preserve">There is little difference between transfer by gift and transfer by anticipated inheritance, other than entitlements transferred by anticipated inheritance can be transferred to non-farmers.  </w:t>
      </w:r>
    </w:p>
    <w:p w14:paraId="232307FB" w14:textId="77777777" w:rsidR="00447E8F" w:rsidRDefault="009020AF" w:rsidP="00DA347B">
      <w:pPr>
        <w:spacing w:after="0" w:line="276" w:lineRule="auto"/>
        <w:ind w:left="720" w:firstLine="0"/>
      </w:pPr>
      <w:r>
        <w:t xml:space="preserve"> </w:t>
      </w:r>
    </w:p>
    <w:p w14:paraId="11F5F6F0" w14:textId="77777777" w:rsidR="00447E8F" w:rsidRDefault="009020AF" w:rsidP="001F71E3">
      <w:pPr>
        <w:numPr>
          <w:ilvl w:val="0"/>
          <w:numId w:val="12"/>
        </w:numPr>
        <w:spacing w:after="0" w:line="276" w:lineRule="auto"/>
        <w:ind w:right="172" w:hanging="708"/>
      </w:pPr>
      <w:r>
        <w:t xml:space="preserve">If you are transferring BPS entitlements because you are retiring from farming, your farm business will be closed.  </w:t>
      </w:r>
    </w:p>
    <w:p w14:paraId="240F04FE" w14:textId="77777777" w:rsidR="00447E8F" w:rsidRDefault="009020AF" w:rsidP="00DA347B">
      <w:pPr>
        <w:spacing w:after="0" w:line="276" w:lineRule="auto"/>
        <w:ind w:left="720" w:firstLine="0"/>
      </w:pPr>
      <w:r>
        <w:t xml:space="preserve"> </w:t>
      </w:r>
    </w:p>
    <w:p w14:paraId="6F3F59C4" w14:textId="77777777" w:rsidR="00447E8F" w:rsidRDefault="009020AF" w:rsidP="001F71E3">
      <w:pPr>
        <w:numPr>
          <w:ilvl w:val="0"/>
          <w:numId w:val="12"/>
        </w:numPr>
        <w:spacing w:after="0" w:line="276" w:lineRule="auto"/>
        <w:ind w:right="172" w:hanging="708"/>
      </w:pPr>
      <w:r>
        <w:t xml:space="preserve">For BPS purposes we consider ‘retirement’ to be a complete ending of farming activity and a permanent transfer of all entitlements (gift or sale) to a third party.  If you have an operational herd, </w:t>
      </w:r>
      <w:r>
        <w:rPr>
          <w:b/>
        </w:rPr>
        <w:t>you will need to contact your</w:t>
      </w:r>
      <w:r>
        <w:t xml:space="preserve"> </w:t>
      </w:r>
      <w:r>
        <w:rPr>
          <w:b/>
        </w:rPr>
        <w:t>local DAERA Direct Office first to ensure that the herd keeper details are amended</w:t>
      </w:r>
      <w:r>
        <w:t>.</w:t>
      </w:r>
      <w:r>
        <w:rPr>
          <w:b/>
        </w:rPr>
        <w:t xml:space="preserve"> </w:t>
      </w:r>
      <w:r>
        <w:t xml:space="preserve"> </w:t>
      </w:r>
    </w:p>
    <w:p w14:paraId="6C6397B5" w14:textId="77777777" w:rsidR="00447E8F" w:rsidRDefault="009020AF" w:rsidP="00DA347B">
      <w:pPr>
        <w:spacing w:after="0" w:line="276" w:lineRule="auto"/>
        <w:ind w:left="720" w:firstLine="0"/>
      </w:pPr>
      <w:r>
        <w:t xml:space="preserve"> </w:t>
      </w:r>
    </w:p>
    <w:p w14:paraId="43BFDCFC" w14:textId="77777777" w:rsidR="00447E8F" w:rsidRDefault="009020AF" w:rsidP="001F71E3">
      <w:pPr>
        <w:numPr>
          <w:ilvl w:val="0"/>
          <w:numId w:val="12"/>
        </w:numPr>
        <w:spacing w:after="0" w:line="276" w:lineRule="auto"/>
        <w:ind w:right="172" w:hanging="708"/>
      </w:pPr>
      <w:r>
        <w:t xml:space="preserve">If, as transferor, you are closing your farm business and you have an operational herd, you must contact your local DAERA Direct Office regarding the transfer of herd details.  </w:t>
      </w:r>
    </w:p>
    <w:p w14:paraId="328D8E7B"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7B9FE3D7" w14:textId="77777777" w:rsidR="00447E8F" w:rsidRPr="00DA347B" w:rsidRDefault="009020AF" w:rsidP="00DA347B">
      <w:pPr>
        <w:spacing w:after="0" w:line="276" w:lineRule="auto"/>
        <w:ind w:left="720" w:firstLine="0"/>
        <w:rPr>
          <w:b/>
        </w:rPr>
      </w:pPr>
      <w:r w:rsidRPr="00DA347B">
        <w:rPr>
          <w:rFonts w:ascii="Times New Roman" w:eastAsia="Times New Roman" w:hAnsi="Times New Roman" w:cs="Times New Roman"/>
          <w:b/>
        </w:rPr>
        <w:lastRenderedPageBreak/>
        <w:t xml:space="preserve"> </w:t>
      </w:r>
      <w:r w:rsidRPr="00DA347B">
        <w:rPr>
          <w:b/>
        </w:rPr>
        <w:t>Transfer by lease</w:t>
      </w:r>
      <w:r w:rsidRPr="00DA347B">
        <w:rPr>
          <w:rFonts w:ascii="Times New Roman" w:eastAsia="Times New Roman" w:hAnsi="Times New Roman" w:cs="Times New Roman"/>
          <w:b/>
        </w:rPr>
        <w:t xml:space="preserve"> </w:t>
      </w:r>
    </w:p>
    <w:p w14:paraId="3FF4A32B"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27249066" w14:textId="77777777" w:rsidR="00447E8F" w:rsidRDefault="009020AF" w:rsidP="001F71E3">
      <w:pPr>
        <w:numPr>
          <w:ilvl w:val="0"/>
          <w:numId w:val="13"/>
        </w:numPr>
        <w:spacing w:after="0" w:line="276" w:lineRule="auto"/>
        <w:ind w:right="172" w:hanging="708"/>
      </w:pPr>
      <w:r>
        <w:t>If you, as lessor, are leasing entitlements to someone else, use the online Entitlement Transfer Service to do so.</w:t>
      </w:r>
      <w:r>
        <w:rPr>
          <w:rFonts w:ascii="Times New Roman" w:eastAsia="Times New Roman" w:hAnsi="Times New Roman" w:cs="Times New Roman"/>
        </w:rPr>
        <w:t xml:space="preserve"> </w:t>
      </w:r>
    </w:p>
    <w:p w14:paraId="40C4627C"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4903092F" w14:textId="77777777" w:rsidR="00447E8F" w:rsidRDefault="009020AF" w:rsidP="001F71E3">
      <w:pPr>
        <w:numPr>
          <w:ilvl w:val="0"/>
          <w:numId w:val="13"/>
        </w:numPr>
        <w:spacing w:after="0" w:line="276" w:lineRule="auto"/>
        <w:ind w:right="172" w:hanging="708"/>
      </w:pPr>
      <w:r>
        <w:t>You will need to tell us about the period of the lease. If, for example, the lease is for more than one year, you will only need to transfer the entitlements once and not for each individual year.</w:t>
      </w:r>
      <w:r>
        <w:rPr>
          <w:rFonts w:ascii="Times New Roman" w:eastAsia="Times New Roman" w:hAnsi="Times New Roman" w:cs="Times New Roman"/>
        </w:rPr>
        <w:t xml:space="preserve"> </w:t>
      </w:r>
    </w:p>
    <w:p w14:paraId="14843D9F" w14:textId="77777777" w:rsidR="00904168" w:rsidRDefault="009020AF" w:rsidP="00CF688B">
      <w:pPr>
        <w:spacing w:after="0" w:line="276" w:lineRule="auto"/>
        <w:ind w:left="720" w:right="9441" w:firstLine="0"/>
      </w:pPr>
      <w:r>
        <w:rPr>
          <w:rFonts w:ascii="Times New Roman" w:eastAsia="Times New Roman" w:hAnsi="Times New Roman" w:cs="Times New Roman"/>
        </w:rPr>
        <w:t xml:space="preserve">  </w:t>
      </w:r>
    </w:p>
    <w:p w14:paraId="303CC5AB" w14:textId="77777777" w:rsidR="00447E8F" w:rsidRDefault="009020AF" w:rsidP="00DA347B">
      <w:pPr>
        <w:pStyle w:val="Heading4"/>
        <w:spacing w:after="0" w:line="276" w:lineRule="auto"/>
        <w:ind w:left="715" w:right="161"/>
      </w:pPr>
      <w:r>
        <w:t>Termination of a lease of entitlements</w:t>
      </w:r>
      <w:r>
        <w:rPr>
          <w:rFonts w:ascii="Times New Roman" w:eastAsia="Times New Roman" w:hAnsi="Times New Roman" w:cs="Times New Roman"/>
          <w:b w:val="0"/>
        </w:rPr>
        <w:t xml:space="preserve"> </w:t>
      </w:r>
    </w:p>
    <w:p w14:paraId="267800D9"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64C5427F" w14:textId="77777777" w:rsidR="00447E8F" w:rsidRDefault="009020AF" w:rsidP="001F71E3">
      <w:pPr>
        <w:numPr>
          <w:ilvl w:val="0"/>
          <w:numId w:val="14"/>
        </w:numPr>
        <w:spacing w:after="0" w:line="276" w:lineRule="auto"/>
        <w:ind w:right="172" w:hanging="708"/>
      </w:pPr>
      <w:r>
        <w:t>You must state the end dates of the lease agreement on your application.  At the end of a lease, the leased entitlements automatically return to the lessor.</w:t>
      </w:r>
      <w:r>
        <w:rPr>
          <w:rFonts w:ascii="Times New Roman" w:eastAsia="Times New Roman" w:hAnsi="Times New Roman" w:cs="Times New Roman"/>
        </w:rPr>
        <w:t xml:space="preserve"> </w:t>
      </w:r>
    </w:p>
    <w:p w14:paraId="7E94EEC7"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32995708" w14:textId="77777777" w:rsidR="00447E8F" w:rsidRDefault="009020AF" w:rsidP="001F71E3">
      <w:pPr>
        <w:numPr>
          <w:ilvl w:val="0"/>
          <w:numId w:val="14"/>
        </w:numPr>
        <w:spacing w:after="0" w:line="276" w:lineRule="auto"/>
        <w:ind w:right="172" w:hanging="708"/>
      </w:pPr>
      <w:r>
        <w:t>If the person leasing the entitlements to someone else wants to end the lease early or extend the term, they must tell us in writing before the change takes effect.</w:t>
      </w:r>
      <w:r>
        <w:rPr>
          <w:rFonts w:ascii="Times New Roman" w:eastAsia="Times New Roman" w:hAnsi="Times New Roman" w:cs="Times New Roman"/>
        </w:rPr>
        <w:t xml:space="preserve"> </w:t>
      </w:r>
    </w:p>
    <w:p w14:paraId="3FACA8CB"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5DD45A3F" w14:textId="77777777" w:rsidR="00447E8F" w:rsidRDefault="009020AF" w:rsidP="001F71E3">
      <w:pPr>
        <w:numPr>
          <w:ilvl w:val="0"/>
          <w:numId w:val="14"/>
        </w:numPr>
        <w:spacing w:after="0" w:line="276" w:lineRule="auto"/>
        <w:ind w:right="172" w:hanging="708"/>
      </w:pPr>
      <w:r>
        <w:t>Only the lessor can extend the lease, not the lessee, although both may give notice in writing to end the lease early.</w:t>
      </w:r>
      <w:r>
        <w:rPr>
          <w:rFonts w:ascii="Times New Roman" w:eastAsia="Times New Roman" w:hAnsi="Times New Roman" w:cs="Times New Roman"/>
        </w:rPr>
        <w:t xml:space="preserve"> </w:t>
      </w:r>
    </w:p>
    <w:p w14:paraId="36970F4F"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5C331D2B" w14:textId="77777777" w:rsidR="00447E8F" w:rsidRDefault="009020AF" w:rsidP="001F71E3">
      <w:pPr>
        <w:numPr>
          <w:ilvl w:val="0"/>
          <w:numId w:val="14"/>
        </w:numPr>
        <w:spacing w:after="0" w:line="276" w:lineRule="auto"/>
        <w:ind w:right="172" w:hanging="708"/>
      </w:pPr>
      <w:r>
        <w:t>If you terminate the lease early, with the consent of the lessee, then you, the lessor, must let us know by completing another application using Form TE1 and submit it to DAERA. We will automatically return the entitlements to you at the end of the lease. You may lease the entitlements out again immediately, provided that you give us adequate notice.</w:t>
      </w:r>
      <w:r>
        <w:rPr>
          <w:rFonts w:ascii="Times New Roman" w:eastAsia="Times New Roman" w:hAnsi="Times New Roman" w:cs="Times New Roman"/>
        </w:rPr>
        <w:t xml:space="preserve"> </w:t>
      </w:r>
    </w:p>
    <w:p w14:paraId="2FF2E1CC"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13CD2D86" w14:textId="77777777" w:rsidR="00447E8F" w:rsidRDefault="009020AF" w:rsidP="00DA347B">
      <w:pPr>
        <w:pStyle w:val="Heading4"/>
        <w:spacing w:after="0" w:line="276" w:lineRule="auto"/>
        <w:ind w:left="715" w:right="161"/>
      </w:pPr>
      <w:r>
        <w:t>Transfer by actual inheritance</w:t>
      </w:r>
      <w:r>
        <w:rPr>
          <w:rFonts w:ascii="Times New Roman" w:eastAsia="Times New Roman" w:hAnsi="Times New Roman" w:cs="Times New Roman"/>
          <w:b w:val="0"/>
        </w:rPr>
        <w:t xml:space="preserve"> </w:t>
      </w:r>
    </w:p>
    <w:p w14:paraId="41581C10"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6C3955FF" w14:textId="77777777" w:rsidR="00447E8F" w:rsidRDefault="009020AF" w:rsidP="001F71E3">
      <w:pPr>
        <w:numPr>
          <w:ilvl w:val="0"/>
          <w:numId w:val="15"/>
        </w:numPr>
        <w:spacing w:after="0" w:line="276" w:lineRule="auto"/>
        <w:ind w:right="172" w:hanging="708"/>
      </w:pPr>
      <w:r>
        <w:t xml:space="preserve">You must use a paper Form TE1 – Actual Inheritance to transfer entitlements by actual inheritance. </w:t>
      </w:r>
      <w:r>
        <w:rPr>
          <w:b/>
        </w:rPr>
        <w:t>You cannot use the online transfer facility.</w:t>
      </w:r>
      <w:r>
        <w:rPr>
          <w:rFonts w:ascii="Times New Roman" w:eastAsia="Times New Roman" w:hAnsi="Times New Roman" w:cs="Times New Roman"/>
          <w:b/>
        </w:rPr>
        <w:t xml:space="preserve"> </w:t>
      </w:r>
    </w:p>
    <w:p w14:paraId="6EA4FCB6"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4A7FD3AB" w14:textId="77777777" w:rsidR="00447E8F" w:rsidRDefault="009020AF" w:rsidP="001F71E3">
      <w:pPr>
        <w:numPr>
          <w:ilvl w:val="0"/>
          <w:numId w:val="15"/>
        </w:numPr>
        <w:spacing w:after="0" w:line="276" w:lineRule="auto"/>
        <w:ind w:right="172" w:hanging="708"/>
      </w:pPr>
      <w:r>
        <w:t>We consider actual inheritance in the case when a farmer has died and has legally transferred his holding, or part of it, to a beneficiary.</w:t>
      </w:r>
      <w:r>
        <w:rPr>
          <w:rFonts w:ascii="Times New Roman" w:eastAsia="Times New Roman" w:hAnsi="Times New Roman" w:cs="Times New Roman"/>
        </w:rPr>
        <w:t xml:space="preserve"> </w:t>
      </w:r>
    </w:p>
    <w:p w14:paraId="24E82336"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789B8B28" w14:textId="77777777" w:rsidR="00447E8F" w:rsidRDefault="009020AF" w:rsidP="001F71E3">
      <w:pPr>
        <w:numPr>
          <w:ilvl w:val="0"/>
          <w:numId w:val="15"/>
        </w:numPr>
        <w:spacing w:after="0" w:line="276" w:lineRule="auto"/>
        <w:ind w:right="172" w:hanging="708"/>
      </w:pPr>
      <w:r>
        <w:t>In a case of actual inheritance, you may transfer entitlements to a farm business in another region</w:t>
      </w:r>
      <w:r w:rsidR="00E93E9E">
        <w:t xml:space="preserve"> of the United Kingdom or a Member State of the European Union</w:t>
      </w:r>
      <w:r>
        <w:t>. However, you can only use the entitlements in the region where they were established.</w:t>
      </w:r>
      <w:r>
        <w:rPr>
          <w:rFonts w:ascii="Times New Roman" w:eastAsia="Times New Roman" w:hAnsi="Times New Roman" w:cs="Times New Roman"/>
        </w:rPr>
        <w:t xml:space="preserve"> </w:t>
      </w:r>
    </w:p>
    <w:p w14:paraId="023674BF"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7E29768F" w14:textId="77777777" w:rsidR="00447E8F" w:rsidRDefault="009020AF" w:rsidP="001F71E3">
      <w:pPr>
        <w:numPr>
          <w:ilvl w:val="0"/>
          <w:numId w:val="15"/>
        </w:numPr>
        <w:spacing w:after="0" w:line="276" w:lineRule="auto"/>
        <w:ind w:right="172" w:hanging="708"/>
      </w:pPr>
      <w:r>
        <w:t xml:space="preserve">If payment entitlements have been transferred to you through inheritance, you must provide evidence of the legal transfer, e.g. </w:t>
      </w:r>
      <w:r>
        <w:lastRenderedPageBreak/>
        <w:t>documentary evidence, such as grant of probate along with a copy of the will, letters of administration or other suitable evidence. You should note that we can only approve a transfer application when probate has been granted.</w:t>
      </w:r>
      <w:r>
        <w:rPr>
          <w:rFonts w:ascii="Times New Roman" w:eastAsia="Times New Roman" w:hAnsi="Times New Roman" w:cs="Times New Roman"/>
        </w:rPr>
        <w:t xml:space="preserve"> </w:t>
      </w:r>
    </w:p>
    <w:p w14:paraId="17B64E7B"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47ED78E9" w14:textId="77777777" w:rsidR="00447E8F" w:rsidRDefault="009020AF" w:rsidP="001F71E3">
      <w:pPr>
        <w:numPr>
          <w:ilvl w:val="0"/>
          <w:numId w:val="15"/>
        </w:numPr>
        <w:spacing w:after="0" w:line="276" w:lineRule="auto"/>
        <w:ind w:right="172" w:hanging="708"/>
      </w:pPr>
      <w:r>
        <w:t>If you (the beneficiary) are already registered and approved by us as a farm business, then the transfer can be done between the estate and your business.</w:t>
      </w:r>
      <w:r>
        <w:rPr>
          <w:rFonts w:ascii="Times New Roman" w:eastAsia="Times New Roman" w:hAnsi="Times New Roman" w:cs="Times New Roman"/>
        </w:rPr>
        <w:t xml:space="preserve"> </w:t>
      </w:r>
    </w:p>
    <w:p w14:paraId="7C444D45"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63554CF8" w14:textId="77777777" w:rsidR="00447E8F" w:rsidRDefault="009020AF" w:rsidP="001F71E3">
      <w:pPr>
        <w:numPr>
          <w:ilvl w:val="0"/>
          <w:numId w:val="15"/>
        </w:numPr>
        <w:spacing w:after="0" w:line="276" w:lineRule="auto"/>
        <w:ind w:right="172" w:hanging="708"/>
      </w:pPr>
      <w:r>
        <w:t>If you (the beneficiary) are not already approved by us, then you will be required to submit a new farm business application (Form FB1) before the estate can effectively transfer the entitlements to you.</w:t>
      </w:r>
      <w:r>
        <w:rPr>
          <w:rFonts w:ascii="Times New Roman" w:eastAsia="Times New Roman" w:hAnsi="Times New Roman" w:cs="Times New Roman"/>
        </w:rPr>
        <w:t xml:space="preserve"> </w:t>
      </w:r>
    </w:p>
    <w:p w14:paraId="5A76BE81"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187730BC" w14:textId="77777777" w:rsidR="00447E8F" w:rsidRDefault="009020AF" w:rsidP="001F71E3">
      <w:pPr>
        <w:numPr>
          <w:ilvl w:val="0"/>
          <w:numId w:val="15"/>
        </w:numPr>
        <w:spacing w:after="0" w:line="276" w:lineRule="auto"/>
        <w:ind w:right="172" w:hanging="708"/>
      </w:pPr>
      <w:r>
        <w:t>In a multi-member business the entitlements belong to the business and therefore if the deceased has left any part of their share of the business as entitlements, then the business would have to transfer, or sell the entitlements to fulfil the requirements of the estate.</w:t>
      </w:r>
      <w:r>
        <w:rPr>
          <w:rFonts w:ascii="Times New Roman" w:eastAsia="Times New Roman" w:hAnsi="Times New Roman" w:cs="Times New Roman"/>
        </w:rPr>
        <w:t xml:space="preserve"> </w:t>
      </w:r>
    </w:p>
    <w:p w14:paraId="2F9555EB"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0F0DE600" w14:textId="77777777" w:rsidR="00447E8F" w:rsidRDefault="009020AF" w:rsidP="001F71E3">
      <w:pPr>
        <w:numPr>
          <w:ilvl w:val="0"/>
          <w:numId w:val="15"/>
        </w:numPr>
        <w:spacing w:after="0" w:line="276" w:lineRule="auto"/>
        <w:ind w:right="172" w:hanging="708"/>
      </w:pPr>
      <w:r>
        <w:t xml:space="preserve">If entitlements are inherited by more than one person/farm business, then a separate transfer form must be submitted in respect of each person/business. </w:t>
      </w:r>
    </w:p>
    <w:p w14:paraId="233D485F"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010E2B19" w14:textId="77777777" w:rsidR="00447E8F" w:rsidRDefault="009020AF" w:rsidP="00DA347B">
      <w:pPr>
        <w:pStyle w:val="Heading4"/>
        <w:spacing w:after="0" w:line="276" w:lineRule="auto"/>
        <w:ind w:left="715" w:right="161"/>
      </w:pPr>
      <w:r>
        <w:t>Transfer by anticipated inheritance</w:t>
      </w:r>
      <w:r>
        <w:rPr>
          <w:rFonts w:ascii="Times New Roman" w:eastAsia="Times New Roman" w:hAnsi="Times New Roman" w:cs="Times New Roman"/>
          <w:b w:val="0"/>
        </w:rPr>
        <w:t xml:space="preserve"> </w:t>
      </w:r>
    </w:p>
    <w:p w14:paraId="1798159B"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4081A5A4" w14:textId="77777777" w:rsidR="00447E8F" w:rsidRDefault="009020AF" w:rsidP="001F71E3">
      <w:pPr>
        <w:numPr>
          <w:ilvl w:val="0"/>
          <w:numId w:val="16"/>
        </w:numPr>
        <w:spacing w:after="0" w:line="276" w:lineRule="auto"/>
        <w:ind w:right="172" w:hanging="720"/>
      </w:pPr>
      <w:r>
        <w:t xml:space="preserve">You must use a paper Form TE1 – Anticipated Inheritance to transfer entitlements by anticipated inheritance. </w:t>
      </w:r>
      <w:r>
        <w:rPr>
          <w:b/>
        </w:rPr>
        <w:t>You cannot use the online transfer facility</w:t>
      </w:r>
      <w:r>
        <w:t>.</w:t>
      </w:r>
      <w:r>
        <w:rPr>
          <w:rFonts w:ascii="Times New Roman" w:eastAsia="Times New Roman" w:hAnsi="Times New Roman" w:cs="Times New Roman"/>
        </w:rPr>
        <w:t xml:space="preserve"> </w:t>
      </w:r>
    </w:p>
    <w:p w14:paraId="48BC4AC0"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7A8C7286" w14:textId="77777777" w:rsidR="00447E8F" w:rsidRDefault="009020AF" w:rsidP="001F71E3">
      <w:pPr>
        <w:numPr>
          <w:ilvl w:val="0"/>
          <w:numId w:val="16"/>
        </w:numPr>
        <w:spacing w:after="0" w:line="276" w:lineRule="auto"/>
        <w:ind w:right="172" w:hanging="720"/>
      </w:pPr>
      <w:r>
        <w:t>We consider anticipated inheritance in the case where a farmer has transferred all land owned by gift to another person (usually a relative). In that case, a number of entitlements up to the area of eligible land in hectares which has been transferred, may be transferred by anticipated inheritance.</w:t>
      </w:r>
      <w:r>
        <w:rPr>
          <w:rFonts w:ascii="Times New Roman" w:eastAsia="Times New Roman" w:hAnsi="Times New Roman" w:cs="Times New Roman"/>
        </w:rPr>
        <w:t xml:space="preserve"> </w:t>
      </w:r>
    </w:p>
    <w:p w14:paraId="79128985"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5732A37C" w14:textId="77777777" w:rsidR="00447E8F" w:rsidRDefault="009020AF" w:rsidP="001F71E3">
      <w:pPr>
        <w:numPr>
          <w:ilvl w:val="0"/>
          <w:numId w:val="16"/>
        </w:numPr>
        <w:spacing w:after="0" w:line="276" w:lineRule="auto"/>
        <w:ind w:right="172" w:hanging="720"/>
      </w:pPr>
      <w:r>
        <w:t>You will need to provide the land deed showing evidence of the land transfer.</w:t>
      </w:r>
      <w:r>
        <w:rPr>
          <w:rFonts w:ascii="Times New Roman" w:eastAsia="Times New Roman" w:hAnsi="Times New Roman" w:cs="Times New Roman"/>
        </w:rPr>
        <w:t xml:space="preserve"> </w:t>
      </w:r>
    </w:p>
    <w:p w14:paraId="4CB6A2BD" w14:textId="77777777" w:rsidR="00447E8F" w:rsidRDefault="009020AF" w:rsidP="0051460E">
      <w:pPr>
        <w:pStyle w:val="ListParagraph"/>
        <w:numPr>
          <w:ilvl w:val="0"/>
          <w:numId w:val="16"/>
        </w:numPr>
        <w:spacing w:after="0" w:line="276" w:lineRule="auto"/>
      </w:pPr>
      <w:r>
        <w:t>We consider ‘retirement’ to be a complete ending of farming activity and a permanent transfer of all entitlements to a third party. In such cases, if the transfer is approved, the transferor’s farm business will be closed. If you have an operational herd you need to contact your local DAERA Direct Office first, to ensure that the herd details are amended.</w:t>
      </w:r>
      <w:r w:rsidRPr="0051460E">
        <w:rPr>
          <w:rFonts w:ascii="Times New Roman" w:eastAsia="Times New Roman" w:hAnsi="Times New Roman" w:cs="Times New Roman"/>
        </w:rPr>
        <w:t xml:space="preserve"> </w:t>
      </w:r>
    </w:p>
    <w:p w14:paraId="158E0C92" w14:textId="77777777" w:rsidR="00447E8F" w:rsidRDefault="009020AF" w:rsidP="00DA347B">
      <w:pPr>
        <w:spacing w:after="0" w:line="276" w:lineRule="auto"/>
        <w:ind w:left="720" w:firstLine="0"/>
        <w:rPr>
          <w:rFonts w:ascii="Times New Roman" w:eastAsia="Times New Roman" w:hAnsi="Times New Roman" w:cs="Times New Roman"/>
        </w:rPr>
      </w:pPr>
      <w:r>
        <w:rPr>
          <w:rFonts w:ascii="Times New Roman" w:eastAsia="Times New Roman" w:hAnsi="Times New Roman" w:cs="Times New Roman"/>
        </w:rPr>
        <w:t xml:space="preserve">  </w:t>
      </w:r>
    </w:p>
    <w:p w14:paraId="058503B3" w14:textId="77777777" w:rsidR="00D41041" w:rsidRDefault="00D41041" w:rsidP="00DA347B">
      <w:pPr>
        <w:spacing w:after="0" w:line="276" w:lineRule="auto"/>
        <w:ind w:left="720" w:firstLine="0"/>
      </w:pPr>
    </w:p>
    <w:p w14:paraId="5AEBA884" w14:textId="77777777" w:rsidR="00447E8F" w:rsidRDefault="009020AF" w:rsidP="00DA347B">
      <w:pPr>
        <w:pStyle w:val="Heading4"/>
        <w:spacing w:after="0" w:line="276" w:lineRule="auto"/>
        <w:ind w:left="715" w:right="161"/>
      </w:pPr>
      <w:r>
        <w:lastRenderedPageBreak/>
        <w:t>Transfer by inheritance (actual or anticipated) where the beneficiary is not a farmer</w:t>
      </w:r>
      <w:r>
        <w:rPr>
          <w:rFonts w:ascii="Times New Roman" w:eastAsia="Times New Roman" w:hAnsi="Times New Roman" w:cs="Times New Roman"/>
          <w:b w:val="0"/>
        </w:rPr>
        <w:t xml:space="preserve"> </w:t>
      </w:r>
    </w:p>
    <w:p w14:paraId="1DACBC87"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06C94217" w14:textId="77777777" w:rsidR="00447E8F" w:rsidRPr="000A04BD" w:rsidRDefault="009020AF" w:rsidP="001F71E3">
      <w:pPr>
        <w:numPr>
          <w:ilvl w:val="0"/>
          <w:numId w:val="17"/>
        </w:numPr>
        <w:spacing w:after="0" w:line="276" w:lineRule="auto"/>
        <w:ind w:right="172" w:hanging="708"/>
      </w:pPr>
      <w:r>
        <w:t>If you are not a farmer, it is possible to permanently transfer or lease out the entitlements to a farm business in Northern Ireland.</w:t>
      </w:r>
      <w:r>
        <w:rPr>
          <w:rFonts w:ascii="Times New Roman" w:eastAsia="Times New Roman" w:hAnsi="Times New Roman" w:cs="Times New Roman"/>
        </w:rPr>
        <w:t xml:space="preserve"> </w:t>
      </w:r>
    </w:p>
    <w:p w14:paraId="71F924EC" w14:textId="77777777" w:rsidR="000A04BD" w:rsidRDefault="000A04BD" w:rsidP="000A04BD">
      <w:pPr>
        <w:spacing w:after="0" w:line="276" w:lineRule="auto"/>
        <w:ind w:left="1425" w:right="172" w:firstLine="0"/>
      </w:pPr>
    </w:p>
    <w:p w14:paraId="7E0A7741" w14:textId="77777777" w:rsidR="00447E8F" w:rsidRDefault="009020AF" w:rsidP="001F71E3">
      <w:pPr>
        <w:pStyle w:val="ListParagraph"/>
        <w:numPr>
          <w:ilvl w:val="0"/>
          <w:numId w:val="17"/>
        </w:numPr>
        <w:spacing w:after="0" w:line="276" w:lineRule="auto"/>
      </w:pPr>
      <w:r>
        <w:t>If you do not wish to be recognised as a farm business then you, as a beneficiary, can request the Executor/Administrator of the estate to transfer the entitlements on your behalf. In these circumstances you could only sell the entitlements.</w:t>
      </w:r>
      <w:r w:rsidRPr="006374E5">
        <w:rPr>
          <w:rFonts w:ascii="Times New Roman" w:eastAsia="Times New Roman" w:hAnsi="Times New Roman" w:cs="Times New Roman"/>
        </w:rPr>
        <w:t xml:space="preserve"> </w:t>
      </w:r>
    </w:p>
    <w:p w14:paraId="728DECD3" w14:textId="77777777" w:rsidR="00447E8F" w:rsidRDefault="009020AF" w:rsidP="00DA347B">
      <w:pPr>
        <w:spacing w:after="0" w:line="276" w:lineRule="auto"/>
        <w:ind w:left="720" w:firstLine="0"/>
      </w:pPr>
      <w:r>
        <w:t xml:space="preserve"> </w:t>
      </w:r>
    </w:p>
    <w:p w14:paraId="49C3505D" w14:textId="77777777" w:rsidR="00447E8F" w:rsidRDefault="009020AF" w:rsidP="001F71E3">
      <w:pPr>
        <w:numPr>
          <w:ilvl w:val="0"/>
          <w:numId w:val="17"/>
        </w:numPr>
        <w:spacing w:after="0" w:line="276" w:lineRule="auto"/>
        <w:ind w:right="172" w:hanging="708"/>
      </w:pPr>
      <w:r>
        <w:t xml:space="preserve">Or you may still acquire the entitlements by inheritance but will not be able to activate </w:t>
      </w:r>
      <w:r w:rsidR="004844E6">
        <w:t>entitlements unless</w:t>
      </w:r>
      <w:r>
        <w:t xml:space="preserve"> you commence farming an equivalent area of eligible land.</w:t>
      </w:r>
      <w:r>
        <w:rPr>
          <w:rFonts w:ascii="Times New Roman" w:eastAsia="Times New Roman" w:hAnsi="Times New Roman" w:cs="Times New Roman"/>
        </w:rPr>
        <w:t xml:space="preserve"> </w:t>
      </w:r>
    </w:p>
    <w:p w14:paraId="64EEE769"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3C308900" w14:textId="77777777" w:rsidR="00447E8F" w:rsidRDefault="0011621B" w:rsidP="001F71E3">
      <w:pPr>
        <w:numPr>
          <w:ilvl w:val="0"/>
          <w:numId w:val="17"/>
        </w:numPr>
        <w:spacing w:after="0" w:line="276" w:lineRule="auto"/>
        <w:ind w:right="172" w:hanging="708"/>
      </w:pPr>
      <w:r>
        <w:t>DAERA</w:t>
      </w:r>
      <w:r w:rsidR="009020AF">
        <w:t xml:space="preserve"> will permit the Executor/Administrator of the estate to permanently transfer or lease entitlements to another farm business (who must have a category 1 Business ID from DAERA) prior to the grant of probate/letters of administration, provided that the Executor/Administrator, in the presence of a solicitor, signs an indemnity form </w:t>
      </w:r>
      <w:r w:rsidR="009020AF">
        <w:rPr>
          <w:b/>
        </w:rPr>
        <w:t xml:space="preserve">indemnifying </w:t>
      </w:r>
      <w:r>
        <w:rPr>
          <w:b/>
        </w:rPr>
        <w:t>DAERA</w:t>
      </w:r>
      <w:r w:rsidR="009020AF">
        <w:t xml:space="preserve"> </w:t>
      </w:r>
      <w:r w:rsidR="009020AF">
        <w:rPr>
          <w:b/>
        </w:rPr>
        <w:t xml:space="preserve">against any future adverse consequences and submits a Form TE1. </w:t>
      </w:r>
    </w:p>
    <w:p w14:paraId="2D04A762" w14:textId="77777777" w:rsidR="00447E8F" w:rsidRDefault="009020AF" w:rsidP="00DA347B">
      <w:pPr>
        <w:spacing w:after="0" w:line="276" w:lineRule="auto"/>
        <w:ind w:left="720" w:firstLine="0"/>
      </w:pPr>
      <w:r>
        <w:rPr>
          <w:rFonts w:ascii="Times New Roman" w:eastAsia="Times New Roman" w:hAnsi="Times New Roman" w:cs="Times New Roman"/>
        </w:rPr>
        <w:t xml:space="preserve"> </w:t>
      </w:r>
    </w:p>
    <w:p w14:paraId="26962109" w14:textId="77777777" w:rsidR="00447E8F" w:rsidRPr="0011621B" w:rsidRDefault="009020AF" w:rsidP="001F71E3">
      <w:pPr>
        <w:numPr>
          <w:ilvl w:val="0"/>
          <w:numId w:val="17"/>
        </w:numPr>
        <w:spacing w:after="0" w:line="276" w:lineRule="auto"/>
        <w:ind w:right="172" w:hanging="708"/>
      </w:pPr>
      <w:r>
        <w:t>Note: If, as the beneficiary, you are an active farmer, it is possible to transfer entitlements by gift (which is a more straightforward administrative process) rather than using the anticipated inheritance route. Transfers by gift can be completed online.</w:t>
      </w:r>
      <w:r>
        <w:rPr>
          <w:rFonts w:ascii="Times New Roman" w:eastAsia="Times New Roman" w:hAnsi="Times New Roman" w:cs="Times New Roman"/>
        </w:rPr>
        <w:t xml:space="preserve"> </w:t>
      </w:r>
    </w:p>
    <w:p w14:paraId="687E2637" w14:textId="77777777" w:rsidR="0051460E" w:rsidRDefault="0051460E" w:rsidP="0011621B">
      <w:pPr>
        <w:pStyle w:val="ListParagraph"/>
        <w:sectPr w:rsidR="0051460E" w:rsidSect="00D41041">
          <w:pgSz w:w="11899" w:h="16840"/>
          <w:pgMar w:top="1134" w:right="1301" w:bottom="1134" w:left="1133" w:header="1133" w:footer="906" w:gutter="0"/>
          <w:cols w:space="720"/>
        </w:sectPr>
      </w:pPr>
    </w:p>
    <w:p w14:paraId="4A8D04EA" w14:textId="77777777" w:rsidR="00447E8F" w:rsidRDefault="009020AF">
      <w:pPr>
        <w:pStyle w:val="Heading1"/>
        <w:shd w:val="clear" w:color="auto" w:fill="D9E2F3"/>
        <w:spacing w:after="48"/>
        <w:ind w:left="715" w:right="169"/>
      </w:pPr>
      <w:bookmarkStart w:id="5" w:name="_Toc159403116"/>
      <w:r>
        <w:lastRenderedPageBreak/>
        <w:t>Section 6 – Transfers involving probate</w:t>
      </w:r>
      <w:bookmarkEnd w:id="5"/>
      <w:r>
        <w:t xml:space="preserve"> </w:t>
      </w:r>
    </w:p>
    <w:p w14:paraId="1F02654B" w14:textId="77777777" w:rsidR="00447E8F" w:rsidRDefault="009020AF">
      <w:pPr>
        <w:spacing w:after="0" w:line="259" w:lineRule="auto"/>
        <w:ind w:left="1003" w:firstLine="0"/>
      </w:pPr>
      <w:r>
        <w:rPr>
          <w:rFonts w:ascii="Times New Roman" w:eastAsia="Times New Roman" w:hAnsi="Times New Roman" w:cs="Times New Roman"/>
        </w:rPr>
        <w:t xml:space="preserve"> </w:t>
      </w:r>
    </w:p>
    <w:p w14:paraId="39F4B162" w14:textId="77777777" w:rsidR="00447E8F" w:rsidRDefault="009020AF" w:rsidP="006374E5">
      <w:pPr>
        <w:pStyle w:val="Heading4"/>
        <w:spacing w:after="0" w:line="276" w:lineRule="auto"/>
        <w:ind w:left="1013" w:right="161"/>
      </w:pPr>
      <w:r>
        <w:t>The following are examples of how to transfer entitlements in certain circumstances involving probate</w:t>
      </w:r>
      <w:r>
        <w:rPr>
          <w:rFonts w:ascii="Times New Roman" w:eastAsia="Times New Roman" w:hAnsi="Times New Roman" w:cs="Times New Roman"/>
          <w:b w:val="0"/>
        </w:rPr>
        <w:t xml:space="preserve"> </w:t>
      </w:r>
    </w:p>
    <w:p w14:paraId="7B45CCD9" w14:textId="77777777" w:rsidR="00447E8F" w:rsidRDefault="009020AF">
      <w:pPr>
        <w:spacing w:after="0" w:line="259" w:lineRule="auto"/>
        <w:ind w:left="1003" w:firstLine="0"/>
      </w:pPr>
      <w:r>
        <w:rPr>
          <w:rFonts w:ascii="Times New Roman" w:eastAsia="Times New Roman" w:hAnsi="Times New Roman" w:cs="Times New Roman"/>
        </w:rPr>
        <w:t xml:space="preserve"> </w:t>
      </w:r>
    </w:p>
    <w:tbl>
      <w:tblPr>
        <w:tblStyle w:val="TableGrid"/>
        <w:tblW w:w="8914" w:type="dxa"/>
        <w:tblInd w:w="725" w:type="dxa"/>
        <w:tblCellMar>
          <w:top w:w="56" w:type="dxa"/>
          <w:bottom w:w="6" w:type="dxa"/>
          <w:right w:w="2" w:type="dxa"/>
        </w:tblCellMar>
        <w:tblLook w:val="04A0" w:firstRow="1" w:lastRow="0" w:firstColumn="1" w:lastColumn="0" w:noHBand="0" w:noVBand="1"/>
      </w:tblPr>
      <w:tblGrid>
        <w:gridCol w:w="442"/>
        <w:gridCol w:w="3537"/>
        <w:gridCol w:w="4935"/>
      </w:tblGrid>
      <w:tr w:rsidR="00447E8F" w14:paraId="0860FC81" w14:textId="77777777" w:rsidTr="00CF688B">
        <w:trPr>
          <w:trHeight w:val="350"/>
          <w:tblHeader/>
        </w:trPr>
        <w:tc>
          <w:tcPr>
            <w:tcW w:w="442" w:type="dxa"/>
            <w:tcBorders>
              <w:top w:val="nil"/>
              <w:left w:val="nil"/>
              <w:bottom w:val="single" w:sz="4" w:space="0" w:color="000000"/>
              <w:right w:val="single" w:sz="8" w:space="0" w:color="000000"/>
            </w:tcBorders>
            <w:vAlign w:val="center"/>
          </w:tcPr>
          <w:p w14:paraId="3FD08F47" w14:textId="77777777" w:rsidR="00447E8F" w:rsidRPr="00FD7032" w:rsidRDefault="009020AF" w:rsidP="00CF688B">
            <w:pPr>
              <w:spacing w:after="0" w:line="240" w:lineRule="auto"/>
              <w:ind w:left="0" w:right="22" w:firstLine="0"/>
              <w:rPr>
                <w:b/>
                <w:sz w:val="22"/>
              </w:rPr>
            </w:pPr>
            <w:r w:rsidRPr="00FD7032">
              <w:rPr>
                <w:rFonts w:eastAsia="Times New Roman"/>
                <w:b/>
                <w:sz w:val="22"/>
              </w:rPr>
              <w:t xml:space="preserve"> </w:t>
            </w:r>
          </w:p>
        </w:tc>
        <w:tc>
          <w:tcPr>
            <w:tcW w:w="3537" w:type="dxa"/>
            <w:tcBorders>
              <w:top w:val="single" w:sz="8" w:space="0" w:color="000000"/>
              <w:left w:val="single" w:sz="8" w:space="0" w:color="000000"/>
              <w:bottom w:val="single" w:sz="4" w:space="0" w:color="000000"/>
              <w:right w:val="single" w:sz="8" w:space="0" w:color="000000"/>
            </w:tcBorders>
            <w:shd w:val="clear" w:color="auto" w:fill="F2F2F2"/>
          </w:tcPr>
          <w:p w14:paraId="3F1566BE" w14:textId="77777777" w:rsidR="00447E8F" w:rsidRDefault="009020AF">
            <w:pPr>
              <w:spacing w:after="0" w:line="259" w:lineRule="auto"/>
              <w:ind w:left="847" w:firstLine="0"/>
            </w:pPr>
            <w:r>
              <w:rPr>
                <w:b/>
              </w:rPr>
              <w:t>CIRCUMSTANCES</w:t>
            </w:r>
            <w:r>
              <w:rPr>
                <w:rFonts w:ascii="Times New Roman" w:eastAsia="Times New Roman" w:hAnsi="Times New Roman" w:cs="Times New Roman"/>
              </w:rPr>
              <w:t xml:space="preserve"> </w:t>
            </w:r>
          </w:p>
        </w:tc>
        <w:tc>
          <w:tcPr>
            <w:tcW w:w="4935" w:type="dxa"/>
            <w:tcBorders>
              <w:top w:val="single" w:sz="8" w:space="0" w:color="000000"/>
              <w:left w:val="single" w:sz="8" w:space="0" w:color="000000"/>
              <w:bottom w:val="single" w:sz="4" w:space="0" w:color="000000"/>
              <w:right w:val="single" w:sz="8" w:space="0" w:color="000000"/>
            </w:tcBorders>
            <w:shd w:val="clear" w:color="auto" w:fill="F2F2F2"/>
          </w:tcPr>
          <w:p w14:paraId="33135998" w14:textId="77777777" w:rsidR="00447E8F" w:rsidRDefault="009020AF">
            <w:pPr>
              <w:spacing w:after="0" w:line="259" w:lineRule="auto"/>
              <w:ind w:left="276" w:firstLine="0"/>
              <w:jc w:val="center"/>
            </w:pPr>
            <w:r>
              <w:rPr>
                <w:b/>
              </w:rPr>
              <w:t>ACTION</w:t>
            </w:r>
            <w:r>
              <w:rPr>
                <w:rFonts w:ascii="Times New Roman" w:eastAsia="Times New Roman" w:hAnsi="Times New Roman" w:cs="Times New Roman"/>
              </w:rPr>
              <w:t xml:space="preserve"> </w:t>
            </w:r>
          </w:p>
        </w:tc>
      </w:tr>
      <w:tr w:rsidR="00447E8F" w14:paraId="4949DAD3" w14:textId="77777777" w:rsidTr="00FD7032">
        <w:trPr>
          <w:trHeight w:val="5020"/>
        </w:trPr>
        <w:tc>
          <w:tcPr>
            <w:tcW w:w="442" w:type="dxa"/>
            <w:tcBorders>
              <w:top w:val="single" w:sz="4" w:space="0" w:color="000000"/>
              <w:left w:val="single" w:sz="8" w:space="0" w:color="000000"/>
              <w:bottom w:val="single" w:sz="4" w:space="0" w:color="000000"/>
              <w:right w:val="single" w:sz="8" w:space="0" w:color="000000"/>
            </w:tcBorders>
          </w:tcPr>
          <w:p w14:paraId="0BC3A401" w14:textId="77777777" w:rsidR="00447E8F" w:rsidRPr="00FD7032" w:rsidRDefault="009020AF" w:rsidP="00FD7032">
            <w:pPr>
              <w:spacing w:after="4" w:line="240" w:lineRule="auto"/>
              <w:jc w:val="center"/>
              <w:rPr>
                <w:b/>
                <w:sz w:val="22"/>
              </w:rPr>
            </w:pPr>
            <w:r w:rsidRPr="00FD7032">
              <w:rPr>
                <w:b/>
                <w:sz w:val="22"/>
              </w:rPr>
              <w:t>1</w:t>
            </w:r>
          </w:p>
          <w:p w14:paraId="6B77643F" w14:textId="77777777" w:rsidR="00447E8F" w:rsidRPr="00FD7032" w:rsidRDefault="00447E8F" w:rsidP="00FD7032">
            <w:pPr>
              <w:spacing w:after="0" w:line="240" w:lineRule="auto"/>
              <w:ind w:left="295" w:firstLine="0"/>
              <w:jc w:val="center"/>
              <w:rPr>
                <w:b/>
                <w:sz w:val="22"/>
              </w:rPr>
            </w:pPr>
          </w:p>
        </w:tc>
        <w:tc>
          <w:tcPr>
            <w:tcW w:w="3537" w:type="dxa"/>
            <w:tcBorders>
              <w:top w:val="single" w:sz="4" w:space="0" w:color="000000"/>
              <w:left w:val="single" w:sz="8" w:space="0" w:color="000000"/>
              <w:bottom w:val="single" w:sz="4" w:space="0" w:color="000000"/>
              <w:right w:val="single" w:sz="8" w:space="0" w:color="000000"/>
            </w:tcBorders>
          </w:tcPr>
          <w:p w14:paraId="5E4DB354" w14:textId="77777777" w:rsidR="00447E8F" w:rsidRDefault="009020AF" w:rsidP="0011621B">
            <w:pPr>
              <w:spacing w:after="0" w:line="259" w:lineRule="auto"/>
              <w:ind w:left="95" w:firstLine="0"/>
              <w:jc w:val="center"/>
            </w:pPr>
            <w:r>
              <w:rPr>
                <w:sz w:val="22"/>
              </w:rPr>
              <w:t xml:space="preserve">Probate/letters of administration </w:t>
            </w:r>
          </w:p>
          <w:p w14:paraId="65E593D3" w14:textId="77777777" w:rsidR="00447E8F" w:rsidRDefault="009020AF">
            <w:pPr>
              <w:spacing w:after="0" w:line="259" w:lineRule="auto"/>
              <w:ind w:left="259" w:firstLine="0"/>
            </w:pPr>
            <w:r>
              <w:rPr>
                <w:sz w:val="22"/>
              </w:rPr>
              <w:t xml:space="preserve">has </w:t>
            </w:r>
            <w:r>
              <w:rPr>
                <w:b/>
                <w:sz w:val="22"/>
              </w:rPr>
              <w:t>not</w:t>
            </w:r>
            <w:r>
              <w:rPr>
                <w:sz w:val="22"/>
              </w:rPr>
              <w:t xml:space="preserve"> been granted and the estate is farming the land </w:t>
            </w:r>
          </w:p>
        </w:tc>
        <w:tc>
          <w:tcPr>
            <w:tcW w:w="4935" w:type="dxa"/>
            <w:tcBorders>
              <w:top w:val="single" w:sz="4" w:space="0" w:color="000000"/>
              <w:left w:val="single" w:sz="8" w:space="0" w:color="000000"/>
              <w:bottom w:val="single" w:sz="4" w:space="0" w:color="000000"/>
              <w:right w:val="single" w:sz="8" w:space="0" w:color="000000"/>
            </w:tcBorders>
          </w:tcPr>
          <w:p w14:paraId="3364FE96" w14:textId="77777777" w:rsidR="00447E8F" w:rsidRDefault="009020AF">
            <w:pPr>
              <w:spacing w:after="145" w:line="249" w:lineRule="auto"/>
              <w:ind w:left="271" w:firstLine="19"/>
            </w:pPr>
            <w:r>
              <w:rPr>
                <w:sz w:val="22"/>
              </w:rPr>
              <w:t xml:space="preserve">Where the estate is farming the land in this scheme year and can meet the active farmer  requirements, the Executor/Administrator needs to: </w:t>
            </w:r>
          </w:p>
          <w:p w14:paraId="4487A0C6" w14:textId="77777777" w:rsidR="00447E8F" w:rsidRPr="00A1213A" w:rsidRDefault="009020AF" w:rsidP="001F71E3">
            <w:pPr>
              <w:numPr>
                <w:ilvl w:val="0"/>
                <w:numId w:val="24"/>
              </w:numPr>
              <w:spacing w:after="0" w:line="243" w:lineRule="auto"/>
              <w:ind w:hanging="425"/>
            </w:pPr>
            <w:r w:rsidRPr="00A1213A">
              <w:rPr>
                <w:sz w:val="22"/>
              </w:rPr>
              <w:t xml:space="preserve">Register for a Government Gateway or NIDA password and ID by accessing </w:t>
            </w:r>
            <w:hyperlink r:id="rId44">
              <w:r w:rsidRPr="00A1213A">
                <w:rPr>
                  <w:color w:val="0563C1"/>
                  <w:sz w:val="22"/>
                  <w:u w:val="single" w:color="0563C1"/>
                </w:rPr>
                <w:t>https://www.daera-</w:t>
              </w:r>
            </w:hyperlink>
          </w:p>
          <w:p w14:paraId="222FB56E" w14:textId="77777777" w:rsidR="00447E8F" w:rsidRDefault="00000000">
            <w:pPr>
              <w:spacing w:after="149" w:line="259" w:lineRule="auto"/>
              <w:ind w:left="0" w:right="231" w:firstLine="0"/>
              <w:jc w:val="right"/>
            </w:pPr>
            <w:hyperlink r:id="rId45">
              <w:r w:rsidR="009020AF" w:rsidRPr="00A1213A">
                <w:rPr>
                  <w:color w:val="0563C1"/>
                  <w:sz w:val="22"/>
                  <w:u w:val="single" w:color="0563C1"/>
                </w:rPr>
                <w:t>ni.gov.uk/services/daera</w:t>
              </w:r>
            </w:hyperlink>
            <w:hyperlink r:id="rId46">
              <w:r w:rsidR="009020AF" w:rsidRPr="00A1213A">
                <w:rPr>
                  <w:color w:val="0563C1"/>
                  <w:sz w:val="22"/>
                  <w:u w:val="single" w:color="0563C1"/>
                </w:rPr>
                <w:t>-</w:t>
              </w:r>
            </w:hyperlink>
            <w:hyperlink r:id="rId47">
              <w:r w:rsidR="009020AF" w:rsidRPr="00A1213A">
                <w:rPr>
                  <w:color w:val="0563C1"/>
                  <w:sz w:val="22"/>
                  <w:u w:val="single" w:color="0563C1"/>
                </w:rPr>
                <w:t>online</w:t>
              </w:r>
            </w:hyperlink>
            <w:hyperlink r:id="rId48">
              <w:r w:rsidR="009020AF" w:rsidRPr="00A1213A">
                <w:rPr>
                  <w:color w:val="0563C1"/>
                  <w:sz w:val="22"/>
                  <w:u w:val="single" w:color="0563C1"/>
                </w:rPr>
                <w:t>-</w:t>
              </w:r>
            </w:hyperlink>
            <w:hyperlink r:id="rId49">
              <w:r w:rsidR="009020AF" w:rsidRPr="00A1213A">
                <w:rPr>
                  <w:color w:val="0563C1"/>
                  <w:sz w:val="22"/>
                  <w:u w:val="single" w:color="0563C1"/>
                </w:rPr>
                <w:t>services</w:t>
              </w:r>
            </w:hyperlink>
            <w:hyperlink r:id="rId50">
              <w:r w:rsidR="009020AF" w:rsidRPr="006E545E">
                <w:rPr>
                  <w:sz w:val="22"/>
                </w:rPr>
                <w:t xml:space="preserve"> </w:t>
              </w:r>
            </w:hyperlink>
            <w:r w:rsidR="009020AF">
              <w:rPr>
                <w:sz w:val="22"/>
              </w:rPr>
              <w:t xml:space="preserve"> </w:t>
            </w:r>
          </w:p>
          <w:p w14:paraId="1B500D36" w14:textId="77777777" w:rsidR="00447E8F" w:rsidRDefault="009020AF" w:rsidP="001F71E3">
            <w:pPr>
              <w:numPr>
                <w:ilvl w:val="0"/>
                <w:numId w:val="24"/>
              </w:numPr>
              <w:spacing w:after="120" w:line="280" w:lineRule="auto"/>
              <w:ind w:hanging="425"/>
            </w:pPr>
            <w:r>
              <w:rPr>
                <w:sz w:val="22"/>
              </w:rPr>
              <w:t xml:space="preserve">submit a SA online, seeking advice and guidance, as appropriate, from their local DAERA Direct Office to activate the BPS entitlements for this scheme year </w:t>
            </w:r>
          </w:p>
          <w:p w14:paraId="691798B2" w14:textId="77777777" w:rsidR="00447E8F" w:rsidRDefault="009020AF" w:rsidP="001F71E3">
            <w:pPr>
              <w:numPr>
                <w:ilvl w:val="0"/>
                <w:numId w:val="24"/>
              </w:numPr>
              <w:spacing w:after="0" w:line="259" w:lineRule="auto"/>
              <w:ind w:hanging="425"/>
            </w:pPr>
            <w:r>
              <w:rPr>
                <w:sz w:val="22"/>
              </w:rPr>
              <w:t xml:space="preserve">The entitlements cannot remain with the estate indefinitely.  When probate is granted, a Form TE1 must be submitted for the entitlements to be inherited by the beneficiary for future scheme years. </w:t>
            </w:r>
          </w:p>
        </w:tc>
      </w:tr>
      <w:tr w:rsidR="00447E8F" w14:paraId="7C95F53C" w14:textId="77777777" w:rsidTr="00D41041">
        <w:trPr>
          <w:trHeight w:val="794"/>
        </w:trPr>
        <w:tc>
          <w:tcPr>
            <w:tcW w:w="442" w:type="dxa"/>
            <w:tcBorders>
              <w:top w:val="single" w:sz="4" w:space="0" w:color="000000"/>
              <w:left w:val="single" w:sz="8" w:space="0" w:color="000000"/>
              <w:bottom w:val="single" w:sz="4" w:space="0" w:color="000000"/>
              <w:right w:val="single" w:sz="8" w:space="0" w:color="000000"/>
            </w:tcBorders>
          </w:tcPr>
          <w:p w14:paraId="315CBBA7" w14:textId="77777777" w:rsidR="00447E8F" w:rsidRPr="00FD7032" w:rsidRDefault="009020AF" w:rsidP="00FD7032">
            <w:pPr>
              <w:spacing w:after="2579" w:line="240" w:lineRule="auto"/>
              <w:ind w:left="0" w:right="22" w:firstLine="0"/>
              <w:jc w:val="center"/>
              <w:rPr>
                <w:b/>
                <w:sz w:val="22"/>
              </w:rPr>
            </w:pPr>
            <w:r w:rsidRPr="00FD7032">
              <w:rPr>
                <w:b/>
                <w:sz w:val="22"/>
              </w:rPr>
              <w:t>2</w:t>
            </w:r>
          </w:p>
        </w:tc>
        <w:tc>
          <w:tcPr>
            <w:tcW w:w="3537" w:type="dxa"/>
            <w:tcBorders>
              <w:top w:val="single" w:sz="4" w:space="0" w:color="000000"/>
              <w:left w:val="single" w:sz="8" w:space="0" w:color="000000"/>
              <w:bottom w:val="single" w:sz="4" w:space="0" w:color="000000"/>
              <w:right w:val="single" w:sz="8" w:space="0" w:color="000000"/>
            </w:tcBorders>
          </w:tcPr>
          <w:p w14:paraId="4D97B7D4" w14:textId="77777777" w:rsidR="00447E8F" w:rsidRDefault="009020AF" w:rsidP="00FD7032">
            <w:pPr>
              <w:spacing w:after="2072" w:line="246" w:lineRule="auto"/>
              <w:ind w:left="259" w:right="140" w:firstLine="24"/>
            </w:pPr>
            <w:r>
              <w:rPr>
                <w:sz w:val="22"/>
              </w:rPr>
              <w:t xml:space="preserve">Probate/letters of administration has </w:t>
            </w:r>
            <w:r>
              <w:rPr>
                <w:b/>
                <w:sz w:val="22"/>
              </w:rPr>
              <w:t>not</w:t>
            </w:r>
            <w:r>
              <w:rPr>
                <w:sz w:val="22"/>
              </w:rPr>
              <w:t xml:space="preserve"> been granted and the estate is </w:t>
            </w:r>
            <w:r>
              <w:rPr>
                <w:b/>
                <w:sz w:val="22"/>
              </w:rPr>
              <w:t>not</w:t>
            </w:r>
            <w:r>
              <w:rPr>
                <w:sz w:val="22"/>
              </w:rPr>
              <w:t xml:space="preserve"> farming the land </w:t>
            </w:r>
          </w:p>
          <w:p w14:paraId="507428C4" w14:textId="77777777" w:rsidR="00447E8F" w:rsidRDefault="009020AF" w:rsidP="0051460E">
            <w:pPr>
              <w:spacing w:after="727" w:line="259" w:lineRule="auto"/>
              <w:ind w:left="283" w:firstLine="0"/>
            </w:pPr>
            <w:r>
              <w:rPr>
                <w:sz w:val="22"/>
              </w:rPr>
              <w:t xml:space="preserve"> </w:t>
            </w:r>
          </w:p>
        </w:tc>
        <w:tc>
          <w:tcPr>
            <w:tcW w:w="4935" w:type="dxa"/>
            <w:tcBorders>
              <w:top w:val="single" w:sz="4" w:space="0" w:color="000000"/>
              <w:left w:val="single" w:sz="8" w:space="0" w:color="000000"/>
              <w:bottom w:val="single" w:sz="4" w:space="0" w:color="000000"/>
              <w:right w:val="single" w:sz="8" w:space="0" w:color="000000"/>
            </w:tcBorders>
            <w:vAlign w:val="bottom"/>
          </w:tcPr>
          <w:p w14:paraId="134CBE7F" w14:textId="77777777" w:rsidR="00447E8F" w:rsidRDefault="009020AF">
            <w:pPr>
              <w:spacing w:after="0" w:line="246" w:lineRule="auto"/>
              <w:ind w:left="271" w:firstLine="19"/>
            </w:pPr>
            <w:r>
              <w:rPr>
                <w:sz w:val="22"/>
              </w:rPr>
              <w:t xml:space="preserve">If the land is not being farmed on behalf of the estate (and cannot meet the active farmer requirements to allow them to activate the BPS entitlements) the Executor/Administrator can sell, </w:t>
            </w:r>
            <w:r w:rsidR="004844E6">
              <w:rPr>
                <w:sz w:val="22"/>
              </w:rPr>
              <w:t>gift,</w:t>
            </w:r>
            <w:r>
              <w:rPr>
                <w:sz w:val="22"/>
              </w:rPr>
              <w:t xml:space="preserve"> or lease the entitlements to a category </w:t>
            </w:r>
          </w:p>
          <w:p w14:paraId="0234D912" w14:textId="77777777" w:rsidR="00447E8F" w:rsidRDefault="009020AF">
            <w:pPr>
              <w:spacing w:after="168" w:line="245" w:lineRule="auto"/>
              <w:ind w:left="271" w:firstLine="0"/>
            </w:pPr>
            <w:r>
              <w:rPr>
                <w:sz w:val="22"/>
              </w:rPr>
              <w:t xml:space="preserve">1 farm business which can activate the entitlements in this scheme year.  To do this: </w:t>
            </w:r>
          </w:p>
          <w:p w14:paraId="40782D3A" w14:textId="77777777" w:rsidR="00447E8F" w:rsidRDefault="009020AF" w:rsidP="001F71E3">
            <w:pPr>
              <w:numPr>
                <w:ilvl w:val="0"/>
                <w:numId w:val="25"/>
              </w:numPr>
              <w:spacing w:after="0" w:line="280" w:lineRule="auto"/>
              <w:ind w:hanging="425"/>
            </w:pPr>
            <w:r>
              <w:rPr>
                <w:sz w:val="22"/>
              </w:rPr>
              <w:t xml:space="preserve">Executor/Administrator complete and submit Form TE1 – Actual Inheritance by the closing date (2 May) to transferee </w:t>
            </w:r>
          </w:p>
          <w:p w14:paraId="5D6BF1EC" w14:textId="77777777" w:rsidR="00447E8F" w:rsidRDefault="009020AF">
            <w:pPr>
              <w:spacing w:after="158" w:line="259" w:lineRule="auto"/>
              <w:ind w:left="696" w:firstLine="0"/>
            </w:pPr>
            <w:r>
              <w:rPr>
                <w:sz w:val="22"/>
              </w:rPr>
              <w:t xml:space="preserve">(other than beneficiary) </w:t>
            </w:r>
          </w:p>
          <w:p w14:paraId="112CD223" w14:textId="77777777" w:rsidR="00447E8F" w:rsidRDefault="009020AF" w:rsidP="001F71E3">
            <w:pPr>
              <w:numPr>
                <w:ilvl w:val="0"/>
                <w:numId w:val="25"/>
              </w:numPr>
              <w:spacing w:after="136" w:line="280" w:lineRule="auto"/>
              <w:ind w:hanging="425"/>
            </w:pPr>
            <w:r>
              <w:rPr>
                <w:sz w:val="22"/>
              </w:rPr>
              <w:t xml:space="preserve">Executor/Administrator complete and submit an indemnity form by the closing date (2 May). </w:t>
            </w:r>
          </w:p>
          <w:p w14:paraId="7F8655AA" w14:textId="77777777" w:rsidR="00447E8F" w:rsidRDefault="009020AF" w:rsidP="001F71E3">
            <w:pPr>
              <w:numPr>
                <w:ilvl w:val="0"/>
                <w:numId w:val="25"/>
              </w:numPr>
              <w:spacing w:after="113" w:line="283" w:lineRule="auto"/>
              <w:ind w:hanging="425"/>
            </w:pPr>
            <w:r>
              <w:rPr>
                <w:sz w:val="22"/>
              </w:rPr>
              <w:t xml:space="preserve">Transferee submits a SA for this scheme year. </w:t>
            </w:r>
          </w:p>
          <w:p w14:paraId="5F914980" w14:textId="77777777" w:rsidR="00010EE3" w:rsidRDefault="009020AF">
            <w:pPr>
              <w:spacing w:after="0" w:line="259" w:lineRule="auto"/>
              <w:ind w:left="271" w:right="4" w:firstLine="19"/>
              <w:rPr>
                <w:b/>
                <w:sz w:val="22"/>
              </w:rPr>
            </w:pPr>
            <w:r>
              <w:rPr>
                <w:sz w:val="22"/>
              </w:rPr>
              <w:t xml:space="preserve">If entitlements are permanently transferred (i.e. sale or gift) the process is complete. If they are leased, they will revert back to the estate at the end of the lease. </w:t>
            </w:r>
            <w:r>
              <w:rPr>
                <w:b/>
                <w:sz w:val="22"/>
              </w:rPr>
              <w:t>When probate/letters of administration is granted another Form TE1 will need to be submitted</w:t>
            </w:r>
            <w:r w:rsidR="00D41041">
              <w:rPr>
                <w:b/>
                <w:sz w:val="22"/>
              </w:rPr>
              <w:t xml:space="preserve"> </w:t>
            </w:r>
            <w:r w:rsidR="00010EE3" w:rsidRPr="00010EE3">
              <w:rPr>
                <w:b/>
                <w:sz w:val="22"/>
              </w:rPr>
              <w:t xml:space="preserve">for the </w:t>
            </w:r>
            <w:r w:rsidR="00010EE3" w:rsidRPr="00010EE3">
              <w:rPr>
                <w:b/>
                <w:sz w:val="22"/>
              </w:rPr>
              <w:lastRenderedPageBreak/>
              <w:t>entitlements to be inherited by the beneficiary for future scheme years.</w:t>
            </w:r>
          </w:p>
          <w:p w14:paraId="63BD9F52" w14:textId="77777777" w:rsidR="00010EE3" w:rsidRDefault="00010EE3">
            <w:pPr>
              <w:spacing w:after="0" w:line="259" w:lineRule="auto"/>
              <w:ind w:left="271" w:right="4" w:firstLine="19"/>
            </w:pPr>
          </w:p>
        </w:tc>
      </w:tr>
      <w:tr w:rsidR="00447E8F" w14:paraId="06ED9376" w14:textId="77777777" w:rsidTr="00FD7032">
        <w:tblPrEx>
          <w:tblCellMar>
            <w:top w:w="83" w:type="dxa"/>
            <w:left w:w="265" w:type="dxa"/>
            <w:right w:w="0" w:type="dxa"/>
          </w:tblCellMar>
        </w:tblPrEx>
        <w:trPr>
          <w:trHeight w:val="2681"/>
        </w:trPr>
        <w:tc>
          <w:tcPr>
            <w:tcW w:w="442" w:type="dxa"/>
            <w:tcBorders>
              <w:top w:val="single" w:sz="8" w:space="0" w:color="000000"/>
              <w:left w:val="single" w:sz="8" w:space="0" w:color="000000"/>
              <w:bottom w:val="single" w:sz="4" w:space="0" w:color="000000"/>
              <w:right w:val="single" w:sz="8" w:space="0" w:color="000000"/>
            </w:tcBorders>
          </w:tcPr>
          <w:p w14:paraId="1FEE06F2" w14:textId="77777777" w:rsidR="00447E8F" w:rsidRPr="00FD7032" w:rsidRDefault="009020AF" w:rsidP="00FD7032">
            <w:pPr>
              <w:spacing w:after="0" w:line="240" w:lineRule="auto"/>
              <w:ind w:left="0" w:right="27" w:hanging="139"/>
              <w:rPr>
                <w:b/>
                <w:sz w:val="22"/>
              </w:rPr>
            </w:pPr>
            <w:r w:rsidRPr="00FD7032">
              <w:rPr>
                <w:b/>
                <w:sz w:val="22"/>
              </w:rPr>
              <w:lastRenderedPageBreak/>
              <w:t>3</w:t>
            </w:r>
          </w:p>
        </w:tc>
        <w:tc>
          <w:tcPr>
            <w:tcW w:w="3537" w:type="dxa"/>
            <w:tcBorders>
              <w:top w:val="single" w:sz="8" w:space="0" w:color="000000"/>
              <w:left w:val="single" w:sz="8" w:space="0" w:color="000000"/>
              <w:bottom w:val="single" w:sz="4" w:space="0" w:color="000000"/>
              <w:right w:val="single" w:sz="8" w:space="0" w:color="000000"/>
            </w:tcBorders>
          </w:tcPr>
          <w:p w14:paraId="098D270B" w14:textId="77777777" w:rsidR="00447E8F" w:rsidRDefault="009020AF" w:rsidP="00FD7032">
            <w:pPr>
              <w:spacing w:after="0" w:line="259" w:lineRule="auto"/>
              <w:ind w:left="0" w:right="164" w:firstLine="0"/>
            </w:pPr>
            <w:r>
              <w:rPr>
                <w:sz w:val="22"/>
              </w:rPr>
              <w:t xml:space="preserve">Probate/letters of administration </w:t>
            </w:r>
            <w:r w:rsidR="00F01DD7">
              <w:rPr>
                <w:sz w:val="22"/>
              </w:rPr>
              <w:t>granted,</w:t>
            </w:r>
            <w:r>
              <w:rPr>
                <w:sz w:val="22"/>
              </w:rPr>
              <w:t xml:space="preserve"> and the beneficiary is farming </w:t>
            </w:r>
          </w:p>
        </w:tc>
        <w:tc>
          <w:tcPr>
            <w:tcW w:w="4935" w:type="dxa"/>
            <w:tcBorders>
              <w:top w:val="single" w:sz="8" w:space="0" w:color="000000"/>
              <w:left w:val="single" w:sz="8" w:space="0" w:color="000000"/>
              <w:bottom w:val="single" w:sz="4" w:space="0" w:color="000000"/>
              <w:right w:val="single" w:sz="8" w:space="0" w:color="000000"/>
            </w:tcBorders>
            <w:vAlign w:val="bottom"/>
          </w:tcPr>
          <w:p w14:paraId="071F7C29" w14:textId="77777777" w:rsidR="00447E8F" w:rsidRDefault="009020AF">
            <w:pPr>
              <w:spacing w:after="152" w:line="240" w:lineRule="auto"/>
              <w:ind w:left="8" w:firstLine="9"/>
            </w:pPr>
            <w:r>
              <w:rPr>
                <w:sz w:val="22"/>
              </w:rPr>
              <w:t xml:space="preserve">Where probate is </w:t>
            </w:r>
            <w:r w:rsidR="00F01DD7">
              <w:rPr>
                <w:sz w:val="22"/>
              </w:rPr>
              <w:t>granted,</w:t>
            </w:r>
            <w:r>
              <w:rPr>
                <w:sz w:val="22"/>
              </w:rPr>
              <w:t xml:space="preserve"> and the beneficiary is farming and has a category 1 farm business.</w:t>
            </w:r>
          </w:p>
          <w:p w14:paraId="5DEAD5FC" w14:textId="77777777" w:rsidR="00447E8F" w:rsidRDefault="009020AF" w:rsidP="001F71E3">
            <w:pPr>
              <w:numPr>
                <w:ilvl w:val="0"/>
                <w:numId w:val="26"/>
              </w:numPr>
              <w:spacing w:after="151" w:line="241" w:lineRule="auto"/>
              <w:ind w:hanging="415"/>
            </w:pPr>
            <w:r>
              <w:rPr>
                <w:sz w:val="22"/>
              </w:rPr>
              <w:t xml:space="preserve">Executor/Administrator complete and submit Form TE1 – Actual Inheritance by the closing date (2 May) along with supporting evidence, e.g. grant of probate, to transfer entitlements to the beneficiary </w:t>
            </w:r>
          </w:p>
          <w:p w14:paraId="151FFB04" w14:textId="77777777" w:rsidR="00447E8F" w:rsidRDefault="009020AF" w:rsidP="001F71E3">
            <w:pPr>
              <w:numPr>
                <w:ilvl w:val="0"/>
                <w:numId w:val="26"/>
              </w:numPr>
              <w:spacing w:after="0" w:line="259" w:lineRule="auto"/>
              <w:ind w:hanging="415"/>
            </w:pPr>
            <w:r>
              <w:rPr>
                <w:sz w:val="22"/>
              </w:rPr>
              <w:t xml:space="preserve">Beneficiary (transferee) completes and submits a SA for this scheme year. </w:t>
            </w:r>
          </w:p>
        </w:tc>
      </w:tr>
      <w:tr w:rsidR="00447E8F" w14:paraId="00E8105D" w14:textId="77777777" w:rsidTr="00FD7032">
        <w:tblPrEx>
          <w:tblCellMar>
            <w:top w:w="83" w:type="dxa"/>
            <w:left w:w="265" w:type="dxa"/>
            <w:right w:w="0" w:type="dxa"/>
          </w:tblCellMar>
        </w:tblPrEx>
        <w:trPr>
          <w:trHeight w:val="5494"/>
        </w:trPr>
        <w:tc>
          <w:tcPr>
            <w:tcW w:w="442" w:type="dxa"/>
            <w:tcBorders>
              <w:top w:val="single" w:sz="4" w:space="0" w:color="000000"/>
              <w:left w:val="single" w:sz="4" w:space="0" w:color="000000"/>
              <w:bottom w:val="single" w:sz="4" w:space="0" w:color="000000"/>
              <w:right w:val="single" w:sz="4" w:space="0" w:color="000000"/>
            </w:tcBorders>
          </w:tcPr>
          <w:p w14:paraId="633EC286" w14:textId="77777777" w:rsidR="00447E8F" w:rsidRPr="00FD7032" w:rsidRDefault="009020AF" w:rsidP="00FD7032">
            <w:pPr>
              <w:spacing w:after="0" w:line="240" w:lineRule="auto"/>
              <w:ind w:left="0" w:right="27" w:hanging="139"/>
              <w:rPr>
                <w:b/>
                <w:sz w:val="22"/>
              </w:rPr>
            </w:pPr>
            <w:r w:rsidRPr="00FD7032">
              <w:rPr>
                <w:b/>
                <w:sz w:val="22"/>
              </w:rPr>
              <w:t>4</w:t>
            </w:r>
          </w:p>
        </w:tc>
        <w:tc>
          <w:tcPr>
            <w:tcW w:w="3537" w:type="dxa"/>
            <w:tcBorders>
              <w:top w:val="single" w:sz="4" w:space="0" w:color="000000"/>
              <w:left w:val="single" w:sz="4" w:space="0" w:color="000000"/>
              <w:bottom w:val="single" w:sz="4" w:space="0" w:color="000000"/>
              <w:right w:val="single" w:sz="4" w:space="0" w:color="000000"/>
            </w:tcBorders>
          </w:tcPr>
          <w:p w14:paraId="79B97268" w14:textId="77777777" w:rsidR="00447E8F" w:rsidRDefault="009020AF" w:rsidP="00FD7032">
            <w:pPr>
              <w:spacing w:after="0" w:line="259" w:lineRule="auto"/>
              <w:ind w:left="0" w:firstLine="14"/>
            </w:pPr>
            <w:r>
              <w:rPr>
                <w:sz w:val="22"/>
              </w:rPr>
              <w:t xml:space="preserve">Probate/letters of administration is </w:t>
            </w:r>
            <w:r w:rsidR="00F01DD7">
              <w:rPr>
                <w:sz w:val="22"/>
              </w:rPr>
              <w:t>granted,</w:t>
            </w:r>
            <w:r>
              <w:rPr>
                <w:sz w:val="22"/>
              </w:rPr>
              <w:t xml:space="preserve"> and the beneficiary is </w:t>
            </w:r>
            <w:r>
              <w:rPr>
                <w:b/>
                <w:sz w:val="22"/>
              </w:rPr>
              <w:t>not</w:t>
            </w:r>
            <w:r>
              <w:rPr>
                <w:sz w:val="22"/>
              </w:rPr>
              <w:t xml:space="preserve"> farming but wants to own the entitlements </w:t>
            </w:r>
          </w:p>
        </w:tc>
        <w:tc>
          <w:tcPr>
            <w:tcW w:w="4935" w:type="dxa"/>
            <w:tcBorders>
              <w:top w:val="single" w:sz="4" w:space="0" w:color="000000"/>
              <w:left w:val="single" w:sz="4" w:space="0" w:color="000000"/>
              <w:bottom w:val="single" w:sz="4" w:space="0" w:color="000000"/>
              <w:right w:val="single" w:sz="8" w:space="0" w:color="000000"/>
            </w:tcBorders>
            <w:vAlign w:val="center"/>
          </w:tcPr>
          <w:p w14:paraId="5A66F6EA" w14:textId="77777777" w:rsidR="00447E8F" w:rsidRDefault="009020AF">
            <w:pPr>
              <w:spacing w:after="25" w:line="249" w:lineRule="auto"/>
              <w:ind w:left="7" w:firstLine="10"/>
            </w:pPr>
            <w:r>
              <w:rPr>
                <w:sz w:val="22"/>
              </w:rPr>
              <w:t xml:space="preserve">Where probate is </w:t>
            </w:r>
            <w:r w:rsidR="00F01DD7">
              <w:rPr>
                <w:sz w:val="22"/>
              </w:rPr>
              <w:t>granted,</w:t>
            </w:r>
            <w:r>
              <w:rPr>
                <w:sz w:val="22"/>
              </w:rPr>
              <w:t xml:space="preserve"> and the beneficiary is not farming but wants to retain the entitlements to lease them for this scheme year: </w:t>
            </w:r>
          </w:p>
          <w:p w14:paraId="3B1B6805" w14:textId="77777777" w:rsidR="00447E8F" w:rsidRDefault="009020AF" w:rsidP="001F71E3">
            <w:pPr>
              <w:numPr>
                <w:ilvl w:val="0"/>
                <w:numId w:val="27"/>
              </w:numPr>
              <w:spacing w:after="150" w:line="245" w:lineRule="auto"/>
              <w:ind w:hanging="415"/>
            </w:pPr>
            <w:r>
              <w:rPr>
                <w:sz w:val="22"/>
              </w:rPr>
              <w:t xml:space="preserve">Beneficiary to contact DAERA to get a Business ID </w:t>
            </w:r>
          </w:p>
          <w:p w14:paraId="257248B5" w14:textId="77777777" w:rsidR="00447E8F" w:rsidRDefault="009020AF" w:rsidP="001F71E3">
            <w:pPr>
              <w:numPr>
                <w:ilvl w:val="0"/>
                <w:numId w:val="27"/>
              </w:numPr>
              <w:spacing w:after="154" w:line="240" w:lineRule="auto"/>
              <w:ind w:hanging="415"/>
            </w:pPr>
            <w:r>
              <w:rPr>
                <w:sz w:val="22"/>
              </w:rPr>
              <w:t xml:space="preserve">Executor/Administrator complete and submit Form TE1- Actual Inheritance by the closing date (2 May) along with supporting evidence, e.g. grant of probate to transfer entitlements to the beneficiary. </w:t>
            </w:r>
          </w:p>
          <w:p w14:paraId="2C5C06C5" w14:textId="77777777" w:rsidR="00447E8F" w:rsidRDefault="009020AF" w:rsidP="001F71E3">
            <w:pPr>
              <w:numPr>
                <w:ilvl w:val="0"/>
                <w:numId w:val="27"/>
              </w:numPr>
              <w:spacing w:after="154" w:line="240" w:lineRule="auto"/>
              <w:ind w:hanging="415"/>
            </w:pPr>
            <w:r>
              <w:rPr>
                <w:sz w:val="22"/>
              </w:rPr>
              <w:t xml:space="preserve">Beneficiary completes and submits another Form TE1 – sale, </w:t>
            </w:r>
            <w:r w:rsidR="004844E6">
              <w:rPr>
                <w:sz w:val="22"/>
              </w:rPr>
              <w:t>gift,</w:t>
            </w:r>
            <w:r>
              <w:rPr>
                <w:sz w:val="22"/>
              </w:rPr>
              <w:t xml:space="preserve"> or lease by the closing date (2 May) to lease entitlements to a category 1 farm business who can activate the entitlements. </w:t>
            </w:r>
          </w:p>
          <w:p w14:paraId="617C8430" w14:textId="77777777" w:rsidR="00447E8F" w:rsidRDefault="009020AF" w:rsidP="001F71E3">
            <w:pPr>
              <w:numPr>
                <w:ilvl w:val="0"/>
                <w:numId w:val="27"/>
              </w:numPr>
              <w:spacing w:after="0" w:line="259" w:lineRule="auto"/>
              <w:ind w:hanging="415"/>
            </w:pPr>
            <w:r>
              <w:rPr>
                <w:sz w:val="22"/>
              </w:rPr>
              <w:t xml:space="preserve">Transferee completes and submits SA online for this scheme year. </w:t>
            </w:r>
          </w:p>
        </w:tc>
      </w:tr>
      <w:tr w:rsidR="00447E8F" w14:paraId="5755C127" w14:textId="77777777" w:rsidTr="00FD7032">
        <w:tblPrEx>
          <w:tblCellMar>
            <w:top w:w="83" w:type="dxa"/>
            <w:left w:w="265" w:type="dxa"/>
            <w:right w:w="0" w:type="dxa"/>
          </w:tblCellMar>
        </w:tblPrEx>
        <w:trPr>
          <w:trHeight w:val="3581"/>
        </w:trPr>
        <w:tc>
          <w:tcPr>
            <w:tcW w:w="442" w:type="dxa"/>
            <w:tcBorders>
              <w:top w:val="single" w:sz="4" w:space="0" w:color="000000"/>
              <w:left w:val="single" w:sz="4" w:space="0" w:color="000000"/>
              <w:bottom w:val="single" w:sz="4" w:space="0" w:color="000000"/>
              <w:right w:val="single" w:sz="4" w:space="0" w:color="000000"/>
            </w:tcBorders>
          </w:tcPr>
          <w:p w14:paraId="61C87AFA" w14:textId="77777777" w:rsidR="00447E8F" w:rsidRPr="00FD7032" w:rsidRDefault="009020AF" w:rsidP="00FD7032">
            <w:pPr>
              <w:spacing w:after="0" w:line="240" w:lineRule="auto"/>
              <w:ind w:left="0" w:right="27" w:hanging="139"/>
              <w:rPr>
                <w:b/>
                <w:sz w:val="22"/>
              </w:rPr>
            </w:pPr>
            <w:r w:rsidRPr="00FD7032">
              <w:rPr>
                <w:b/>
                <w:sz w:val="22"/>
              </w:rPr>
              <w:t>5</w:t>
            </w:r>
          </w:p>
        </w:tc>
        <w:tc>
          <w:tcPr>
            <w:tcW w:w="3537" w:type="dxa"/>
            <w:tcBorders>
              <w:top w:val="single" w:sz="4" w:space="0" w:color="000000"/>
              <w:left w:val="single" w:sz="4" w:space="0" w:color="000000"/>
              <w:bottom w:val="single" w:sz="4" w:space="0" w:color="000000"/>
              <w:right w:val="single" w:sz="4" w:space="0" w:color="000000"/>
            </w:tcBorders>
          </w:tcPr>
          <w:p w14:paraId="6322B5B1" w14:textId="77777777" w:rsidR="00447E8F" w:rsidRDefault="009020AF" w:rsidP="00FD7032">
            <w:pPr>
              <w:spacing w:after="120" w:line="247" w:lineRule="auto"/>
              <w:ind w:left="0" w:firstLine="14"/>
            </w:pPr>
            <w:r>
              <w:rPr>
                <w:sz w:val="22"/>
              </w:rPr>
              <w:t xml:space="preserve">Probate/letters of administration is </w:t>
            </w:r>
            <w:r w:rsidR="00F01DD7">
              <w:rPr>
                <w:sz w:val="22"/>
              </w:rPr>
              <w:t>granted,</w:t>
            </w:r>
            <w:r>
              <w:rPr>
                <w:sz w:val="22"/>
              </w:rPr>
              <w:t xml:space="preserve"> and the beneficiary is </w:t>
            </w:r>
            <w:r>
              <w:rPr>
                <w:b/>
                <w:sz w:val="22"/>
              </w:rPr>
              <w:t xml:space="preserve">not </w:t>
            </w:r>
            <w:r>
              <w:rPr>
                <w:sz w:val="22"/>
              </w:rPr>
              <w:t xml:space="preserve">farming but wants to sell the entitlements </w:t>
            </w:r>
          </w:p>
          <w:p w14:paraId="45A129AE" w14:textId="77777777" w:rsidR="00447E8F" w:rsidRDefault="009020AF" w:rsidP="00FD7032">
            <w:pPr>
              <w:spacing w:after="0" w:line="259" w:lineRule="auto"/>
              <w:ind w:left="14" w:firstLine="0"/>
            </w:pPr>
            <w:r>
              <w:rPr>
                <w:sz w:val="22"/>
              </w:rPr>
              <w:t xml:space="preserve"> </w:t>
            </w:r>
          </w:p>
        </w:tc>
        <w:tc>
          <w:tcPr>
            <w:tcW w:w="4935" w:type="dxa"/>
            <w:tcBorders>
              <w:top w:val="single" w:sz="4" w:space="0" w:color="000000"/>
              <w:left w:val="single" w:sz="4" w:space="0" w:color="000000"/>
              <w:bottom w:val="single" w:sz="4" w:space="0" w:color="000000"/>
              <w:right w:val="single" w:sz="8" w:space="0" w:color="000000"/>
            </w:tcBorders>
            <w:vAlign w:val="center"/>
          </w:tcPr>
          <w:p w14:paraId="52C8E502" w14:textId="77777777" w:rsidR="00447E8F" w:rsidRDefault="009020AF">
            <w:pPr>
              <w:spacing w:after="147" w:line="247" w:lineRule="auto"/>
              <w:ind w:left="7" w:firstLine="10"/>
            </w:pPr>
            <w:r>
              <w:rPr>
                <w:sz w:val="22"/>
              </w:rPr>
              <w:t xml:space="preserve">Where probate is </w:t>
            </w:r>
            <w:r w:rsidR="00F01DD7">
              <w:rPr>
                <w:sz w:val="22"/>
              </w:rPr>
              <w:t>granted,</w:t>
            </w:r>
            <w:r>
              <w:rPr>
                <w:sz w:val="22"/>
              </w:rPr>
              <w:t xml:space="preserve"> and the beneficiary is not farming and wants to sell the entitlements to a category 1 farm business. </w:t>
            </w:r>
          </w:p>
          <w:p w14:paraId="00064DAE" w14:textId="77777777" w:rsidR="00447E8F" w:rsidRDefault="009020AF" w:rsidP="001F71E3">
            <w:pPr>
              <w:numPr>
                <w:ilvl w:val="0"/>
                <w:numId w:val="28"/>
              </w:numPr>
              <w:spacing w:after="152" w:line="240" w:lineRule="auto"/>
              <w:ind w:hanging="415"/>
            </w:pPr>
            <w:r>
              <w:rPr>
                <w:sz w:val="22"/>
              </w:rPr>
              <w:t xml:space="preserve">Executor/Administrator complete and submit Form TE1- Actual Inheritance by the closing date (2 May) on behalf of the beneficiary to permanently transfer the entitlements to a category 1 farm business who can activate the entitlements in this scheme year.   </w:t>
            </w:r>
          </w:p>
          <w:p w14:paraId="0CDEB86C" w14:textId="77777777" w:rsidR="00447E8F" w:rsidRDefault="009020AF" w:rsidP="001F71E3">
            <w:pPr>
              <w:numPr>
                <w:ilvl w:val="0"/>
                <w:numId w:val="28"/>
              </w:numPr>
              <w:spacing w:after="0" w:line="259" w:lineRule="auto"/>
              <w:ind w:hanging="415"/>
            </w:pPr>
            <w:r>
              <w:rPr>
                <w:sz w:val="22"/>
              </w:rPr>
              <w:t xml:space="preserve">Transferee submits a SA online for this scheme year. </w:t>
            </w:r>
          </w:p>
        </w:tc>
      </w:tr>
    </w:tbl>
    <w:p w14:paraId="0FDFEC53" w14:textId="77777777" w:rsidR="0051460E" w:rsidRDefault="0051460E" w:rsidP="006374E5">
      <w:pPr>
        <w:sectPr w:rsidR="0051460E" w:rsidSect="00D41041">
          <w:pgSz w:w="11899" w:h="16840"/>
          <w:pgMar w:top="1134" w:right="1301" w:bottom="1134" w:left="1133" w:header="1133" w:footer="906" w:gutter="0"/>
          <w:cols w:space="720"/>
        </w:sectPr>
      </w:pPr>
    </w:p>
    <w:p w14:paraId="1C79F6C9" w14:textId="77777777" w:rsidR="00447E8F" w:rsidRDefault="009020AF" w:rsidP="006374E5">
      <w:pPr>
        <w:pStyle w:val="Heading1"/>
        <w:shd w:val="clear" w:color="auto" w:fill="D9E2F3"/>
        <w:spacing w:after="0" w:line="276" w:lineRule="auto"/>
        <w:ind w:left="2410" w:right="169" w:hanging="1705"/>
      </w:pPr>
      <w:bookmarkStart w:id="6" w:name="_Toc159403117"/>
      <w:r>
        <w:lastRenderedPageBreak/>
        <w:t xml:space="preserve">Section 7 – Managing and activating your entitlements: </w:t>
      </w:r>
      <w:r w:rsidR="006374E5">
        <w:t xml:space="preserve"> Confiscation and the </w:t>
      </w:r>
      <w:r w:rsidR="00F01DD7">
        <w:t>2-year</w:t>
      </w:r>
      <w:r w:rsidR="006374E5">
        <w:t xml:space="preserve"> usage rule</w:t>
      </w:r>
      <w:bookmarkEnd w:id="6"/>
    </w:p>
    <w:p w14:paraId="0DFD2D34" w14:textId="77777777" w:rsidR="006374E5" w:rsidRPr="006374E5" w:rsidRDefault="006374E5" w:rsidP="006374E5"/>
    <w:p w14:paraId="44BBCF80" w14:textId="77777777" w:rsidR="006374E5" w:rsidRPr="006374E5" w:rsidRDefault="006374E5" w:rsidP="006374E5"/>
    <w:p w14:paraId="74143066" w14:textId="77777777" w:rsidR="00447E8F" w:rsidRDefault="009020AF" w:rsidP="006374E5">
      <w:pPr>
        <w:spacing w:after="0" w:line="276" w:lineRule="auto"/>
        <w:ind w:left="715" w:right="161" w:hanging="10"/>
      </w:pPr>
      <w:r>
        <w:rPr>
          <w:b/>
        </w:rPr>
        <w:t xml:space="preserve">Please be aware that it is the responsibility of a farm business to manage and activate their entitlements and make sure they are aware of the rules on confiscation. </w:t>
      </w:r>
    </w:p>
    <w:p w14:paraId="45919D29" w14:textId="77777777" w:rsidR="00447E8F" w:rsidRDefault="009020AF" w:rsidP="006374E5">
      <w:pPr>
        <w:spacing w:after="0" w:line="276" w:lineRule="auto"/>
        <w:ind w:left="720" w:firstLine="0"/>
      </w:pPr>
      <w:r>
        <w:rPr>
          <w:rFonts w:ascii="Times New Roman" w:eastAsia="Times New Roman" w:hAnsi="Times New Roman" w:cs="Times New Roman"/>
        </w:rPr>
        <w:t xml:space="preserve"> </w:t>
      </w:r>
    </w:p>
    <w:p w14:paraId="7E46FB24" w14:textId="77777777" w:rsidR="00447E8F" w:rsidRDefault="009020AF" w:rsidP="006374E5">
      <w:pPr>
        <w:spacing w:after="0" w:line="276" w:lineRule="auto"/>
        <w:ind w:left="1435" w:right="172"/>
      </w:pPr>
      <w:r>
        <w:t xml:space="preserve">1. </w:t>
      </w:r>
      <w:r>
        <w:tab/>
        <w:t xml:space="preserve">A business </w:t>
      </w:r>
      <w:r>
        <w:rPr>
          <w:b/>
        </w:rPr>
        <w:t>must</w:t>
      </w:r>
      <w:r>
        <w:t xml:space="preserve"> activate all of their entitlements in at least one scheme year over any </w:t>
      </w:r>
      <w:r w:rsidR="00F01DD7">
        <w:t>two-year</w:t>
      </w:r>
      <w:r>
        <w:t xml:space="preserve"> period, except in cases of force majeure or exceptional circumstance. </w:t>
      </w:r>
      <w:r>
        <w:rPr>
          <w:b/>
        </w:rPr>
        <w:t xml:space="preserve">Any entitlement (or fraction of an entitlement) that remains unused for </w:t>
      </w:r>
      <w:r w:rsidR="000A04BD">
        <w:rPr>
          <w:b/>
        </w:rPr>
        <w:t>two</w:t>
      </w:r>
      <w:r>
        <w:rPr>
          <w:b/>
        </w:rPr>
        <w:t xml:space="preserve"> consecutive years will be confiscated and returned to the RR.</w:t>
      </w:r>
      <w:r>
        <w:t xml:space="preserve">  </w:t>
      </w:r>
    </w:p>
    <w:p w14:paraId="041D9EB3" w14:textId="77777777" w:rsidR="00447E8F" w:rsidRDefault="009020AF">
      <w:pPr>
        <w:spacing w:after="0" w:line="259" w:lineRule="auto"/>
        <w:ind w:left="720" w:firstLine="0"/>
      </w:pPr>
      <w:r>
        <w:rPr>
          <w:b/>
        </w:rPr>
        <w:t xml:space="preserve"> </w:t>
      </w:r>
    </w:p>
    <w:p w14:paraId="7F5DEE00" w14:textId="77777777" w:rsidR="00447E8F" w:rsidRPr="00A1213A" w:rsidRDefault="009020AF">
      <w:pPr>
        <w:pStyle w:val="Heading4"/>
        <w:spacing w:after="16" w:line="259" w:lineRule="auto"/>
        <w:ind w:left="1438" w:right="0"/>
      </w:pPr>
      <w:r w:rsidRPr="00A1213A">
        <w:rPr>
          <w:u w:val="single" w:color="000000"/>
        </w:rPr>
        <w:t>Example 1 – Same value entitlements – some not activated in both years</w:t>
      </w:r>
      <w:r w:rsidRPr="00A1213A">
        <w:t xml:space="preserve"> </w:t>
      </w:r>
    </w:p>
    <w:p w14:paraId="51805FF3" w14:textId="77777777" w:rsidR="00447E8F" w:rsidRPr="00A1213A" w:rsidRDefault="009020AF">
      <w:pPr>
        <w:spacing w:after="0" w:line="259" w:lineRule="auto"/>
        <w:ind w:left="1572" w:firstLine="0"/>
      </w:pPr>
      <w:r w:rsidRPr="00A1213A">
        <w:rPr>
          <w:b/>
        </w:rPr>
        <w:t xml:space="preserve"> </w:t>
      </w:r>
    </w:p>
    <w:p w14:paraId="44EDC11F" w14:textId="77777777" w:rsidR="00447E8F" w:rsidRPr="00A1213A" w:rsidRDefault="009020AF" w:rsidP="00E93E9E">
      <w:pPr>
        <w:spacing w:after="13"/>
        <w:ind w:left="1428" w:right="172" w:firstLine="0"/>
      </w:pPr>
      <w:r w:rsidRPr="00A1213A">
        <w:t xml:space="preserve">Business holds </w:t>
      </w:r>
      <w:r w:rsidRPr="00A1213A">
        <w:rPr>
          <w:b/>
        </w:rPr>
        <w:t>20.52 entitlements</w:t>
      </w:r>
      <w:r w:rsidRPr="00A1213A">
        <w:t xml:space="preserve"> in </w:t>
      </w:r>
      <w:r w:rsidR="008B302B" w:rsidRPr="00A1213A">
        <w:t>202</w:t>
      </w:r>
      <w:r w:rsidR="0051460E">
        <w:t>3</w:t>
      </w:r>
      <w:r w:rsidR="008B302B" w:rsidRPr="00A1213A">
        <w:t xml:space="preserve"> </w:t>
      </w:r>
      <w:r w:rsidRPr="00A1213A">
        <w:t xml:space="preserve">and </w:t>
      </w:r>
      <w:r w:rsidR="008B302B" w:rsidRPr="00A1213A">
        <w:t>202</w:t>
      </w:r>
      <w:r w:rsidR="0051460E">
        <w:t>4</w:t>
      </w:r>
      <w:r w:rsidRPr="00A1213A">
        <w:t xml:space="preserve">. In </w:t>
      </w:r>
      <w:r w:rsidR="000E7FE1" w:rsidRPr="00A1213A">
        <w:rPr>
          <w:b/>
        </w:rPr>
        <w:t>202</w:t>
      </w:r>
      <w:r w:rsidR="0051460E">
        <w:rPr>
          <w:b/>
        </w:rPr>
        <w:t>3</w:t>
      </w:r>
      <w:r w:rsidR="000E7FE1" w:rsidRPr="00A1213A">
        <w:t xml:space="preserve"> </w:t>
      </w:r>
      <w:r w:rsidRPr="00A1213A">
        <w:t xml:space="preserve">business activated </w:t>
      </w:r>
      <w:r w:rsidRPr="00A1213A">
        <w:rPr>
          <w:b/>
        </w:rPr>
        <w:t xml:space="preserve">19.85 </w:t>
      </w:r>
      <w:r w:rsidRPr="00A1213A">
        <w:t xml:space="preserve">entitlements and in </w:t>
      </w:r>
      <w:r w:rsidR="000E7FE1" w:rsidRPr="00A1213A">
        <w:rPr>
          <w:b/>
        </w:rPr>
        <w:t>202</w:t>
      </w:r>
      <w:r w:rsidR="0051460E">
        <w:rPr>
          <w:b/>
        </w:rPr>
        <w:t>4</w:t>
      </w:r>
      <w:r w:rsidR="000E7FE1" w:rsidRPr="00A1213A">
        <w:t xml:space="preserve"> </w:t>
      </w:r>
      <w:r w:rsidRPr="00A1213A">
        <w:t xml:space="preserve">activated </w:t>
      </w:r>
      <w:r w:rsidRPr="00A1213A">
        <w:rPr>
          <w:b/>
        </w:rPr>
        <w:t xml:space="preserve">19.25 </w:t>
      </w:r>
      <w:r w:rsidRPr="00A1213A">
        <w:t xml:space="preserve">entitlements. </w:t>
      </w:r>
    </w:p>
    <w:tbl>
      <w:tblPr>
        <w:tblStyle w:val="TableGrid"/>
        <w:tblW w:w="8794" w:type="dxa"/>
        <w:tblInd w:w="1591" w:type="dxa"/>
        <w:tblLook w:val="04A0" w:firstRow="1" w:lastRow="0" w:firstColumn="1" w:lastColumn="0" w:noHBand="0" w:noVBand="1"/>
      </w:tblPr>
      <w:tblGrid>
        <w:gridCol w:w="2510"/>
        <w:gridCol w:w="2835"/>
        <w:gridCol w:w="10798"/>
      </w:tblGrid>
      <w:tr w:rsidR="00447E8F" w:rsidRPr="00A1213A" w14:paraId="62C04367" w14:textId="77777777">
        <w:trPr>
          <w:trHeight w:val="4404"/>
        </w:trPr>
        <w:tc>
          <w:tcPr>
            <w:tcW w:w="2819" w:type="dxa"/>
            <w:tcBorders>
              <w:top w:val="nil"/>
              <w:left w:val="nil"/>
              <w:bottom w:val="nil"/>
              <w:right w:val="nil"/>
            </w:tcBorders>
          </w:tcPr>
          <w:p w14:paraId="7016A5EA" w14:textId="77777777" w:rsidR="00447E8F" w:rsidRPr="00A1213A" w:rsidRDefault="00447E8F">
            <w:pPr>
              <w:spacing w:after="0" w:line="259" w:lineRule="auto"/>
              <w:ind w:left="-2004" w:right="325" w:firstLine="0"/>
            </w:pPr>
          </w:p>
          <w:tbl>
            <w:tblPr>
              <w:tblStyle w:val="TableGrid"/>
              <w:tblW w:w="2494" w:type="dxa"/>
              <w:tblInd w:w="0" w:type="dxa"/>
              <w:tblCellMar>
                <w:top w:w="121" w:type="dxa"/>
                <w:left w:w="151" w:type="dxa"/>
                <w:right w:w="115" w:type="dxa"/>
              </w:tblCellMar>
              <w:tblLook w:val="04A0" w:firstRow="1" w:lastRow="0" w:firstColumn="1" w:lastColumn="0" w:noHBand="0" w:noVBand="1"/>
            </w:tblPr>
            <w:tblGrid>
              <w:gridCol w:w="2494"/>
            </w:tblGrid>
            <w:tr w:rsidR="00447E8F" w:rsidRPr="00A1213A" w14:paraId="5DA146D5" w14:textId="77777777">
              <w:trPr>
                <w:trHeight w:val="2623"/>
              </w:trPr>
              <w:tc>
                <w:tcPr>
                  <w:tcW w:w="2494" w:type="dxa"/>
                  <w:tcBorders>
                    <w:top w:val="single" w:sz="6" w:space="0" w:color="000000"/>
                    <w:left w:val="single" w:sz="6" w:space="0" w:color="000000"/>
                    <w:bottom w:val="single" w:sz="6" w:space="0" w:color="000000"/>
                    <w:right w:val="single" w:sz="6" w:space="0" w:color="000000"/>
                  </w:tcBorders>
                  <w:shd w:val="clear" w:color="auto" w:fill="F2F2F2"/>
                </w:tcPr>
                <w:p w14:paraId="2FE7F22D" w14:textId="77777777" w:rsidR="00447E8F" w:rsidRPr="00A1213A" w:rsidRDefault="008B302B">
                  <w:pPr>
                    <w:spacing w:after="2" w:line="259" w:lineRule="auto"/>
                    <w:ind w:left="0" w:right="39" w:firstLine="0"/>
                    <w:jc w:val="center"/>
                  </w:pPr>
                  <w:r w:rsidRPr="00A1213A">
                    <w:rPr>
                      <w:b/>
                      <w:sz w:val="22"/>
                    </w:rPr>
                    <w:t>202</w:t>
                  </w:r>
                  <w:r w:rsidR="0051460E">
                    <w:rPr>
                      <w:b/>
                      <w:sz w:val="22"/>
                    </w:rPr>
                    <w:t>3</w:t>
                  </w:r>
                  <w:r w:rsidRPr="00A1213A">
                    <w:rPr>
                      <w:b/>
                      <w:sz w:val="22"/>
                    </w:rPr>
                    <w:t xml:space="preserve">  </w:t>
                  </w:r>
                </w:p>
                <w:p w14:paraId="70427F09" w14:textId="77777777" w:rsidR="00447E8F" w:rsidRPr="00A1213A" w:rsidRDefault="009020AF">
                  <w:pPr>
                    <w:spacing w:after="0" w:line="259" w:lineRule="auto"/>
                    <w:ind w:left="23" w:firstLine="0"/>
                    <w:jc w:val="center"/>
                  </w:pPr>
                  <w:r w:rsidRPr="00A1213A">
                    <w:rPr>
                      <w:sz w:val="22"/>
                    </w:rPr>
                    <w:t xml:space="preserve"> </w:t>
                  </w:r>
                </w:p>
                <w:p w14:paraId="4210828B" w14:textId="77777777" w:rsidR="00447E8F" w:rsidRPr="00A1213A" w:rsidRDefault="009020AF">
                  <w:pPr>
                    <w:spacing w:after="0" w:line="259" w:lineRule="auto"/>
                    <w:ind w:left="0" w:firstLine="0"/>
                  </w:pPr>
                  <w:r w:rsidRPr="00A1213A">
                    <w:rPr>
                      <w:b/>
                      <w:sz w:val="22"/>
                    </w:rPr>
                    <w:t>20.52</w:t>
                  </w:r>
                  <w:r w:rsidRPr="00A1213A">
                    <w:rPr>
                      <w:sz w:val="22"/>
                    </w:rPr>
                    <w:t xml:space="preserve"> entitlements held </w:t>
                  </w:r>
                </w:p>
                <w:p w14:paraId="0E6CD528" w14:textId="77777777" w:rsidR="00447E8F" w:rsidRPr="00A1213A" w:rsidRDefault="009020AF">
                  <w:pPr>
                    <w:spacing w:after="0" w:line="259" w:lineRule="auto"/>
                    <w:ind w:left="0" w:firstLine="0"/>
                  </w:pPr>
                  <w:r w:rsidRPr="00A1213A">
                    <w:rPr>
                      <w:sz w:val="22"/>
                    </w:rPr>
                    <w:t xml:space="preserve"> </w:t>
                  </w:r>
                </w:p>
                <w:p w14:paraId="003A1E07" w14:textId="77777777" w:rsidR="00447E8F" w:rsidRPr="00A1213A" w:rsidRDefault="009020AF">
                  <w:pPr>
                    <w:spacing w:after="0" w:line="259" w:lineRule="auto"/>
                    <w:ind w:left="0" w:firstLine="0"/>
                  </w:pPr>
                  <w:r w:rsidRPr="00A1213A">
                    <w:rPr>
                      <w:sz w:val="22"/>
                    </w:rPr>
                    <w:t xml:space="preserve">Business activates </w:t>
                  </w:r>
                </w:p>
                <w:p w14:paraId="509E9263" w14:textId="77777777" w:rsidR="00447E8F" w:rsidRPr="00A1213A" w:rsidRDefault="009020AF">
                  <w:pPr>
                    <w:spacing w:after="4" w:line="259" w:lineRule="auto"/>
                    <w:ind w:left="0" w:firstLine="0"/>
                  </w:pPr>
                  <w:r w:rsidRPr="00A1213A">
                    <w:rPr>
                      <w:sz w:val="22"/>
                    </w:rPr>
                    <w:t xml:space="preserve">(determined area) </w:t>
                  </w:r>
                </w:p>
                <w:p w14:paraId="6E62C15F" w14:textId="77777777" w:rsidR="00447E8F" w:rsidRPr="00A1213A" w:rsidRDefault="009020AF">
                  <w:pPr>
                    <w:spacing w:after="0" w:line="259" w:lineRule="auto"/>
                    <w:ind w:left="0" w:firstLine="0"/>
                  </w:pPr>
                  <w:r w:rsidRPr="00A1213A">
                    <w:rPr>
                      <w:b/>
                      <w:sz w:val="22"/>
                    </w:rPr>
                    <w:t xml:space="preserve">19.85 </w:t>
                  </w:r>
                  <w:r w:rsidRPr="00A1213A">
                    <w:rPr>
                      <w:sz w:val="22"/>
                    </w:rPr>
                    <w:t>entitlements</w:t>
                  </w:r>
                  <w:r w:rsidRPr="00A1213A">
                    <w:rPr>
                      <w:b/>
                      <w:sz w:val="22"/>
                    </w:rPr>
                    <w:t xml:space="preserve"> </w:t>
                  </w:r>
                </w:p>
              </w:tc>
            </w:tr>
          </w:tbl>
          <w:p w14:paraId="0F2733D2" w14:textId="77777777" w:rsidR="00447E8F" w:rsidRPr="00A1213A" w:rsidRDefault="00447E8F">
            <w:pPr>
              <w:spacing w:after="160" w:line="259" w:lineRule="auto"/>
              <w:ind w:left="0" w:firstLine="0"/>
            </w:pPr>
          </w:p>
        </w:tc>
        <w:tc>
          <w:tcPr>
            <w:tcW w:w="3150" w:type="dxa"/>
            <w:tcBorders>
              <w:top w:val="nil"/>
              <w:left w:val="nil"/>
              <w:bottom w:val="nil"/>
              <w:right w:val="nil"/>
            </w:tcBorders>
          </w:tcPr>
          <w:p w14:paraId="6DFBBBFA" w14:textId="77777777" w:rsidR="00447E8F" w:rsidRPr="00A1213A" w:rsidRDefault="00447E8F">
            <w:pPr>
              <w:spacing w:after="0" w:line="259" w:lineRule="auto"/>
              <w:ind w:left="-4823" w:right="331" w:firstLine="0"/>
            </w:pPr>
          </w:p>
          <w:tbl>
            <w:tblPr>
              <w:tblStyle w:val="TableGrid"/>
              <w:tblW w:w="2494" w:type="dxa"/>
              <w:tblInd w:w="325" w:type="dxa"/>
              <w:tblCellMar>
                <w:left w:w="151" w:type="dxa"/>
                <w:right w:w="115" w:type="dxa"/>
              </w:tblCellMar>
              <w:tblLook w:val="04A0" w:firstRow="1" w:lastRow="0" w:firstColumn="1" w:lastColumn="0" w:noHBand="0" w:noVBand="1"/>
            </w:tblPr>
            <w:tblGrid>
              <w:gridCol w:w="2494"/>
            </w:tblGrid>
            <w:tr w:rsidR="00447E8F" w:rsidRPr="00A1213A" w14:paraId="3A54A9EF" w14:textId="77777777">
              <w:trPr>
                <w:trHeight w:val="4354"/>
              </w:trPr>
              <w:tc>
                <w:tcPr>
                  <w:tcW w:w="2494"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D676AF7" w14:textId="77777777" w:rsidR="00447E8F" w:rsidRPr="00A1213A" w:rsidRDefault="008B302B">
                  <w:pPr>
                    <w:spacing w:after="2" w:line="259" w:lineRule="auto"/>
                    <w:ind w:left="0" w:right="39" w:firstLine="0"/>
                    <w:jc w:val="center"/>
                  </w:pPr>
                  <w:r w:rsidRPr="00A1213A">
                    <w:rPr>
                      <w:b/>
                      <w:sz w:val="22"/>
                    </w:rPr>
                    <w:t>202</w:t>
                  </w:r>
                  <w:r w:rsidR="0051460E">
                    <w:rPr>
                      <w:b/>
                      <w:sz w:val="22"/>
                    </w:rPr>
                    <w:t>3</w:t>
                  </w:r>
                </w:p>
                <w:p w14:paraId="337F7D64" w14:textId="77777777" w:rsidR="00447E8F" w:rsidRPr="00A1213A" w:rsidRDefault="009020AF">
                  <w:pPr>
                    <w:spacing w:after="0" w:line="259" w:lineRule="auto"/>
                    <w:ind w:left="22" w:firstLine="0"/>
                    <w:jc w:val="center"/>
                  </w:pPr>
                  <w:r w:rsidRPr="00A1213A">
                    <w:rPr>
                      <w:sz w:val="22"/>
                    </w:rPr>
                    <w:t xml:space="preserve"> </w:t>
                  </w:r>
                </w:p>
                <w:p w14:paraId="3CFA4251" w14:textId="77777777" w:rsidR="00447E8F" w:rsidRPr="00A1213A" w:rsidRDefault="009020AF">
                  <w:pPr>
                    <w:spacing w:after="0" w:line="259" w:lineRule="auto"/>
                    <w:ind w:left="0" w:firstLine="0"/>
                  </w:pPr>
                  <w:r w:rsidRPr="00A1213A">
                    <w:rPr>
                      <w:sz w:val="22"/>
                    </w:rPr>
                    <w:t xml:space="preserve">19.85 used out of </w:t>
                  </w:r>
                </w:p>
                <w:p w14:paraId="67CEE0DC" w14:textId="77777777" w:rsidR="00447E8F" w:rsidRPr="00A1213A" w:rsidRDefault="009020AF">
                  <w:pPr>
                    <w:spacing w:after="0" w:line="259" w:lineRule="auto"/>
                    <w:ind w:left="0" w:firstLine="0"/>
                  </w:pPr>
                  <w:r w:rsidRPr="00A1213A">
                    <w:rPr>
                      <w:sz w:val="22"/>
                    </w:rPr>
                    <w:t xml:space="preserve">20.52 available </w:t>
                  </w:r>
                </w:p>
                <w:p w14:paraId="0695440C" w14:textId="77777777" w:rsidR="00447E8F" w:rsidRPr="00A1213A" w:rsidRDefault="009020AF">
                  <w:pPr>
                    <w:spacing w:after="0" w:line="259" w:lineRule="auto"/>
                    <w:ind w:left="0" w:firstLine="0"/>
                  </w:pPr>
                  <w:r w:rsidRPr="00A1213A">
                    <w:rPr>
                      <w:sz w:val="22"/>
                    </w:rPr>
                    <w:t xml:space="preserve"> </w:t>
                  </w:r>
                </w:p>
                <w:p w14:paraId="276037F5" w14:textId="77777777" w:rsidR="00447E8F" w:rsidRPr="00A1213A" w:rsidRDefault="009020AF">
                  <w:pPr>
                    <w:spacing w:after="0" w:line="259" w:lineRule="auto"/>
                    <w:ind w:left="0" w:firstLine="0"/>
                  </w:pPr>
                  <w:r w:rsidRPr="00A1213A">
                    <w:rPr>
                      <w:sz w:val="22"/>
                    </w:rPr>
                    <w:t xml:space="preserve">In this case, as the </w:t>
                  </w:r>
                </w:p>
                <w:p w14:paraId="314F834D" w14:textId="77777777" w:rsidR="00447E8F" w:rsidRPr="00A1213A" w:rsidRDefault="009020AF">
                  <w:pPr>
                    <w:spacing w:after="0" w:line="259" w:lineRule="auto"/>
                    <w:ind w:left="0" w:firstLine="0"/>
                  </w:pPr>
                  <w:r w:rsidRPr="00A1213A">
                    <w:rPr>
                      <w:sz w:val="22"/>
                    </w:rPr>
                    <w:t xml:space="preserve">0.85 fraction (of </w:t>
                  </w:r>
                </w:p>
                <w:p w14:paraId="526CFDE2" w14:textId="77777777" w:rsidR="00447E8F" w:rsidRPr="00A1213A" w:rsidRDefault="009020AF">
                  <w:pPr>
                    <w:spacing w:after="0" w:line="259" w:lineRule="auto"/>
                    <w:ind w:left="0" w:firstLine="0"/>
                  </w:pPr>
                  <w:r w:rsidRPr="00A1213A">
                    <w:rPr>
                      <w:sz w:val="22"/>
                    </w:rPr>
                    <w:t xml:space="preserve">19.85) is greater than the 0.52 fraction (of 20.52) the 19.85 is rounded up to the nearest whole entitlement and 20.00 full entitlements have been counted as used </w:t>
                  </w:r>
                </w:p>
              </w:tc>
            </w:tr>
          </w:tbl>
          <w:p w14:paraId="5D07FFB4" w14:textId="77777777" w:rsidR="00447E8F" w:rsidRPr="00A1213A" w:rsidRDefault="00447E8F">
            <w:pPr>
              <w:spacing w:after="160" w:line="259" w:lineRule="auto"/>
              <w:ind w:left="0" w:firstLine="0"/>
            </w:pPr>
          </w:p>
        </w:tc>
        <w:tc>
          <w:tcPr>
            <w:tcW w:w="2825" w:type="dxa"/>
            <w:tcBorders>
              <w:top w:val="nil"/>
              <w:left w:val="nil"/>
              <w:bottom w:val="nil"/>
              <w:right w:val="nil"/>
            </w:tcBorders>
          </w:tcPr>
          <w:p w14:paraId="16E979FB" w14:textId="77777777" w:rsidR="00447E8F" w:rsidRPr="00A1213A" w:rsidRDefault="00447E8F">
            <w:pPr>
              <w:spacing w:after="0" w:line="259" w:lineRule="auto"/>
              <w:ind w:left="-7973" w:right="10798" w:firstLine="0"/>
            </w:pPr>
          </w:p>
          <w:tbl>
            <w:tblPr>
              <w:tblStyle w:val="TableGrid"/>
              <w:tblW w:w="2494" w:type="dxa"/>
              <w:tblInd w:w="331" w:type="dxa"/>
              <w:tblCellMar>
                <w:top w:w="121" w:type="dxa"/>
                <w:left w:w="151" w:type="dxa"/>
                <w:right w:w="102" w:type="dxa"/>
              </w:tblCellMar>
              <w:tblLook w:val="04A0" w:firstRow="1" w:lastRow="0" w:firstColumn="1" w:lastColumn="0" w:noHBand="0" w:noVBand="1"/>
            </w:tblPr>
            <w:tblGrid>
              <w:gridCol w:w="2494"/>
            </w:tblGrid>
            <w:tr w:rsidR="00447E8F" w:rsidRPr="00A1213A" w14:paraId="0022DB68" w14:textId="77777777">
              <w:trPr>
                <w:trHeight w:val="2623"/>
              </w:trPr>
              <w:tc>
                <w:tcPr>
                  <w:tcW w:w="2494" w:type="dxa"/>
                  <w:tcBorders>
                    <w:top w:val="single" w:sz="6" w:space="0" w:color="000000"/>
                    <w:left w:val="single" w:sz="6" w:space="0" w:color="000000"/>
                    <w:bottom w:val="single" w:sz="6" w:space="0" w:color="000000"/>
                    <w:right w:val="single" w:sz="6" w:space="0" w:color="000000"/>
                  </w:tcBorders>
                  <w:shd w:val="clear" w:color="auto" w:fill="F2F2F2"/>
                </w:tcPr>
                <w:p w14:paraId="15F940A4" w14:textId="77777777" w:rsidR="00447E8F" w:rsidRPr="00A1213A" w:rsidRDefault="008B302B">
                  <w:pPr>
                    <w:spacing w:after="2" w:line="259" w:lineRule="auto"/>
                    <w:ind w:left="0" w:right="52" w:firstLine="0"/>
                    <w:jc w:val="center"/>
                  </w:pPr>
                  <w:r w:rsidRPr="00A1213A">
                    <w:rPr>
                      <w:b/>
                      <w:sz w:val="22"/>
                    </w:rPr>
                    <w:t>202</w:t>
                  </w:r>
                  <w:r w:rsidR="0051460E">
                    <w:rPr>
                      <w:b/>
                      <w:sz w:val="22"/>
                    </w:rPr>
                    <w:t>3</w:t>
                  </w:r>
                </w:p>
                <w:p w14:paraId="16319EBC" w14:textId="77777777" w:rsidR="00447E8F" w:rsidRPr="00A1213A" w:rsidRDefault="009020AF">
                  <w:pPr>
                    <w:spacing w:after="0" w:line="259" w:lineRule="auto"/>
                    <w:ind w:left="10" w:firstLine="0"/>
                    <w:jc w:val="center"/>
                  </w:pPr>
                  <w:r w:rsidRPr="00A1213A">
                    <w:rPr>
                      <w:sz w:val="22"/>
                    </w:rPr>
                    <w:t xml:space="preserve"> </w:t>
                  </w:r>
                </w:p>
                <w:p w14:paraId="08A34CE5" w14:textId="77777777" w:rsidR="00447E8F" w:rsidRPr="00A1213A" w:rsidRDefault="009020AF">
                  <w:pPr>
                    <w:spacing w:after="0" w:line="259" w:lineRule="auto"/>
                    <w:ind w:left="0" w:firstLine="0"/>
                  </w:pPr>
                  <w:r w:rsidRPr="00A1213A">
                    <w:rPr>
                      <w:sz w:val="22"/>
                    </w:rPr>
                    <w:t xml:space="preserve">Unused: </w:t>
                  </w:r>
                  <w:r w:rsidRPr="00A1213A">
                    <w:rPr>
                      <w:b/>
                      <w:sz w:val="22"/>
                    </w:rPr>
                    <w:t>20.52 - 20.00</w:t>
                  </w:r>
                  <w:r w:rsidRPr="00A1213A">
                    <w:rPr>
                      <w:sz w:val="22"/>
                    </w:rPr>
                    <w:t xml:space="preserve"> </w:t>
                  </w:r>
                </w:p>
                <w:p w14:paraId="7BC9A250" w14:textId="77777777" w:rsidR="00447E8F" w:rsidRPr="00A1213A" w:rsidRDefault="009020AF">
                  <w:pPr>
                    <w:spacing w:after="0" w:line="259" w:lineRule="auto"/>
                    <w:ind w:left="0" w:firstLine="0"/>
                  </w:pPr>
                  <w:r w:rsidRPr="00A1213A">
                    <w:rPr>
                      <w:sz w:val="22"/>
                    </w:rPr>
                    <w:t xml:space="preserve"> </w:t>
                  </w:r>
                </w:p>
                <w:p w14:paraId="0164CEF4" w14:textId="77777777" w:rsidR="00447E8F" w:rsidRPr="00A1213A" w:rsidRDefault="009020AF">
                  <w:pPr>
                    <w:spacing w:after="11" w:line="259" w:lineRule="auto"/>
                    <w:ind w:left="0" w:firstLine="0"/>
                  </w:pPr>
                  <w:r w:rsidRPr="00A1213A">
                    <w:rPr>
                      <w:b/>
                      <w:sz w:val="22"/>
                    </w:rPr>
                    <w:t xml:space="preserve">Counted as unused  </w:t>
                  </w:r>
                </w:p>
                <w:p w14:paraId="13640BBC" w14:textId="77777777" w:rsidR="00447E8F" w:rsidRPr="00A1213A" w:rsidRDefault="009020AF">
                  <w:pPr>
                    <w:spacing w:after="0" w:line="259" w:lineRule="auto"/>
                    <w:ind w:left="0" w:firstLine="0"/>
                  </w:pPr>
                  <w:r w:rsidRPr="00A1213A">
                    <w:rPr>
                      <w:b/>
                      <w:sz w:val="22"/>
                    </w:rPr>
                    <w:t xml:space="preserve">= 0.52 </w:t>
                  </w:r>
                </w:p>
              </w:tc>
            </w:tr>
          </w:tbl>
          <w:p w14:paraId="5447D4EC" w14:textId="77777777" w:rsidR="00447E8F" w:rsidRPr="00A1213A" w:rsidRDefault="00447E8F">
            <w:pPr>
              <w:spacing w:after="160" w:line="259" w:lineRule="auto"/>
              <w:ind w:left="0" w:firstLine="0"/>
            </w:pPr>
          </w:p>
        </w:tc>
      </w:tr>
    </w:tbl>
    <w:p w14:paraId="04E6B8EA" w14:textId="77777777" w:rsidR="00447E8F" w:rsidRPr="00A1213A" w:rsidRDefault="009020AF">
      <w:pPr>
        <w:spacing w:after="0" w:line="259" w:lineRule="auto"/>
        <w:ind w:left="720" w:right="2991" w:firstLine="0"/>
      </w:pPr>
      <w:r w:rsidRPr="00A1213A">
        <w:rPr>
          <w:b/>
        </w:rPr>
        <w:t xml:space="preserve"> </w:t>
      </w:r>
    </w:p>
    <w:p w14:paraId="22508B1A" w14:textId="77777777" w:rsidR="00447E8F" w:rsidRPr="00A1213A" w:rsidRDefault="009020AF">
      <w:pPr>
        <w:spacing w:after="0" w:line="259" w:lineRule="auto"/>
        <w:ind w:left="720" w:right="2967" w:firstLine="0"/>
      </w:pPr>
      <w:r w:rsidRPr="00A1213A">
        <w:t xml:space="preserve"> </w:t>
      </w:r>
    </w:p>
    <w:tbl>
      <w:tblPr>
        <w:tblStyle w:val="TableGrid"/>
        <w:tblW w:w="8806" w:type="dxa"/>
        <w:tblInd w:w="1615" w:type="dxa"/>
        <w:tblLook w:val="04A0" w:firstRow="1" w:lastRow="0" w:firstColumn="1" w:lastColumn="0" w:noHBand="0" w:noVBand="1"/>
      </w:tblPr>
      <w:tblGrid>
        <w:gridCol w:w="2510"/>
        <w:gridCol w:w="2835"/>
        <w:gridCol w:w="10834"/>
      </w:tblGrid>
      <w:tr w:rsidR="00447E8F" w:rsidRPr="00A1213A" w14:paraId="6E1E2FE3" w14:textId="77777777">
        <w:trPr>
          <w:trHeight w:val="4690"/>
        </w:trPr>
        <w:tc>
          <w:tcPr>
            <w:tcW w:w="2819" w:type="dxa"/>
            <w:tcBorders>
              <w:top w:val="nil"/>
              <w:left w:val="nil"/>
              <w:bottom w:val="nil"/>
              <w:right w:val="nil"/>
            </w:tcBorders>
          </w:tcPr>
          <w:p w14:paraId="06F530BA" w14:textId="77777777" w:rsidR="00447E8F" w:rsidRPr="00A1213A" w:rsidRDefault="00447E8F">
            <w:pPr>
              <w:spacing w:after="0" w:line="259" w:lineRule="auto"/>
              <w:ind w:left="-2028" w:right="325" w:firstLine="0"/>
            </w:pPr>
          </w:p>
          <w:tbl>
            <w:tblPr>
              <w:tblStyle w:val="TableGrid"/>
              <w:tblW w:w="2494" w:type="dxa"/>
              <w:tblInd w:w="0" w:type="dxa"/>
              <w:tblCellMar>
                <w:top w:w="121" w:type="dxa"/>
                <w:left w:w="151" w:type="dxa"/>
                <w:right w:w="115" w:type="dxa"/>
              </w:tblCellMar>
              <w:tblLook w:val="04A0" w:firstRow="1" w:lastRow="0" w:firstColumn="1" w:lastColumn="0" w:noHBand="0" w:noVBand="1"/>
            </w:tblPr>
            <w:tblGrid>
              <w:gridCol w:w="2494"/>
            </w:tblGrid>
            <w:tr w:rsidR="00447E8F" w:rsidRPr="00A1213A" w14:paraId="061FAF56" w14:textId="77777777">
              <w:trPr>
                <w:trHeight w:val="2494"/>
              </w:trPr>
              <w:tc>
                <w:tcPr>
                  <w:tcW w:w="2494" w:type="dxa"/>
                  <w:tcBorders>
                    <w:top w:val="single" w:sz="6" w:space="0" w:color="000000"/>
                    <w:left w:val="single" w:sz="6" w:space="0" w:color="000000"/>
                    <w:bottom w:val="single" w:sz="6" w:space="0" w:color="000000"/>
                    <w:right w:val="single" w:sz="6" w:space="0" w:color="000000"/>
                  </w:tcBorders>
                  <w:shd w:val="clear" w:color="auto" w:fill="F2F2F2"/>
                </w:tcPr>
                <w:p w14:paraId="075AFF9A" w14:textId="77777777" w:rsidR="00447E8F" w:rsidRPr="00A1213A" w:rsidRDefault="008B302B">
                  <w:pPr>
                    <w:spacing w:after="2" w:line="259" w:lineRule="auto"/>
                    <w:ind w:left="0" w:right="39" w:firstLine="0"/>
                    <w:jc w:val="center"/>
                  </w:pPr>
                  <w:r w:rsidRPr="00A1213A">
                    <w:rPr>
                      <w:b/>
                      <w:sz w:val="22"/>
                    </w:rPr>
                    <w:t>202</w:t>
                  </w:r>
                  <w:r w:rsidR="0051460E">
                    <w:rPr>
                      <w:b/>
                      <w:sz w:val="22"/>
                    </w:rPr>
                    <w:t>4</w:t>
                  </w:r>
                  <w:r w:rsidRPr="00A1213A">
                    <w:rPr>
                      <w:b/>
                      <w:sz w:val="22"/>
                    </w:rPr>
                    <w:t xml:space="preserve"> </w:t>
                  </w:r>
                </w:p>
                <w:p w14:paraId="490C7AFB" w14:textId="77777777" w:rsidR="00447E8F" w:rsidRPr="00A1213A" w:rsidRDefault="009020AF">
                  <w:pPr>
                    <w:spacing w:after="0" w:line="259" w:lineRule="auto"/>
                    <w:ind w:left="23" w:firstLine="0"/>
                    <w:jc w:val="center"/>
                  </w:pPr>
                  <w:r w:rsidRPr="00A1213A">
                    <w:rPr>
                      <w:sz w:val="22"/>
                    </w:rPr>
                    <w:t xml:space="preserve"> </w:t>
                  </w:r>
                </w:p>
                <w:p w14:paraId="7ED6C652" w14:textId="77777777" w:rsidR="00447E8F" w:rsidRPr="00A1213A" w:rsidRDefault="009020AF">
                  <w:pPr>
                    <w:spacing w:after="0" w:line="259" w:lineRule="auto"/>
                    <w:ind w:left="0" w:firstLine="0"/>
                  </w:pPr>
                  <w:r w:rsidRPr="00A1213A">
                    <w:rPr>
                      <w:b/>
                      <w:sz w:val="22"/>
                    </w:rPr>
                    <w:t>20.52</w:t>
                  </w:r>
                  <w:r w:rsidRPr="00A1213A">
                    <w:rPr>
                      <w:sz w:val="22"/>
                    </w:rPr>
                    <w:t xml:space="preserve"> entitlements held </w:t>
                  </w:r>
                </w:p>
                <w:p w14:paraId="10834183" w14:textId="77777777" w:rsidR="00447E8F" w:rsidRPr="00A1213A" w:rsidRDefault="009020AF">
                  <w:pPr>
                    <w:spacing w:after="0" w:line="259" w:lineRule="auto"/>
                    <w:ind w:left="0" w:firstLine="0"/>
                  </w:pPr>
                  <w:r w:rsidRPr="00A1213A">
                    <w:rPr>
                      <w:sz w:val="22"/>
                    </w:rPr>
                    <w:t xml:space="preserve"> </w:t>
                  </w:r>
                </w:p>
                <w:p w14:paraId="1674ECAC" w14:textId="77777777" w:rsidR="00447E8F" w:rsidRPr="00A1213A" w:rsidRDefault="009020AF">
                  <w:pPr>
                    <w:spacing w:after="0" w:line="259" w:lineRule="auto"/>
                    <w:ind w:left="0" w:firstLine="0"/>
                  </w:pPr>
                  <w:r w:rsidRPr="00A1213A">
                    <w:rPr>
                      <w:sz w:val="22"/>
                    </w:rPr>
                    <w:t xml:space="preserve">Business activates </w:t>
                  </w:r>
                </w:p>
                <w:p w14:paraId="1EA85129" w14:textId="77777777" w:rsidR="00447E8F" w:rsidRPr="00A1213A" w:rsidRDefault="009020AF">
                  <w:pPr>
                    <w:spacing w:after="0" w:line="259" w:lineRule="auto"/>
                    <w:ind w:left="0" w:firstLine="0"/>
                  </w:pPr>
                  <w:r w:rsidRPr="00A1213A">
                    <w:rPr>
                      <w:sz w:val="22"/>
                    </w:rPr>
                    <w:t>(determined area)</w:t>
                  </w:r>
                  <w:r w:rsidRPr="00A1213A">
                    <w:rPr>
                      <w:b/>
                      <w:sz w:val="22"/>
                    </w:rPr>
                    <w:t xml:space="preserve"> </w:t>
                  </w:r>
                </w:p>
                <w:p w14:paraId="3A3E6118" w14:textId="77777777" w:rsidR="00447E8F" w:rsidRPr="00A1213A" w:rsidRDefault="009020AF">
                  <w:pPr>
                    <w:spacing w:after="0" w:line="259" w:lineRule="auto"/>
                    <w:ind w:left="0" w:firstLine="0"/>
                  </w:pPr>
                  <w:r w:rsidRPr="00A1213A">
                    <w:rPr>
                      <w:b/>
                      <w:sz w:val="22"/>
                    </w:rPr>
                    <w:t xml:space="preserve">19.25 </w:t>
                  </w:r>
                  <w:r w:rsidRPr="00A1213A">
                    <w:rPr>
                      <w:sz w:val="22"/>
                    </w:rPr>
                    <w:t>entitlements</w:t>
                  </w:r>
                  <w:r w:rsidRPr="00A1213A">
                    <w:rPr>
                      <w:b/>
                      <w:sz w:val="22"/>
                    </w:rPr>
                    <w:t xml:space="preserve"> </w:t>
                  </w:r>
                </w:p>
              </w:tc>
            </w:tr>
          </w:tbl>
          <w:p w14:paraId="08963303" w14:textId="77777777" w:rsidR="00447E8F" w:rsidRPr="00A1213A" w:rsidRDefault="00447E8F">
            <w:pPr>
              <w:spacing w:after="160" w:line="259" w:lineRule="auto"/>
              <w:ind w:left="0" w:firstLine="0"/>
            </w:pPr>
          </w:p>
        </w:tc>
        <w:tc>
          <w:tcPr>
            <w:tcW w:w="3156" w:type="dxa"/>
            <w:tcBorders>
              <w:top w:val="nil"/>
              <w:left w:val="nil"/>
              <w:bottom w:val="nil"/>
              <w:right w:val="nil"/>
            </w:tcBorders>
          </w:tcPr>
          <w:p w14:paraId="052FB97C" w14:textId="77777777" w:rsidR="00447E8F" w:rsidRPr="00A1213A" w:rsidRDefault="00447E8F">
            <w:pPr>
              <w:spacing w:after="0" w:line="259" w:lineRule="auto"/>
              <w:ind w:left="-4847" w:right="337" w:firstLine="0"/>
            </w:pPr>
          </w:p>
          <w:tbl>
            <w:tblPr>
              <w:tblStyle w:val="TableGrid"/>
              <w:tblW w:w="2494" w:type="dxa"/>
              <w:tblInd w:w="325" w:type="dxa"/>
              <w:tblCellMar>
                <w:top w:w="121" w:type="dxa"/>
                <w:left w:w="151" w:type="dxa"/>
                <w:right w:w="54" w:type="dxa"/>
              </w:tblCellMar>
              <w:tblLook w:val="04A0" w:firstRow="1" w:lastRow="0" w:firstColumn="1" w:lastColumn="0" w:noHBand="0" w:noVBand="1"/>
            </w:tblPr>
            <w:tblGrid>
              <w:gridCol w:w="2494"/>
            </w:tblGrid>
            <w:tr w:rsidR="00447E8F" w:rsidRPr="00A1213A" w14:paraId="4EC1EF17" w14:textId="77777777" w:rsidTr="00E93E9E">
              <w:trPr>
                <w:trHeight w:val="4424"/>
              </w:trPr>
              <w:tc>
                <w:tcPr>
                  <w:tcW w:w="2494" w:type="dxa"/>
                  <w:tcBorders>
                    <w:top w:val="single" w:sz="6" w:space="0" w:color="000000"/>
                    <w:left w:val="single" w:sz="6" w:space="0" w:color="000000"/>
                    <w:bottom w:val="single" w:sz="6" w:space="0" w:color="000000"/>
                    <w:right w:val="single" w:sz="6" w:space="0" w:color="000000"/>
                  </w:tcBorders>
                  <w:shd w:val="clear" w:color="auto" w:fill="F2F2F2"/>
                </w:tcPr>
                <w:p w14:paraId="12EB70CA" w14:textId="77777777" w:rsidR="00447E8F" w:rsidRPr="00A1213A" w:rsidRDefault="008B302B">
                  <w:pPr>
                    <w:spacing w:after="0" w:line="259" w:lineRule="auto"/>
                    <w:ind w:left="0" w:right="100" w:firstLine="0"/>
                    <w:jc w:val="center"/>
                  </w:pPr>
                  <w:r w:rsidRPr="00A1213A">
                    <w:rPr>
                      <w:b/>
                      <w:sz w:val="22"/>
                    </w:rPr>
                    <w:t>202</w:t>
                  </w:r>
                  <w:r w:rsidR="0051460E">
                    <w:rPr>
                      <w:b/>
                      <w:sz w:val="22"/>
                    </w:rPr>
                    <w:t>4</w:t>
                  </w:r>
                  <w:r w:rsidRPr="00A1213A">
                    <w:rPr>
                      <w:b/>
                      <w:sz w:val="22"/>
                    </w:rPr>
                    <w:t xml:space="preserve"> </w:t>
                  </w:r>
                </w:p>
                <w:p w14:paraId="6D52A556" w14:textId="77777777" w:rsidR="00447E8F" w:rsidRPr="00A1213A" w:rsidRDefault="009020AF">
                  <w:pPr>
                    <w:spacing w:after="2" w:line="259" w:lineRule="auto"/>
                    <w:ind w:left="0" w:right="38" w:firstLine="0"/>
                    <w:jc w:val="center"/>
                  </w:pPr>
                  <w:r w:rsidRPr="00A1213A">
                    <w:rPr>
                      <w:b/>
                      <w:sz w:val="22"/>
                    </w:rPr>
                    <w:t xml:space="preserve"> </w:t>
                  </w:r>
                </w:p>
                <w:p w14:paraId="169DB7AD" w14:textId="77777777" w:rsidR="00447E8F" w:rsidRPr="00A1213A" w:rsidRDefault="009020AF">
                  <w:pPr>
                    <w:spacing w:after="0" w:line="259" w:lineRule="auto"/>
                    <w:ind w:left="0" w:firstLine="0"/>
                  </w:pPr>
                  <w:r w:rsidRPr="00A1213A">
                    <w:rPr>
                      <w:sz w:val="22"/>
                    </w:rPr>
                    <w:t xml:space="preserve">19.25 used out of </w:t>
                  </w:r>
                </w:p>
                <w:p w14:paraId="3B9C1CD3" w14:textId="77777777" w:rsidR="00447E8F" w:rsidRPr="00A1213A" w:rsidRDefault="009020AF">
                  <w:pPr>
                    <w:spacing w:after="0" w:line="259" w:lineRule="auto"/>
                    <w:ind w:left="0" w:firstLine="0"/>
                  </w:pPr>
                  <w:r w:rsidRPr="00A1213A">
                    <w:rPr>
                      <w:sz w:val="22"/>
                    </w:rPr>
                    <w:t xml:space="preserve">20.52 available </w:t>
                  </w:r>
                </w:p>
                <w:p w14:paraId="6F0A8E3C" w14:textId="77777777" w:rsidR="00447E8F" w:rsidRPr="00A1213A" w:rsidRDefault="009020AF">
                  <w:pPr>
                    <w:spacing w:after="0" w:line="259" w:lineRule="auto"/>
                    <w:ind w:left="0" w:right="38" w:firstLine="0"/>
                    <w:jc w:val="center"/>
                  </w:pPr>
                  <w:r w:rsidRPr="00A1213A">
                    <w:rPr>
                      <w:sz w:val="22"/>
                    </w:rPr>
                    <w:t xml:space="preserve"> </w:t>
                  </w:r>
                </w:p>
                <w:p w14:paraId="02FF8DDC" w14:textId="77777777" w:rsidR="00447E8F" w:rsidRPr="00A1213A" w:rsidRDefault="009020AF">
                  <w:pPr>
                    <w:spacing w:after="0" w:line="259" w:lineRule="auto"/>
                    <w:ind w:left="0" w:firstLine="0"/>
                  </w:pPr>
                  <w:r w:rsidRPr="00A1213A">
                    <w:rPr>
                      <w:sz w:val="22"/>
                    </w:rPr>
                    <w:t xml:space="preserve">In this case, as the </w:t>
                  </w:r>
                </w:p>
                <w:p w14:paraId="20F1E05B" w14:textId="77777777" w:rsidR="00447E8F" w:rsidRPr="00A1213A" w:rsidRDefault="009020AF">
                  <w:pPr>
                    <w:spacing w:after="0" w:line="259" w:lineRule="auto"/>
                    <w:ind w:left="0" w:firstLine="0"/>
                  </w:pPr>
                  <w:r w:rsidRPr="00A1213A">
                    <w:rPr>
                      <w:sz w:val="22"/>
                    </w:rPr>
                    <w:t xml:space="preserve">0.25 fraction (of </w:t>
                  </w:r>
                </w:p>
                <w:p w14:paraId="7A38B5B6" w14:textId="77777777" w:rsidR="00447E8F" w:rsidRPr="00A1213A" w:rsidRDefault="009020AF">
                  <w:pPr>
                    <w:spacing w:after="0" w:line="259" w:lineRule="auto"/>
                    <w:ind w:left="0" w:firstLine="0"/>
                  </w:pPr>
                  <w:r w:rsidRPr="00A1213A">
                    <w:rPr>
                      <w:sz w:val="22"/>
                    </w:rPr>
                    <w:t xml:space="preserve">19.25) is less than </w:t>
                  </w:r>
                </w:p>
                <w:p w14:paraId="6C9FEFDD" w14:textId="77777777" w:rsidR="00447E8F" w:rsidRPr="00A1213A" w:rsidRDefault="009020AF" w:rsidP="00CF688B">
                  <w:pPr>
                    <w:spacing w:after="0" w:line="259" w:lineRule="auto"/>
                    <w:ind w:left="0" w:right="88" w:firstLine="0"/>
                  </w:pPr>
                  <w:r w:rsidRPr="00A1213A">
                    <w:rPr>
                      <w:sz w:val="22"/>
                    </w:rPr>
                    <w:t xml:space="preserve">0.52 portion (of 20.52) </w:t>
                  </w:r>
                  <w:r w:rsidRPr="00A1213A">
                    <w:rPr>
                      <w:b/>
                      <w:sz w:val="22"/>
                    </w:rPr>
                    <w:t>19</w:t>
                  </w:r>
                  <w:r w:rsidRPr="00A1213A">
                    <w:rPr>
                      <w:sz w:val="22"/>
                    </w:rPr>
                    <w:t xml:space="preserve"> whole entitlements have been used out of </w:t>
                  </w:r>
                  <w:r w:rsidRPr="00A1213A">
                    <w:rPr>
                      <w:b/>
                      <w:sz w:val="22"/>
                    </w:rPr>
                    <w:t>20</w:t>
                  </w:r>
                  <w:r w:rsidRPr="00A1213A">
                    <w:rPr>
                      <w:sz w:val="22"/>
                    </w:rPr>
                    <w:t xml:space="preserve"> entitlements held – and the </w:t>
                  </w:r>
                  <w:r w:rsidRPr="00A1213A">
                    <w:rPr>
                      <w:b/>
                      <w:sz w:val="22"/>
                    </w:rPr>
                    <w:t>0.25</w:t>
                  </w:r>
                  <w:r w:rsidRPr="00A1213A">
                    <w:rPr>
                      <w:sz w:val="22"/>
                    </w:rPr>
                    <w:t xml:space="preserve"> portion of </w:t>
                  </w:r>
                  <w:r w:rsidRPr="00A1213A">
                    <w:rPr>
                      <w:b/>
                      <w:sz w:val="22"/>
                    </w:rPr>
                    <w:t>19.25</w:t>
                  </w:r>
                  <w:r w:rsidRPr="00A1213A">
                    <w:rPr>
                      <w:sz w:val="22"/>
                    </w:rPr>
                    <w:t xml:space="preserve"> is rounded up to use all of the </w:t>
                  </w:r>
                  <w:r w:rsidRPr="00A1213A">
                    <w:rPr>
                      <w:b/>
                      <w:sz w:val="22"/>
                    </w:rPr>
                    <w:t>0.52</w:t>
                  </w:r>
                  <w:r w:rsidRPr="00A1213A">
                    <w:rPr>
                      <w:sz w:val="22"/>
                    </w:rPr>
                    <w:t xml:space="preserve"> fraction. </w:t>
                  </w:r>
                </w:p>
              </w:tc>
            </w:tr>
          </w:tbl>
          <w:p w14:paraId="00FE1E4D" w14:textId="77777777" w:rsidR="00447E8F" w:rsidRPr="00A1213A" w:rsidRDefault="00447E8F">
            <w:pPr>
              <w:spacing w:after="160" w:line="259" w:lineRule="auto"/>
              <w:ind w:left="0" w:firstLine="0"/>
            </w:pPr>
          </w:p>
        </w:tc>
        <w:tc>
          <w:tcPr>
            <w:tcW w:w="2831" w:type="dxa"/>
            <w:tcBorders>
              <w:top w:val="nil"/>
              <w:left w:val="nil"/>
              <w:bottom w:val="nil"/>
              <w:right w:val="nil"/>
            </w:tcBorders>
          </w:tcPr>
          <w:p w14:paraId="2FDD1464" w14:textId="77777777" w:rsidR="00447E8F" w:rsidRPr="00A1213A" w:rsidRDefault="00447E8F">
            <w:pPr>
              <w:spacing w:after="0" w:line="259" w:lineRule="auto"/>
              <w:ind w:left="-8003" w:right="10834" w:firstLine="0"/>
            </w:pPr>
          </w:p>
          <w:tbl>
            <w:tblPr>
              <w:tblStyle w:val="TableGrid"/>
              <w:tblW w:w="2494" w:type="dxa"/>
              <w:tblInd w:w="337" w:type="dxa"/>
              <w:tblCellMar>
                <w:top w:w="121" w:type="dxa"/>
                <w:left w:w="151" w:type="dxa"/>
                <w:right w:w="102" w:type="dxa"/>
              </w:tblCellMar>
              <w:tblLook w:val="04A0" w:firstRow="1" w:lastRow="0" w:firstColumn="1" w:lastColumn="0" w:noHBand="0" w:noVBand="1"/>
            </w:tblPr>
            <w:tblGrid>
              <w:gridCol w:w="2494"/>
            </w:tblGrid>
            <w:tr w:rsidR="00447E8F" w:rsidRPr="00A1213A" w14:paraId="20367FC1" w14:textId="77777777">
              <w:trPr>
                <w:trHeight w:val="2494"/>
              </w:trPr>
              <w:tc>
                <w:tcPr>
                  <w:tcW w:w="2494" w:type="dxa"/>
                  <w:tcBorders>
                    <w:top w:val="single" w:sz="6" w:space="0" w:color="000000"/>
                    <w:left w:val="single" w:sz="6" w:space="0" w:color="000000"/>
                    <w:bottom w:val="single" w:sz="6" w:space="0" w:color="000000"/>
                    <w:right w:val="single" w:sz="6" w:space="0" w:color="000000"/>
                  </w:tcBorders>
                  <w:shd w:val="clear" w:color="auto" w:fill="F2F2F2"/>
                </w:tcPr>
                <w:p w14:paraId="4F63FE72" w14:textId="77777777" w:rsidR="00447E8F" w:rsidRPr="00A1213A" w:rsidRDefault="008B302B">
                  <w:pPr>
                    <w:spacing w:after="2" w:line="259" w:lineRule="auto"/>
                    <w:ind w:left="0" w:right="52" w:firstLine="0"/>
                    <w:jc w:val="center"/>
                  </w:pPr>
                  <w:r w:rsidRPr="00A1213A">
                    <w:rPr>
                      <w:b/>
                      <w:sz w:val="22"/>
                    </w:rPr>
                    <w:t>202</w:t>
                  </w:r>
                  <w:r w:rsidR="0051460E">
                    <w:rPr>
                      <w:b/>
                      <w:sz w:val="22"/>
                    </w:rPr>
                    <w:t>4</w:t>
                  </w:r>
                </w:p>
                <w:p w14:paraId="4A2530A5" w14:textId="77777777" w:rsidR="00447E8F" w:rsidRPr="00A1213A" w:rsidRDefault="009020AF">
                  <w:pPr>
                    <w:spacing w:after="0" w:line="259" w:lineRule="auto"/>
                    <w:ind w:left="10" w:firstLine="0"/>
                    <w:jc w:val="center"/>
                  </w:pPr>
                  <w:r w:rsidRPr="00A1213A">
                    <w:rPr>
                      <w:sz w:val="22"/>
                    </w:rPr>
                    <w:t xml:space="preserve"> </w:t>
                  </w:r>
                </w:p>
                <w:p w14:paraId="0FC80834" w14:textId="77777777" w:rsidR="00447E8F" w:rsidRPr="00A1213A" w:rsidRDefault="009020AF">
                  <w:pPr>
                    <w:spacing w:after="0" w:line="259" w:lineRule="auto"/>
                    <w:ind w:left="0" w:firstLine="0"/>
                  </w:pPr>
                  <w:r w:rsidRPr="00A1213A">
                    <w:rPr>
                      <w:sz w:val="22"/>
                    </w:rPr>
                    <w:t xml:space="preserve">Unused: </w:t>
                  </w:r>
                  <w:r w:rsidRPr="00A1213A">
                    <w:rPr>
                      <w:b/>
                      <w:sz w:val="22"/>
                    </w:rPr>
                    <w:t>20.52 - 19.52</w:t>
                  </w:r>
                  <w:r w:rsidRPr="00A1213A">
                    <w:rPr>
                      <w:sz w:val="22"/>
                    </w:rPr>
                    <w:t xml:space="preserve"> </w:t>
                  </w:r>
                </w:p>
                <w:p w14:paraId="07EF79B4" w14:textId="77777777" w:rsidR="00447E8F" w:rsidRPr="00A1213A" w:rsidRDefault="009020AF">
                  <w:pPr>
                    <w:spacing w:after="0" w:line="259" w:lineRule="auto"/>
                    <w:ind w:left="0" w:firstLine="0"/>
                  </w:pPr>
                  <w:r w:rsidRPr="00A1213A">
                    <w:rPr>
                      <w:sz w:val="22"/>
                    </w:rPr>
                    <w:t xml:space="preserve"> </w:t>
                  </w:r>
                </w:p>
                <w:p w14:paraId="091C9475" w14:textId="77777777" w:rsidR="00447E8F" w:rsidRPr="00A1213A" w:rsidRDefault="009020AF">
                  <w:pPr>
                    <w:spacing w:after="9" w:line="259" w:lineRule="auto"/>
                    <w:ind w:left="0" w:firstLine="0"/>
                  </w:pPr>
                  <w:r w:rsidRPr="00A1213A">
                    <w:rPr>
                      <w:b/>
                      <w:sz w:val="22"/>
                    </w:rPr>
                    <w:t xml:space="preserve">Counted as unused </w:t>
                  </w:r>
                </w:p>
                <w:p w14:paraId="28780A79" w14:textId="77777777" w:rsidR="00447E8F" w:rsidRPr="00A1213A" w:rsidRDefault="009020AF">
                  <w:pPr>
                    <w:spacing w:after="0" w:line="259" w:lineRule="auto"/>
                    <w:ind w:left="0" w:firstLine="0"/>
                  </w:pPr>
                  <w:r w:rsidRPr="00A1213A">
                    <w:rPr>
                      <w:b/>
                      <w:sz w:val="22"/>
                    </w:rPr>
                    <w:t xml:space="preserve">= 1.00 </w:t>
                  </w:r>
                </w:p>
              </w:tc>
            </w:tr>
          </w:tbl>
          <w:p w14:paraId="65CFC0A4" w14:textId="77777777" w:rsidR="00447E8F" w:rsidRPr="00A1213A" w:rsidRDefault="00447E8F">
            <w:pPr>
              <w:spacing w:after="160" w:line="259" w:lineRule="auto"/>
              <w:ind w:left="0" w:firstLine="0"/>
            </w:pPr>
          </w:p>
        </w:tc>
      </w:tr>
    </w:tbl>
    <w:p w14:paraId="17200F47" w14:textId="77777777" w:rsidR="00420923" w:rsidRPr="00A1213A" w:rsidRDefault="00420923">
      <w:pPr>
        <w:spacing w:after="13"/>
        <w:ind w:left="1428" w:right="172" w:firstLine="0"/>
      </w:pPr>
    </w:p>
    <w:p w14:paraId="43F6DB5A" w14:textId="77777777" w:rsidR="00447E8F" w:rsidRPr="00A1213A" w:rsidRDefault="009020AF">
      <w:pPr>
        <w:spacing w:after="13"/>
        <w:ind w:left="1428" w:right="172" w:firstLine="0"/>
      </w:pPr>
      <w:r w:rsidRPr="00A1213A">
        <w:t xml:space="preserve">The usage rules are that the amount unused in both years will be confiscated.  In this example </w:t>
      </w:r>
      <w:r w:rsidRPr="00A1213A">
        <w:rPr>
          <w:b/>
        </w:rPr>
        <w:t xml:space="preserve">0.52 of an entitlement has been unused in both years and will be confiscated. </w:t>
      </w:r>
      <w:r w:rsidRPr="00A1213A">
        <w:t xml:space="preserve">The business will have </w:t>
      </w:r>
      <w:r w:rsidRPr="00A1213A">
        <w:rPr>
          <w:b/>
        </w:rPr>
        <w:t>20.00</w:t>
      </w:r>
      <w:r w:rsidRPr="00A1213A">
        <w:t xml:space="preserve"> entitlements available for</w:t>
      </w:r>
      <w:r w:rsidR="001C489F">
        <w:rPr>
          <w:color w:val="2E74B5" w:themeColor="accent1" w:themeShade="BF"/>
        </w:rPr>
        <w:t xml:space="preserve"> </w:t>
      </w:r>
      <w:r w:rsidR="001C489F" w:rsidRPr="001C489F">
        <w:rPr>
          <w:color w:val="auto"/>
        </w:rPr>
        <w:t>2025</w:t>
      </w:r>
      <w:r w:rsidRPr="00A1213A">
        <w:t xml:space="preserve">. </w:t>
      </w:r>
    </w:p>
    <w:p w14:paraId="7049ED40" w14:textId="77777777" w:rsidR="00447E8F" w:rsidRPr="00A1213A" w:rsidRDefault="009020AF">
      <w:pPr>
        <w:spacing w:after="0" w:line="259" w:lineRule="auto"/>
        <w:ind w:left="1428" w:firstLine="0"/>
      </w:pPr>
      <w:r w:rsidRPr="00A1213A">
        <w:rPr>
          <w:b/>
        </w:rPr>
        <w:t xml:space="preserve"> </w:t>
      </w:r>
    </w:p>
    <w:p w14:paraId="5F1F9D1F" w14:textId="77777777" w:rsidR="00447E8F" w:rsidRPr="00A1213A" w:rsidRDefault="009020AF">
      <w:pPr>
        <w:spacing w:after="3"/>
        <w:ind w:left="1435"/>
      </w:pPr>
      <w:r w:rsidRPr="00A1213A">
        <w:t xml:space="preserve">2. </w:t>
      </w:r>
      <w:r w:rsidRPr="00A1213A">
        <w:tab/>
        <w:t xml:space="preserve">Where confiscation is required from the register of a farm business which owns or leased in entitlements which were not activated in </w:t>
      </w:r>
      <w:r w:rsidR="008B302B" w:rsidRPr="00A1213A">
        <w:t>202</w:t>
      </w:r>
      <w:r w:rsidR="00EB3015">
        <w:t>2</w:t>
      </w:r>
      <w:r w:rsidR="008B302B" w:rsidRPr="00A1213A">
        <w:t xml:space="preserve"> </w:t>
      </w:r>
      <w:r w:rsidRPr="00A1213A">
        <w:t xml:space="preserve">and </w:t>
      </w:r>
      <w:r w:rsidR="008B302B" w:rsidRPr="00A1213A">
        <w:t>202</w:t>
      </w:r>
      <w:r w:rsidR="00EB3015">
        <w:t>3</w:t>
      </w:r>
      <w:r w:rsidRPr="00A1213A">
        <w:t xml:space="preserve">, the lowest value entitlements will be confiscated first. We will write and tell you if any of your entitlements have been confiscated.  </w:t>
      </w:r>
    </w:p>
    <w:p w14:paraId="5ADB8541" w14:textId="77777777" w:rsidR="00447E8F" w:rsidRPr="00A1213A" w:rsidRDefault="009020AF">
      <w:pPr>
        <w:spacing w:after="0" w:line="259" w:lineRule="auto"/>
        <w:ind w:left="720" w:firstLine="0"/>
      </w:pPr>
      <w:r w:rsidRPr="00A1213A">
        <w:t xml:space="preserve"> </w:t>
      </w:r>
    </w:p>
    <w:p w14:paraId="3293E408" w14:textId="77777777" w:rsidR="00447E8F" w:rsidRPr="00A1213A" w:rsidRDefault="009020AF">
      <w:pPr>
        <w:pStyle w:val="Heading4"/>
        <w:spacing w:after="16" w:line="259" w:lineRule="auto"/>
        <w:ind w:left="1582" w:right="0"/>
      </w:pPr>
      <w:r w:rsidRPr="00A1213A">
        <w:rPr>
          <w:u w:val="single" w:color="000000"/>
        </w:rPr>
        <w:t>Example 2 - Leased in entitlements - different values</w:t>
      </w:r>
      <w:r w:rsidRPr="00A1213A">
        <w:t xml:space="preserve"> </w:t>
      </w:r>
    </w:p>
    <w:p w14:paraId="6E9FE371" w14:textId="77777777" w:rsidR="00447E8F" w:rsidRPr="00A1213A" w:rsidRDefault="009020AF">
      <w:pPr>
        <w:spacing w:after="0" w:line="259" w:lineRule="auto"/>
        <w:ind w:left="720" w:firstLine="0"/>
      </w:pPr>
      <w:r w:rsidRPr="00A1213A">
        <w:rPr>
          <w:b/>
        </w:rPr>
        <w:t xml:space="preserve"> </w:t>
      </w:r>
    </w:p>
    <w:p w14:paraId="06E54C68" w14:textId="77777777" w:rsidR="00447E8F" w:rsidRPr="00A1213A" w:rsidRDefault="009020AF">
      <w:pPr>
        <w:spacing w:after="13"/>
        <w:ind w:left="1572" w:right="172" w:firstLine="0"/>
      </w:pPr>
      <w:r w:rsidRPr="00A1213A">
        <w:t xml:space="preserve">In </w:t>
      </w:r>
      <w:r w:rsidR="008B302B" w:rsidRPr="00A1213A">
        <w:t>202</w:t>
      </w:r>
      <w:r w:rsidR="0051460E">
        <w:t>3</w:t>
      </w:r>
      <w:r w:rsidR="008B302B" w:rsidRPr="00A1213A">
        <w:t xml:space="preserve"> </w:t>
      </w:r>
      <w:r w:rsidRPr="00A1213A">
        <w:t>Busines</w:t>
      </w:r>
      <w:r w:rsidR="00CF688B" w:rsidRPr="00A1213A">
        <w:t xml:space="preserve">s A holds 10.11 entitlements @ </w:t>
      </w:r>
      <w:r w:rsidRPr="00A1213A">
        <w:t xml:space="preserve">220.  From </w:t>
      </w:r>
      <w:r w:rsidR="008B302B" w:rsidRPr="00A1213A">
        <w:t>202</w:t>
      </w:r>
      <w:r w:rsidR="0051460E">
        <w:t>3</w:t>
      </w:r>
      <w:r w:rsidR="008B302B" w:rsidRPr="00A1213A">
        <w:t xml:space="preserve"> </w:t>
      </w:r>
      <w:r w:rsidR="00CF688B" w:rsidRPr="00A1213A">
        <w:t xml:space="preserve">it leases in 7 entitlements @ </w:t>
      </w:r>
      <w:r w:rsidRPr="00A1213A">
        <w:t xml:space="preserve">200 for 3 years.  It declares 15.92 ha in </w:t>
      </w:r>
      <w:r w:rsidR="008B302B" w:rsidRPr="00A1213A">
        <w:t>202</w:t>
      </w:r>
      <w:r w:rsidR="0051460E">
        <w:t>3</w:t>
      </w:r>
      <w:r w:rsidR="008B302B" w:rsidRPr="00A1213A">
        <w:t xml:space="preserve"> </w:t>
      </w:r>
      <w:r w:rsidRPr="00A1213A">
        <w:t>and 20</w:t>
      </w:r>
      <w:r w:rsidR="008B302B" w:rsidRPr="00A1213A">
        <w:t>2</w:t>
      </w:r>
      <w:r w:rsidR="0051460E">
        <w:t>4</w:t>
      </w:r>
      <w:r w:rsidRPr="00A1213A">
        <w:t xml:space="preserve">. </w:t>
      </w:r>
    </w:p>
    <w:p w14:paraId="25B0EA0E" w14:textId="77777777" w:rsidR="00447E8F" w:rsidRPr="00A1213A" w:rsidRDefault="009020AF">
      <w:pPr>
        <w:spacing w:after="0" w:line="259" w:lineRule="auto"/>
        <w:ind w:left="720" w:right="19" w:firstLine="0"/>
      </w:pPr>
      <w:r w:rsidRPr="00A1213A">
        <w:rPr>
          <w:b/>
          <w:sz w:val="22"/>
        </w:rPr>
        <w:t xml:space="preserve"> </w:t>
      </w:r>
    </w:p>
    <w:tbl>
      <w:tblPr>
        <w:tblStyle w:val="TableGrid"/>
        <w:tblW w:w="8604" w:type="dxa"/>
        <w:tblInd w:w="1597" w:type="dxa"/>
        <w:tblLook w:val="04A0" w:firstRow="1" w:lastRow="0" w:firstColumn="1" w:lastColumn="0" w:noHBand="0" w:noVBand="1"/>
      </w:tblPr>
      <w:tblGrid>
        <w:gridCol w:w="2510"/>
        <w:gridCol w:w="2793"/>
        <w:gridCol w:w="10614"/>
      </w:tblGrid>
      <w:tr w:rsidR="00447E8F" w:rsidRPr="00A1213A" w14:paraId="3CFC0096" w14:textId="77777777">
        <w:trPr>
          <w:trHeight w:val="3456"/>
        </w:trPr>
        <w:tc>
          <w:tcPr>
            <w:tcW w:w="2777" w:type="dxa"/>
            <w:tcBorders>
              <w:top w:val="nil"/>
              <w:left w:val="nil"/>
              <w:bottom w:val="nil"/>
              <w:right w:val="nil"/>
            </w:tcBorders>
          </w:tcPr>
          <w:p w14:paraId="0F0FDE60" w14:textId="77777777" w:rsidR="00447E8F" w:rsidRPr="00A1213A" w:rsidRDefault="00447E8F">
            <w:pPr>
              <w:spacing w:after="0" w:line="259" w:lineRule="auto"/>
              <w:ind w:left="-2010" w:right="283" w:firstLine="0"/>
            </w:pPr>
          </w:p>
          <w:tbl>
            <w:tblPr>
              <w:tblStyle w:val="TableGrid"/>
              <w:tblW w:w="2494" w:type="dxa"/>
              <w:tblInd w:w="0" w:type="dxa"/>
              <w:tblCellMar>
                <w:left w:w="152" w:type="dxa"/>
                <w:right w:w="115" w:type="dxa"/>
              </w:tblCellMar>
              <w:tblLook w:val="04A0" w:firstRow="1" w:lastRow="0" w:firstColumn="1" w:lastColumn="0" w:noHBand="0" w:noVBand="1"/>
            </w:tblPr>
            <w:tblGrid>
              <w:gridCol w:w="2494"/>
            </w:tblGrid>
            <w:tr w:rsidR="00447E8F" w:rsidRPr="00A1213A" w14:paraId="11E69468" w14:textId="77777777">
              <w:trPr>
                <w:trHeight w:val="3000"/>
              </w:trPr>
              <w:tc>
                <w:tcPr>
                  <w:tcW w:w="2494"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ED2C0B2" w14:textId="77777777" w:rsidR="00447E8F" w:rsidRPr="00A1213A" w:rsidRDefault="008B302B">
                  <w:pPr>
                    <w:spacing w:after="2" w:line="259" w:lineRule="auto"/>
                    <w:ind w:left="0" w:right="37" w:firstLine="0"/>
                    <w:jc w:val="center"/>
                  </w:pPr>
                  <w:r w:rsidRPr="00A1213A">
                    <w:rPr>
                      <w:b/>
                      <w:sz w:val="22"/>
                    </w:rPr>
                    <w:t>202</w:t>
                  </w:r>
                  <w:r w:rsidR="0051460E">
                    <w:rPr>
                      <w:b/>
                      <w:sz w:val="22"/>
                    </w:rPr>
                    <w:t>3</w:t>
                  </w:r>
                  <w:r w:rsidRPr="00A1213A">
                    <w:rPr>
                      <w:b/>
                      <w:sz w:val="22"/>
                    </w:rPr>
                    <w:t xml:space="preserve"> </w:t>
                  </w:r>
                </w:p>
                <w:p w14:paraId="263752DE" w14:textId="77777777" w:rsidR="00447E8F" w:rsidRPr="00A1213A" w:rsidRDefault="009020AF">
                  <w:pPr>
                    <w:spacing w:after="0" w:line="259" w:lineRule="auto"/>
                    <w:ind w:left="0" w:firstLine="0"/>
                  </w:pPr>
                  <w:r w:rsidRPr="00A1213A">
                    <w:rPr>
                      <w:sz w:val="22"/>
                    </w:rPr>
                    <w:t xml:space="preserve"> </w:t>
                  </w:r>
                </w:p>
                <w:p w14:paraId="3372DF33" w14:textId="77777777" w:rsidR="00447E8F" w:rsidRPr="00A1213A" w:rsidRDefault="009020AF">
                  <w:pPr>
                    <w:spacing w:after="0" w:line="259" w:lineRule="auto"/>
                    <w:ind w:left="0" w:firstLine="0"/>
                  </w:pPr>
                  <w:r w:rsidRPr="00A1213A">
                    <w:rPr>
                      <w:b/>
                      <w:sz w:val="22"/>
                    </w:rPr>
                    <w:t>17.11</w:t>
                  </w:r>
                  <w:r w:rsidR="00CF688B" w:rsidRPr="00A1213A">
                    <w:rPr>
                      <w:sz w:val="22"/>
                    </w:rPr>
                    <w:t xml:space="preserve"> entitlements held (10.11@ </w:t>
                  </w:r>
                  <w:r w:rsidRPr="00A1213A">
                    <w:rPr>
                      <w:sz w:val="22"/>
                    </w:rPr>
                    <w:t xml:space="preserve">220 </w:t>
                  </w:r>
                  <w:r w:rsidR="00CF688B" w:rsidRPr="00A1213A">
                    <w:rPr>
                      <w:sz w:val="22"/>
                    </w:rPr>
                    <w:t xml:space="preserve">and 7 leased in entitlements @ </w:t>
                  </w:r>
                  <w:r w:rsidRPr="00A1213A">
                    <w:rPr>
                      <w:sz w:val="22"/>
                    </w:rPr>
                    <w:t xml:space="preserve">200). </w:t>
                  </w:r>
                </w:p>
                <w:p w14:paraId="58E9651E" w14:textId="77777777" w:rsidR="00447E8F" w:rsidRPr="00A1213A" w:rsidRDefault="009020AF">
                  <w:pPr>
                    <w:spacing w:after="0" w:line="259" w:lineRule="auto"/>
                    <w:ind w:left="0" w:firstLine="0"/>
                  </w:pPr>
                  <w:r w:rsidRPr="00A1213A">
                    <w:rPr>
                      <w:sz w:val="22"/>
                    </w:rPr>
                    <w:t xml:space="preserve"> </w:t>
                  </w:r>
                </w:p>
                <w:p w14:paraId="0CD91594" w14:textId="77777777" w:rsidR="00447E8F" w:rsidRPr="00A1213A" w:rsidRDefault="009020AF">
                  <w:pPr>
                    <w:spacing w:after="0" w:line="259" w:lineRule="auto"/>
                    <w:ind w:left="0" w:firstLine="0"/>
                  </w:pPr>
                  <w:r w:rsidRPr="00A1213A">
                    <w:rPr>
                      <w:sz w:val="22"/>
                    </w:rPr>
                    <w:t xml:space="preserve">Business activates </w:t>
                  </w:r>
                </w:p>
                <w:p w14:paraId="7F1D94E5" w14:textId="77777777" w:rsidR="00447E8F" w:rsidRPr="00A1213A" w:rsidRDefault="009020AF">
                  <w:pPr>
                    <w:spacing w:after="0" w:line="259" w:lineRule="auto"/>
                    <w:ind w:left="0" w:firstLine="0"/>
                  </w:pPr>
                  <w:r w:rsidRPr="00A1213A">
                    <w:rPr>
                      <w:sz w:val="22"/>
                    </w:rPr>
                    <w:t xml:space="preserve">(determined area) </w:t>
                  </w:r>
                </w:p>
                <w:p w14:paraId="2CE615FF" w14:textId="77777777" w:rsidR="00447E8F" w:rsidRPr="00A1213A" w:rsidRDefault="009020AF">
                  <w:pPr>
                    <w:spacing w:after="0" w:line="259" w:lineRule="auto"/>
                    <w:ind w:left="0" w:firstLine="0"/>
                  </w:pPr>
                  <w:r w:rsidRPr="00A1213A">
                    <w:rPr>
                      <w:b/>
                      <w:sz w:val="22"/>
                    </w:rPr>
                    <w:t xml:space="preserve">15.92 </w:t>
                  </w:r>
                  <w:r w:rsidRPr="00A1213A">
                    <w:rPr>
                      <w:sz w:val="22"/>
                    </w:rPr>
                    <w:t xml:space="preserve">entitlements </w:t>
                  </w:r>
                  <w:r w:rsidRPr="00A1213A">
                    <w:rPr>
                      <w:b/>
                      <w:sz w:val="22"/>
                    </w:rPr>
                    <w:t xml:space="preserve"> </w:t>
                  </w:r>
                </w:p>
              </w:tc>
            </w:tr>
          </w:tbl>
          <w:p w14:paraId="55D8192B" w14:textId="77777777" w:rsidR="00447E8F" w:rsidRPr="00A1213A" w:rsidRDefault="00447E8F">
            <w:pPr>
              <w:spacing w:after="160" w:line="259" w:lineRule="auto"/>
              <w:ind w:left="0" w:firstLine="0"/>
            </w:pPr>
          </w:p>
        </w:tc>
        <w:tc>
          <w:tcPr>
            <w:tcW w:w="3055" w:type="dxa"/>
            <w:tcBorders>
              <w:top w:val="nil"/>
              <w:left w:val="nil"/>
              <w:bottom w:val="nil"/>
              <w:right w:val="nil"/>
            </w:tcBorders>
          </w:tcPr>
          <w:p w14:paraId="5E4A7A16" w14:textId="77777777" w:rsidR="00447E8F" w:rsidRPr="00A1213A" w:rsidRDefault="00447E8F">
            <w:pPr>
              <w:spacing w:after="0" w:line="259" w:lineRule="auto"/>
              <w:ind w:left="-4787" w:right="278" w:firstLine="0"/>
            </w:pPr>
          </w:p>
          <w:tbl>
            <w:tblPr>
              <w:tblStyle w:val="TableGrid"/>
              <w:tblW w:w="2494" w:type="dxa"/>
              <w:tblInd w:w="283" w:type="dxa"/>
              <w:tblCellMar>
                <w:left w:w="152" w:type="dxa"/>
                <w:right w:w="115" w:type="dxa"/>
              </w:tblCellMar>
              <w:tblLook w:val="04A0" w:firstRow="1" w:lastRow="0" w:firstColumn="1" w:lastColumn="0" w:noHBand="0" w:noVBand="1"/>
            </w:tblPr>
            <w:tblGrid>
              <w:gridCol w:w="2494"/>
            </w:tblGrid>
            <w:tr w:rsidR="00447E8F" w:rsidRPr="00A1213A" w14:paraId="71BF84C9" w14:textId="77777777">
              <w:trPr>
                <w:trHeight w:val="3444"/>
              </w:trPr>
              <w:tc>
                <w:tcPr>
                  <w:tcW w:w="2494"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A3A744F" w14:textId="77777777" w:rsidR="00447E8F" w:rsidRPr="00A1213A" w:rsidRDefault="009020AF">
                  <w:pPr>
                    <w:spacing w:after="2" w:line="259" w:lineRule="auto"/>
                    <w:ind w:left="0" w:right="37" w:firstLine="0"/>
                    <w:jc w:val="center"/>
                  </w:pPr>
                  <w:r w:rsidRPr="00A1213A">
                    <w:rPr>
                      <w:b/>
                      <w:sz w:val="22"/>
                    </w:rPr>
                    <w:t>20</w:t>
                  </w:r>
                  <w:r w:rsidR="008B302B" w:rsidRPr="00A1213A">
                    <w:rPr>
                      <w:b/>
                      <w:sz w:val="22"/>
                    </w:rPr>
                    <w:t>2</w:t>
                  </w:r>
                  <w:r w:rsidR="0051460E">
                    <w:rPr>
                      <w:b/>
                      <w:sz w:val="22"/>
                    </w:rPr>
                    <w:t>3</w:t>
                  </w:r>
                  <w:r w:rsidRPr="00A1213A">
                    <w:rPr>
                      <w:b/>
                      <w:sz w:val="22"/>
                    </w:rPr>
                    <w:t xml:space="preserve"> </w:t>
                  </w:r>
                </w:p>
                <w:p w14:paraId="5F8CDE21" w14:textId="77777777" w:rsidR="00447E8F" w:rsidRPr="00A1213A" w:rsidRDefault="009020AF">
                  <w:pPr>
                    <w:spacing w:after="0" w:line="259" w:lineRule="auto"/>
                    <w:ind w:left="0" w:firstLine="0"/>
                  </w:pPr>
                  <w:r w:rsidRPr="00A1213A">
                    <w:rPr>
                      <w:sz w:val="22"/>
                    </w:rPr>
                    <w:t xml:space="preserve"> </w:t>
                  </w:r>
                </w:p>
                <w:p w14:paraId="3A327340" w14:textId="77777777" w:rsidR="00447E8F" w:rsidRPr="00A1213A" w:rsidRDefault="009020AF">
                  <w:pPr>
                    <w:spacing w:after="0" w:line="259" w:lineRule="auto"/>
                    <w:ind w:left="0" w:firstLine="0"/>
                  </w:pPr>
                  <w:r w:rsidRPr="00A1213A">
                    <w:rPr>
                      <w:b/>
                      <w:sz w:val="22"/>
                    </w:rPr>
                    <w:t xml:space="preserve">10.11 </w:t>
                  </w:r>
                  <w:r w:rsidR="00CF688B" w:rsidRPr="00A1213A">
                    <w:rPr>
                      <w:sz w:val="22"/>
                    </w:rPr>
                    <w:t xml:space="preserve">entitlements @ </w:t>
                  </w:r>
                  <w:r w:rsidRPr="00A1213A">
                    <w:rPr>
                      <w:sz w:val="22"/>
                    </w:rPr>
                    <w:t xml:space="preserve">220 and </w:t>
                  </w:r>
                  <w:r w:rsidRPr="00A1213A">
                    <w:rPr>
                      <w:b/>
                      <w:sz w:val="22"/>
                    </w:rPr>
                    <w:t xml:space="preserve">5.81 </w:t>
                  </w:r>
                  <w:r w:rsidR="00CF688B" w:rsidRPr="00A1213A">
                    <w:rPr>
                      <w:sz w:val="22"/>
                    </w:rPr>
                    <w:t xml:space="preserve">entitlements @ </w:t>
                  </w:r>
                  <w:r w:rsidRPr="00A1213A">
                    <w:rPr>
                      <w:sz w:val="22"/>
                    </w:rPr>
                    <w:t xml:space="preserve">200 are used out of the 7 available </w:t>
                  </w:r>
                </w:p>
                <w:p w14:paraId="3C7C413B" w14:textId="77777777" w:rsidR="00447E8F" w:rsidRPr="00A1213A" w:rsidRDefault="009020AF">
                  <w:pPr>
                    <w:spacing w:after="0" w:line="259" w:lineRule="auto"/>
                    <w:ind w:left="0" w:firstLine="0"/>
                  </w:pPr>
                  <w:r w:rsidRPr="00A1213A">
                    <w:rPr>
                      <w:sz w:val="22"/>
                    </w:rPr>
                    <w:t xml:space="preserve"> </w:t>
                  </w:r>
                </w:p>
                <w:p w14:paraId="05DF4C41" w14:textId="77777777" w:rsidR="00447E8F" w:rsidRPr="00A1213A" w:rsidRDefault="009020AF">
                  <w:pPr>
                    <w:spacing w:after="0" w:line="259" w:lineRule="auto"/>
                    <w:ind w:left="0" w:firstLine="0"/>
                  </w:pPr>
                  <w:r w:rsidRPr="00A1213A">
                    <w:rPr>
                      <w:sz w:val="22"/>
                    </w:rPr>
                    <w:t xml:space="preserve">The 5.81 is rounded </w:t>
                  </w:r>
                </w:p>
                <w:p w14:paraId="627D0897" w14:textId="77777777" w:rsidR="00447E8F" w:rsidRPr="00A1213A" w:rsidRDefault="009020AF">
                  <w:pPr>
                    <w:spacing w:after="0" w:line="259" w:lineRule="auto"/>
                    <w:ind w:left="0" w:firstLine="0"/>
                  </w:pPr>
                  <w:r w:rsidRPr="00A1213A">
                    <w:rPr>
                      <w:sz w:val="22"/>
                    </w:rPr>
                    <w:t xml:space="preserve">up 6.00 full entitlements and counted as used </w:t>
                  </w:r>
                </w:p>
              </w:tc>
            </w:tr>
          </w:tbl>
          <w:p w14:paraId="5B55FD7E" w14:textId="77777777" w:rsidR="00447E8F" w:rsidRPr="00A1213A" w:rsidRDefault="00447E8F">
            <w:pPr>
              <w:spacing w:after="160" w:line="259" w:lineRule="auto"/>
              <w:ind w:left="0" w:firstLine="0"/>
            </w:pPr>
          </w:p>
        </w:tc>
        <w:tc>
          <w:tcPr>
            <w:tcW w:w="2772" w:type="dxa"/>
            <w:tcBorders>
              <w:top w:val="nil"/>
              <w:left w:val="nil"/>
              <w:bottom w:val="nil"/>
              <w:right w:val="nil"/>
            </w:tcBorders>
          </w:tcPr>
          <w:p w14:paraId="0CEAA8F6" w14:textId="77777777" w:rsidR="00447E8F" w:rsidRPr="00A1213A" w:rsidRDefault="00447E8F">
            <w:pPr>
              <w:spacing w:after="0" w:line="259" w:lineRule="auto"/>
              <w:ind w:left="-7842" w:right="10614" w:firstLine="0"/>
            </w:pPr>
          </w:p>
          <w:tbl>
            <w:tblPr>
              <w:tblStyle w:val="TableGrid"/>
              <w:tblW w:w="2494" w:type="dxa"/>
              <w:tblInd w:w="278" w:type="dxa"/>
              <w:tblCellMar>
                <w:top w:w="122" w:type="dxa"/>
                <w:left w:w="153" w:type="dxa"/>
                <w:right w:w="115" w:type="dxa"/>
              </w:tblCellMar>
              <w:tblLook w:val="04A0" w:firstRow="1" w:lastRow="0" w:firstColumn="1" w:lastColumn="0" w:noHBand="0" w:noVBand="1"/>
            </w:tblPr>
            <w:tblGrid>
              <w:gridCol w:w="2494"/>
            </w:tblGrid>
            <w:tr w:rsidR="00447E8F" w:rsidRPr="00A1213A" w14:paraId="4B21D370" w14:textId="77777777">
              <w:trPr>
                <w:trHeight w:val="2494"/>
              </w:trPr>
              <w:tc>
                <w:tcPr>
                  <w:tcW w:w="2494" w:type="dxa"/>
                  <w:tcBorders>
                    <w:top w:val="single" w:sz="6" w:space="0" w:color="000000"/>
                    <w:left w:val="single" w:sz="6" w:space="0" w:color="000000"/>
                    <w:bottom w:val="single" w:sz="6" w:space="0" w:color="000000"/>
                    <w:right w:val="single" w:sz="6" w:space="0" w:color="000000"/>
                  </w:tcBorders>
                  <w:shd w:val="clear" w:color="auto" w:fill="F2F2F2"/>
                </w:tcPr>
                <w:p w14:paraId="2160A535" w14:textId="77777777" w:rsidR="00447E8F" w:rsidRPr="00A1213A" w:rsidRDefault="009020AF">
                  <w:pPr>
                    <w:spacing w:after="0" w:line="259" w:lineRule="auto"/>
                    <w:ind w:left="0" w:right="37" w:firstLine="0"/>
                    <w:jc w:val="center"/>
                  </w:pPr>
                  <w:r w:rsidRPr="00A1213A">
                    <w:rPr>
                      <w:b/>
                      <w:sz w:val="22"/>
                    </w:rPr>
                    <w:t>20</w:t>
                  </w:r>
                  <w:r w:rsidR="008B302B" w:rsidRPr="00A1213A">
                    <w:rPr>
                      <w:b/>
                      <w:sz w:val="22"/>
                    </w:rPr>
                    <w:t>2</w:t>
                  </w:r>
                  <w:r w:rsidR="0051460E">
                    <w:rPr>
                      <w:b/>
                      <w:sz w:val="22"/>
                    </w:rPr>
                    <w:t>3</w:t>
                  </w:r>
                  <w:r w:rsidRPr="00A1213A">
                    <w:rPr>
                      <w:b/>
                      <w:sz w:val="22"/>
                    </w:rPr>
                    <w:t xml:space="preserve"> </w:t>
                  </w:r>
                </w:p>
                <w:p w14:paraId="13AEB2CE" w14:textId="77777777" w:rsidR="00447E8F" w:rsidRPr="00A1213A" w:rsidRDefault="009020AF">
                  <w:pPr>
                    <w:spacing w:after="0" w:line="259" w:lineRule="auto"/>
                    <w:ind w:left="0" w:firstLine="0"/>
                  </w:pPr>
                  <w:r w:rsidRPr="00A1213A">
                    <w:rPr>
                      <w:sz w:val="22"/>
                    </w:rPr>
                    <w:t xml:space="preserve"> </w:t>
                  </w:r>
                </w:p>
                <w:p w14:paraId="300E466E" w14:textId="77777777" w:rsidR="00447E8F" w:rsidRPr="00A1213A" w:rsidRDefault="009020AF">
                  <w:pPr>
                    <w:spacing w:after="2" w:line="259" w:lineRule="auto"/>
                    <w:ind w:left="0" w:firstLine="0"/>
                  </w:pPr>
                  <w:r w:rsidRPr="00A1213A">
                    <w:rPr>
                      <w:sz w:val="22"/>
                    </w:rPr>
                    <w:t xml:space="preserve">Unused: </w:t>
                  </w:r>
                  <w:r w:rsidRPr="00A1213A">
                    <w:rPr>
                      <w:b/>
                      <w:sz w:val="22"/>
                    </w:rPr>
                    <w:t>17.11 – 10.11 – 6</w:t>
                  </w:r>
                  <w:r w:rsidRPr="00A1213A">
                    <w:rPr>
                      <w:sz w:val="22"/>
                    </w:rPr>
                    <w:t xml:space="preserve"> </w:t>
                  </w:r>
                </w:p>
                <w:p w14:paraId="2EB0A947" w14:textId="77777777" w:rsidR="00447E8F" w:rsidRPr="00A1213A" w:rsidRDefault="009020AF">
                  <w:pPr>
                    <w:spacing w:after="0" w:line="259" w:lineRule="auto"/>
                    <w:ind w:left="0" w:firstLine="0"/>
                  </w:pPr>
                  <w:r w:rsidRPr="00A1213A">
                    <w:rPr>
                      <w:sz w:val="22"/>
                    </w:rPr>
                    <w:t xml:space="preserve"> </w:t>
                  </w:r>
                </w:p>
                <w:p w14:paraId="4A5ACEED" w14:textId="77777777" w:rsidR="00447E8F" w:rsidRPr="00A1213A" w:rsidRDefault="009020AF">
                  <w:pPr>
                    <w:spacing w:after="0" w:line="259" w:lineRule="auto"/>
                    <w:ind w:left="0" w:firstLine="0"/>
                  </w:pPr>
                  <w:r w:rsidRPr="00A1213A">
                    <w:rPr>
                      <w:b/>
                      <w:sz w:val="22"/>
                    </w:rPr>
                    <w:t xml:space="preserve">Counted as unused  </w:t>
                  </w:r>
                </w:p>
                <w:p w14:paraId="18C1348A" w14:textId="77777777" w:rsidR="00447E8F" w:rsidRPr="00A1213A" w:rsidRDefault="009020AF">
                  <w:pPr>
                    <w:spacing w:after="0" w:line="259" w:lineRule="auto"/>
                    <w:ind w:left="0" w:firstLine="0"/>
                  </w:pPr>
                  <w:r w:rsidRPr="00A1213A">
                    <w:rPr>
                      <w:b/>
                      <w:sz w:val="22"/>
                    </w:rPr>
                    <w:t xml:space="preserve">1.00 entitlement @ </w:t>
                  </w:r>
                </w:p>
                <w:p w14:paraId="47094ED3" w14:textId="77777777" w:rsidR="00447E8F" w:rsidRPr="00A1213A" w:rsidRDefault="009020AF">
                  <w:pPr>
                    <w:spacing w:after="0" w:line="259" w:lineRule="auto"/>
                    <w:ind w:left="0" w:firstLine="0"/>
                  </w:pPr>
                  <w:r w:rsidRPr="00A1213A">
                    <w:rPr>
                      <w:b/>
                      <w:sz w:val="22"/>
                    </w:rPr>
                    <w:t xml:space="preserve">200 </w:t>
                  </w:r>
                </w:p>
              </w:tc>
            </w:tr>
          </w:tbl>
          <w:p w14:paraId="6BB940E8" w14:textId="77777777" w:rsidR="00447E8F" w:rsidRPr="00A1213A" w:rsidRDefault="00447E8F">
            <w:pPr>
              <w:spacing w:after="160" w:line="259" w:lineRule="auto"/>
              <w:ind w:left="0" w:firstLine="0"/>
            </w:pPr>
          </w:p>
        </w:tc>
      </w:tr>
    </w:tbl>
    <w:p w14:paraId="2AAF6185" w14:textId="77777777" w:rsidR="00447E8F" w:rsidRPr="00A1213A" w:rsidRDefault="009020AF">
      <w:pPr>
        <w:spacing w:after="0" w:line="259" w:lineRule="auto"/>
        <w:ind w:left="1572" w:right="3069" w:firstLine="0"/>
      </w:pPr>
      <w:r w:rsidRPr="00A1213A">
        <w:t xml:space="preserve"> </w:t>
      </w:r>
    </w:p>
    <w:p w14:paraId="253CFBCB" w14:textId="77777777" w:rsidR="00447E8F" w:rsidRPr="00A1213A" w:rsidRDefault="009020AF">
      <w:pPr>
        <w:spacing w:after="0" w:line="259" w:lineRule="auto"/>
        <w:ind w:left="720" w:right="19" w:firstLine="0"/>
      </w:pPr>
      <w:r w:rsidRPr="00A1213A">
        <w:t xml:space="preserve"> </w:t>
      </w:r>
    </w:p>
    <w:tbl>
      <w:tblPr>
        <w:tblStyle w:val="TableGrid"/>
        <w:tblW w:w="8664" w:type="dxa"/>
        <w:tblInd w:w="1537" w:type="dxa"/>
        <w:tblLook w:val="04A0" w:firstRow="1" w:lastRow="0" w:firstColumn="1" w:lastColumn="0" w:noHBand="0" w:noVBand="1"/>
      </w:tblPr>
      <w:tblGrid>
        <w:gridCol w:w="2510"/>
        <w:gridCol w:w="2796"/>
        <w:gridCol w:w="10614"/>
      </w:tblGrid>
      <w:tr w:rsidR="00447E8F" w:rsidRPr="00A1213A" w14:paraId="279B77A2" w14:textId="77777777">
        <w:trPr>
          <w:trHeight w:val="3573"/>
        </w:trPr>
        <w:tc>
          <w:tcPr>
            <w:tcW w:w="2780" w:type="dxa"/>
            <w:tcBorders>
              <w:top w:val="nil"/>
              <w:left w:val="nil"/>
              <w:bottom w:val="nil"/>
              <w:right w:val="nil"/>
            </w:tcBorders>
          </w:tcPr>
          <w:p w14:paraId="2F94515F" w14:textId="77777777" w:rsidR="00447E8F" w:rsidRPr="00A1213A" w:rsidRDefault="00447E8F">
            <w:pPr>
              <w:spacing w:after="0" w:line="259" w:lineRule="auto"/>
              <w:ind w:left="-1950" w:right="286" w:firstLine="0"/>
            </w:pPr>
          </w:p>
          <w:tbl>
            <w:tblPr>
              <w:tblStyle w:val="TableGrid"/>
              <w:tblW w:w="2494" w:type="dxa"/>
              <w:tblInd w:w="0" w:type="dxa"/>
              <w:tblCellMar>
                <w:top w:w="117" w:type="dxa"/>
                <w:left w:w="35" w:type="dxa"/>
                <w:right w:w="115" w:type="dxa"/>
              </w:tblCellMar>
              <w:tblLook w:val="04A0" w:firstRow="1" w:lastRow="0" w:firstColumn="1" w:lastColumn="0" w:noHBand="0" w:noVBand="1"/>
            </w:tblPr>
            <w:tblGrid>
              <w:gridCol w:w="2494"/>
            </w:tblGrid>
            <w:tr w:rsidR="00447E8F" w:rsidRPr="00A1213A" w14:paraId="145EC1C9" w14:textId="77777777">
              <w:trPr>
                <w:trHeight w:val="2868"/>
              </w:trPr>
              <w:tc>
                <w:tcPr>
                  <w:tcW w:w="2494" w:type="dxa"/>
                  <w:tcBorders>
                    <w:top w:val="single" w:sz="6" w:space="0" w:color="000000"/>
                    <w:left w:val="single" w:sz="6" w:space="0" w:color="000000"/>
                    <w:bottom w:val="single" w:sz="6" w:space="0" w:color="000000"/>
                    <w:right w:val="single" w:sz="6" w:space="0" w:color="000000"/>
                  </w:tcBorders>
                  <w:shd w:val="clear" w:color="auto" w:fill="F2F2F2"/>
                </w:tcPr>
                <w:p w14:paraId="68026CF2" w14:textId="77777777" w:rsidR="00447E8F" w:rsidRPr="00A1213A" w:rsidRDefault="009020AF">
                  <w:pPr>
                    <w:tabs>
                      <w:tab w:val="center" w:pos="1212"/>
                    </w:tabs>
                    <w:spacing w:after="0" w:line="259" w:lineRule="auto"/>
                    <w:ind w:left="0" w:firstLine="0"/>
                  </w:pPr>
                  <w:r w:rsidRPr="00A1213A">
                    <w:t xml:space="preserve"> </w:t>
                  </w:r>
                  <w:r w:rsidRPr="00A1213A">
                    <w:tab/>
                  </w:r>
                  <w:r w:rsidRPr="00A1213A">
                    <w:rPr>
                      <w:b/>
                      <w:sz w:val="22"/>
                    </w:rPr>
                    <w:t>20</w:t>
                  </w:r>
                  <w:r w:rsidR="008B302B" w:rsidRPr="00A1213A">
                    <w:rPr>
                      <w:b/>
                      <w:sz w:val="22"/>
                    </w:rPr>
                    <w:t>2</w:t>
                  </w:r>
                  <w:r w:rsidR="0051460E">
                    <w:rPr>
                      <w:b/>
                      <w:sz w:val="22"/>
                    </w:rPr>
                    <w:t>4</w:t>
                  </w:r>
                  <w:r w:rsidRPr="00A1213A">
                    <w:rPr>
                      <w:b/>
                      <w:sz w:val="22"/>
                    </w:rPr>
                    <w:t xml:space="preserve"> </w:t>
                  </w:r>
                </w:p>
                <w:p w14:paraId="401A6C09" w14:textId="77777777" w:rsidR="00447E8F" w:rsidRPr="00A1213A" w:rsidRDefault="009020AF">
                  <w:pPr>
                    <w:spacing w:after="25" w:line="259" w:lineRule="auto"/>
                    <w:ind w:left="0" w:firstLine="0"/>
                  </w:pPr>
                  <w:r w:rsidRPr="00A1213A">
                    <w:t xml:space="preserve"> </w:t>
                  </w:r>
                  <w:r w:rsidRPr="00A1213A">
                    <w:rPr>
                      <w:sz w:val="22"/>
                    </w:rPr>
                    <w:t xml:space="preserve"> </w:t>
                  </w:r>
                </w:p>
                <w:p w14:paraId="50AF733B" w14:textId="77777777" w:rsidR="00447E8F" w:rsidRPr="00A1213A" w:rsidRDefault="009020AF" w:rsidP="005930BC">
                  <w:pPr>
                    <w:spacing w:after="0" w:line="267" w:lineRule="auto"/>
                    <w:ind w:left="121" w:firstLine="0"/>
                  </w:pPr>
                  <w:r w:rsidRPr="00A1213A">
                    <w:rPr>
                      <w:b/>
                      <w:sz w:val="22"/>
                    </w:rPr>
                    <w:t>17.11</w:t>
                  </w:r>
                  <w:r w:rsidRPr="00A1213A">
                    <w:rPr>
                      <w:sz w:val="22"/>
                    </w:rPr>
                    <w:t xml:space="preserve"> entitlements </w:t>
                  </w:r>
                  <w:r w:rsidR="00CF688B" w:rsidRPr="00A1213A">
                    <w:rPr>
                      <w:sz w:val="22"/>
                    </w:rPr>
                    <w:t xml:space="preserve">held (10.11@ </w:t>
                  </w:r>
                  <w:r w:rsidRPr="00A1213A">
                    <w:rPr>
                      <w:sz w:val="22"/>
                    </w:rPr>
                    <w:t xml:space="preserve">220 and 7 leased in </w:t>
                  </w:r>
                  <w:r w:rsidR="00CF688B" w:rsidRPr="00A1213A">
                    <w:rPr>
                      <w:sz w:val="22"/>
                    </w:rPr>
                    <w:t xml:space="preserve">entitlements @ </w:t>
                  </w:r>
                  <w:r w:rsidRPr="00A1213A">
                    <w:rPr>
                      <w:sz w:val="22"/>
                    </w:rPr>
                    <w:t xml:space="preserve">200). </w:t>
                  </w:r>
                </w:p>
                <w:p w14:paraId="75E46FBA" w14:textId="77777777" w:rsidR="00447E8F" w:rsidRPr="00A1213A" w:rsidRDefault="009020AF">
                  <w:pPr>
                    <w:spacing w:after="5" w:line="259" w:lineRule="auto"/>
                    <w:ind w:left="0" w:firstLine="0"/>
                  </w:pPr>
                  <w:r w:rsidRPr="00A1213A">
                    <w:t xml:space="preserve"> </w:t>
                  </w:r>
                  <w:r w:rsidRPr="00A1213A">
                    <w:rPr>
                      <w:sz w:val="22"/>
                    </w:rPr>
                    <w:t xml:space="preserve"> </w:t>
                  </w:r>
                </w:p>
                <w:p w14:paraId="579F35D8" w14:textId="77777777" w:rsidR="00447E8F" w:rsidRPr="00A1213A" w:rsidRDefault="009020AF">
                  <w:pPr>
                    <w:spacing w:after="1" w:line="259" w:lineRule="auto"/>
                    <w:ind w:left="0" w:firstLine="0"/>
                  </w:pPr>
                  <w:r w:rsidRPr="00A1213A">
                    <w:t xml:space="preserve"> </w:t>
                  </w:r>
                  <w:r w:rsidRPr="00A1213A">
                    <w:rPr>
                      <w:sz w:val="22"/>
                    </w:rPr>
                    <w:t xml:space="preserve">Business activates </w:t>
                  </w:r>
                </w:p>
                <w:p w14:paraId="11E1824D" w14:textId="77777777" w:rsidR="00447E8F" w:rsidRPr="00A1213A" w:rsidRDefault="009020AF">
                  <w:pPr>
                    <w:spacing w:after="0" w:line="259" w:lineRule="auto"/>
                    <w:ind w:left="0" w:firstLine="0"/>
                  </w:pPr>
                  <w:r w:rsidRPr="00A1213A">
                    <w:t xml:space="preserve"> </w:t>
                  </w:r>
                  <w:r w:rsidRPr="00A1213A">
                    <w:rPr>
                      <w:sz w:val="22"/>
                    </w:rPr>
                    <w:t xml:space="preserve">(determined area) </w:t>
                  </w:r>
                </w:p>
                <w:p w14:paraId="13508DDB" w14:textId="77777777" w:rsidR="00447E8F" w:rsidRPr="00A1213A" w:rsidRDefault="009020AF">
                  <w:pPr>
                    <w:spacing w:after="0" w:line="259" w:lineRule="auto"/>
                    <w:ind w:left="0" w:firstLine="0"/>
                  </w:pPr>
                  <w:r w:rsidRPr="00A1213A">
                    <w:t xml:space="preserve"> </w:t>
                  </w:r>
                  <w:r w:rsidRPr="00A1213A">
                    <w:rPr>
                      <w:b/>
                      <w:sz w:val="22"/>
                    </w:rPr>
                    <w:t xml:space="preserve">15.92 </w:t>
                  </w:r>
                  <w:r w:rsidRPr="00A1213A">
                    <w:rPr>
                      <w:sz w:val="22"/>
                    </w:rPr>
                    <w:t xml:space="preserve">entitlements </w:t>
                  </w:r>
                  <w:r w:rsidRPr="00A1213A">
                    <w:rPr>
                      <w:b/>
                      <w:sz w:val="22"/>
                    </w:rPr>
                    <w:t xml:space="preserve"> </w:t>
                  </w:r>
                </w:p>
              </w:tc>
            </w:tr>
          </w:tbl>
          <w:p w14:paraId="123CEA7A" w14:textId="77777777" w:rsidR="00447E8F" w:rsidRPr="00A1213A" w:rsidRDefault="00447E8F">
            <w:pPr>
              <w:spacing w:after="160" w:line="259" w:lineRule="auto"/>
              <w:ind w:left="0" w:firstLine="0"/>
            </w:pPr>
          </w:p>
        </w:tc>
        <w:tc>
          <w:tcPr>
            <w:tcW w:w="3085" w:type="dxa"/>
            <w:tcBorders>
              <w:top w:val="nil"/>
              <w:left w:val="nil"/>
              <w:bottom w:val="nil"/>
              <w:right w:val="nil"/>
            </w:tcBorders>
          </w:tcPr>
          <w:p w14:paraId="45FC1579" w14:textId="77777777" w:rsidR="00447E8F" w:rsidRPr="00A1213A" w:rsidRDefault="00447E8F">
            <w:pPr>
              <w:spacing w:after="0" w:line="259" w:lineRule="auto"/>
              <w:ind w:left="-4730" w:right="305" w:firstLine="0"/>
            </w:pPr>
          </w:p>
          <w:tbl>
            <w:tblPr>
              <w:tblStyle w:val="TableGrid"/>
              <w:tblW w:w="2494" w:type="dxa"/>
              <w:tblInd w:w="286" w:type="dxa"/>
              <w:tblCellMar>
                <w:left w:w="151" w:type="dxa"/>
                <w:right w:w="115" w:type="dxa"/>
              </w:tblCellMar>
              <w:tblLook w:val="04A0" w:firstRow="1" w:lastRow="0" w:firstColumn="1" w:lastColumn="0" w:noHBand="0" w:noVBand="1"/>
            </w:tblPr>
            <w:tblGrid>
              <w:gridCol w:w="2494"/>
            </w:tblGrid>
            <w:tr w:rsidR="00447E8F" w:rsidRPr="00A1213A" w14:paraId="5AA76CBD" w14:textId="77777777">
              <w:trPr>
                <w:trHeight w:val="3573"/>
              </w:trPr>
              <w:tc>
                <w:tcPr>
                  <w:tcW w:w="2494" w:type="dxa"/>
                  <w:tcBorders>
                    <w:top w:val="single" w:sz="6" w:space="0" w:color="000000"/>
                    <w:left w:val="single" w:sz="6" w:space="0" w:color="000000"/>
                    <w:bottom w:val="single" w:sz="6" w:space="0" w:color="000000"/>
                    <w:right w:val="single" w:sz="6" w:space="0" w:color="000000"/>
                  </w:tcBorders>
                  <w:shd w:val="clear" w:color="auto" w:fill="F2F2F2"/>
                  <w:vAlign w:val="bottom"/>
                </w:tcPr>
                <w:p w14:paraId="72D0A3E9" w14:textId="77777777" w:rsidR="00447E8F" w:rsidRPr="00A1213A" w:rsidRDefault="009020AF">
                  <w:pPr>
                    <w:spacing w:after="0" w:line="259" w:lineRule="auto"/>
                    <w:ind w:left="0" w:right="38" w:firstLine="0"/>
                    <w:jc w:val="center"/>
                  </w:pPr>
                  <w:r w:rsidRPr="00A1213A">
                    <w:rPr>
                      <w:b/>
                      <w:sz w:val="22"/>
                    </w:rPr>
                    <w:t>20</w:t>
                  </w:r>
                  <w:r w:rsidR="008B302B" w:rsidRPr="00A1213A">
                    <w:rPr>
                      <w:b/>
                      <w:sz w:val="22"/>
                    </w:rPr>
                    <w:t>2</w:t>
                  </w:r>
                  <w:r w:rsidR="0051460E">
                    <w:rPr>
                      <w:b/>
                      <w:sz w:val="22"/>
                    </w:rPr>
                    <w:t>4</w:t>
                  </w:r>
                  <w:r w:rsidRPr="00A1213A">
                    <w:rPr>
                      <w:b/>
                      <w:sz w:val="22"/>
                    </w:rPr>
                    <w:t xml:space="preserve"> </w:t>
                  </w:r>
                </w:p>
                <w:p w14:paraId="492D237F" w14:textId="77777777" w:rsidR="00447E8F" w:rsidRPr="00A1213A" w:rsidRDefault="009020AF">
                  <w:pPr>
                    <w:spacing w:after="0" w:line="259" w:lineRule="auto"/>
                    <w:ind w:left="23" w:firstLine="0"/>
                    <w:jc w:val="center"/>
                  </w:pPr>
                  <w:r w:rsidRPr="00A1213A">
                    <w:rPr>
                      <w:sz w:val="22"/>
                    </w:rPr>
                    <w:t xml:space="preserve"> </w:t>
                  </w:r>
                </w:p>
                <w:p w14:paraId="63B790BB" w14:textId="77777777" w:rsidR="00447E8F" w:rsidRPr="00A1213A" w:rsidRDefault="009020AF">
                  <w:pPr>
                    <w:spacing w:after="0" w:line="259" w:lineRule="auto"/>
                    <w:ind w:left="0" w:firstLine="0"/>
                  </w:pPr>
                  <w:r w:rsidRPr="00A1213A">
                    <w:rPr>
                      <w:b/>
                      <w:sz w:val="22"/>
                    </w:rPr>
                    <w:t xml:space="preserve">10.11 </w:t>
                  </w:r>
                  <w:r w:rsidRPr="00A1213A">
                    <w:rPr>
                      <w:sz w:val="22"/>
                    </w:rPr>
                    <w:t>entitlem</w:t>
                  </w:r>
                  <w:r w:rsidR="00CF688B" w:rsidRPr="00A1213A">
                    <w:rPr>
                      <w:sz w:val="22"/>
                    </w:rPr>
                    <w:t xml:space="preserve">ents @ </w:t>
                  </w:r>
                  <w:r w:rsidRPr="00A1213A">
                    <w:rPr>
                      <w:sz w:val="22"/>
                    </w:rPr>
                    <w:t xml:space="preserve">220 and </w:t>
                  </w:r>
                  <w:r w:rsidRPr="00A1213A">
                    <w:rPr>
                      <w:b/>
                      <w:sz w:val="22"/>
                    </w:rPr>
                    <w:t xml:space="preserve">5.81 </w:t>
                  </w:r>
                  <w:r w:rsidR="00CF688B" w:rsidRPr="00A1213A">
                    <w:rPr>
                      <w:sz w:val="22"/>
                    </w:rPr>
                    <w:t xml:space="preserve">entitlements @ </w:t>
                  </w:r>
                  <w:r w:rsidRPr="00A1213A">
                    <w:rPr>
                      <w:sz w:val="22"/>
                    </w:rPr>
                    <w:t xml:space="preserve">200 are used out of the 7 available </w:t>
                  </w:r>
                </w:p>
                <w:p w14:paraId="14384EB9" w14:textId="77777777" w:rsidR="00447E8F" w:rsidRPr="00A1213A" w:rsidRDefault="009020AF">
                  <w:pPr>
                    <w:spacing w:after="0" w:line="259" w:lineRule="auto"/>
                    <w:ind w:left="0" w:firstLine="0"/>
                  </w:pPr>
                  <w:r w:rsidRPr="00A1213A">
                    <w:rPr>
                      <w:sz w:val="22"/>
                    </w:rPr>
                    <w:t xml:space="preserve"> </w:t>
                  </w:r>
                </w:p>
                <w:p w14:paraId="4F30BB30" w14:textId="77777777" w:rsidR="00447E8F" w:rsidRPr="00A1213A" w:rsidRDefault="009020AF">
                  <w:pPr>
                    <w:spacing w:after="0" w:line="259" w:lineRule="auto"/>
                    <w:ind w:left="0" w:firstLine="0"/>
                  </w:pPr>
                  <w:r w:rsidRPr="00A1213A">
                    <w:rPr>
                      <w:sz w:val="22"/>
                    </w:rPr>
                    <w:t xml:space="preserve">The 5.81 is rounded </w:t>
                  </w:r>
                </w:p>
                <w:p w14:paraId="1B8A122E" w14:textId="77777777" w:rsidR="00447E8F" w:rsidRPr="00A1213A" w:rsidRDefault="009020AF">
                  <w:pPr>
                    <w:spacing w:after="0" w:line="259" w:lineRule="auto"/>
                    <w:ind w:left="0" w:firstLine="0"/>
                  </w:pPr>
                  <w:r w:rsidRPr="00A1213A">
                    <w:rPr>
                      <w:sz w:val="22"/>
                    </w:rPr>
                    <w:t xml:space="preserve">up 6.00 full entitlements and counted as used </w:t>
                  </w:r>
                </w:p>
                <w:p w14:paraId="1AE83E36" w14:textId="77777777" w:rsidR="00447E8F" w:rsidRPr="00A1213A" w:rsidRDefault="009020AF">
                  <w:pPr>
                    <w:spacing w:after="0" w:line="259" w:lineRule="auto"/>
                    <w:ind w:left="23" w:firstLine="0"/>
                    <w:jc w:val="center"/>
                  </w:pPr>
                  <w:r w:rsidRPr="00A1213A">
                    <w:rPr>
                      <w:sz w:val="22"/>
                    </w:rPr>
                    <w:t xml:space="preserve"> </w:t>
                  </w:r>
                </w:p>
              </w:tc>
            </w:tr>
          </w:tbl>
          <w:p w14:paraId="640387AB" w14:textId="77777777" w:rsidR="00447E8F" w:rsidRPr="00A1213A" w:rsidRDefault="00447E8F">
            <w:pPr>
              <w:spacing w:after="160" w:line="259" w:lineRule="auto"/>
              <w:ind w:left="0" w:firstLine="0"/>
            </w:pPr>
          </w:p>
        </w:tc>
        <w:tc>
          <w:tcPr>
            <w:tcW w:w="2799" w:type="dxa"/>
            <w:tcBorders>
              <w:top w:val="nil"/>
              <w:left w:val="nil"/>
              <w:bottom w:val="nil"/>
              <w:right w:val="nil"/>
            </w:tcBorders>
          </w:tcPr>
          <w:p w14:paraId="7678925F" w14:textId="77777777" w:rsidR="00447E8F" w:rsidRPr="00A1213A" w:rsidRDefault="00447E8F">
            <w:pPr>
              <w:spacing w:after="0" w:line="259" w:lineRule="auto"/>
              <w:ind w:left="-7815" w:right="10614" w:firstLine="0"/>
            </w:pPr>
          </w:p>
          <w:tbl>
            <w:tblPr>
              <w:tblStyle w:val="TableGrid"/>
              <w:tblW w:w="2494" w:type="dxa"/>
              <w:tblInd w:w="305" w:type="dxa"/>
              <w:tblCellMar>
                <w:top w:w="121" w:type="dxa"/>
                <w:left w:w="153" w:type="dxa"/>
                <w:right w:w="115" w:type="dxa"/>
              </w:tblCellMar>
              <w:tblLook w:val="04A0" w:firstRow="1" w:lastRow="0" w:firstColumn="1" w:lastColumn="0" w:noHBand="0" w:noVBand="1"/>
            </w:tblPr>
            <w:tblGrid>
              <w:gridCol w:w="2494"/>
            </w:tblGrid>
            <w:tr w:rsidR="00447E8F" w:rsidRPr="00A1213A" w14:paraId="2795611A" w14:textId="77777777">
              <w:trPr>
                <w:trHeight w:val="2494"/>
              </w:trPr>
              <w:tc>
                <w:tcPr>
                  <w:tcW w:w="2494" w:type="dxa"/>
                  <w:tcBorders>
                    <w:top w:val="single" w:sz="6" w:space="0" w:color="000000"/>
                    <w:left w:val="single" w:sz="6" w:space="0" w:color="000000"/>
                    <w:bottom w:val="single" w:sz="6" w:space="0" w:color="000000"/>
                    <w:right w:val="single" w:sz="6" w:space="0" w:color="000000"/>
                  </w:tcBorders>
                  <w:shd w:val="clear" w:color="auto" w:fill="F2F2F2"/>
                </w:tcPr>
                <w:p w14:paraId="0A942BE5" w14:textId="77777777" w:rsidR="00447E8F" w:rsidRPr="00A1213A" w:rsidRDefault="005930BC">
                  <w:pPr>
                    <w:spacing w:after="2" w:line="259" w:lineRule="auto"/>
                    <w:ind w:left="0" w:right="37" w:firstLine="0"/>
                    <w:jc w:val="center"/>
                  </w:pPr>
                  <w:r w:rsidRPr="00A1213A">
                    <w:rPr>
                      <w:b/>
                      <w:sz w:val="22"/>
                    </w:rPr>
                    <w:t>202</w:t>
                  </w:r>
                  <w:r w:rsidR="0051460E">
                    <w:rPr>
                      <w:b/>
                      <w:sz w:val="22"/>
                    </w:rPr>
                    <w:t>4</w:t>
                  </w:r>
                  <w:r w:rsidRPr="00A1213A">
                    <w:rPr>
                      <w:b/>
                      <w:sz w:val="22"/>
                    </w:rPr>
                    <w:t xml:space="preserve"> </w:t>
                  </w:r>
                </w:p>
                <w:p w14:paraId="71649A86" w14:textId="77777777" w:rsidR="00447E8F" w:rsidRPr="00A1213A" w:rsidRDefault="009020AF">
                  <w:pPr>
                    <w:spacing w:after="0" w:line="259" w:lineRule="auto"/>
                    <w:ind w:left="0" w:firstLine="0"/>
                  </w:pPr>
                  <w:r w:rsidRPr="00A1213A">
                    <w:rPr>
                      <w:sz w:val="22"/>
                    </w:rPr>
                    <w:t xml:space="preserve"> </w:t>
                  </w:r>
                </w:p>
                <w:p w14:paraId="3B88F892" w14:textId="77777777" w:rsidR="00447E8F" w:rsidRPr="00A1213A" w:rsidRDefault="009020AF">
                  <w:pPr>
                    <w:spacing w:after="2" w:line="259" w:lineRule="auto"/>
                    <w:ind w:left="0" w:firstLine="0"/>
                  </w:pPr>
                  <w:r w:rsidRPr="00A1213A">
                    <w:rPr>
                      <w:sz w:val="22"/>
                    </w:rPr>
                    <w:t xml:space="preserve">Unused: </w:t>
                  </w:r>
                  <w:r w:rsidRPr="00A1213A">
                    <w:rPr>
                      <w:b/>
                      <w:sz w:val="22"/>
                    </w:rPr>
                    <w:t>17.11 – 10.11 – 6</w:t>
                  </w:r>
                  <w:r w:rsidRPr="00A1213A">
                    <w:rPr>
                      <w:sz w:val="22"/>
                    </w:rPr>
                    <w:t xml:space="preserve"> </w:t>
                  </w:r>
                </w:p>
                <w:p w14:paraId="10B4D67A" w14:textId="77777777" w:rsidR="00447E8F" w:rsidRPr="00A1213A" w:rsidRDefault="009020AF">
                  <w:pPr>
                    <w:spacing w:after="0" w:line="259" w:lineRule="auto"/>
                    <w:ind w:left="0" w:firstLine="0"/>
                  </w:pPr>
                  <w:r w:rsidRPr="00A1213A">
                    <w:rPr>
                      <w:sz w:val="22"/>
                    </w:rPr>
                    <w:t xml:space="preserve"> </w:t>
                  </w:r>
                </w:p>
                <w:p w14:paraId="0494CD35" w14:textId="77777777" w:rsidR="00447E8F" w:rsidRPr="00A1213A" w:rsidRDefault="009020AF">
                  <w:pPr>
                    <w:spacing w:after="0" w:line="259" w:lineRule="auto"/>
                    <w:ind w:left="0" w:firstLine="0"/>
                  </w:pPr>
                  <w:r w:rsidRPr="00A1213A">
                    <w:rPr>
                      <w:b/>
                      <w:sz w:val="22"/>
                    </w:rPr>
                    <w:t xml:space="preserve">Counted as unused  </w:t>
                  </w:r>
                </w:p>
                <w:p w14:paraId="5B911749" w14:textId="77777777" w:rsidR="00447E8F" w:rsidRPr="00A1213A" w:rsidRDefault="009020AF">
                  <w:pPr>
                    <w:spacing w:after="0" w:line="259" w:lineRule="auto"/>
                    <w:ind w:left="0" w:firstLine="0"/>
                  </w:pPr>
                  <w:r w:rsidRPr="00A1213A">
                    <w:rPr>
                      <w:b/>
                      <w:sz w:val="22"/>
                    </w:rPr>
                    <w:t xml:space="preserve">= 1.00 entitlement @ </w:t>
                  </w:r>
                </w:p>
                <w:p w14:paraId="68372BBA" w14:textId="77777777" w:rsidR="00447E8F" w:rsidRPr="00A1213A" w:rsidRDefault="009020AF">
                  <w:pPr>
                    <w:spacing w:after="0" w:line="259" w:lineRule="auto"/>
                    <w:ind w:left="0" w:firstLine="0"/>
                  </w:pPr>
                  <w:r w:rsidRPr="00A1213A">
                    <w:rPr>
                      <w:b/>
                      <w:sz w:val="22"/>
                    </w:rPr>
                    <w:t xml:space="preserve">200 </w:t>
                  </w:r>
                </w:p>
              </w:tc>
            </w:tr>
          </w:tbl>
          <w:p w14:paraId="28BAF6D1" w14:textId="77777777" w:rsidR="00447E8F" w:rsidRPr="00A1213A" w:rsidRDefault="00447E8F">
            <w:pPr>
              <w:spacing w:after="160" w:line="259" w:lineRule="auto"/>
              <w:ind w:left="0" w:firstLine="0"/>
            </w:pPr>
          </w:p>
        </w:tc>
      </w:tr>
    </w:tbl>
    <w:p w14:paraId="1249552D" w14:textId="77777777" w:rsidR="00447E8F" w:rsidRPr="00A1213A" w:rsidRDefault="009020AF">
      <w:pPr>
        <w:spacing w:after="0" w:line="259" w:lineRule="auto"/>
        <w:ind w:left="1572" w:firstLine="0"/>
      </w:pPr>
      <w:r w:rsidRPr="00A1213A">
        <w:t xml:space="preserve"> </w:t>
      </w:r>
    </w:p>
    <w:p w14:paraId="2255523A" w14:textId="77777777" w:rsidR="00447E8F" w:rsidRPr="00A1213A" w:rsidRDefault="009020AF" w:rsidP="006374E5">
      <w:pPr>
        <w:spacing w:after="0" w:line="276" w:lineRule="auto"/>
        <w:ind w:left="1428" w:right="172" w:firstLine="0"/>
      </w:pPr>
      <w:r w:rsidRPr="00A1213A">
        <w:t xml:space="preserve">The usage rules are that the amount unused in both years will be confiscated.  In this example for the period </w:t>
      </w:r>
      <w:r w:rsidR="008B302B" w:rsidRPr="00A1213A">
        <w:t>202</w:t>
      </w:r>
      <w:r w:rsidR="0051460E">
        <w:t>3</w:t>
      </w:r>
      <w:r w:rsidRPr="00A1213A">
        <w:t>/</w:t>
      </w:r>
      <w:r w:rsidR="008B302B" w:rsidRPr="00A1213A">
        <w:t>202</w:t>
      </w:r>
      <w:r w:rsidR="0051460E">
        <w:t>4</w:t>
      </w:r>
      <w:r w:rsidR="008B302B" w:rsidRPr="00A1213A">
        <w:t xml:space="preserve"> </w:t>
      </w:r>
      <w:r w:rsidRPr="00A1213A">
        <w:rPr>
          <w:b/>
        </w:rPr>
        <w:t xml:space="preserve">1.00 entitlement has been unused in both years and will be confiscated. </w:t>
      </w:r>
      <w:r w:rsidRPr="00A1213A">
        <w:t xml:space="preserve">The business will have </w:t>
      </w:r>
      <w:r w:rsidRPr="00A1213A">
        <w:rPr>
          <w:b/>
        </w:rPr>
        <w:t>16.11</w:t>
      </w:r>
      <w:r w:rsidRPr="00A1213A">
        <w:t xml:space="preserve"> entitlements available for </w:t>
      </w:r>
      <w:r w:rsidR="008B302B" w:rsidRPr="00A1213A">
        <w:rPr>
          <w:b/>
        </w:rPr>
        <w:t>202</w:t>
      </w:r>
      <w:r w:rsidR="0051460E">
        <w:rPr>
          <w:b/>
        </w:rPr>
        <w:t>5</w:t>
      </w:r>
      <w:r w:rsidR="008B302B" w:rsidRPr="00A1213A">
        <w:t xml:space="preserve"> </w:t>
      </w:r>
      <w:r w:rsidR="00CF688B" w:rsidRPr="00A1213A">
        <w:t xml:space="preserve">(10.11 held @ </w:t>
      </w:r>
      <w:r w:rsidRPr="00A1213A">
        <w:t>220 p</w:t>
      </w:r>
      <w:r w:rsidR="00CF688B" w:rsidRPr="00A1213A">
        <w:t xml:space="preserve">lus 6 leased in entitlements @ </w:t>
      </w:r>
      <w:r w:rsidRPr="00A1213A">
        <w:t xml:space="preserve">200). </w:t>
      </w:r>
    </w:p>
    <w:p w14:paraId="3E403B5C" w14:textId="77777777" w:rsidR="00447E8F" w:rsidRPr="00A1213A" w:rsidRDefault="009020AF" w:rsidP="006374E5">
      <w:pPr>
        <w:spacing w:after="0" w:line="276" w:lineRule="auto"/>
        <w:ind w:left="1572" w:firstLine="0"/>
      </w:pPr>
      <w:r w:rsidRPr="00A1213A">
        <w:t xml:space="preserve"> </w:t>
      </w:r>
    </w:p>
    <w:p w14:paraId="41320C6B" w14:textId="77777777" w:rsidR="00447E8F" w:rsidRDefault="009020AF" w:rsidP="006374E5">
      <w:pPr>
        <w:spacing w:after="0" w:line="276" w:lineRule="auto"/>
        <w:ind w:left="1428" w:right="172" w:firstLine="0"/>
      </w:pPr>
      <w:r w:rsidRPr="00A1213A">
        <w:t>At the end of the lease, one of the leased-in entitlements will have been lost to the RR and will not be returned to the lessor.</w:t>
      </w:r>
      <w:r>
        <w:t xml:space="preserve"> </w:t>
      </w:r>
    </w:p>
    <w:p w14:paraId="3813301A" w14:textId="77777777" w:rsidR="00447E8F" w:rsidRDefault="009020AF" w:rsidP="006374E5">
      <w:pPr>
        <w:spacing w:after="0" w:line="276" w:lineRule="auto"/>
        <w:ind w:left="1428" w:firstLine="0"/>
      </w:pPr>
      <w:r>
        <w:t xml:space="preserve">  </w:t>
      </w:r>
    </w:p>
    <w:p w14:paraId="53291702" w14:textId="77777777" w:rsidR="00447E8F" w:rsidRDefault="009020AF" w:rsidP="001F71E3">
      <w:pPr>
        <w:numPr>
          <w:ilvl w:val="0"/>
          <w:numId w:val="18"/>
        </w:numPr>
        <w:spacing w:after="0" w:line="276" w:lineRule="auto"/>
        <w:ind w:right="172" w:hanging="720"/>
      </w:pPr>
      <w:r>
        <w:t xml:space="preserve">Where a farm business leases or buys entitlements which they did not hold in the previous year, the </w:t>
      </w:r>
      <w:r w:rsidR="00F01DD7">
        <w:t>two-year</w:t>
      </w:r>
      <w:r>
        <w:t xml:space="preserve"> usage rule re-starts. In other words, once the entitlement has transferred in this scheme year, it is irrelevant whether the entitlement was activated in the previous year. Only those entitlements held by the buyer or lessee for </w:t>
      </w:r>
      <w:r w:rsidR="00A22BFD">
        <w:t xml:space="preserve">two </w:t>
      </w:r>
      <w:r>
        <w:t xml:space="preserve">consecutive years are to be considered for confiscation. </w:t>
      </w:r>
      <w:r>
        <w:rPr>
          <w:b/>
        </w:rPr>
        <w:t xml:space="preserve"> </w:t>
      </w:r>
    </w:p>
    <w:p w14:paraId="6A647F17" w14:textId="77777777" w:rsidR="00447E8F" w:rsidRDefault="009020AF" w:rsidP="006374E5">
      <w:pPr>
        <w:spacing w:after="0" w:line="276" w:lineRule="auto"/>
        <w:ind w:left="12" w:firstLine="0"/>
      </w:pPr>
      <w:r>
        <w:rPr>
          <w:rFonts w:ascii="Times New Roman" w:eastAsia="Times New Roman" w:hAnsi="Times New Roman" w:cs="Times New Roman"/>
        </w:rPr>
        <w:t xml:space="preserve"> </w:t>
      </w:r>
    </w:p>
    <w:p w14:paraId="2C6C8D9E" w14:textId="77777777" w:rsidR="00447E8F" w:rsidRDefault="009020AF" w:rsidP="001F71E3">
      <w:pPr>
        <w:numPr>
          <w:ilvl w:val="0"/>
          <w:numId w:val="18"/>
        </w:numPr>
        <w:spacing w:after="0" w:line="276" w:lineRule="auto"/>
        <w:ind w:right="172" w:hanging="720"/>
      </w:pPr>
      <w:r>
        <w:t>Transferors (lessors) who lease entitlements should be aware that if they do so</w:t>
      </w:r>
      <w:r>
        <w:rPr>
          <w:b/>
        </w:rPr>
        <w:t xml:space="preserve"> </w:t>
      </w:r>
      <w:r>
        <w:t xml:space="preserve">for </w:t>
      </w:r>
      <w:r w:rsidR="00A22BFD">
        <w:t xml:space="preserve">two </w:t>
      </w:r>
      <w:r>
        <w:t xml:space="preserve">years or more, and the transferee (lessee) does not declare sufficient land in those </w:t>
      </w:r>
      <w:r w:rsidR="00A22BFD">
        <w:t>two</w:t>
      </w:r>
      <w:r>
        <w:t xml:space="preserve"> years to activate them, </w:t>
      </w:r>
      <w:r>
        <w:rPr>
          <w:b/>
        </w:rPr>
        <w:t>the leased entitlements could be confiscated</w:t>
      </w:r>
      <w:r>
        <w:t xml:space="preserve">, particularly if they are lower in value than other entitlements held by the business. It is in the transferor’s interest to ensure that entitlements they have leased have been activated by the transferee each </w:t>
      </w:r>
      <w:r w:rsidR="00F01DD7">
        <w:t>year,</w:t>
      </w:r>
      <w:r>
        <w:t xml:space="preserve"> but </w:t>
      </w:r>
      <w:r w:rsidR="00420923">
        <w:t xml:space="preserve">DAERA </w:t>
      </w:r>
      <w:r>
        <w:t xml:space="preserve">is unable to tell you if the leased entitlements have been activated by another farm business. </w:t>
      </w:r>
      <w:r>
        <w:rPr>
          <w:rFonts w:ascii="Times New Roman" w:eastAsia="Times New Roman" w:hAnsi="Times New Roman" w:cs="Times New Roman"/>
        </w:rPr>
        <w:t xml:space="preserve"> </w:t>
      </w:r>
    </w:p>
    <w:p w14:paraId="5B81AE54" w14:textId="77777777" w:rsidR="00447E8F" w:rsidRDefault="009020AF" w:rsidP="006374E5">
      <w:pPr>
        <w:spacing w:after="0" w:line="276" w:lineRule="auto"/>
        <w:ind w:left="12" w:firstLine="0"/>
      </w:pPr>
      <w:r>
        <w:rPr>
          <w:rFonts w:ascii="Times New Roman" w:eastAsia="Times New Roman" w:hAnsi="Times New Roman" w:cs="Times New Roman"/>
        </w:rPr>
        <w:t xml:space="preserve"> </w:t>
      </w:r>
    </w:p>
    <w:p w14:paraId="1909B4BE" w14:textId="77777777" w:rsidR="00447E8F" w:rsidRDefault="009020AF" w:rsidP="001F71E3">
      <w:pPr>
        <w:numPr>
          <w:ilvl w:val="0"/>
          <w:numId w:val="18"/>
        </w:numPr>
        <w:spacing w:after="0" w:line="276" w:lineRule="auto"/>
        <w:ind w:right="172" w:hanging="720"/>
      </w:pPr>
      <w:r>
        <w:t>Transferees (lessees) who receive entitlements by lease should also be aware</w:t>
      </w:r>
      <w:r>
        <w:rPr>
          <w:b/>
        </w:rPr>
        <w:t xml:space="preserve"> </w:t>
      </w:r>
      <w:r>
        <w:t>that if the entitlements they lease are of higher value than those they own, and they do not declare sufficient land to activate all the entitlements they hold each year, the entitlements they own could be confiscated.</w:t>
      </w:r>
      <w:r>
        <w:rPr>
          <w:rFonts w:ascii="Times New Roman" w:eastAsia="Times New Roman" w:hAnsi="Times New Roman" w:cs="Times New Roman"/>
        </w:rPr>
        <w:t xml:space="preserve"> </w:t>
      </w:r>
    </w:p>
    <w:p w14:paraId="2467A9E7" w14:textId="77777777" w:rsidR="00447E8F" w:rsidRDefault="009020AF" w:rsidP="006374E5">
      <w:pPr>
        <w:spacing w:after="0" w:line="276" w:lineRule="auto"/>
        <w:ind w:left="12" w:firstLine="0"/>
      </w:pPr>
      <w:r>
        <w:rPr>
          <w:rFonts w:ascii="Times New Roman" w:eastAsia="Times New Roman" w:hAnsi="Times New Roman" w:cs="Times New Roman"/>
        </w:rPr>
        <w:t xml:space="preserve"> </w:t>
      </w:r>
    </w:p>
    <w:p w14:paraId="37EDC455" w14:textId="77777777" w:rsidR="00447E8F" w:rsidRDefault="009020AF" w:rsidP="001F71E3">
      <w:pPr>
        <w:numPr>
          <w:ilvl w:val="0"/>
          <w:numId w:val="18"/>
        </w:numPr>
        <w:spacing w:after="0" w:line="276" w:lineRule="auto"/>
        <w:ind w:right="172" w:hanging="720"/>
      </w:pPr>
      <w:r>
        <w:lastRenderedPageBreak/>
        <w:t xml:space="preserve">Under BPS it is not possible to rotate entitlements for the purposes of activation.  If a business does not declare sufficient land to activate all the entitlements they hold on 15 May, higher value entitlements are activated first. There is no difference between standard and RR entitlements or between those owned or leased. A business that has leased in entitlements is considered to hold them at 15 May. </w:t>
      </w:r>
      <w:r>
        <w:rPr>
          <w:b/>
        </w:rPr>
        <w:t xml:space="preserve"> </w:t>
      </w:r>
    </w:p>
    <w:p w14:paraId="3791BA4F" w14:textId="77777777" w:rsidR="00447E8F" w:rsidRDefault="009020AF" w:rsidP="006374E5">
      <w:pPr>
        <w:spacing w:after="0" w:line="276" w:lineRule="auto"/>
        <w:ind w:left="12" w:firstLine="0"/>
      </w:pPr>
      <w:r>
        <w:rPr>
          <w:b/>
        </w:rPr>
        <w:t xml:space="preserve"> </w:t>
      </w:r>
    </w:p>
    <w:p w14:paraId="6CA542D6" w14:textId="77777777" w:rsidR="00447E8F" w:rsidRDefault="009020AF" w:rsidP="001F71E3">
      <w:pPr>
        <w:numPr>
          <w:ilvl w:val="0"/>
          <w:numId w:val="18"/>
        </w:numPr>
        <w:spacing w:after="0" w:line="276" w:lineRule="auto"/>
        <w:ind w:right="172" w:hanging="720"/>
      </w:pPr>
      <w:r>
        <w:t xml:space="preserve">There is no distinction made between owned and leased in entitlements. Those of the highest value are still activated first. </w:t>
      </w:r>
      <w:r>
        <w:rPr>
          <w:b/>
        </w:rPr>
        <w:t xml:space="preserve"> </w:t>
      </w:r>
    </w:p>
    <w:p w14:paraId="1B01F94A" w14:textId="77777777" w:rsidR="00447E8F" w:rsidRDefault="009020AF" w:rsidP="006374E5">
      <w:pPr>
        <w:spacing w:after="0" w:line="276" w:lineRule="auto"/>
        <w:ind w:left="12" w:firstLine="0"/>
      </w:pPr>
      <w:r>
        <w:rPr>
          <w:rFonts w:ascii="Times New Roman" w:eastAsia="Times New Roman" w:hAnsi="Times New Roman" w:cs="Times New Roman"/>
        </w:rPr>
        <w:t xml:space="preserve"> </w:t>
      </w:r>
    </w:p>
    <w:p w14:paraId="35C554F0" w14:textId="77777777" w:rsidR="00447E8F" w:rsidRDefault="009020AF" w:rsidP="001F71E3">
      <w:pPr>
        <w:numPr>
          <w:ilvl w:val="0"/>
          <w:numId w:val="18"/>
        </w:numPr>
        <w:spacing w:after="0" w:line="276" w:lineRule="auto"/>
        <w:ind w:right="172" w:hanging="720"/>
      </w:pPr>
      <w:r>
        <w:rPr>
          <w:b/>
          <w:color w:val="1A1B1F"/>
        </w:rPr>
        <w:t>You are transferring entitlements at you</w:t>
      </w:r>
      <w:r>
        <w:rPr>
          <w:b/>
        </w:rPr>
        <w:t>r own risk</w:t>
      </w:r>
      <w:r>
        <w:t xml:space="preserve">. </w:t>
      </w:r>
    </w:p>
    <w:p w14:paraId="6E5858D8" w14:textId="77777777" w:rsidR="00447E8F" w:rsidRDefault="009020AF" w:rsidP="006374E5">
      <w:pPr>
        <w:spacing w:after="0" w:line="276" w:lineRule="auto"/>
        <w:ind w:left="12" w:firstLine="0"/>
      </w:pPr>
      <w:r>
        <w:rPr>
          <w:rFonts w:ascii="Times New Roman" w:eastAsia="Times New Roman" w:hAnsi="Times New Roman" w:cs="Times New Roman"/>
        </w:rPr>
        <w:t xml:space="preserve"> </w:t>
      </w:r>
    </w:p>
    <w:p w14:paraId="4E55589E" w14:textId="77777777" w:rsidR="00E93E9E" w:rsidRDefault="009020AF" w:rsidP="00FD7032">
      <w:pPr>
        <w:numPr>
          <w:ilvl w:val="0"/>
          <w:numId w:val="18"/>
        </w:numPr>
        <w:spacing w:after="0" w:line="240" w:lineRule="auto"/>
        <w:ind w:left="1418" w:right="172"/>
      </w:pPr>
      <w:r w:rsidRPr="00E93E9E">
        <w:rPr>
          <w:color w:val="1A1B1F"/>
        </w:rPr>
        <w:t xml:space="preserve">Both parties should be aware that if, after we </w:t>
      </w:r>
      <w:r>
        <w:t>finalise a transfer, we discover a</w:t>
      </w:r>
      <w:r w:rsidRPr="00E93E9E">
        <w:rPr>
          <w:color w:val="1A1B1F"/>
        </w:rPr>
        <w:t xml:space="preserve"> </w:t>
      </w:r>
      <w:r>
        <w:t xml:space="preserve">problem relating to the original allocation of the entitlements, or their use prior to the transfer, then the transfer may be ruled null and void. The entitlements will be recovered and returned to the RR and repayment, with interest, of any monies not due to either party will be required. </w:t>
      </w:r>
    </w:p>
    <w:p w14:paraId="3B3592DF" w14:textId="77777777" w:rsidR="0051460E" w:rsidRDefault="0051460E" w:rsidP="00FD7032">
      <w:pPr>
        <w:spacing w:after="0" w:line="240" w:lineRule="auto"/>
        <w:ind w:left="0" w:right="172" w:firstLine="0"/>
        <w:sectPr w:rsidR="0051460E" w:rsidSect="00D41041">
          <w:pgSz w:w="11899" w:h="16840"/>
          <w:pgMar w:top="1134" w:right="1301" w:bottom="1134" w:left="1133" w:header="1133" w:footer="906" w:gutter="0"/>
          <w:cols w:space="720"/>
        </w:sectPr>
      </w:pPr>
    </w:p>
    <w:p w14:paraId="115036F4" w14:textId="77777777" w:rsidR="00447E8F" w:rsidRDefault="009020AF" w:rsidP="006374E5">
      <w:pPr>
        <w:pStyle w:val="Heading1"/>
        <w:ind w:left="2410" w:right="169" w:hanging="1705"/>
      </w:pPr>
      <w:bookmarkStart w:id="7" w:name="_Toc159403118"/>
      <w:r>
        <w:lastRenderedPageBreak/>
        <w:t xml:space="preserve">Section 8 – Split entitlements, string transfers and </w:t>
      </w:r>
      <w:r w:rsidR="006374E5">
        <w:t>Cross-Compliance requirements</w:t>
      </w:r>
      <w:bookmarkEnd w:id="7"/>
    </w:p>
    <w:p w14:paraId="4D58DC1F" w14:textId="77777777" w:rsidR="006374E5" w:rsidRPr="006374E5" w:rsidRDefault="006374E5" w:rsidP="006374E5"/>
    <w:p w14:paraId="650174EA" w14:textId="77777777" w:rsidR="00447E8F" w:rsidRDefault="00447E8F" w:rsidP="006374E5">
      <w:pPr>
        <w:spacing w:after="0" w:line="276" w:lineRule="auto"/>
        <w:ind w:left="720" w:firstLine="0"/>
      </w:pPr>
    </w:p>
    <w:p w14:paraId="03EF252E" w14:textId="77777777" w:rsidR="00447E8F" w:rsidRDefault="009020AF" w:rsidP="006374E5">
      <w:pPr>
        <w:pStyle w:val="Heading4"/>
        <w:spacing w:after="0" w:line="276" w:lineRule="auto"/>
        <w:ind w:left="715" w:right="161"/>
      </w:pPr>
      <w:r>
        <w:t>Split entitlements</w:t>
      </w:r>
      <w:r>
        <w:rPr>
          <w:rFonts w:ascii="Times New Roman" w:eastAsia="Times New Roman" w:hAnsi="Times New Roman" w:cs="Times New Roman"/>
          <w:b w:val="0"/>
        </w:rPr>
        <w:t xml:space="preserve"> </w:t>
      </w:r>
    </w:p>
    <w:p w14:paraId="087205F8" w14:textId="77777777" w:rsidR="00447E8F" w:rsidRDefault="009020AF" w:rsidP="006374E5">
      <w:pPr>
        <w:spacing w:after="0" w:line="276" w:lineRule="auto"/>
        <w:ind w:left="720" w:firstLine="0"/>
      </w:pPr>
      <w:r>
        <w:rPr>
          <w:rFonts w:ascii="Times New Roman" w:eastAsia="Times New Roman" w:hAnsi="Times New Roman" w:cs="Times New Roman"/>
        </w:rPr>
        <w:t xml:space="preserve"> </w:t>
      </w:r>
    </w:p>
    <w:p w14:paraId="195BADAC" w14:textId="77777777" w:rsidR="00447E8F" w:rsidRDefault="009020AF" w:rsidP="001F71E3">
      <w:pPr>
        <w:numPr>
          <w:ilvl w:val="0"/>
          <w:numId w:val="19"/>
        </w:numPr>
        <w:spacing w:after="0" w:line="276" w:lineRule="auto"/>
        <w:ind w:right="172" w:hanging="708"/>
      </w:pPr>
      <w:r>
        <w:t>You can split entitlements and transfer them in part. For example, if you sell or lease 0.5 hectares of land the 0.5 entitlement can be transferred. Fractions of entitlements are only created where necessary and may be shown under a different Entitlement Group ID on your register. Once split an entitlement will remain split.</w:t>
      </w:r>
      <w:r>
        <w:rPr>
          <w:rFonts w:ascii="Times New Roman" w:eastAsia="Times New Roman" w:hAnsi="Times New Roman" w:cs="Times New Roman"/>
        </w:rPr>
        <w:t xml:space="preserve"> </w:t>
      </w:r>
    </w:p>
    <w:p w14:paraId="6D226A43" w14:textId="77777777" w:rsidR="00447E8F" w:rsidRDefault="009020AF" w:rsidP="006374E5">
      <w:pPr>
        <w:spacing w:after="0" w:line="276" w:lineRule="auto"/>
        <w:ind w:left="720" w:firstLine="0"/>
      </w:pPr>
      <w:r>
        <w:rPr>
          <w:rFonts w:ascii="Times New Roman" w:eastAsia="Times New Roman" w:hAnsi="Times New Roman" w:cs="Times New Roman"/>
        </w:rPr>
        <w:t xml:space="preserve"> </w:t>
      </w:r>
    </w:p>
    <w:p w14:paraId="5C5370D1" w14:textId="77777777" w:rsidR="00447E8F" w:rsidRDefault="009020AF" w:rsidP="006374E5">
      <w:pPr>
        <w:spacing w:after="0" w:line="276" w:lineRule="auto"/>
        <w:ind w:left="715" w:right="13" w:hanging="10"/>
      </w:pPr>
      <w:r>
        <w:rPr>
          <w:b/>
        </w:rPr>
        <w:t>String transfers -</w:t>
      </w:r>
      <w:r>
        <w:rPr>
          <w:i/>
        </w:rPr>
        <w:t xml:space="preserve"> (When entitlements are transferred more than once in a scheme</w:t>
      </w:r>
      <w:r>
        <w:rPr>
          <w:b/>
          <w:i/>
        </w:rPr>
        <w:t xml:space="preserve"> </w:t>
      </w:r>
      <w:r>
        <w:rPr>
          <w:i/>
        </w:rPr>
        <w:t>year.)</w:t>
      </w:r>
      <w:r>
        <w:rPr>
          <w:rFonts w:ascii="Times New Roman" w:eastAsia="Times New Roman" w:hAnsi="Times New Roman" w:cs="Times New Roman"/>
          <w:i/>
        </w:rPr>
        <w:t xml:space="preserve"> </w:t>
      </w:r>
    </w:p>
    <w:p w14:paraId="081BF219" w14:textId="77777777" w:rsidR="00447E8F" w:rsidRDefault="009020AF" w:rsidP="006374E5">
      <w:pPr>
        <w:spacing w:after="0" w:line="276" w:lineRule="auto"/>
        <w:ind w:left="720" w:firstLine="0"/>
      </w:pPr>
      <w:r>
        <w:rPr>
          <w:rFonts w:ascii="Times New Roman" w:eastAsia="Times New Roman" w:hAnsi="Times New Roman" w:cs="Times New Roman"/>
        </w:rPr>
        <w:t xml:space="preserve"> </w:t>
      </w:r>
    </w:p>
    <w:p w14:paraId="33235956" w14:textId="77777777" w:rsidR="00447E8F" w:rsidRDefault="009020AF" w:rsidP="001F71E3">
      <w:pPr>
        <w:numPr>
          <w:ilvl w:val="0"/>
          <w:numId w:val="19"/>
        </w:numPr>
        <w:spacing w:after="0" w:line="276" w:lineRule="auto"/>
        <w:ind w:right="172" w:hanging="708"/>
      </w:pPr>
      <w:r>
        <w:t xml:space="preserve">You can transfer entitlements more than once in a scheme year. You need to complete a separate online transfer </w:t>
      </w:r>
      <w:r w:rsidR="00DB0E15">
        <w:t>(</w:t>
      </w:r>
      <w:r>
        <w:t>or use Form TE1 if the transfer cannot be completed online</w:t>
      </w:r>
      <w:r w:rsidR="00DB0E15">
        <w:t>)</w:t>
      </w:r>
      <w:r>
        <w:t xml:space="preserve">, for each transfer but you cannot transfer entitlements </w:t>
      </w:r>
      <w:r w:rsidR="00DB0E15">
        <w:t xml:space="preserve">that are being transferred to you </w:t>
      </w:r>
      <w:r>
        <w:t>until the first transfer has been approved. That is until the date you have actually acquired the entitlements.</w:t>
      </w:r>
      <w:r>
        <w:rPr>
          <w:rFonts w:ascii="Times New Roman" w:eastAsia="Times New Roman" w:hAnsi="Times New Roman" w:cs="Times New Roman"/>
        </w:rPr>
        <w:t xml:space="preserve"> </w:t>
      </w:r>
    </w:p>
    <w:p w14:paraId="6E27112E" w14:textId="77777777" w:rsidR="00447E8F" w:rsidRDefault="009020AF" w:rsidP="006374E5">
      <w:pPr>
        <w:spacing w:after="0" w:line="276" w:lineRule="auto"/>
        <w:ind w:left="720" w:firstLine="0"/>
      </w:pPr>
      <w:r>
        <w:rPr>
          <w:rFonts w:ascii="Times New Roman" w:eastAsia="Times New Roman" w:hAnsi="Times New Roman" w:cs="Times New Roman"/>
        </w:rPr>
        <w:t xml:space="preserve"> </w:t>
      </w:r>
    </w:p>
    <w:p w14:paraId="6BCB02DA" w14:textId="77777777" w:rsidR="00447E8F" w:rsidRPr="00A1213A" w:rsidRDefault="009020AF" w:rsidP="006374E5">
      <w:pPr>
        <w:pStyle w:val="Heading4"/>
        <w:spacing w:after="0" w:line="276" w:lineRule="auto"/>
        <w:ind w:left="1438" w:right="161"/>
      </w:pPr>
      <w:r w:rsidRPr="00A1213A">
        <w:t>Example</w:t>
      </w:r>
      <w:r w:rsidRPr="00A1213A">
        <w:rPr>
          <w:rFonts w:ascii="Times New Roman" w:eastAsia="Times New Roman" w:hAnsi="Times New Roman" w:cs="Times New Roman"/>
          <w:b w:val="0"/>
        </w:rPr>
        <w:t xml:space="preserve"> </w:t>
      </w:r>
    </w:p>
    <w:p w14:paraId="663949D2" w14:textId="77777777" w:rsidR="00447E8F" w:rsidRPr="00A1213A" w:rsidRDefault="009020AF" w:rsidP="006374E5">
      <w:pPr>
        <w:spacing w:after="0" w:line="276" w:lineRule="auto"/>
        <w:ind w:left="1428" w:firstLine="0"/>
      </w:pPr>
      <w:r w:rsidRPr="00A1213A">
        <w:rPr>
          <w:rFonts w:ascii="Times New Roman" w:eastAsia="Times New Roman" w:hAnsi="Times New Roman" w:cs="Times New Roman"/>
        </w:rPr>
        <w:t xml:space="preserve"> </w:t>
      </w:r>
    </w:p>
    <w:p w14:paraId="3ED1FB65" w14:textId="77777777" w:rsidR="00447E8F" w:rsidRPr="00A1213A" w:rsidRDefault="009020AF" w:rsidP="006374E5">
      <w:pPr>
        <w:spacing w:after="0" w:line="276" w:lineRule="auto"/>
        <w:ind w:left="1428" w:right="172" w:firstLine="0"/>
      </w:pPr>
      <w:r w:rsidRPr="00A1213A">
        <w:t xml:space="preserve">Farm business A submits an online transfer request on 6 April </w:t>
      </w:r>
      <w:r w:rsidR="00DB0E15" w:rsidRPr="00A1213A">
        <w:t>202</w:t>
      </w:r>
      <w:r w:rsidR="00EB3015">
        <w:t>4</w:t>
      </w:r>
      <w:r w:rsidR="00DB0E15" w:rsidRPr="00A1213A">
        <w:t xml:space="preserve"> </w:t>
      </w:r>
      <w:r w:rsidRPr="00A1213A">
        <w:t xml:space="preserve">to transfer entitlements to farm business B. The effective date of transfer is 13 April </w:t>
      </w:r>
      <w:r w:rsidR="00DB0E15" w:rsidRPr="00A1213A">
        <w:t>202</w:t>
      </w:r>
      <w:r w:rsidR="00EB3015">
        <w:t>4</w:t>
      </w:r>
      <w:r w:rsidRPr="00A1213A">
        <w:t>.  Farm business B wishes to transfer the entitlements again to farm business C.</w:t>
      </w:r>
      <w:r w:rsidRPr="00A1213A">
        <w:rPr>
          <w:rFonts w:ascii="Times New Roman" w:eastAsia="Times New Roman" w:hAnsi="Times New Roman" w:cs="Times New Roman"/>
        </w:rPr>
        <w:t xml:space="preserve"> </w:t>
      </w:r>
    </w:p>
    <w:p w14:paraId="18A62012" w14:textId="77777777" w:rsidR="00447E8F" w:rsidRPr="00A1213A" w:rsidRDefault="009020AF" w:rsidP="006374E5">
      <w:pPr>
        <w:spacing w:after="0" w:line="276" w:lineRule="auto"/>
        <w:ind w:left="1428" w:firstLine="0"/>
      </w:pPr>
      <w:r w:rsidRPr="00A1213A">
        <w:rPr>
          <w:rFonts w:ascii="Times New Roman" w:eastAsia="Times New Roman" w:hAnsi="Times New Roman" w:cs="Times New Roman"/>
        </w:rPr>
        <w:t xml:space="preserve"> </w:t>
      </w:r>
    </w:p>
    <w:p w14:paraId="382905DE" w14:textId="77777777" w:rsidR="00447E8F" w:rsidRPr="00A1213A" w:rsidRDefault="009020AF" w:rsidP="006374E5">
      <w:pPr>
        <w:spacing w:after="0" w:line="276" w:lineRule="auto"/>
        <w:ind w:left="1428" w:right="172" w:firstLine="0"/>
      </w:pPr>
      <w:r w:rsidRPr="00A1213A">
        <w:t xml:space="preserve">To do so, farm business B must submit a further transfer request online, but the transfer cannot commence before 13 April </w:t>
      </w:r>
      <w:r w:rsidR="00DB0E15" w:rsidRPr="00A1213A">
        <w:t>202</w:t>
      </w:r>
      <w:r w:rsidR="002D44A4" w:rsidRPr="00A1213A">
        <w:t>4</w:t>
      </w:r>
      <w:r w:rsidRPr="00A1213A">
        <w:t>.</w:t>
      </w:r>
      <w:r w:rsidRPr="00A1213A">
        <w:rPr>
          <w:rFonts w:ascii="Times New Roman" w:eastAsia="Times New Roman" w:hAnsi="Times New Roman" w:cs="Times New Roman"/>
        </w:rPr>
        <w:t xml:space="preserve"> </w:t>
      </w:r>
    </w:p>
    <w:p w14:paraId="18D2D963" w14:textId="77777777" w:rsidR="00447E8F" w:rsidRPr="00A1213A" w:rsidRDefault="009020AF" w:rsidP="006374E5">
      <w:pPr>
        <w:spacing w:after="0" w:line="276" w:lineRule="auto"/>
        <w:ind w:left="1428" w:firstLine="0"/>
      </w:pPr>
      <w:r w:rsidRPr="00A1213A">
        <w:rPr>
          <w:rFonts w:ascii="Times New Roman" w:eastAsia="Times New Roman" w:hAnsi="Times New Roman" w:cs="Times New Roman"/>
        </w:rPr>
        <w:t xml:space="preserve"> </w:t>
      </w:r>
    </w:p>
    <w:p w14:paraId="6BEA663B" w14:textId="77777777" w:rsidR="00447E8F" w:rsidRDefault="009020AF" w:rsidP="006374E5">
      <w:pPr>
        <w:spacing w:after="0" w:line="276" w:lineRule="auto"/>
        <w:ind w:left="1438" w:right="161" w:hanging="10"/>
      </w:pPr>
      <w:r w:rsidRPr="00A1213A">
        <w:rPr>
          <w:b/>
        </w:rPr>
        <w:t>If you are considering a ‘string’ transfer you may wish to take independent legal advice.</w:t>
      </w:r>
      <w:r>
        <w:rPr>
          <w:rFonts w:ascii="Times New Roman" w:eastAsia="Times New Roman" w:hAnsi="Times New Roman" w:cs="Times New Roman"/>
        </w:rPr>
        <w:t xml:space="preserve"> </w:t>
      </w:r>
    </w:p>
    <w:p w14:paraId="1A60D946" w14:textId="77777777" w:rsidR="00447E8F" w:rsidRDefault="009020AF" w:rsidP="006374E5">
      <w:pPr>
        <w:spacing w:after="0" w:line="276" w:lineRule="auto"/>
        <w:ind w:left="720" w:firstLine="0"/>
      </w:pPr>
      <w:r>
        <w:rPr>
          <w:rFonts w:ascii="Times New Roman" w:eastAsia="Times New Roman" w:hAnsi="Times New Roman" w:cs="Times New Roman"/>
        </w:rPr>
        <w:t xml:space="preserve"> </w:t>
      </w:r>
    </w:p>
    <w:p w14:paraId="107C2561" w14:textId="77777777" w:rsidR="00447E8F" w:rsidRDefault="009020AF" w:rsidP="006374E5">
      <w:pPr>
        <w:pStyle w:val="Heading4"/>
        <w:spacing w:after="0" w:line="276" w:lineRule="auto"/>
        <w:ind w:left="715" w:right="161"/>
      </w:pPr>
      <w:r>
        <w:t>Cross-Compliance</w:t>
      </w:r>
      <w:r>
        <w:rPr>
          <w:rFonts w:ascii="Times New Roman" w:eastAsia="Times New Roman" w:hAnsi="Times New Roman" w:cs="Times New Roman"/>
          <w:b w:val="0"/>
        </w:rPr>
        <w:t xml:space="preserve"> </w:t>
      </w:r>
    </w:p>
    <w:p w14:paraId="05B2B0A4" w14:textId="77777777" w:rsidR="00447E8F" w:rsidRDefault="009020AF" w:rsidP="006374E5">
      <w:pPr>
        <w:spacing w:after="0" w:line="276" w:lineRule="auto"/>
        <w:ind w:left="720" w:firstLine="0"/>
      </w:pPr>
      <w:r>
        <w:rPr>
          <w:rFonts w:ascii="Times New Roman" w:eastAsia="Times New Roman" w:hAnsi="Times New Roman" w:cs="Times New Roman"/>
        </w:rPr>
        <w:t xml:space="preserve"> </w:t>
      </w:r>
    </w:p>
    <w:p w14:paraId="332F321C" w14:textId="77777777" w:rsidR="00447E8F" w:rsidRDefault="009020AF" w:rsidP="001F71E3">
      <w:pPr>
        <w:numPr>
          <w:ilvl w:val="0"/>
          <w:numId w:val="20"/>
        </w:numPr>
        <w:spacing w:after="0" w:line="276" w:lineRule="auto"/>
        <w:ind w:right="172" w:hanging="708"/>
      </w:pPr>
      <w:r>
        <w:t xml:space="preserve">All agricultural land within a farm business (irrespective of whether it is used to activate entitlements or claim payment under another aid scheme) must be kept in good agricultural and environmental condition (GAEC). </w:t>
      </w:r>
      <w:r>
        <w:rPr>
          <w:b/>
        </w:rPr>
        <w:t xml:space="preserve"> </w:t>
      </w:r>
    </w:p>
    <w:p w14:paraId="34A22E4B" w14:textId="77777777" w:rsidR="00447E8F" w:rsidRDefault="009020AF" w:rsidP="006374E5">
      <w:pPr>
        <w:spacing w:after="0" w:line="276" w:lineRule="auto"/>
        <w:ind w:left="720" w:firstLine="0"/>
      </w:pPr>
      <w:r>
        <w:rPr>
          <w:b/>
        </w:rPr>
        <w:t xml:space="preserve"> </w:t>
      </w:r>
    </w:p>
    <w:p w14:paraId="4CD6D015" w14:textId="77777777" w:rsidR="00447E8F" w:rsidRDefault="009020AF" w:rsidP="001F71E3">
      <w:pPr>
        <w:numPr>
          <w:ilvl w:val="0"/>
          <w:numId w:val="20"/>
        </w:numPr>
        <w:spacing w:after="0" w:line="276" w:lineRule="auto"/>
        <w:ind w:right="172" w:hanging="708"/>
      </w:pPr>
      <w:r>
        <w:t>You should be aware that the land on which you are claiming BPS must be at your disposal on 15 May. You will be responsible for Cross-</w:t>
      </w:r>
      <w:r>
        <w:lastRenderedPageBreak/>
        <w:t xml:space="preserve">Compliance obligations relating to that land for the entire calendar year and you must ensure the land remains in a use which is eligible for BPS. These obligations remain with the claimant even if land is transferred.  </w:t>
      </w:r>
    </w:p>
    <w:p w14:paraId="67F9917D" w14:textId="77777777" w:rsidR="00447E8F" w:rsidRDefault="009020AF" w:rsidP="006374E5">
      <w:pPr>
        <w:spacing w:after="0" w:line="276" w:lineRule="auto"/>
        <w:ind w:left="720" w:firstLine="0"/>
      </w:pPr>
      <w:r>
        <w:rPr>
          <w:b/>
        </w:rPr>
        <w:t xml:space="preserve"> </w:t>
      </w:r>
    </w:p>
    <w:p w14:paraId="6C4F5CC5" w14:textId="77777777" w:rsidR="00447E8F" w:rsidRDefault="009020AF" w:rsidP="001F71E3">
      <w:pPr>
        <w:numPr>
          <w:ilvl w:val="0"/>
          <w:numId w:val="20"/>
        </w:numPr>
        <w:spacing w:after="0" w:line="276" w:lineRule="auto"/>
        <w:ind w:right="172" w:hanging="708"/>
      </w:pPr>
      <w:r>
        <w:t xml:space="preserve">There is one exception to this rule which is when land is transferred from or to someone who has also submitted a SA in that calendar year. </w:t>
      </w:r>
      <w:r>
        <w:rPr>
          <w:b/>
        </w:rPr>
        <w:t xml:space="preserve"> </w:t>
      </w:r>
    </w:p>
    <w:p w14:paraId="3BA6F524" w14:textId="77777777" w:rsidR="00447E8F" w:rsidRDefault="009020AF" w:rsidP="006374E5">
      <w:pPr>
        <w:spacing w:after="0" w:line="276" w:lineRule="auto"/>
        <w:ind w:left="720" w:firstLine="0"/>
      </w:pPr>
      <w:r>
        <w:rPr>
          <w:b/>
        </w:rPr>
        <w:t xml:space="preserve"> </w:t>
      </w:r>
    </w:p>
    <w:p w14:paraId="0F173E6C" w14:textId="77777777" w:rsidR="00447E8F" w:rsidRDefault="009020AF" w:rsidP="001F71E3">
      <w:pPr>
        <w:numPr>
          <w:ilvl w:val="0"/>
          <w:numId w:val="20"/>
        </w:numPr>
        <w:spacing w:after="0" w:line="276" w:lineRule="auto"/>
        <w:ind w:right="172" w:hanging="708"/>
      </w:pPr>
      <w:r>
        <w:t xml:space="preserve">If the transferor submits a SA for other land in that calendar year they will be liable for Cross-Compliance breaches during the period that the land was at their disposal (that is before it was transferred). Similarly, if you claimed on some land which you then transferred out after 15 May, you would remain responsible for ensuring the Cross-Compliance requirements relating to that land were met until the end of the calendar year. </w:t>
      </w:r>
      <w:r>
        <w:rPr>
          <w:b/>
        </w:rPr>
        <w:t xml:space="preserve"> </w:t>
      </w:r>
    </w:p>
    <w:p w14:paraId="09C26EA2" w14:textId="77777777" w:rsidR="00447E8F" w:rsidRDefault="009020AF" w:rsidP="006374E5">
      <w:pPr>
        <w:spacing w:after="0" w:line="276" w:lineRule="auto"/>
        <w:ind w:left="720" w:firstLine="0"/>
      </w:pPr>
      <w:r>
        <w:rPr>
          <w:b/>
        </w:rPr>
        <w:t xml:space="preserve"> </w:t>
      </w:r>
    </w:p>
    <w:p w14:paraId="031AF594" w14:textId="77777777" w:rsidR="00447E8F" w:rsidRDefault="009020AF" w:rsidP="001F71E3">
      <w:pPr>
        <w:numPr>
          <w:ilvl w:val="0"/>
          <w:numId w:val="20"/>
        </w:numPr>
        <w:spacing w:after="0" w:line="276" w:lineRule="auto"/>
        <w:ind w:right="172" w:hanging="708"/>
      </w:pPr>
      <w:r>
        <w:rPr>
          <w:b/>
        </w:rPr>
        <w:t xml:space="preserve">You should carefully consider the terms of any contractual arrangements between you and the transferor or transferee </w:t>
      </w:r>
      <w:r>
        <w:t>if you are</w:t>
      </w:r>
      <w:r>
        <w:rPr>
          <w:b/>
        </w:rPr>
        <w:t xml:space="preserve"> </w:t>
      </w:r>
      <w:r>
        <w:t>transferring land (either in or out) during the year</w:t>
      </w:r>
      <w:r w:rsidRPr="00DB0E15">
        <w:t xml:space="preserve">. </w:t>
      </w:r>
      <w:r>
        <w:t xml:space="preserve">This is so you can make sure that your interests are protected and you can produce documentary evidence regarding responsibility for the land if either a Cross-Compliance breach occurs or access to inspectors is prevented before or after the land transfer. Similarly, you should bear in mind the risks of not having contractual arrangements agreed and in place. </w:t>
      </w:r>
      <w:r>
        <w:rPr>
          <w:b/>
        </w:rPr>
        <w:t xml:space="preserve"> </w:t>
      </w:r>
    </w:p>
    <w:p w14:paraId="3C4BCF23" w14:textId="77777777" w:rsidR="00447E8F" w:rsidRDefault="009020AF" w:rsidP="006374E5">
      <w:pPr>
        <w:spacing w:after="0" w:line="276" w:lineRule="auto"/>
        <w:ind w:left="720" w:firstLine="0"/>
      </w:pPr>
      <w:r>
        <w:rPr>
          <w:b/>
        </w:rPr>
        <w:t xml:space="preserve"> </w:t>
      </w:r>
    </w:p>
    <w:p w14:paraId="4356372D" w14:textId="77777777" w:rsidR="00447E8F" w:rsidRDefault="009020AF" w:rsidP="001F71E3">
      <w:pPr>
        <w:numPr>
          <w:ilvl w:val="0"/>
          <w:numId w:val="20"/>
        </w:numPr>
        <w:spacing w:after="0" w:line="276" w:lineRule="auto"/>
        <w:ind w:right="172" w:hanging="708"/>
      </w:pPr>
      <w:r>
        <w:t xml:space="preserve">In the case of livestock, the keeper of the animals is responsible for ensuring compliance with the animal related Cross-Compliance requirements. </w:t>
      </w:r>
      <w:r>
        <w:rPr>
          <w:b/>
        </w:rPr>
        <w:t xml:space="preserve"> </w:t>
      </w:r>
    </w:p>
    <w:p w14:paraId="5D8F9270" w14:textId="77777777" w:rsidR="00447E8F" w:rsidRDefault="009020AF" w:rsidP="006374E5">
      <w:pPr>
        <w:spacing w:after="0" w:line="276" w:lineRule="auto"/>
        <w:ind w:left="720" w:firstLine="0"/>
      </w:pPr>
      <w:r>
        <w:rPr>
          <w:b/>
          <w:sz w:val="23"/>
        </w:rPr>
        <w:t xml:space="preserve"> </w:t>
      </w:r>
    </w:p>
    <w:p w14:paraId="67F1AB67" w14:textId="77777777" w:rsidR="00447E8F" w:rsidRDefault="009020AF" w:rsidP="001F71E3">
      <w:pPr>
        <w:numPr>
          <w:ilvl w:val="0"/>
          <w:numId w:val="20"/>
        </w:numPr>
        <w:spacing w:after="0" w:line="276" w:lineRule="auto"/>
        <w:ind w:right="172" w:hanging="708"/>
      </w:pPr>
      <w:r>
        <w:t xml:space="preserve">The Cross-Compliance verifiable standards documents can be found on the DAERA website at: </w:t>
      </w:r>
      <w:r>
        <w:rPr>
          <w:b/>
        </w:rPr>
        <w:t xml:space="preserve"> </w:t>
      </w:r>
    </w:p>
    <w:p w14:paraId="3D496AA8" w14:textId="77777777" w:rsidR="00447E8F" w:rsidRDefault="009020AF" w:rsidP="006374E5">
      <w:pPr>
        <w:spacing w:after="0" w:line="276" w:lineRule="auto"/>
        <w:ind w:left="720" w:firstLine="0"/>
      </w:pPr>
      <w:r>
        <w:rPr>
          <w:rFonts w:ascii="Times New Roman" w:eastAsia="Times New Roman" w:hAnsi="Times New Roman" w:cs="Times New Roman"/>
        </w:rPr>
        <w:t xml:space="preserve"> </w:t>
      </w:r>
    </w:p>
    <w:p w14:paraId="448D7983" w14:textId="77777777" w:rsidR="00447E8F" w:rsidRDefault="00000000" w:rsidP="006374E5">
      <w:pPr>
        <w:spacing w:after="0" w:line="276" w:lineRule="auto"/>
        <w:ind w:left="1438" w:hanging="10"/>
      </w:pPr>
      <w:hyperlink r:id="rId51" w:history="1">
        <w:r w:rsidR="00A1213A">
          <w:rPr>
            <w:rStyle w:val="Hyperlink"/>
          </w:rPr>
          <w:t>Cross Compliance | Department of Agriculture, Environment and Rural Affairs (daera-ni.gov.uk)</w:t>
        </w:r>
      </w:hyperlink>
    </w:p>
    <w:p w14:paraId="027B5F33" w14:textId="77777777" w:rsidR="0051460E" w:rsidRDefault="009020AF" w:rsidP="00E068AA">
      <w:pPr>
        <w:spacing w:after="0" w:line="276" w:lineRule="auto"/>
        <w:ind w:left="1438" w:hanging="10"/>
        <w:rPr>
          <w:rFonts w:ascii="Times New Roman" w:eastAsia="Times New Roman" w:hAnsi="Times New Roman" w:cs="Times New Roman"/>
        </w:rPr>
        <w:sectPr w:rsidR="0051460E" w:rsidSect="00D41041">
          <w:pgSz w:w="11899" w:h="16840"/>
          <w:pgMar w:top="1134" w:right="1301" w:bottom="1134" w:left="1133" w:header="1133" w:footer="906" w:gutter="0"/>
          <w:cols w:space="720"/>
        </w:sectPr>
      </w:pPr>
      <w:r>
        <w:rPr>
          <w:rFonts w:ascii="Times New Roman" w:eastAsia="Times New Roman" w:hAnsi="Times New Roman" w:cs="Times New Roman"/>
        </w:rPr>
        <w:t xml:space="preserve"> </w:t>
      </w:r>
    </w:p>
    <w:p w14:paraId="51FFDB61" w14:textId="77777777" w:rsidR="000A48F6" w:rsidRDefault="000A48F6" w:rsidP="000A48F6">
      <w:pPr>
        <w:pStyle w:val="Heading1"/>
      </w:pPr>
      <w:bookmarkStart w:id="8" w:name="_Toc159403119"/>
      <w:r w:rsidRPr="006374E5">
        <w:lastRenderedPageBreak/>
        <w:t>Section 9 – Notification of transfer application decision</w:t>
      </w:r>
      <w:bookmarkEnd w:id="8"/>
    </w:p>
    <w:p w14:paraId="5F8FE664" w14:textId="77777777" w:rsidR="000A48F6" w:rsidRDefault="000A48F6" w:rsidP="000A48F6">
      <w:pPr>
        <w:spacing w:after="0" w:line="276" w:lineRule="auto"/>
        <w:ind w:left="1361" w:right="172" w:firstLine="0"/>
      </w:pPr>
    </w:p>
    <w:p w14:paraId="2E86661E" w14:textId="77777777" w:rsidR="00447E8F" w:rsidRDefault="009020AF" w:rsidP="001F71E3">
      <w:pPr>
        <w:numPr>
          <w:ilvl w:val="0"/>
          <w:numId w:val="21"/>
        </w:numPr>
        <w:spacing w:after="0" w:line="276" w:lineRule="auto"/>
        <w:ind w:right="172" w:hanging="708"/>
      </w:pPr>
      <w:r>
        <w:t xml:space="preserve">We will notify the transferor if the transfer of entitlements is successful straightaway via email if our online transfer service has been used. The transferee will be notified by letter in due course. If you have employed an agent to complete the transfer online, the agent will be notified straightaway. Likewise your farm business and the transferee will receive a letter in due course, confirming that the transfer has been successful.   </w:t>
      </w:r>
    </w:p>
    <w:p w14:paraId="750853ED" w14:textId="77777777" w:rsidR="00447E8F" w:rsidRDefault="009020AF" w:rsidP="006374E5">
      <w:pPr>
        <w:spacing w:after="0" w:line="276" w:lineRule="auto"/>
        <w:ind w:left="708" w:firstLine="0"/>
      </w:pPr>
      <w:r>
        <w:t xml:space="preserve"> </w:t>
      </w:r>
    </w:p>
    <w:p w14:paraId="5B88B2CB" w14:textId="77777777" w:rsidR="00447E8F" w:rsidRDefault="009020AF" w:rsidP="001F71E3">
      <w:pPr>
        <w:numPr>
          <w:ilvl w:val="0"/>
          <w:numId w:val="21"/>
        </w:numPr>
        <w:spacing w:after="0" w:line="276" w:lineRule="auto"/>
        <w:ind w:right="172" w:hanging="708"/>
      </w:pPr>
      <w:r>
        <w:t xml:space="preserve">If the transfer cannot be completed online, due to eligibility, a message will be displayed to the customer/agent attempting to complete the transfer to tell them to contact </w:t>
      </w:r>
      <w:r>
        <w:rPr>
          <w:b/>
        </w:rPr>
        <w:t>0300 200 7848</w:t>
      </w:r>
      <w:r w:rsidR="00DB0E15">
        <w:t xml:space="preserve"> </w:t>
      </w:r>
      <w:r>
        <w:rPr>
          <w:b/>
          <w:i/>
        </w:rPr>
        <w:t>(Note: Assistance is only available during office hours</w:t>
      </w:r>
      <w:r w:rsidR="0051460E">
        <w:rPr>
          <w:b/>
          <w:i/>
        </w:rPr>
        <w:t xml:space="preserve"> (9am – 5pm)</w:t>
      </w:r>
      <w:r>
        <w:rPr>
          <w:b/>
          <w:i/>
        </w:rPr>
        <w:t>)</w:t>
      </w:r>
      <w:r w:rsidR="00DB0E15">
        <w:rPr>
          <w:b/>
          <w:i/>
        </w:rPr>
        <w:t>.</w:t>
      </w:r>
      <w:r>
        <w:t xml:space="preserve">  Entitlement statements will </w:t>
      </w:r>
      <w:r>
        <w:rPr>
          <w:b/>
        </w:rPr>
        <w:t>not</w:t>
      </w:r>
      <w:r>
        <w:t xml:space="preserve"> be issued whether the transfer is successful or not. </w:t>
      </w:r>
    </w:p>
    <w:p w14:paraId="263FEDCA" w14:textId="77777777" w:rsidR="00447E8F" w:rsidRDefault="009020AF" w:rsidP="006374E5">
      <w:pPr>
        <w:spacing w:after="0" w:line="276" w:lineRule="auto"/>
        <w:ind w:left="360" w:firstLine="0"/>
      </w:pPr>
      <w:r>
        <w:rPr>
          <w:rFonts w:ascii="Times New Roman" w:eastAsia="Times New Roman" w:hAnsi="Times New Roman" w:cs="Times New Roman"/>
        </w:rPr>
        <w:t xml:space="preserve"> </w:t>
      </w:r>
    </w:p>
    <w:p w14:paraId="7D922244" w14:textId="77777777" w:rsidR="00447E8F" w:rsidRDefault="009020AF" w:rsidP="001F71E3">
      <w:pPr>
        <w:numPr>
          <w:ilvl w:val="0"/>
          <w:numId w:val="21"/>
        </w:numPr>
        <w:spacing w:after="0" w:line="276" w:lineRule="auto"/>
        <w:ind w:right="172" w:hanging="708"/>
      </w:pPr>
      <w:r>
        <w:t>If you have submitted a paper Form TE1 application, both businesses will be notified in writing as soon as possible to advise if the transfer has been approved or rejected.</w:t>
      </w:r>
      <w:r>
        <w:rPr>
          <w:rFonts w:ascii="Times New Roman" w:eastAsia="Times New Roman" w:hAnsi="Times New Roman" w:cs="Times New Roman"/>
        </w:rPr>
        <w:t xml:space="preserve"> </w:t>
      </w:r>
    </w:p>
    <w:p w14:paraId="6A397A45" w14:textId="77777777" w:rsidR="00447E8F" w:rsidRDefault="009020AF" w:rsidP="006374E5">
      <w:pPr>
        <w:spacing w:after="0" w:line="276" w:lineRule="auto"/>
        <w:ind w:left="0" w:firstLine="0"/>
      </w:pPr>
      <w:r>
        <w:rPr>
          <w:rFonts w:ascii="Times New Roman" w:eastAsia="Times New Roman" w:hAnsi="Times New Roman" w:cs="Times New Roman"/>
        </w:rPr>
        <w:t xml:space="preserve"> </w:t>
      </w:r>
    </w:p>
    <w:p w14:paraId="3A1494BD" w14:textId="77777777" w:rsidR="00447E8F" w:rsidRDefault="009020AF" w:rsidP="001F71E3">
      <w:pPr>
        <w:numPr>
          <w:ilvl w:val="0"/>
          <w:numId w:val="21"/>
        </w:numPr>
        <w:spacing w:after="0" w:line="276" w:lineRule="auto"/>
        <w:ind w:right="172" w:hanging="708"/>
      </w:pPr>
      <w:r>
        <w:t xml:space="preserve">In both cases a farm business will have the right to submit a request for a review of decision. See </w:t>
      </w:r>
      <w:r>
        <w:rPr>
          <w:i/>
        </w:rPr>
        <w:t>Section 10 – Review of Decisions</w:t>
      </w:r>
      <w:r>
        <w:t>.</w:t>
      </w:r>
      <w:r>
        <w:rPr>
          <w:rFonts w:ascii="Times New Roman" w:eastAsia="Times New Roman" w:hAnsi="Times New Roman" w:cs="Times New Roman"/>
        </w:rPr>
        <w:t xml:space="preserve"> </w:t>
      </w:r>
    </w:p>
    <w:p w14:paraId="429AF12C" w14:textId="77777777" w:rsidR="00447E8F" w:rsidRDefault="009020AF" w:rsidP="006374E5">
      <w:pPr>
        <w:spacing w:after="0" w:line="276" w:lineRule="auto"/>
        <w:ind w:left="0" w:firstLine="0"/>
      </w:pPr>
      <w:r>
        <w:rPr>
          <w:rFonts w:ascii="Times New Roman" w:eastAsia="Times New Roman" w:hAnsi="Times New Roman" w:cs="Times New Roman"/>
        </w:rPr>
        <w:t xml:space="preserve"> </w:t>
      </w:r>
    </w:p>
    <w:p w14:paraId="4D230F02" w14:textId="77777777" w:rsidR="00447E8F" w:rsidRDefault="009020AF" w:rsidP="001F71E3">
      <w:pPr>
        <w:numPr>
          <w:ilvl w:val="0"/>
          <w:numId w:val="21"/>
        </w:numPr>
        <w:spacing w:after="0" w:line="276" w:lineRule="auto"/>
        <w:ind w:right="172" w:hanging="708"/>
      </w:pPr>
      <w:r>
        <w:t xml:space="preserve">If you have not received a decision from us on your transfer of entitlements application, prior to the completion of your SA for this scheme year, </w:t>
      </w:r>
      <w:r>
        <w:rPr>
          <w:b/>
        </w:rPr>
        <w:t>both</w:t>
      </w:r>
      <w:r>
        <w:t xml:space="preserve"> </w:t>
      </w:r>
      <w:r>
        <w:rPr>
          <w:b/>
        </w:rPr>
        <w:t>parties should complete their SA on the basis of what the position would be should the transfer proceed as having been approved.</w:t>
      </w:r>
      <w:r>
        <w:rPr>
          <w:rFonts w:ascii="Times New Roman" w:eastAsia="Times New Roman" w:hAnsi="Times New Roman" w:cs="Times New Roman"/>
        </w:rPr>
        <w:t xml:space="preserve"> </w:t>
      </w:r>
    </w:p>
    <w:p w14:paraId="55039A64" w14:textId="77777777" w:rsidR="00447E8F" w:rsidRDefault="009020AF" w:rsidP="006374E5">
      <w:pPr>
        <w:spacing w:after="0" w:line="276" w:lineRule="auto"/>
        <w:ind w:left="0" w:firstLine="0"/>
      </w:pPr>
      <w:r>
        <w:rPr>
          <w:rFonts w:ascii="Times New Roman" w:eastAsia="Times New Roman" w:hAnsi="Times New Roman" w:cs="Times New Roman"/>
        </w:rPr>
        <w:t xml:space="preserve">  </w:t>
      </w:r>
    </w:p>
    <w:p w14:paraId="0646BFEE" w14:textId="77777777" w:rsidR="00447E8F" w:rsidRDefault="009020AF" w:rsidP="00E93E9E">
      <w:pPr>
        <w:spacing w:after="0" w:line="276" w:lineRule="auto"/>
        <w:ind w:left="1271" w:right="161" w:firstLine="5"/>
      </w:pPr>
      <w:r>
        <w:rPr>
          <w:b/>
        </w:rPr>
        <w:t>Examples of unsuccessful transfers might include</w:t>
      </w:r>
      <w:r>
        <w:t>:</w:t>
      </w:r>
      <w:r>
        <w:rPr>
          <w:rFonts w:ascii="Times New Roman" w:eastAsia="Times New Roman" w:hAnsi="Times New Roman" w:cs="Times New Roman"/>
        </w:rPr>
        <w:t xml:space="preserve"> </w:t>
      </w:r>
    </w:p>
    <w:p w14:paraId="633DB984" w14:textId="77777777" w:rsidR="00447E8F" w:rsidRDefault="009020AF" w:rsidP="006374E5">
      <w:pPr>
        <w:spacing w:after="0" w:line="276" w:lineRule="auto"/>
        <w:ind w:left="0" w:firstLine="0"/>
      </w:pPr>
      <w:r>
        <w:rPr>
          <w:rFonts w:ascii="Times New Roman" w:eastAsia="Times New Roman" w:hAnsi="Times New Roman" w:cs="Times New Roman"/>
        </w:rPr>
        <w:t xml:space="preserve"> </w:t>
      </w:r>
    </w:p>
    <w:p w14:paraId="5202F5A9" w14:textId="77777777" w:rsidR="00DB0E15" w:rsidRDefault="009020AF" w:rsidP="001F71E3">
      <w:pPr>
        <w:pStyle w:val="ListParagraph"/>
        <w:numPr>
          <w:ilvl w:val="0"/>
          <w:numId w:val="29"/>
        </w:numPr>
        <w:tabs>
          <w:tab w:val="center" w:pos="1701"/>
        </w:tabs>
        <w:spacing w:after="0" w:line="276" w:lineRule="auto"/>
        <w:ind w:left="1701" w:hanging="425"/>
      </w:pPr>
      <w:r>
        <w:t>Transferee does not meet the definition of a farmer in the year of transfer.</w:t>
      </w:r>
    </w:p>
    <w:p w14:paraId="56974622" w14:textId="77777777" w:rsidR="00DB0E15" w:rsidRDefault="009020AF" w:rsidP="001F71E3">
      <w:pPr>
        <w:pStyle w:val="ListParagraph"/>
        <w:numPr>
          <w:ilvl w:val="0"/>
          <w:numId w:val="29"/>
        </w:numPr>
        <w:tabs>
          <w:tab w:val="center" w:pos="1701"/>
        </w:tabs>
        <w:spacing w:after="0" w:line="276" w:lineRule="auto"/>
        <w:ind w:left="1701" w:hanging="425"/>
      </w:pPr>
      <w:r>
        <w:t>Transferor has not definitively established entitlements.</w:t>
      </w:r>
    </w:p>
    <w:p w14:paraId="046A7C38" w14:textId="77777777" w:rsidR="00DB0E15" w:rsidRDefault="009020AF" w:rsidP="001F71E3">
      <w:pPr>
        <w:pStyle w:val="ListParagraph"/>
        <w:numPr>
          <w:ilvl w:val="0"/>
          <w:numId w:val="29"/>
        </w:numPr>
        <w:tabs>
          <w:tab w:val="center" w:pos="1701"/>
        </w:tabs>
        <w:spacing w:after="0" w:line="276" w:lineRule="auto"/>
        <w:ind w:left="1701" w:hanging="425"/>
      </w:pPr>
      <w:r>
        <w:t>Paper applications received outside the deadline and therefore not eligible to transfer. In this case the Department will contact you to explain that the</w:t>
      </w:r>
      <w:r w:rsidR="00DB0E15" w:rsidRPr="00DB0E15">
        <w:rPr>
          <w:rFonts w:ascii="Segoe UI Symbol" w:eastAsia="Segoe UI Symbol" w:hAnsi="Segoe UI Symbol" w:cs="Segoe UI Symbol"/>
          <w:sz w:val="37"/>
          <w:vertAlign w:val="subscript"/>
        </w:rPr>
        <w:t xml:space="preserve"> </w:t>
      </w:r>
      <w:r>
        <w:t>transfer will not apply until the following scheme year.</w:t>
      </w:r>
    </w:p>
    <w:p w14:paraId="042C191C" w14:textId="77777777" w:rsidR="00DB0E15" w:rsidRDefault="009020AF" w:rsidP="001F71E3">
      <w:pPr>
        <w:pStyle w:val="ListParagraph"/>
        <w:numPr>
          <w:ilvl w:val="0"/>
          <w:numId w:val="29"/>
        </w:numPr>
        <w:tabs>
          <w:tab w:val="center" w:pos="1701"/>
        </w:tabs>
        <w:spacing w:after="0" w:line="276" w:lineRule="auto"/>
        <w:ind w:left="1701" w:hanging="425"/>
      </w:pPr>
      <w:r>
        <w:t>Transferee not registered as a farm business.</w:t>
      </w:r>
    </w:p>
    <w:p w14:paraId="2ACBF375" w14:textId="77777777" w:rsidR="00447E8F" w:rsidRDefault="009020AF" w:rsidP="001F71E3">
      <w:pPr>
        <w:pStyle w:val="ListParagraph"/>
        <w:numPr>
          <w:ilvl w:val="0"/>
          <w:numId w:val="29"/>
        </w:numPr>
        <w:tabs>
          <w:tab w:val="center" w:pos="1701"/>
        </w:tabs>
        <w:spacing w:after="0" w:line="276" w:lineRule="auto"/>
        <w:ind w:left="1701" w:right="172" w:hanging="425"/>
      </w:pPr>
      <w:r>
        <w:t xml:space="preserve">Application did not meet the conditions relating to the relevant method of transfer. </w:t>
      </w:r>
      <w:r w:rsidRPr="00DB0E15">
        <w:rPr>
          <w:rFonts w:ascii="Segoe UI Symbol" w:eastAsia="Segoe UI Symbol" w:hAnsi="Segoe UI Symbol" w:cs="Segoe UI Symbol"/>
        </w:rPr>
        <w:t xml:space="preserve"> </w:t>
      </w:r>
    </w:p>
    <w:p w14:paraId="6D479064" w14:textId="77777777" w:rsidR="00447E8F" w:rsidRDefault="009020AF" w:rsidP="006374E5">
      <w:pPr>
        <w:spacing w:after="0" w:line="276" w:lineRule="auto"/>
        <w:ind w:left="0" w:firstLine="0"/>
      </w:pPr>
      <w:r>
        <w:rPr>
          <w:rFonts w:ascii="Times New Roman" w:eastAsia="Times New Roman" w:hAnsi="Times New Roman" w:cs="Times New Roman"/>
        </w:rPr>
        <w:t xml:space="preserve"> </w:t>
      </w:r>
    </w:p>
    <w:p w14:paraId="6D7B31B4" w14:textId="77777777" w:rsidR="00447E8F" w:rsidRDefault="009020AF" w:rsidP="001F71E3">
      <w:pPr>
        <w:numPr>
          <w:ilvl w:val="0"/>
          <w:numId w:val="21"/>
        </w:numPr>
        <w:spacing w:after="0" w:line="276" w:lineRule="auto"/>
        <w:ind w:right="172" w:hanging="708"/>
      </w:pPr>
      <w:r>
        <w:t xml:space="preserve">We will consider applications for transfer of entitlements on their merits, but you may be able to correct minor errors (e.g. in the case of Entitlement ID numbers recorded down incorrectly) on a paper application without having to submit a new application. If you discover that you have </w:t>
      </w:r>
      <w:r>
        <w:lastRenderedPageBreak/>
        <w:t xml:space="preserve">transferred entitlements incorrectly online, during the transfer of entitlements trading window, contact </w:t>
      </w:r>
      <w:r w:rsidR="00731548">
        <w:t xml:space="preserve">the Single Application </w:t>
      </w:r>
      <w:r w:rsidR="00DB0E15">
        <w:t>Advisory Service</w:t>
      </w:r>
      <w:r>
        <w:t xml:space="preserve"> on 0300 200 7848 immediately for advice and guidance. </w:t>
      </w:r>
    </w:p>
    <w:p w14:paraId="2A2EBD74" w14:textId="77777777" w:rsidR="0051460E" w:rsidRDefault="0051460E" w:rsidP="000A48F6">
      <w:pPr>
        <w:spacing w:after="0" w:line="276" w:lineRule="auto"/>
        <w:ind w:left="653" w:right="172" w:firstLine="0"/>
        <w:sectPr w:rsidR="0051460E" w:rsidSect="00D41041">
          <w:pgSz w:w="11899" w:h="16840"/>
          <w:pgMar w:top="1134" w:right="1301" w:bottom="1134" w:left="1133" w:header="1133" w:footer="906" w:gutter="0"/>
          <w:cols w:space="720"/>
        </w:sectPr>
      </w:pPr>
    </w:p>
    <w:p w14:paraId="5E26D6BE" w14:textId="77777777" w:rsidR="00447E8F" w:rsidRDefault="009020AF" w:rsidP="000A48F6">
      <w:pPr>
        <w:pStyle w:val="Heading1"/>
      </w:pPr>
      <w:r>
        <w:rPr>
          <w:rFonts w:ascii="Times New Roman" w:eastAsia="Times New Roman" w:hAnsi="Times New Roman" w:cs="Times New Roman"/>
        </w:rPr>
        <w:lastRenderedPageBreak/>
        <w:t xml:space="preserve"> </w:t>
      </w:r>
      <w:bookmarkStart w:id="9" w:name="_Toc159403120"/>
      <w:r w:rsidR="000A48F6">
        <w:t>Section 10</w:t>
      </w:r>
      <w:r w:rsidR="000A48F6" w:rsidRPr="006374E5">
        <w:t xml:space="preserve"> – </w:t>
      </w:r>
      <w:r w:rsidR="000A48F6">
        <w:t>Review of Decisions</w:t>
      </w:r>
      <w:bookmarkEnd w:id="9"/>
    </w:p>
    <w:p w14:paraId="13091B6E" w14:textId="77777777" w:rsidR="006374E5" w:rsidRDefault="006374E5">
      <w:pPr>
        <w:spacing w:after="21" w:line="225" w:lineRule="auto"/>
        <w:ind w:left="0" w:right="9399" w:firstLine="0"/>
        <w:rPr>
          <w:color w:val="050000"/>
        </w:rPr>
      </w:pPr>
    </w:p>
    <w:p w14:paraId="5F6E0DB8" w14:textId="77777777" w:rsidR="006374E5" w:rsidRDefault="006374E5">
      <w:pPr>
        <w:spacing w:after="21" w:line="225" w:lineRule="auto"/>
        <w:ind w:left="0" w:right="9399" w:firstLine="0"/>
      </w:pPr>
    </w:p>
    <w:p w14:paraId="1C1145FB" w14:textId="77777777" w:rsidR="00447E8F" w:rsidRDefault="009020AF" w:rsidP="00D41041">
      <w:pPr>
        <w:numPr>
          <w:ilvl w:val="0"/>
          <w:numId w:val="22"/>
        </w:numPr>
        <w:spacing w:after="51" w:line="276" w:lineRule="auto"/>
        <w:ind w:right="172" w:hanging="852"/>
      </w:pPr>
      <w:r>
        <w:rPr>
          <w:color w:val="050000"/>
        </w:rPr>
        <w:t>Under the Review of Decisions procedure, if your transfer application is rejected you have a right to request a review of that decision so long as your request is lodged within the time limit specified in your decision letter.</w:t>
      </w:r>
      <w:r>
        <w:rPr>
          <w:rFonts w:ascii="Times New Roman" w:eastAsia="Times New Roman" w:hAnsi="Times New Roman" w:cs="Times New Roman"/>
        </w:rPr>
        <w:t xml:space="preserve"> </w:t>
      </w:r>
    </w:p>
    <w:p w14:paraId="5DB66481" w14:textId="77777777" w:rsidR="00447E8F" w:rsidRDefault="009020AF" w:rsidP="00D41041">
      <w:pPr>
        <w:spacing w:after="2" w:line="276" w:lineRule="auto"/>
        <w:ind w:left="0" w:firstLine="0"/>
      </w:pPr>
      <w:r>
        <w:rPr>
          <w:rFonts w:ascii="Times New Roman" w:eastAsia="Times New Roman" w:hAnsi="Times New Roman" w:cs="Times New Roman"/>
        </w:rPr>
        <w:t xml:space="preserve"> </w:t>
      </w:r>
    </w:p>
    <w:p w14:paraId="393A9D27" w14:textId="77777777" w:rsidR="00447E8F" w:rsidRDefault="009020AF" w:rsidP="00D41041">
      <w:pPr>
        <w:numPr>
          <w:ilvl w:val="0"/>
          <w:numId w:val="22"/>
        </w:numPr>
        <w:spacing w:after="10" w:line="276" w:lineRule="auto"/>
        <w:ind w:right="172" w:hanging="852"/>
      </w:pPr>
      <w:r>
        <w:rPr>
          <w:color w:val="050000"/>
        </w:rPr>
        <w:t xml:space="preserve">The review process is intended to provide applicants with a fair, </w:t>
      </w:r>
      <w:r w:rsidR="004844E6">
        <w:rPr>
          <w:color w:val="050000"/>
        </w:rPr>
        <w:t>impartial,</w:t>
      </w:r>
      <w:r>
        <w:rPr>
          <w:color w:val="050000"/>
        </w:rPr>
        <w:t xml:space="preserve"> and transparent assessment of </w:t>
      </w:r>
      <w:r w:rsidR="00DB0E15">
        <w:rPr>
          <w:color w:val="050000"/>
        </w:rPr>
        <w:t xml:space="preserve">DAERA’s </w:t>
      </w:r>
      <w:r>
        <w:rPr>
          <w:color w:val="050000"/>
        </w:rPr>
        <w:t>decision, against the framework of EU and National Regulations and Scheme rules. The aim of the procedure is to ensure that the decision made is correct and in line with the appropriate Regulations and Scheme rules.</w:t>
      </w:r>
      <w:r>
        <w:rPr>
          <w:rFonts w:ascii="Times New Roman" w:eastAsia="Times New Roman" w:hAnsi="Times New Roman" w:cs="Times New Roman"/>
        </w:rPr>
        <w:t xml:space="preserve"> </w:t>
      </w:r>
    </w:p>
    <w:p w14:paraId="18ABB76A" w14:textId="77777777" w:rsidR="00447E8F" w:rsidRDefault="009020AF" w:rsidP="00D41041">
      <w:pPr>
        <w:spacing w:after="1" w:line="276" w:lineRule="auto"/>
        <w:ind w:left="852" w:firstLine="0"/>
      </w:pPr>
      <w:r>
        <w:t xml:space="preserve"> </w:t>
      </w:r>
    </w:p>
    <w:p w14:paraId="0EA8139C" w14:textId="77777777" w:rsidR="00447E8F" w:rsidRDefault="009020AF" w:rsidP="00D41041">
      <w:pPr>
        <w:numPr>
          <w:ilvl w:val="0"/>
          <w:numId w:val="22"/>
        </w:numPr>
        <w:spacing w:after="158" w:line="276" w:lineRule="auto"/>
        <w:ind w:right="172" w:hanging="852"/>
      </w:pPr>
      <w:r>
        <w:t xml:space="preserve">Information on the Area-based Schemes Review of Decisions Procedure is available on </w:t>
      </w:r>
      <w:r w:rsidR="00DB0E15">
        <w:t>our</w:t>
      </w:r>
      <w:r>
        <w:t xml:space="preserve"> website at: </w:t>
      </w:r>
    </w:p>
    <w:p w14:paraId="610500B1" w14:textId="77777777" w:rsidR="000A48F6" w:rsidRDefault="00000000" w:rsidP="00D41041">
      <w:pPr>
        <w:spacing w:after="182" w:line="276" w:lineRule="auto"/>
        <w:ind w:left="1361" w:firstLine="0"/>
        <w:rPr>
          <w:rStyle w:val="Hyperlink"/>
          <w:szCs w:val="24"/>
        </w:rPr>
      </w:pPr>
      <w:hyperlink r:id="rId52" w:history="1">
        <w:r w:rsidR="00A1213A">
          <w:rPr>
            <w:rStyle w:val="Hyperlink"/>
          </w:rPr>
          <w:t>Review of Decisions | Department of Agriculture, Environment and Rural Affairs (daera-ni.gov.uk)</w:t>
        </w:r>
      </w:hyperlink>
    </w:p>
    <w:p w14:paraId="17F868E9" w14:textId="77777777" w:rsidR="0051460E" w:rsidRDefault="0051460E" w:rsidP="00FD7032">
      <w:pPr>
        <w:spacing w:after="0" w:line="250" w:lineRule="auto"/>
        <w:ind w:left="1361" w:firstLine="0"/>
        <w:rPr>
          <w:rStyle w:val="Hyperlink"/>
          <w:szCs w:val="24"/>
        </w:rPr>
        <w:sectPr w:rsidR="0051460E" w:rsidSect="00D41041">
          <w:pgSz w:w="11899" w:h="16840"/>
          <w:pgMar w:top="1134" w:right="1301" w:bottom="1134" w:left="1133" w:header="1133" w:footer="906" w:gutter="0"/>
          <w:cols w:space="720"/>
        </w:sectPr>
      </w:pPr>
    </w:p>
    <w:p w14:paraId="2FDD679F" w14:textId="77777777" w:rsidR="00447E8F" w:rsidRDefault="009020AF" w:rsidP="000A48F6">
      <w:pPr>
        <w:pStyle w:val="Heading1"/>
        <w:rPr>
          <w:i/>
        </w:rPr>
      </w:pPr>
      <w:r>
        <w:rPr>
          <w:i/>
        </w:rPr>
        <w:lastRenderedPageBreak/>
        <w:t xml:space="preserve"> </w:t>
      </w:r>
      <w:bookmarkStart w:id="10" w:name="_Toc159403121"/>
      <w:r w:rsidR="000A48F6">
        <w:t>Section 11</w:t>
      </w:r>
      <w:r w:rsidR="000A48F6" w:rsidRPr="006374E5">
        <w:t xml:space="preserve"> – </w:t>
      </w:r>
      <w:r w:rsidR="000A48F6">
        <w:t>Contact details</w:t>
      </w:r>
      <w:bookmarkEnd w:id="10"/>
    </w:p>
    <w:p w14:paraId="5BDD0258" w14:textId="77777777" w:rsidR="00447E8F" w:rsidRDefault="009020AF">
      <w:pPr>
        <w:spacing w:after="0" w:line="259" w:lineRule="auto"/>
        <w:ind w:left="0" w:firstLine="0"/>
      </w:pPr>
      <w:r>
        <w:t xml:space="preserve"> </w:t>
      </w:r>
    </w:p>
    <w:p w14:paraId="48AFE407" w14:textId="77777777" w:rsidR="00447E8F" w:rsidRDefault="009020AF" w:rsidP="001F71E3">
      <w:pPr>
        <w:numPr>
          <w:ilvl w:val="0"/>
          <w:numId w:val="23"/>
        </w:numPr>
        <w:spacing w:after="0" w:line="276" w:lineRule="auto"/>
        <w:ind w:right="172" w:hanging="427"/>
      </w:pPr>
      <w:r>
        <w:t xml:space="preserve">If you need any help or advice in relation to your transfer application or you want advice on farm business changes, please contact </w:t>
      </w:r>
    </w:p>
    <w:p w14:paraId="1ECBB643" w14:textId="77777777" w:rsidR="00447E8F" w:rsidRDefault="009020AF" w:rsidP="0013333A">
      <w:pPr>
        <w:spacing w:after="0" w:line="276" w:lineRule="auto"/>
        <w:ind w:left="0" w:firstLine="0"/>
      </w:pPr>
      <w:r>
        <w:rPr>
          <w:rFonts w:ascii="Times New Roman" w:eastAsia="Times New Roman" w:hAnsi="Times New Roman" w:cs="Times New Roman"/>
        </w:rPr>
        <w:t xml:space="preserve"> </w:t>
      </w:r>
    </w:p>
    <w:p w14:paraId="081BFA64" w14:textId="77777777" w:rsidR="00447E8F" w:rsidRDefault="009020AF" w:rsidP="00E93E9E">
      <w:pPr>
        <w:spacing w:after="0" w:line="276" w:lineRule="auto"/>
        <w:ind w:left="1560" w:right="172" w:hanging="142"/>
      </w:pPr>
      <w:r>
        <w:t>Area-based Schemes Payment Branch</w:t>
      </w:r>
      <w:r>
        <w:rPr>
          <w:rFonts w:ascii="Times New Roman" w:eastAsia="Times New Roman" w:hAnsi="Times New Roman" w:cs="Times New Roman"/>
        </w:rPr>
        <w:t xml:space="preserve"> </w:t>
      </w:r>
    </w:p>
    <w:p w14:paraId="34617DD5" w14:textId="77777777" w:rsidR="00447E8F" w:rsidRDefault="009020AF" w:rsidP="00E93E9E">
      <w:pPr>
        <w:spacing w:after="0" w:line="276" w:lineRule="auto"/>
        <w:ind w:left="1560" w:right="172" w:hanging="142"/>
      </w:pPr>
      <w:r>
        <w:t>Orchard House</w:t>
      </w:r>
      <w:r>
        <w:rPr>
          <w:rFonts w:ascii="Times New Roman" w:eastAsia="Times New Roman" w:hAnsi="Times New Roman" w:cs="Times New Roman"/>
        </w:rPr>
        <w:t xml:space="preserve"> </w:t>
      </w:r>
    </w:p>
    <w:p w14:paraId="1B25345D" w14:textId="77777777" w:rsidR="00447E8F" w:rsidRDefault="009020AF" w:rsidP="00E93E9E">
      <w:pPr>
        <w:spacing w:after="0" w:line="276" w:lineRule="auto"/>
        <w:ind w:left="1560" w:right="172" w:hanging="142"/>
        <w:rPr>
          <w:rFonts w:ascii="Times New Roman" w:eastAsia="Times New Roman" w:hAnsi="Times New Roman" w:cs="Times New Roman"/>
        </w:rPr>
      </w:pPr>
      <w:r>
        <w:t>40 Foyle Street</w:t>
      </w:r>
      <w:r>
        <w:rPr>
          <w:rFonts w:ascii="Times New Roman" w:eastAsia="Times New Roman" w:hAnsi="Times New Roman" w:cs="Times New Roman"/>
        </w:rPr>
        <w:t xml:space="preserve"> </w:t>
      </w:r>
    </w:p>
    <w:p w14:paraId="7D56A168" w14:textId="77777777" w:rsidR="00342A61" w:rsidRPr="00342A61" w:rsidRDefault="00342A61" w:rsidP="00E93E9E">
      <w:pPr>
        <w:spacing w:after="0" w:line="276" w:lineRule="auto"/>
        <w:ind w:left="1560" w:right="172" w:hanging="142"/>
      </w:pPr>
      <w:r w:rsidRPr="00342A61">
        <w:rPr>
          <w:rFonts w:eastAsia="Times New Roman"/>
        </w:rPr>
        <w:t>Londonderry</w:t>
      </w:r>
    </w:p>
    <w:p w14:paraId="7F7B19E0" w14:textId="77777777" w:rsidR="00447E8F" w:rsidRDefault="009020AF" w:rsidP="00E93E9E">
      <w:pPr>
        <w:spacing w:after="0" w:line="276" w:lineRule="auto"/>
        <w:ind w:left="1560" w:right="172" w:hanging="142"/>
      </w:pPr>
      <w:r>
        <w:t>Derry/Londonderry</w:t>
      </w:r>
      <w:r>
        <w:rPr>
          <w:rFonts w:ascii="Times New Roman" w:eastAsia="Times New Roman" w:hAnsi="Times New Roman" w:cs="Times New Roman"/>
        </w:rPr>
        <w:t xml:space="preserve"> </w:t>
      </w:r>
    </w:p>
    <w:p w14:paraId="309C9366" w14:textId="77777777" w:rsidR="00447E8F" w:rsidRDefault="009020AF" w:rsidP="00E93E9E">
      <w:pPr>
        <w:spacing w:after="0" w:line="276" w:lineRule="auto"/>
        <w:ind w:left="1560" w:right="172" w:hanging="142"/>
      </w:pPr>
      <w:r>
        <w:t xml:space="preserve">BT48 6AT </w:t>
      </w:r>
    </w:p>
    <w:p w14:paraId="01CF6EA0" w14:textId="77777777" w:rsidR="00447E8F" w:rsidRDefault="009020AF" w:rsidP="00CF688B">
      <w:pPr>
        <w:tabs>
          <w:tab w:val="center" w:pos="762"/>
          <w:tab w:val="center" w:pos="3437"/>
        </w:tabs>
        <w:spacing w:after="60" w:line="276" w:lineRule="auto"/>
        <w:ind w:left="1560" w:hanging="142"/>
      </w:pPr>
      <w:r>
        <w:t xml:space="preserve">Email: </w:t>
      </w:r>
      <w:r>
        <w:tab/>
      </w:r>
      <w:r>
        <w:rPr>
          <w:color w:val="0563C1"/>
          <w:u w:val="single" w:color="0563C1"/>
        </w:rPr>
        <w:t>areabasedschemes@daera-ni.gov.uk</w:t>
      </w:r>
      <w:r>
        <w:t xml:space="preserve">  </w:t>
      </w:r>
    </w:p>
    <w:p w14:paraId="0DD396F1" w14:textId="77777777" w:rsidR="00447E8F" w:rsidRDefault="009020AF" w:rsidP="00CF688B">
      <w:pPr>
        <w:tabs>
          <w:tab w:val="center" w:pos="629"/>
          <w:tab w:val="center" w:pos="3254"/>
        </w:tabs>
        <w:spacing w:after="60" w:line="276" w:lineRule="auto"/>
        <w:ind w:left="1560" w:hanging="142"/>
      </w:pPr>
      <w:r>
        <w:t xml:space="preserve">Tel: </w:t>
      </w:r>
      <w:r>
        <w:tab/>
        <w:t xml:space="preserve">0300 200 7848 (Office hours only) </w:t>
      </w:r>
    </w:p>
    <w:p w14:paraId="0952527B" w14:textId="77777777" w:rsidR="008704D9" w:rsidRPr="008704D9" w:rsidRDefault="009020AF" w:rsidP="008704D9">
      <w:pPr>
        <w:spacing w:after="0" w:line="240" w:lineRule="auto"/>
        <w:ind w:left="1417" w:firstLine="0"/>
        <w:rPr>
          <w:rFonts w:ascii="Calibri" w:eastAsia="Times New Roman" w:hAnsi="Calibri" w:cs="Calibri"/>
          <w:color w:val="0563C1"/>
          <w:sz w:val="22"/>
          <w:u w:val="single"/>
        </w:rPr>
      </w:pPr>
      <w:r>
        <w:t>Website:</w:t>
      </w:r>
      <w:r w:rsidR="00A1213A" w:rsidRPr="00A1213A">
        <w:t xml:space="preserve"> </w:t>
      </w:r>
      <w:hyperlink r:id="rId53" w:history="1">
        <w:r w:rsidR="00A1213A">
          <w:rPr>
            <w:rStyle w:val="Hyperlink"/>
          </w:rPr>
          <w:t>Area-based Schemes | Department of Agriculture, Environment and Rural Affairs (daera-ni.gov.uk)</w:t>
        </w:r>
      </w:hyperlink>
    </w:p>
    <w:p w14:paraId="3632E245" w14:textId="77777777" w:rsidR="00447E8F" w:rsidRDefault="00447E8F" w:rsidP="00CF688B">
      <w:pPr>
        <w:spacing w:after="60"/>
        <w:ind w:left="1418" w:firstLine="0"/>
      </w:pPr>
    </w:p>
    <w:p w14:paraId="591F43A3" w14:textId="77777777" w:rsidR="00D41041" w:rsidRDefault="009020AF" w:rsidP="001F71E3">
      <w:pPr>
        <w:numPr>
          <w:ilvl w:val="0"/>
          <w:numId w:val="23"/>
        </w:numPr>
        <w:spacing w:after="0" w:line="276" w:lineRule="auto"/>
        <w:ind w:left="1418" w:right="172" w:hanging="425"/>
      </w:pPr>
      <w:r>
        <w:t xml:space="preserve">If you need any help or advice in relation to an application for a new business identifier, Form FB1, you can contact your local DAERA Direct Office on 0300 200 7848 or call at the office between 9.00am and 4.00pm (closed for lunch 12.30 pm to 1.30 pm) Monday to Friday. </w:t>
      </w:r>
    </w:p>
    <w:p w14:paraId="1F72A480" w14:textId="77777777" w:rsidR="00D41041" w:rsidRDefault="00D41041" w:rsidP="00D41041">
      <w:pPr>
        <w:spacing w:after="0" w:line="276" w:lineRule="auto"/>
        <w:ind w:left="1418" w:right="172" w:firstLine="0"/>
      </w:pPr>
    </w:p>
    <w:p w14:paraId="0C1D85A4" w14:textId="77777777" w:rsidR="00447E8F" w:rsidRDefault="009020AF" w:rsidP="001F71E3">
      <w:pPr>
        <w:numPr>
          <w:ilvl w:val="0"/>
          <w:numId w:val="23"/>
        </w:numPr>
        <w:spacing w:after="0" w:line="276" w:lineRule="auto"/>
        <w:ind w:left="1418" w:right="172" w:hanging="425"/>
      </w:pPr>
      <w:r>
        <w:t xml:space="preserve">The list of local DAERA Direct offices is </w:t>
      </w:r>
      <w:r w:rsidR="0013333A">
        <w:t>overleaf</w:t>
      </w:r>
      <w:r>
        <w:t>.</w:t>
      </w:r>
      <w:r w:rsidRPr="00E93E9E">
        <w:rPr>
          <w:rFonts w:ascii="Times New Roman" w:eastAsia="Times New Roman" w:hAnsi="Times New Roman" w:cs="Times New Roman"/>
        </w:rPr>
        <w:t xml:space="preserve"> </w:t>
      </w:r>
    </w:p>
    <w:p w14:paraId="639C8E76" w14:textId="77777777" w:rsidR="00D41041" w:rsidRDefault="009020AF">
      <w:pPr>
        <w:spacing w:after="0" w:line="259" w:lineRule="auto"/>
        <w:ind w:left="0" w:firstLine="0"/>
        <w:rPr>
          <w:rFonts w:ascii="Times New Roman" w:eastAsia="Times New Roman" w:hAnsi="Times New Roman" w:cs="Times New Roman"/>
        </w:rPr>
      </w:pPr>
      <w:r>
        <w:rPr>
          <w:rFonts w:ascii="Times New Roman" w:eastAsia="Times New Roman" w:hAnsi="Times New Roman" w:cs="Times New Roman"/>
        </w:rPr>
        <w:t xml:space="preserve"> </w:t>
      </w:r>
    </w:p>
    <w:p w14:paraId="08123351" w14:textId="77777777" w:rsidR="00D41041" w:rsidRDefault="00D41041">
      <w:pPr>
        <w:spacing w:after="160" w:line="259" w:lineRule="auto"/>
        <w:ind w:left="0" w:firstLine="0"/>
        <w:rPr>
          <w:rFonts w:ascii="Times New Roman" w:eastAsia="Times New Roman" w:hAnsi="Times New Roman" w:cs="Times New Roman"/>
        </w:rPr>
      </w:pPr>
      <w:r>
        <w:rPr>
          <w:rFonts w:ascii="Times New Roman" w:eastAsia="Times New Roman" w:hAnsi="Times New Roman" w:cs="Times New Roman"/>
        </w:rPr>
        <w:br w:type="page"/>
      </w:r>
    </w:p>
    <w:p w14:paraId="3D4753DD" w14:textId="77777777" w:rsidR="00447E8F" w:rsidRDefault="009020AF" w:rsidP="0051460E">
      <w:pPr>
        <w:pStyle w:val="Heading4"/>
        <w:ind w:left="709" w:right="161"/>
      </w:pPr>
      <w:r>
        <w:lastRenderedPageBreak/>
        <w:t xml:space="preserve">DAERA Direct Offices </w:t>
      </w:r>
    </w:p>
    <w:p w14:paraId="746909EB" w14:textId="77777777" w:rsidR="00447E8F" w:rsidRDefault="009020AF">
      <w:pPr>
        <w:spacing w:after="0" w:line="259" w:lineRule="auto"/>
        <w:ind w:left="852" w:firstLine="0"/>
      </w:pPr>
      <w:r>
        <w:rPr>
          <w:b/>
        </w:rPr>
        <w:t xml:space="preserve"> </w:t>
      </w:r>
    </w:p>
    <w:tbl>
      <w:tblPr>
        <w:tblStyle w:val="TableGrid"/>
        <w:tblW w:w="9847" w:type="dxa"/>
        <w:tblInd w:w="702" w:type="dxa"/>
        <w:tblCellMar>
          <w:top w:w="108" w:type="dxa"/>
          <w:left w:w="84" w:type="dxa"/>
          <w:right w:w="115" w:type="dxa"/>
        </w:tblCellMar>
        <w:tblLook w:val="04A0" w:firstRow="1" w:lastRow="0" w:firstColumn="1" w:lastColumn="0" w:noHBand="0" w:noVBand="1"/>
      </w:tblPr>
      <w:tblGrid>
        <w:gridCol w:w="2695"/>
        <w:gridCol w:w="2693"/>
        <w:gridCol w:w="2047"/>
        <w:gridCol w:w="2412"/>
      </w:tblGrid>
      <w:tr w:rsidR="00447E8F" w14:paraId="003997A9" w14:textId="77777777" w:rsidTr="0051460E">
        <w:trPr>
          <w:trHeight w:val="2549"/>
        </w:trPr>
        <w:tc>
          <w:tcPr>
            <w:tcW w:w="2695" w:type="dxa"/>
            <w:tcBorders>
              <w:top w:val="single" w:sz="4" w:space="0" w:color="000000"/>
              <w:left w:val="single" w:sz="4" w:space="0" w:color="000000"/>
              <w:bottom w:val="single" w:sz="4" w:space="0" w:color="000000"/>
              <w:right w:val="single" w:sz="4" w:space="0" w:color="000000"/>
            </w:tcBorders>
          </w:tcPr>
          <w:p w14:paraId="7CAE64E5" w14:textId="77777777" w:rsidR="00447E8F" w:rsidRDefault="009020AF">
            <w:pPr>
              <w:spacing w:after="0" w:line="259" w:lineRule="auto"/>
              <w:ind w:left="0" w:firstLine="0"/>
            </w:pPr>
            <w:r>
              <w:rPr>
                <w:b/>
              </w:rPr>
              <w:t xml:space="preserve">Armagh </w:t>
            </w:r>
          </w:p>
          <w:p w14:paraId="49618E04" w14:textId="77777777" w:rsidR="00447E8F" w:rsidRDefault="009020AF">
            <w:pPr>
              <w:spacing w:after="0" w:line="259" w:lineRule="auto"/>
              <w:ind w:left="0" w:firstLine="0"/>
            </w:pPr>
            <w:r>
              <w:t xml:space="preserve">A:tek Building </w:t>
            </w:r>
          </w:p>
          <w:p w14:paraId="3E920DCA" w14:textId="77777777" w:rsidR="00447E8F" w:rsidRDefault="009020AF">
            <w:pPr>
              <w:spacing w:after="0" w:line="259" w:lineRule="auto"/>
              <w:ind w:left="0" w:firstLine="0"/>
            </w:pPr>
            <w:r>
              <w:t xml:space="preserve">Edenaveys Industrial Estate </w:t>
            </w:r>
          </w:p>
          <w:p w14:paraId="0427CC2A" w14:textId="77777777" w:rsidR="00447E8F" w:rsidRDefault="009020AF">
            <w:pPr>
              <w:spacing w:after="0" w:line="259" w:lineRule="auto"/>
              <w:ind w:left="0" w:firstLine="0"/>
            </w:pPr>
            <w:r>
              <w:t xml:space="preserve">Newry Road </w:t>
            </w:r>
          </w:p>
          <w:p w14:paraId="05D00934" w14:textId="77777777" w:rsidR="00447E8F" w:rsidRDefault="009020AF">
            <w:pPr>
              <w:spacing w:after="0" w:line="240" w:lineRule="auto"/>
              <w:ind w:left="0" w:right="777" w:firstLine="0"/>
            </w:pPr>
            <w:r>
              <w:t xml:space="preserve">Edenaveys Armagh </w:t>
            </w:r>
          </w:p>
          <w:p w14:paraId="18FDCE3C" w14:textId="77777777" w:rsidR="00447E8F" w:rsidRDefault="009020AF">
            <w:pPr>
              <w:spacing w:after="0" w:line="259" w:lineRule="auto"/>
              <w:ind w:left="0" w:firstLine="0"/>
            </w:pPr>
            <w:r>
              <w:t>BT60 1NF</w:t>
            </w:r>
            <w:r>
              <w:rPr>
                <w:b/>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BDD8C11" w14:textId="77777777" w:rsidR="00447E8F" w:rsidRDefault="009020AF">
            <w:pPr>
              <w:spacing w:after="0" w:line="259" w:lineRule="auto"/>
              <w:ind w:left="0" w:firstLine="0"/>
            </w:pPr>
            <w:r>
              <w:rPr>
                <w:b/>
              </w:rPr>
              <w:t xml:space="preserve">Ballymena </w:t>
            </w:r>
          </w:p>
          <w:p w14:paraId="5D5351D3" w14:textId="77777777" w:rsidR="00447E8F" w:rsidRDefault="009020AF">
            <w:pPr>
              <w:spacing w:after="0" w:line="259" w:lineRule="auto"/>
              <w:ind w:left="0" w:firstLine="0"/>
            </w:pPr>
            <w:r>
              <w:t xml:space="preserve">Academy House </w:t>
            </w:r>
          </w:p>
          <w:p w14:paraId="6076E9D6" w14:textId="77777777" w:rsidR="00447E8F" w:rsidRDefault="009020AF">
            <w:pPr>
              <w:spacing w:after="0" w:line="259" w:lineRule="auto"/>
              <w:ind w:left="0" w:firstLine="0"/>
            </w:pPr>
            <w:r>
              <w:t xml:space="preserve">121a Broughshane Street </w:t>
            </w:r>
          </w:p>
          <w:p w14:paraId="4CF59CF2" w14:textId="77777777" w:rsidR="00447E8F" w:rsidRDefault="009020AF">
            <w:pPr>
              <w:spacing w:after="0" w:line="259" w:lineRule="auto"/>
              <w:ind w:left="0" w:firstLine="0"/>
            </w:pPr>
            <w:r>
              <w:t xml:space="preserve">Town Parks </w:t>
            </w:r>
          </w:p>
          <w:p w14:paraId="0592C077" w14:textId="77777777" w:rsidR="00447E8F" w:rsidRDefault="009020AF">
            <w:pPr>
              <w:spacing w:after="0" w:line="259" w:lineRule="auto"/>
              <w:ind w:left="0" w:firstLine="0"/>
            </w:pPr>
            <w:r>
              <w:t xml:space="preserve">Ballymena </w:t>
            </w:r>
          </w:p>
          <w:p w14:paraId="69EE52D2" w14:textId="77777777" w:rsidR="00447E8F" w:rsidRDefault="009020AF">
            <w:pPr>
              <w:spacing w:after="0" w:line="259" w:lineRule="auto"/>
              <w:ind w:left="0" w:firstLine="0"/>
            </w:pPr>
            <w:r>
              <w:t>BT43 6HY</w:t>
            </w:r>
            <w:r>
              <w:rPr>
                <w:b/>
              </w:rPr>
              <w:t xml:space="preserve"> </w:t>
            </w:r>
          </w:p>
        </w:tc>
        <w:tc>
          <w:tcPr>
            <w:tcW w:w="2047" w:type="dxa"/>
            <w:tcBorders>
              <w:top w:val="single" w:sz="4" w:space="0" w:color="000000"/>
              <w:left w:val="single" w:sz="4" w:space="0" w:color="000000"/>
              <w:bottom w:val="single" w:sz="4" w:space="0" w:color="000000"/>
              <w:right w:val="single" w:sz="4" w:space="0" w:color="000000"/>
            </w:tcBorders>
          </w:tcPr>
          <w:p w14:paraId="76EC27F7" w14:textId="77777777" w:rsidR="00447E8F" w:rsidRDefault="009020AF">
            <w:pPr>
              <w:spacing w:after="0" w:line="259" w:lineRule="auto"/>
              <w:ind w:left="0" w:firstLine="0"/>
            </w:pPr>
            <w:r>
              <w:rPr>
                <w:b/>
              </w:rPr>
              <w:t xml:space="preserve">Strabane </w:t>
            </w:r>
          </w:p>
          <w:p w14:paraId="5CC61B3A" w14:textId="77777777" w:rsidR="00447E8F" w:rsidRDefault="009020AF">
            <w:pPr>
              <w:spacing w:after="0" w:line="259" w:lineRule="auto"/>
              <w:ind w:left="0" w:firstLine="0"/>
            </w:pPr>
            <w:r>
              <w:t xml:space="preserve">Government Offices </w:t>
            </w:r>
          </w:p>
          <w:p w14:paraId="370F5A82" w14:textId="77777777" w:rsidR="00447E8F" w:rsidRDefault="009020AF">
            <w:pPr>
              <w:spacing w:after="0" w:line="259" w:lineRule="auto"/>
              <w:ind w:left="0" w:firstLine="0"/>
            </w:pPr>
            <w:r>
              <w:t xml:space="preserve">18 Urney Road </w:t>
            </w:r>
          </w:p>
          <w:p w14:paraId="63101048" w14:textId="77777777" w:rsidR="00447E8F" w:rsidRDefault="009020AF">
            <w:pPr>
              <w:spacing w:after="0" w:line="259" w:lineRule="auto"/>
              <w:ind w:left="0" w:firstLine="0"/>
            </w:pPr>
            <w:r>
              <w:t xml:space="preserve">Strabane </w:t>
            </w:r>
          </w:p>
          <w:p w14:paraId="7A4D78F0" w14:textId="77777777" w:rsidR="00447E8F" w:rsidRDefault="009020AF">
            <w:pPr>
              <w:spacing w:after="0" w:line="259" w:lineRule="auto"/>
              <w:ind w:left="24" w:firstLine="0"/>
            </w:pPr>
            <w:r>
              <w:t>BT82 9BX</w:t>
            </w:r>
            <w:r>
              <w:rPr>
                <w:sz w:val="22"/>
              </w:rPr>
              <w:t xml:space="preserve"> </w:t>
            </w:r>
          </w:p>
        </w:tc>
        <w:tc>
          <w:tcPr>
            <w:tcW w:w="2412" w:type="dxa"/>
            <w:tcBorders>
              <w:top w:val="single" w:sz="4" w:space="0" w:color="000000"/>
              <w:left w:val="single" w:sz="4" w:space="0" w:color="000000"/>
              <w:bottom w:val="single" w:sz="4" w:space="0" w:color="000000"/>
              <w:right w:val="single" w:sz="4" w:space="0" w:color="000000"/>
            </w:tcBorders>
          </w:tcPr>
          <w:p w14:paraId="092586C7" w14:textId="77777777" w:rsidR="00447E8F" w:rsidRDefault="009020AF">
            <w:pPr>
              <w:spacing w:after="2" w:line="238" w:lineRule="auto"/>
              <w:ind w:left="2" w:right="600" w:firstLine="0"/>
            </w:pPr>
            <w:r>
              <w:rPr>
                <w:b/>
              </w:rPr>
              <w:t xml:space="preserve">Magherafelt </w:t>
            </w:r>
            <w:r>
              <w:t xml:space="preserve">Units 36-38 </w:t>
            </w:r>
          </w:p>
          <w:p w14:paraId="7FB02FDE" w14:textId="77777777" w:rsidR="00447E8F" w:rsidRDefault="009020AF">
            <w:pPr>
              <w:spacing w:after="0" w:line="240" w:lineRule="auto"/>
              <w:ind w:left="26" w:hanging="24"/>
            </w:pPr>
            <w:r>
              <w:t xml:space="preserve">Meadowlane Shopping Centre </w:t>
            </w:r>
          </w:p>
          <w:p w14:paraId="252964F7" w14:textId="77777777" w:rsidR="00447E8F" w:rsidRDefault="009020AF">
            <w:pPr>
              <w:spacing w:after="0" w:line="259" w:lineRule="auto"/>
              <w:ind w:left="2" w:firstLine="0"/>
            </w:pPr>
            <w:r>
              <w:t xml:space="preserve">Moneymore Road </w:t>
            </w:r>
          </w:p>
          <w:p w14:paraId="40132163" w14:textId="77777777" w:rsidR="00447E8F" w:rsidRDefault="009020AF">
            <w:pPr>
              <w:spacing w:after="0" w:line="240" w:lineRule="auto"/>
              <w:ind w:left="26" w:hanging="24"/>
            </w:pPr>
            <w:r>
              <w:t xml:space="preserve">Townparks of Magherafelt </w:t>
            </w:r>
          </w:p>
          <w:p w14:paraId="38F49BA5" w14:textId="77777777" w:rsidR="00447E8F" w:rsidRDefault="009020AF">
            <w:pPr>
              <w:spacing w:after="0" w:line="259" w:lineRule="auto"/>
              <w:ind w:left="2" w:firstLine="0"/>
            </w:pPr>
            <w:r>
              <w:t xml:space="preserve">Magherafelt </w:t>
            </w:r>
          </w:p>
          <w:p w14:paraId="1B03EA20" w14:textId="77777777" w:rsidR="00447E8F" w:rsidRDefault="009020AF">
            <w:pPr>
              <w:spacing w:after="0" w:line="259" w:lineRule="auto"/>
              <w:ind w:left="2" w:firstLine="0"/>
            </w:pPr>
            <w:r>
              <w:t>BT45 6PR</w:t>
            </w:r>
            <w:r>
              <w:rPr>
                <w:b/>
              </w:rPr>
              <w:t xml:space="preserve"> </w:t>
            </w:r>
          </w:p>
        </w:tc>
      </w:tr>
      <w:tr w:rsidR="00447E8F" w14:paraId="7B074096" w14:textId="77777777" w:rsidTr="0051460E">
        <w:trPr>
          <w:trHeight w:val="2273"/>
        </w:trPr>
        <w:tc>
          <w:tcPr>
            <w:tcW w:w="2695" w:type="dxa"/>
            <w:tcBorders>
              <w:top w:val="single" w:sz="4" w:space="0" w:color="000000"/>
              <w:left w:val="single" w:sz="4" w:space="0" w:color="000000"/>
              <w:bottom w:val="single" w:sz="4" w:space="0" w:color="000000"/>
              <w:right w:val="single" w:sz="4" w:space="0" w:color="000000"/>
            </w:tcBorders>
          </w:tcPr>
          <w:p w14:paraId="3C7BCD31" w14:textId="77777777" w:rsidR="00447E8F" w:rsidRDefault="009020AF">
            <w:pPr>
              <w:spacing w:after="0" w:line="259" w:lineRule="auto"/>
              <w:ind w:left="0" w:firstLine="0"/>
            </w:pPr>
            <w:r>
              <w:rPr>
                <w:b/>
              </w:rPr>
              <w:t xml:space="preserve">Coleraine </w:t>
            </w:r>
          </w:p>
          <w:p w14:paraId="747B9D60" w14:textId="77777777" w:rsidR="00447E8F" w:rsidRDefault="009020AF">
            <w:pPr>
              <w:spacing w:after="0" w:line="259" w:lineRule="auto"/>
              <w:ind w:left="0" w:firstLine="0"/>
            </w:pPr>
            <w:r>
              <w:t xml:space="preserve">Crown Buildings </w:t>
            </w:r>
          </w:p>
          <w:p w14:paraId="45516C87" w14:textId="77777777" w:rsidR="00447E8F" w:rsidRDefault="009020AF">
            <w:pPr>
              <w:spacing w:after="2" w:line="238" w:lineRule="auto"/>
              <w:ind w:left="0" w:right="573" w:firstLine="0"/>
            </w:pPr>
            <w:r>
              <w:t xml:space="preserve">Artillery Road Millburn </w:t>
            </w:r>
          </w:p>
          <w:p w14:paraId="5FBD4C3C" w14:textId="77777777" w:rsidR="00447E8F" w:rsidRDefault="009020AF">
            <w:pPr>
              <w:spacing w:after="0" w:line="259" w:lineRule="auto"/>
              <w:ind w:left="0" w:firstLine="0"/>
            </w:pPr>
            <w:r>
              <w:t xml:space="preserve">Coleraine </w:t>
            </w:r>
          </w:p>
          <w:p w14:paraId="7C2287CA" w14:textId="77777777" w:rsidR="00447E8F" w:rsidRDefault="009020AF">
            <w:pPr>
              <w:spacing w:after="0" w:line="259" w:lineRule="auto"/>
              <w:ind w:left="0" w:firstLine="0"/>
            </w:pPr>
            <w:r>
              <w:t>BT52 2AJ</w:t>
            </w:r>
            <w:r>
              <w:rPr>
                <w:b/>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3C04319" w14:textId="77777777" w:rsidR="00447E8F" w:rsidRDefault="009020AF">
            <w:pPr>
              <w:spacing w:after="0" w:line="259" w:lineRule="auto"/>
              <w:ind w:left="24" w:firstLine="0"/>
            </w:pPr>
            <w:r>
              <w:rPr>
                <w:b/>
              </w:rPr>
              <w:t xml:space="preserve">Downpatrick </w:t>
            </w:r>
          </w:p>
          <w:p w14:paraId="11DAF385" w14:textId="77777777" w:rsidR="00447E8F" w:rsidRDefault="009020AF">
            <w:pPr>
              <w:spacing w:after="0" w:line="259" w:lineRule="auto"/>
              <w:ind w:left="24" w:firstLine="0"/>
            </w:pPr>
            <w:r>
              <w:t xml:space="preserve">Rathkeltair House </w:t>
            </w:r>
          </w:p>
          <w:p w14:paraId="17BCFC34" w14:textId="77777777" w:rsidR="00447E8F" w:rsidRDefault="009020AF">
            <w:pPr>
              <w:spacing w:after="0" w:line="259" w:lineRule="auto"/>
              <w:ind w:left="24" w:firstLine="0"/>
            </w:pPr>
            <w:r>
              <w:t xml:space="preserve">Market Street </w:t>
            </w:r>
          </w:p>
          <w:p w14:paraId="482403EC" w14:textId="77777777" w:rsidR="00447E8F" w:rsidRDefault="009020AF">
            <w:pPr>
              <w:spacing w:after="0" w:line="259" w:lineRule="auto"/>
              <w:ind w:left="24" w:firstLine="0"/>
            </w:pPr>
            <w:r>
              <w:t xml:space="preserve">Demesne of Down Acre </w:t>
            </w:r>
          </w:p>
          <w:p w14:paraId="28B754F2" w14:textId="77777777" w:rsidR="00447E8F" w:rsidRDefault="009020AF">
            <w:pPr>
              <w:spacing w:after="0" w:line="259" w:lineRule="auto"/>
              <w:ind w:left="24" w:firstLine="0"/>
            </w:pPr>
            <w:r>
              <w:t xml:space="preserve">Downpatrick </w:t>
            </w:r>
          </w:p>
          <w:p w14:paraId="1C428416" w14:textId="77777777" w:rsidR="00447E8F" w:rsidRDefault="009020AF">
            <w:pPr>
              <w:spacing w:after="0" w:line="259" w:lineRule="auto"/>
              <w:ind w:left="24" w:firstLine="0"/>
            </w:pPr>
            <w:r>
              <w:t>BT30 6LZ</w:t>
            </w:r>
            <w:r>
              <w:rPr>
                <w:b/>
              </w:rPr>
              <w:t xml:space="preserve"> </w:t>
            </w:r>
          </w:p>
        </w:tc>
        <w:tc>
          <w:tcPr>
            <w:tcW w:w="2047" w:type="dxa"/>
            <w:tcBorders>
              <w:top w:val="single" w:sz="4" w:space="0" w:color="000000"/>
              <w:left w:val="single" w:sz="4" w:space="0" w:color="000000"/>
              <w:bottom w:val="single" w:sz="4" w:space="0" w:color="000000"/>
              <w:right w:val="single" w:sz="4" w:space="0" w:color="000000"/>
            </w:tcBorders>
          </w:tcPr>
          <w:p w14:paraId="3ED1EE00" w14:textId="77777777" w:rsidR="00447E8F" w:rsidRDefault="009020AF">
            <w:pPr>
              <w:spacing w:after="0" w:line="259" w:lineRule="auto"/>
              <w:ind w:left="0" w:firstLine="0"/>
            </w:pPr>
            <w:r>
              <w:rPr>
                <w:b/>
              </w:rPr>
              <w:t xml:space="preserve">Mallusk </w:t>
            </w:r>
          </w:p>
          <w:p w14:paraId="16A43DB6" w14:textId="77777777" w:rsidR="00447E8F" w:rsidRDefault="009020AF">
            <w:pPr>
              <w:spacing w:after="0" w:line="259" w:lineRule="auto"/>
              <w:ind w:left="0" w:firstLine="0"/>
            </w:pPr>
            <w:r>
              <w:t xml:space="preserve">Castleton House </w:t>
            </w:r>
          </w:p>
          <w:p w14:paraId="35E01C13" w14:textId="77777777" w:rsidR="00447E8F" w:rsidRDefault="009020AF">
            <w:pPr>
              <w:spacing w:after="0" w:line="259" w:lineRule="auto"/>
              <w:ind w:left="0" w:firstLine="0"/>
            </w:pPr>
            <w:r>
              <w:t xml:space="preserve">15 Trench Road </w:t>
            </w:r>
          </w:p>
          <w:p w14:paraId="71A1DE24" w14:textId="77777777" w:rsidR="00447E8F" w:rsidRDefault="009020AF">
            <w:pPr>
              <w:spacing w:after="0" w:line="259" w:lineRule="auto"/>
              <w:ind w:left="0" w:firstLine="0"/>
            </w:pPr>
            <w:r>
              <w:t xml:space="preserve">Grange of Mallusk </w:t>
            </w:r>
          </w:p>
          <w:p w14:paraId="69D3F1BA" w14:textId="77777777" w:rsidR="00447E8F" w:rsidRDefault="009020AF">
            <w:pPr>
              <w:spacing w:after="0" w:line="259" w:lineRule="auto"/>
              <w:ind w:left="0" w:firstLine="0"/>
            </w:pPr>
            <w:r>
              <w:t xml:space="preserve">Mallusk </w:t>
            </w:r>
          </w:p>
          <w:p w14:paraId="02ED6715" w14:textId="77777777" w:rsidR="00447E8F" w:rsidRDefault="009020AF">
            <w:pPr>
              <w:spacing w:after="0" w:line="259" w:lineRule="auto"/>
              <w:ind w:left="24" w:hanging="24"/>
            </w:pPr>
            <w:r>
              <w:t>Newtownabbey BT36 4TY</w:t>
            </w:r>
            <w:r>
              <w:rPr>
                <w:sz w:val="22"/>
              </w:rPr>
              <w:t xml:space="preserve"> </w:t>
            </w:r>
          </w:p>
        </w:tc>
        <w:tc>
          <w:tcPr>
            <w:tcW w:w="2412" w:type="dxa"/>
            <w:tcBorders>
              <w:top w:val="single" w:sz="4" w:space="0" w:color="000000"/>
              <w:left w:val="single" w:sz="4" w:space="0" w:color="000000"/>
              <w:bottom w:val="single" w:sz="4" w:space="0" w:color="000000"/>
              <w:right w:val="single" w:sz="4" w:space="0" w:color="000000"/>
            </w:tcBorders>
          </w:tcPr>
          <w:p w14:paraId="6898436E" w14:textId="77777777" w:rsidR="00447E8F" w:rsidRDefault="009020AF">
            <w:pPr>
              <w:spacing w:after="0" w:line="259" w:lineRule="auto"/>
              <w:ind w:left="2" w:firstLine="0"/>
            </w:pPr>
            <w:r>
              <w:rPr>
                <w:b/>
              </w:rPr>
              <w:t xml:space="preserve">Newry </w:t>
            </w:r>
          </w:p>
          <w:p w14:paraId="345FB2A6" w14:textId="77777777" w:rsidR="00447E8F" w:rsidRDefault="009020AF">
            <w:pPr>
              <w:spacing w:after="0" w:line="259" w:lineRule="auto"/>
              <w:ind w:left="2" w:firstLine="0"/>
            </w:pPr>
            <w:r>
              <w:t xml:space="preserve">Glenree House </w:t>
            </w:r>
          </w:p>
          <w:p w14:paraId="5655530F" w14:textId="77777777" w:rsidR="00447E8F" w:rsidRDefault="009020AF">
            <w:pPr>
              <w:spacing w:after="0" w:line="259" w:lineRule="auto"/>
              <w:ind w:left="2" w:firstLine="0"/>
            </w:pPr>
            <w:r>
              <w:t xml:space="preserve">Unit 2, Springhill Road </w:t>
            </w:r>
          </w:p>
          <w:p w14:paraId="22604E9A" w14:textId="77777777" w:rsidR="00447E8F" w:rsidRDefault="009020AF">
            <w:pPr>
              <w:spacing w:after="0" w:line="240" w:lineRule="auto"/>
              <w:ind w:left="26" w:firstLine="0"/>
            </w:pPr>
            <w:r>
              <w:t xml:space="preserve">Carnbane Industrial Estate </w:t>
            </w:r>
          </w:p>
          <w:p w14:paraId="63B42FDA" w14:textId="77777777" w:rsidR="00447E8F" w:rsidRDefault="009020AF">
            <w:pPr>
              <w:spacing w:after="0" w:line="259" w:lineRule="auto"/>
              <w:ind w:left="2" w:firstLine="0"/>
            </w:pPr>
            <w:r>
              <w:t xml:space="preserve">Carnbane </w:t>
            </w:r>
          </w:p>
          <w:p w14:paraId="129CAA18" w14:textId="77777777" w:rsidR="00447E8F" w:rsidRDefault="009020AF">
            <w:pPr>
              <w:spacing w:after="0" w:line="259" w:lineRule="auto"/>
              <w:ind w:left="2" w:firstLine="0"/>
            </w:pPr>
            <w:r>
              <w:t xml:space="preserve">Newry </w:t>
            </w:r>
          </w:p>
          <w:p w14:paraId="1F3623C7" w14:textId="77777777" w:rsidR="00447E8F" w:rsidRDefault="009020AF">
            <w:pPr>
              <w:spacing w:after="0" w:line="259" w:lineRule="auto"/>
              <w:ind w:left="2" w:firstLine="0"/>
            </w:pPr>
            <w:r>
              <w:t>BT35 6EF</w:t>
            </w:r>
            <w:r>
              <w:rPr>
                <w:b/>
              </w:rPr>
              <w:t xml:space="preserve"> </w:t>
            </w:r>
          </w:p>
        </w:tc>
      </w:tr>
      <w:tr w:rsidR="00447E8F" w14:paraId="37EFC781" w14:textId="77777777" w:rsidTr="0051460E">
        <w:trPr>
          <w:trHeight w:val="1822"/>
        </w:trPr>
        <w:tc>
          <w:tcPr>
            <w:tcW w:w="2695" w:type="dxa"/>
            <w:tcBorders>
              <w:top w:val="single" w:sz="4" w:space="0" w:color="000000"/>
              <w:left w:val="single" w:sz="4" w:space="0" w:color="000000"/>
              <w:bottom w:val="single" w:sz="4" w:space="0" w:color="000000"/>
              <w:right w:val="single" w:sz="4" w:space="0" w:color="000000"/>
            </w:tcBorders>
            <w:vAlign w:val="center"/>
          </w:tcPr>
          <w:p w14:paraId="6045BCA4" w14:textId="77777777" w:rsidR="00447E8F" w:rsidRDefault="009020AF">
            <w:pPr>
              <w:spacing w:after="0" w:line="259" w:lineRule="auto"/>
              <w:ind w:left="0" w:firstLine="0"/>
            </w:pPr>
            <w:r>
              <w:rPr>
                <w:b/>
              </w:rPr>
              <w:t xml:space="preserve">Dungannon </w:t>
            </w:r>
          </w:p>
          <w:p w14:paraId="6E62CD0C" w14:textId="77777777" w:rsidR="00447E8F" w:rsidRDefault="009020AF">
            <w:pPr>
              <w:spacing w:after="0" w:line="259" w:lineRule="auto"/>
              <w:ind w:left="0" w:firstLine="0"/>
            </w:pPr>
            <w:r>
              <w:t xml:space="preserve">Crown Buildings </w:t>
            </w:r>
          </w:p>
          <w:p w14:paraId="5F612DA8" w14:textId="77777777" w:rsidR="00447E8F" w:rsidRDefault="009020AF">
            <w:pPr>
              <w:spacing w:after="0" w:line="259" w:lineRule="auto"/>
              <w:ind w:left="0" w:firstLine="0"/>
            </w:pPr>
            <w:r>
              <w:t xml:space="preserve">Thomas Street </w:t>
            </w:r>
          </w:p>
          <w:p w14:paraId="2E21803E" w14:textId="77777777" w:rsidR="00447E8F" w:rsidRDefault="009020AF">
            <w:pPr>
              <w:spacing w:after="0" w:line="259" w:lineRule="auto"/>
              <w:ind w:left="0" w:firstLine="0"/>
            </w:pPr>
            <w:r>
              <w:t xml:space="preserve">Drumcoo </w:t>
            </w:r>
          </w:p>
          <w:p w14:paraId="564187D0" w14:textId="77777777" w:rsidR="00447E8F" w:rsidRDefault="009020AF">
            <w:pPr>
              <w:spacing w:after="0" w:line="259" w:lineRule="auto"/>
              <w:ind w:left="0" w:firstLine="0"/>
            </w:pPr>
            <w:r>
              <w:t xml:space="preserve">Dungannon </w:t>
            </w:r>
          </w:p>
          <w:p w14:paraId="2B0426BB" w14:textId="77777777" w:rsidR="00447E8F" w:rsidRDefault="009020AF">
            <w:pPr>
              <w:spacing w:after="0" w:line="259" w:lineRule="auto"/>
              <w:ind w:left="0" w:firstLine="0"/>
            </w:pPr>
            <w:r>
              <w:t>BT70 1HR</w:t>
            </w:r>
            <w:r>
              <w:rPr>
                <w:b/>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594EAA8D" w14:textId="77777777" w:rsidR="00447E8F" w:rsidRDefault="009020AF">
            <w:pPr>
              <w:spacing w:after="0" w:line="259" w:lineRule="auto"/>
              <w:ind w:left="0" w:firstLine="0"/>
            </w:pPr>
            <w:r>
              <w:rPr>
                <w:b/>
              </w:rPr>
              <w:t xml:space="preserve">Enniskillen </w:t>
            </w:r>
          </w:p>
          <w:p w14:paraId="39F1BC2A" w14:textId="77777777" w:rsidR="00447E8F" w:rsidRDefault="009020AF">
            <w:pPr>
              <w:spacing w:after="0" w:line="259" w:lineRule="auto"/>
              <w:ind w:left="0" w:firstLine="0"/>
            </w:pPr>
            <w:r>
              <w:t xml:space="preserve">Inishkeen House </w:t>
            </w:r>
          </w:p>
          <w:p w14:paraId="09CC620A" w14:textId="77777777" w:rsidR="00447E8F" w:rsidRDefault="009020AF">
            <w:pPr>
              <w:spacing w:after="0" w:line="259" w:lineRule="auto"/>
              <w:ind w:left="0" w:firstLine="0"/>
            </w:pPr>
            <w:r>
              <w:t xml:space="preserve">Killyhevlin Industrial Estate </w:t>
            </w:r>
          </w:p>
          <w:p w14:paraId="00D9D7C1" w14:textId="77777777" w:rsidR="00447E8F" w:rsidRDefault="009020AF">
            <w:pPr>
              <w:spacing w:after="0" w:line="259" w:lineRule="auto"/>
              <w:ind w:left="0" w:firstLine="0"/>
            </w:pPr>
            <w:r>
              <w:t xml:space="preserve">Killyhevlin </w:t>
            </w:r>
          </w:p>
          <w:p w14:paraId="4036AA7B" w14:textId="77777777" w:rsidR="00447E8F" w:rsidRDefault="009020AF">
            <w:pPr>
              <w:spacing w:after="0" w:line="259" w:lineRule="auto"/>
              <w:ind w:left="0" w:firstLine="0"/>
            </w:pPr>
            <w:r>
              <w:t xml:space="preserve">Enniskillen </w:t>
            </w:r>
          </w:p>
          <w:p w14:paraId="0C370056" w14:textId="77777777" w:rsidR="00447E8F" w:rsidRDefault="009020AF">
            <w:pPr>
              <w:spacing w:after="0" w:line="259" w:lineRule="auto"/>
              <w:ind w:left="0" w:firstLine="0"/>
            </w:pPr>
            <w:r>
              <w:t>BT74 43J</w:t>
            </w:r>
            <w:r>
              <w:rPr>
                <w:b/>
              </w:rPr>
              <w:t xml:space="preserve"> </w:t>
            </w:r>
          </w:p>
        </w:tc>
        <w:tc>
          <w:tcPr>
            <w:tcW w:w="2047" w:type="dxa"/>
            <w:tcBorders>
              <w:top w:val="single" w:sz="4" w:space="0" w:color="000000"/>
              <w:left w:val="single" w:sz="4" w:space="0" w:color="000000"/>
              <w:bottom w:val="single" w:sz="4" w:space="0" w:color="000000"/>
              <w:right w:val="single" w:sz="4" w:space="0" w:color="000000"/>
            </w:tcBorders>
            <w:vAlign w:val="center"/>
          </w:tcPr>
          <w:p w14:paraId="3514A568" w14:textId="77777777" w:rsidR="00447E8F" w:rsidRDefault="009020AF">
            <w:pPr>
              <w:spacing w:after="0" w:line="259" w:lineRule="auto"/>
              <w:ind w:left="0" w:firstLine="0"/>
            </w:pPr>
            <w:r>
              <w:rPr>
                <w:b/>
              </w:rPr>
              <w:t xml:space="preserve">Newtownards </w:t>
            </w:r>
          </w:p>
          <w:p w14:paraId="741A492A" w14:textId="77777777" w:rsidR="00447E8F" w:rsidRDefault="009020AF">
            <w:pPr>
              <w:spacing w:after="0" w:line="259" w:lineRule="auto"/>
              <w:ind w:left="0" w:firstLine="0"/>
            </w:pPr>
            <w:r>
              <w:t xml:space="preserve">Sketrick House </w:t>
            </w:r>
          </w:p>
          <w:p w14:paraId="2F75CDEA" w14:textId="77777777" w:rsidR="00447E8F" w:rsidRDefault="009020AF">
            <w:pPr>
              <w:spacing w:after="0" w:line="259" w:lineRule="auto"/>
              <w:ind w:left="0" w:firstLine="0"/>
            </w:pPr>
            <w:r>
              <w:t xml:space="preserve">16 Jubilee Road </w:t>
            </w:r>
          </w:p>
          <w:p w14:paraId="55695503" w14:textId="77777777" w:rsidR="00447E8F" w:rsidRDefault="009020AF">
            <w:pPr>
              <w:spacing w:after="0" w:line="259" w:lineRule="auto"/>
              <w:ind w:left="0" w:firstLine="0"/>
            </w:pPr>
            <w:r>
              <w:t xml:space="preserve">Corporation South </w:t>
            </w:r>
          </w:p>
          <w:p w14:paraId="44EF271C" w14:textId="77777777" w:rsidR="00447E8F" w:rsidRDefault="009020AF">
            <w:pPr>
              <w:spacing w:after="0" w:line="259" w:lineRule="auto"/>
              <w:ind w:left="0" w:firstLine="0"/>
            </w:pPr>
            <w:r>
              <w:t xml:space="preserve">Newtownards </w:t>
            </w:r>
          </w:p>
          <w:p w14:paraId="25BC40E7" w14:textId="77777777" w:rsidR="00447E8F" w:rsidRDefault="009020AF">
            <w:pPr>
              <w:spacing w:after="0" w:line="259" w:lineRule="auto"/>
              <w:ind w:left="24" w:firstLine="0"/>
            </w:pPr>
            <w:r>
              <w:t>BT23 4YH</w:t>
            </w:r>
            <w:r>
              <w:rPr>
                <w:sz w:val="22"/>
              </w:rPr>
              <w:t xml:space="preserve"> </w:t>
            </w:r>
          </w:p>
        </w:tc>
        <w:tc>
          <w:tcPr>
            <w:tcW w:w="2412" w:type="dxa"/>
            <w:tcBorders>
              <w:top w:val="single" w:sz="4" w:space="0" w:color="000000"/>
              <w:left w:val="single" w:sz="4" w:space="0" w:color="000000"/>
              <w:bottom w:val="single" w:sz="4" w:space="0" w:color="000000"/>
              <w:right w:val="single" w:sz="4" w:space="0" w:color="000000"/>
            </w:tcBorders>
            <w:vAlign w:val="center"/>
          </w:tcPr>
          <w:p w14:paraId="4212AEB1" w14:textId="77777777" w:rsidR="00447E8F" w:rsidRDefault="009020AF">
            <w:pPr>
              <w:spacing w:after="0" w:line="259" w:lineRule="auto"/>
              <w:ind w:left="2" w:firstLine="0"/>
            </w:pPr>
            <w:r>
              <w:rPr>
                <w:b/>
              </w:rPr>
              <w:t xml:space="preserve">Omagh </w:t>
            </w:r>
          </w:p>
          <w:p w14:paraId="61C48ECC" w14:textId="77777777" w:rsidR="00447E8F" w:rsidRDefault="009020AF">
            <w:pPr>
              <w:spacing w:after="0" w:line="259" w:lineRule="auto"/>
              <w:ind w:left="2" w:firstLine="0"/>
            </w:pPr>
            <w:r>
              <w:t xml:space="preserve">Sperrin House </w:t>
            </w:r>
          </w:p>
          <w:p w14:paraId="4CA7016C" w14:textId="77777777" w:rsidR="00447E8F" w:rsidRDefault="009020AF">
            <w:pPr>
              <w:spacing w:after="0" w:line="259" w:lineRule="auto"/>
              <w:ind w:left="2" w:firstLine="0"/>
            </w:pPr>
            <w:r>
              <w:t xml:space="preserve">Sedan Avenue </w:t>
            </w:r>
          </w:p>
          <w:p w14:paraId="3DEE79DB" w14:textId="77777777" w:rsidR="00447E8F" w:rsidRDefault="009020AF">
            <w:pPr>
              <w:spacing w:after="0" w:line="259" w:lineRule="auto"/>
              <w:ind w:left="2" w:firstLine="0"/>
            </w:pPr>
            <w:r>
              <w:t xml:space="preserve">Lisnamallard </w:t>
            </w:r>
          </w:p>
          <w:p w14:paraId="00C59670" w14:textId="77777777" w:rsidR="00447E8F" w:rsidRDefault="009020AF">
            <w:pPr>
              <w:spacing w:after="0" w:line="259" w:lineRule="auto"/>
              <w:ind w:left="2" w:firstLine="0"/>
            </w:pPr>
            <w:r>
              <w:t xml:space="preserve">Omagh </w:t>
            </w:r>
          </w:p>
          <w:p w14:paraId="3728EBED" w14:textId="77777777" w:rsidR="00447E8F" w:rsidRDefault="009020AF">
            <w:pPr>
              <w:spacing w:after="0" w:line="259" w:lineRule="auto"/>
              <w:ind w:left="2" w:firstLine="0"/>
            </w:pPr>
            <w:r>
              <w:t>BT79 7AQ</w:t>
            </w:r>
            <w:r>
              <w:rPr>
                <w:b/>
              </w:rPr>
              <w:t xml:space="preserve"> </w:t>
            </w:r>
          </w:p>
        </w:tc>
      </w:tr>
    </w:tbl>
    <w:p w14:paraId="04C56E18" w14:textId="77777777" w:rsidR="00447E8F" w:rsidRDefault="009020AF">
      <w:pPr>
        <w:spacing w:after="0" w:line="259" w:lineRule="auto"/>
        <w:ind w:left="0" w:firstLine="0"/>
        <w:jc w:val="right"/>
      </w:pPr>
      <w:r>
        <w:rPr>
          <w:rFonts w:ascii="Times New Roman" w:eastAsia="Times New Roman" w:hAnsi="Times New Roman" w:cs="Times New Roman"/>
        </w:rPr>
        <w:t xml:space="preserve"> </w:t>
      </w:r>
    </w:p>
    <w:p w14:paraId="251D341C" w14:textId="77777777" w:rsidR="00447E8F" w:rsidRDefault="00447E8F">
      <w:pPr>
        <w:sectPr w:rsidR="00447E8F" w:rsidSect="00D41041">
          <w:footerReference w:type="default" r:id="rId54"/>
          <w:pgSz w:w="11899" w:h="16840"/>
          <w:pgMar w:top="1134" w:right="1301" w:bottom="1134" w:left="1133" w:header="1133" w:footer="906" w:gutter="0"/>
          <w:cols w:space="720"/>
        </w:sectPr>
      </w:pPr>
    </w:p>
    <w:p w14:paraId="6C64E226" w14:textId="77777777" w:rsidR="00447E8F" w:rsidRDefault="009020AF">
      <w:pPr>
        <w:spacing w:after="0" w:line="259" w:lineRule="auto"/>
        <w:ind w:left="-1440" w:right="10466" w:firstLine="0"/>
      </w:pPr>
      <w:r>
        <w:rPr>
          <w:noProof/>
        </w:rPr>
        <w:lastRenderedPageBreak/>
        <w:drawing>
          <wp:anchor distT="0" distB="0" distL="114300" distR="114300" simplePos="0" relativeHeight="251659264" behindDoc="0" locked="0" layoutInCell="1" allowOverlap="0" wp14:anchorId="3CD5DF8F" wp14:editId="29800364">
            <wp:simplePos x="0" y="0"/>
            <wp:positionH relativeFrom="page">
              <wp:posOffset>6306</wp:posOffset>
            </wp:positionH>
            <wp:positionV relativeFrom="page">
              <wp:posOffset>0</wp:posOffset>
            </wp:positionV>
            <wp:extent cx="7536180" cy="10682714"/>
            <wp:effectExtent l="0" t="0" r="0" b="0"/>
            <wp:wrapTopAndBottom/>
            <wp:docPr id="34721" name="Picture 34721"/>
            <wp:cNvGraphicFramePr/>
            <a:graphic xmlns:a="http://schemas.openxmlformats.org/drawingml/2006/main">
              <a:graphicData uri="http://schemas.openxmlformats.org/drawingml/2006/picture">
                <pic:pic xmlns:pic="http://schemas.openxmlformats.org/drawingml/2006/picture">
                  <pic:nvPicPr>
                    <pic:cNvPr id="34721" name="Picture 34721"/>
                    <pic:cNvPicPr/>
                  </pic:nvPicPr>
                  <pic:blipFill>
                    <a:blip r:embed="rId55">
                      <a:extLst>
                        <a:ext uri="{28A0092B-C50C-407E-A947-70E740481C1C}">
                          <a14:useLocalDpi xmlns:a14="http://schemas.microsoft.com/office/drawing/2010/main" val="0"/>
                        </a:ext>
                      </a:extLst>
                    </a:blip>
                    <a:stretch>
                      <a:fillRect/>
                    </a:stretch>
                  </pic:blipFill>
                  <pic:spPr>
                    <a:xfrm>
                      <a:off x="0" y="0"/>
                      <a:ext cx="7538493" cy="10685992"/>
                    </a:xfrm>
                    <a:prstGeom prst="rect">
                      <a:avLst/>
                    </a:prstGeom>
                  </pic:spPr>
                </pic:pic>
              </a:graphicData>
            </a:graphic>
            <wp14:sizeRelH relativeFrom="margin">
              <wp14:pctWidth>0</wp14:pctWidth>
            </wp14:sizeRelH>
            <wp14:sizeRelV relativeFrom="margin">
              <wp14:pctHeight>0</wp14:pctHeight>
            </wp14:sizeRelV>
          </wp:anchor>
        </w:drawing>
      </w:r>
    </w:p>
    <w:sectPr w:rsidR="00447E8F" w:rsidSect="00D41041">
      <w:headerReference w:type="even" r:id="rId56"/>
      <w:headerReference w:type="default" r:id="rId57"/>
      <w:footerReference w:type="even" r:id="rId58"/>
      <w:footerReference w:type="default" r:id="rId59"/>
      <w:headerReference w:type="first" r:id="rId60"/>
      <w:footerReference w:type="first" r:id="rId61"/>
      <w:pgSz w:w="11906" w:h="16840"/>
      <w:pgMar w:top="1134"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F8633" w14:textId="77777777" w:rsidR="008968A6" w:rsidRDefault="008968A6">
      <w:pPr>
        <w:spacing w:after="0" w:line="240" w:lineRule="auto"/>
      </w:pPr>
      <w:r>
        <w:separator/>
      </w:r>
    </w:p>
  </w:endnote>
  <w:endnote w:type="continuationSeparator" w:id="0">
    <w:p w14:paraId="49DDF59D" w14:textId="77777777" w:rsidR="008968A6" w:rsidRDefault="00896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AD736" w14:textId="77777777" w:rsidR="0017455D" w:rsidRDefault="0017455D">
    <w:pPr>
      <w:spacing w:after="160" w:line="259" w:lineRule="auto"/>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815225"/>
      <w:docPartObj>
        <w:docPartGallery w:val="Page Numbers (Bottom of Page)"/>
        <w:docPartUnique/>
      </w:docPartObj>
    </w:sdtPr>
    <w:sdtContent>
      <w:sdt>
        <w:sdtPr>
          <w:id w:val="1548952928"/>
          <w:docPartObj>
            <w:docPartGallery w:val="Page Numbers (Top of Page)"/>
            <w:docPartUnique/>
          </w:docPartObj>
        </w:sdtPr>
        <w:sdtContent>
          <w:p w14:paraId="1AC4C769" w14:textId="77777777" w:rsidR="0051460E" w:rsidRDefault="0051460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E3EC7">
              <w:rPr>
                <w:b/>
                <w:bCs/>
                <w:noProof/>
              </w:rPr>
              <w:t>33</w:t>
            </w:r>
            <w:r>
              <w:rPr>
                <w:b/>
                <w:bCs/>
                <w:sz w:val="24"/>
                <w:szCs w:val="24"/>
              </w:rPr>
              <w:fldChar w:fldCharType="end"/>
            </w:r>
            <w:r>
              <w:t xml:space="preserve"> </w:t>
            </w: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A5998" w14:textId="77777777" w:rsidR="0017455D" w:rsidRDefault="0017455D">
    <w:pPr>
      <w:spacing w:after="160" w:line="259" w:lineRule="auto"/>
      <w:ind w:left="0" w:firstLine="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99CD1" w14:textId="77777777" w:rsidR="0017455D" w:rsidRDefault="0017455D">
    <w:pPr>
      <w:spacing w:after="160" w:line="259" w:lineRule="auto"/>
      <w:ind w:left="0" w:firstLine="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3BFB3" w14:textId="77777777" w:rsidR="0017455D" w:rsidRDefault="0017455D">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4F574" w14:textId="77777777" w:rsidR="0017455D" w:rsidRDefault="0017455D">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5C95" w14:textId="77777777" w:rsidR="0017455D" w:rsidRDefault="0017455D">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C84F" w14:textId="77777777" w:rsidR="0017455D" w:rsidRDefault="0017455D">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B4D8" w14:textId="77777777" w:rsidR="0017455D" w:rsidRDefault="0017455D">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DE8ED" w14:textId="77777777" w:rsidR="0017455D" w:rsidRDefault="0017455D">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B4F9F" w14:textId="77777777" w:rsidR="0017455D" w:rsidRDefault="0017455D">
    <w:pPr>
      <w:spacing w:after="218" w:line="259" w:lineRule="auto"/>
      <w:ind w:left="0" w:right="-108" w:firstLine="0"/>
      <w:jc w:val="righ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1C47666" wp14:editId="28FF0218">
              <wp:simplePos x="0" y="0"/>
              <wp:positionH relativeFrom="page">
                <wp:posOffset>701040</wp:posOffset>
              </wp:positionH>
              <wp:positionV relativeFrom="page">
                <wp:posOffset>9703308</wp:posOffset>
              </wp:positionV>
              <wp:extent cx="6152388" cy="6096"/>
              <wp:effectExtent l="0" t="0" r="0" b="0"/>
              <wp:wrapSquare wrapText="bothSides"/>
              <wp:docPr id="34866" name="Group 34866"/>
              <wp:cNvGraphicFramePr/>
              <a:graphic xmlns:a="http://schemas.openxmlformats.org/drawingml/2006/main">
                <a:graphicData uri="http://schemas.microsoft.com/office/word/2010/wordprocessingGroup">
                  <wpg:wgp>
                    <wpg:cNvGrpSpPr/>
                    <wpg:grpSpPr>
                      <a:xfrm>
                        <a:off x="0" y="0"/>
                        <a:ext cx="6152388" cy="6096"/>
                        <a:chOff x="0" y="0"/>
                        <a:chExt cx="6152388" cy="6096"/>
                      </a:xfrm>
                    </wpg:grpSpPr>
                    <wps:wsp>
                      <wps:cNvPr id="36327" name="Shape 36327"/>
                      <wps:cNvSpPr/>
                      <wps:spPr>
                        <a:xfrm>
                          <a:off x="0" y="0"/>
                          <a:ext cx="6152388" cy="9144"/>
                        </a:xfrm>
                        <a:custGeom>
                          <a:avLst/>
                          <a:gdLst/>
                          <a:ahLst/>
                          <a:cxnLst/>
                          <a:rect l="0" t="0" r="0" b="0"/>
                          <a:pathLst>
                            <a:path w="6152388" h="9144">
                              <a:moveTo>
                                <a:pt x="0" y="0"/>
                              </a:moveTo>
                              <a:lnTo>
                                <a:pt x="6152388" y="0"/>
                              </a:lnTo>
                              <a:lnTo>
                                <a:pt x="6152388"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7FBCD2D2" id="Group 34866" o:spid="_x0000_s1026" style="position:absolute;margin-left:55.2pt;margin-top:764.05pt;width:484.45pt;height:.5pt;z-index:251664384;mso-position-horizontal-relative:page;mso-position-vertical-relative:page" coordsize="615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">
              <v:shape id="Shape 36327" o:spid="_x0000_s1027" style="position:absolute;width:61523;height:91;visibility:visible;mso-wrap-style:square;v-text-anchor:top" coordsize="6152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" path="m,l6152388,r,9144l,9144,,e" fillcolor="#d9d9d9" stroked="f" strokeweight="0">
                <v:stroke miterlimit="83231f" joinstyle="miter"/>
                <v:path arrowok="t" textboxrect="0,0,6152388,9144"/>
              </v:shape>
              <w10:wrap type="square" anchorx="page" anchory="page"/>
            </v:group>
          </w:pict>
        </mc:Fallback>
      </mc:AlternateContent>
    </w:r>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r>
      <w:rPr>
        <w:sz w:val="16"/>
      </w:rPr>
      <w:t xml:space="preserve"> | </w:t>
    </w:r>
    <w:r>
      <w:rPr>
        <w:color w:val="7F7F7F"/>
        <w:sz w:val="16"/>
      </w:rPr>
      <w:t>P a g e</w:t>
    </w:r>
    <w:r>
      <w:rPr>
        <w:sz w:val="16"/>
      </w:rPr>
      <w:t xml:space="preserve"> </w:t>
    </w:r>
  </w:p>
  <w:p w14:paraId="654A5848" w14:textId="77777777" w:rsidR="0017455D" w:rsidRDefault="0017455D">
    <w:pPr>
      <w:spacing w:after="0" w:line="259" w:lineRule="auto"/>
      <w:ind w:left="0" w:firstLine="0"/>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0447495"/>
      <w:docPartObj>
        <w:docPartGallery w:val="Page Numbers (Bottom of Page)"/>
        <w:docPartUnique/>
      </w:docPartObj>
    </w:sdtPr>
    <w:sdtContent>
      <w:sdt>
        <w:sdtPr>
          <w:id w:val="-1769616900"/>
          <w:docPartObj>
            <w:docPartGallery w:val="Page Numbers (Top of Page)"/>
            <w:docPartUnique/>
          </w:docPartObj>
        </w:sdtPr>
        <w:sdtContent>
          <w:p w14:paraId="0AEA2DEE" w14:textId="77777777" w:rsidR="00B93D0C" w:rsidRDefault="00B93D0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E3EC7">
              <w:rPr>
                <w:b/>
                <w:bCs/>
                <w:noProof/>
              </w:rPr>
              <w:t>20</w:t>
            </w:r>
            <w:r>
              <w:rPr>
                <w:b/>
                <w:bCs/>
                <w:sz w:val="24"/>
                <w:szCs w:val="24"/>
              </w:rPr>
              <w:fldChar w:fldCharType="end"/>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E68C" w14:textId="77777777" w:rsidR="0017455D" w:rsidRDefault="0017455D">
    <w:pPr>
      <w:spacing w:after="218" w:line="259" w:lineRule="auto"/>
      <w:ind w:left="0" w:right="-108" w:firstLine="0"/>
      <w:jc w:val="righ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5D222383" wp14:editId="01B93116">
              <wp:simplePos x="0" y="0"/>
              <wp:positionH relativeFrom="page">
                <wp:posOffset>701040</wp:posOffset>
              </wp:positionH>
              <wp:positionV relativeFrom="page">
                <wp:posOffset>9703308</wp:posOffset>
              </wp:positionV>
              <wp:extent cx="6152388" cy="6096"/>
              <wp:effectExtent l="0" t="0" r="0" b="0"/>
              <wp:wrapSquare wrapText="bothSides"/>
              <wp:docPr id="34810" name="Group 34810"/>
              <wp:cNvGraphicFramePr/>
              <a:graphic xmlns:a="http://schemas.openxmlformats.org/drawingml/2006/main">
                <a:graphicData uri="http://schemas.microsoft.com/office/word/2010/wordprocessingGroup">
                  <wpg:wgp>
                    <wpg:cNvGrpSpPr/>
                    <wpg:grpSpPr>
                      <a:xfrm>
                        <a:off x="0" y="0"/>
                        <a:ext cx="6152388" cy="6096"/>
                        <a:chOff x="0" y="0"/>
                        <a:chExt cx="6152388" cy="6096"/>
                      </a:xfrm>
                    </wpg:grpSpPr>
                    <wps:wsp>
                      <wps:cNvPr id="36325" name="Shape 36325"/>
                      <wps:cNvSpPr/>
                      <wps:spPr>
                        <a:xfrm>
                          <a:off x="0" y="0"/>
                          <a:ext cx="6152388" cy="9144"/>
                        </a:xfrm>
                        <a:custGeom>
                          <a:avLst/>
                          <a:gdLst/>
                          <a:ahLst/>
                          <a:cxnLst/>
                          <a:rect l="0" t="0" r="0" b="0"/>
                          <a:pathLst>
                            <a:path w="6152388" h="9144">
                              <a:moveTo>
                                <a:pt x="0" y="0"/>
                              </a:moveTo>
                              <a:lnTo>
                                <a:pt x="6152388" y="0"/>
                              </a:lnTo>
                              <a:lnTo>
                                <a:pt x="6152388"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071BB70C" id="Group 34810" o:spid="_x0000_s1026" style="position:absolute;margin-left:55.2pt;margin-top:764.05pt;width:484.45pt;height:.5pt;z-index:251666432;mso-position-horizontal-relative:page;mso-position-vertical-relative:page" coordsize="615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">
              <v:shape id="Shape 36325" o:spid="_x0000_s1027" style="position:absolute;width:61523;height:91;visibility:visible;mso-wrap-style:square;v-text-anchor:top" coordsize="6152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" path="m,l6152388,r,9144l,9144,,e" fillcolor="#d9d9d9" stroked="f" strokeweight="0">
                <v:stroke miterlimit="83231f" joinstyle="miter"/>
                <v:path arrowok="t" textboxrect="0,0,6152388,9144"/>
              </v:shape>
              <w10:wrap type="square" anchorx="page" anchory="page"/>
            </v:group>
          </w:pict>
        </mc:Fallback>
      </mc:AlternateContent>
    </w:r>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r>
      <w:rPr>
        <w:sz w:val="16"/>
      </w:rPr>
      <w:t xml:space="preserve"> | </w:t>
    </w:r>
    <w:r>
      <w:rPr>
        <w:color w:val="7F7F7F"/>
        <w:sz w:val="16"/>
      </w:rPr>
      <w:t>P a g e</w:t>
    </w:r>
    <w:r>
      <w:rPr>
        <w:sz w:val="16"/>
      </w:rPr>
      <w:t xml:space="preserve"> </w:t>
    </w:r>
  </w:p>
  <w:p w14:paraId="154F5451" w14:textId="77777777" w:rsidR="0017455D" w:rsidRDefault="0017455D">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B0A71" w14:textId="77777777" w:rsidR="008968A6" w:rsidRDefault="008968A6">
      <w:pPr>
        <w:spacing w:after="0" w:line="240" w:lineRule="auto"/>
      </w:pPr>
      <w:r>
        <w:separator/>
      </w:r>
    </w:p>
  </w:footnote>
  <w:footnote w:type="continuationSeparator" w:id="0">
    <w:p w14:paraId="1ED75916" w14:textId="77777777" w:rsidR="008968A6" w:rsidRDefault="00896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BC2F" w14:textId="77777777" w:rsidR="0017455D" w:rsidRDefault="0017455D">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860FC" w14:textId="77777777" w:rsidR="0017455D" w:rsidRDefault="0017455D">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3FE38" w14:textId="77777777" w:rsidR="0017455D" w:rsidRDefault="0017455D">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80A5" w14:textId="77777777" w:rsidR="0017455D" w:rsidRDefault="0017455D">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EE27" w14:textId="77777777" w:rsidR="0017455D" w:rsidRDefault="0017455D">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2555" w14:textId="77777777" w:rsidR="0017455D" w:rsidRDefault="0017455D">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B612" w14:textId="77777777" w:rsidR="0017455D" w:rsidRDefault="0017455D">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2521" w14:textId="77777777" w:rsidR="0017455D" w:rsidRDefault="0017455D">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EE697" w14:textId="77777777" w:rsidR="0017455D" w:rsidRDefault="0017455D">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D3305" w14:textId="77777777" w:rsidR="0017455D" w:rsidRDefault="0017455D">
    <w:pPr>
      <w:spacing w:after="0" w:line="259" w:lineRule="auto"/>
      <w:ind w:left="-1133" w:right="334"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3E0609A3" wp14:editId="08AC79C6">
              <wp:simplePos x="0" y="0"/>
              <wp:positionH relativeFrom="page">
                <wp:posOffset>647700</wp:posOffset>
              </wp:positionH>
              <wp:positionV relativeFrom="page">
                <wp:posOffset>719328</wp:posOffset>
              </wp:positionV>
              <wp:extent cx="5870461" cy="373380"/>
              <wp:effectExtent l="0" t="0" r="0" b="0"/>
              <wp:wrapSquare wrapText="bothSides"/>
              <wp:docPr id="34847" name="Group 34847"/>
              <wp:cNvGraphicFramePr/>
              <a:graphic xmlns:a="http://schemas.openxmlformats.org/drawingml/2006/main">
                <a:graphicData uri="http://schemas.microsoft.com/office/word/2010/wordprocessingGroup">
                  <wpg:wgp>
                    <wpg:cNvGrpSpPr/>
                    <wpg:grpSpPr>
                      <a:xfrm>
                        <a:off x="0" y="0"/>
                        <a:ext cx="5870461" cy="373380"/>
                        <a:chOff x="0" y="0"/>
                        <a:chExt cx="5870461" cy="373380"/>
                      </a:xfrm>
                    </wpg:grpSpPr>
                    <wps:wsp>
                      <wps:cNvPr id="36313" name="Shape 36313"/>
                      <wps:cNvSpPr/>
                      <wps:spPr>
                        <a:xfrm>
                          <a:off x="7620" y="7620"/>
                          <a:ext cx="5858256" cy="359664"/>
                        </a:xfrm>
                        <a:custGeom>
                          <a:avLst/>
                          <a:gdLst/>
                          <a:ahLst/>
                          <a:cxnLst/>
                          <a:rect l="0" t="0" r="0" b="0"/>
                          <a:pathLst>
                            <a:path w="5858256" h="359664">
                              <a:moveTo>
                                <a:pt x="0" y="0"/>
                              </a:moveTo>
                              <a:lnTo>
                                <a:pt x="5858256" y="0"/>
                              </a:lnTo>
                              <a:lnTo>
                                <a:pt x="5858256" y="359664"/>
                              </a:lnTo>
                              <a:lnTo>
                                <a:pt x="0" y="359664"/>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36314" name="Shape 36314"/>
                      <wps:cNvSpPr/>
                      <wps:spPr>
                        <a:xfrm>
                          <a:off x="71628" y="60960"/>
                          <a:ext cx="5728716" cy="252984"/>
                        </a:xfrm>
                        <a:custGeom>
                          <a:avLst/>
                          <a:gdLst/>
                          <a:ahLst/>
                          <a:cxnLst/>
                          <a:rect l="0" t="0" r="0" b="0"/>
                          <a:pathLst>
                            <a:path w="5728716" h="252984">
                              <a:moveTo>
                                <a:pt x="0" y="0"/>
                              </a:moveTo>
                              <a:lnTo>
                                <a:pt x="5728716" y="0"/>
                              </a:lnTo>
                              <a:lnTo>
                                <a:pt x="5728716" y="252984"/>
                              </a:lnTo>
                              <a:lnTo>
                                <a:pt x="0" y="252984"/>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36315" name="Shape 3631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16" name="Shape 36316"/>
                      <wps:cNvSpPr/>
                      <wps:spPr>
                        <a:xfrm>
                          <a:off x="6096" y="0"/>
                          <a:ext cx="5858256" cy="9144"/>
                        </a:xfrm>
                        <a:custGeom>
                          <a:avLst/>
                          <a:gdLst/>
                          <a:ahLst/>
                          <a:cxnLst/>
                          <a:rect l="0" t="0" r="0" b="0"/>
                          <a:pathLst>
                            <a:path w="5858256" h="9144">
                              <a:moveTo>
                                <a:pt x="0" y="0"/>
                              </a:moveTo>
                              <a:lnTo>
                                <a:pt x="5858256" y="0"/>
                              </a:lnTo>
                              <a:lnTo>
                                <a:pt x="58582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17" name="Shape 36317"/>
                      <wps:cNvSpPr/>
                      <wps:spPr>
                        <a:xfrm>
                          <a:off x="58643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18" name="Shape 36318"/>
                      <wps:cNvSpPr/>
                      <wps:spPr>
                        <a:xfrm>
                          <a:off x="0" y="6096"/>
                          <a:ext cx="9144" cy="361188"/>
                        </a:xfrm>
                        <a:custGeom>
                          <a:avLst/>
                          <a:gdLst/>
                          <a:ahLst/>
                          <a:cxnLst/>
                          <a:rect l="0" t="0" r="0" b="0"/>
                          <a:pathLst>
                            <a:path w="9144" h="361188">
                              <a:moveTo>
                                <a:pt x="0" y="0"/>
                              </a:moveTo>
                              <a:lnTo>
                                <a:pt x="9144" y="0"/>
                              </a:lnTo>
                              <a:lnTo>
                                <a:pt x="9144" y="361188"/>
                              </a:lnTo>
                              <a:lnTo>
                                <a:pt x="0" y="3611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19" name="Shape 36319"/>
                      <wps:cNvSpPr/>
                      <wps:spPr>
                        <a:xfrm>
                          <a:off x="0" y="3672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20" name="Shape 36320"/>
                      <wps:cNvSpPr/>
                      <wps:spPr>
                        <a:xfrm>
                          <a:off x="5864352" y="6096"/>
                          <a:ext cx="9144" cy="361188"/>
                        </a:xfrm>
                        <a:custGeom>
                          <a:avLst/>
                          <a:gdLst/>
                          <a:ahLst/>
                          <a:cxnLst/>
                          <a:rect l="0" t="0" r="0" b="0"/>
                          <a:pathLst>
                            <a:path w="9144" h="361188">
                              <a:moveTo>
                                <a:pt x="0" y="0"/>
                              </a:moveTo>
                              <a:lnTo>
                                <a:pt x="9144" y="0"/>
                              </a:lnTo>
                              <a:lnTo>
                                <a:pt x="9144" y="361188"/>
                              </a:lnTo>
                              <a:lnTo>
                                <a:pt x="0" y="3611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21" name="Shape 36321"/>
                      <wps:cNvSpPr/>
                      <wps:spPr>
                        <a:xfrm>
                          <a:off x="5864352" y="3672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3D3A45A" id="Group 34847" o:spid="_x0000_s1026" style="position:absolute;margin-left:51pt;margin-top:56.65pt;width:462.25pt;height:29.4pt;z-index:251661312;mso-position-horizontal-relative:page;mso-position-vertical-relative:page" coordsize="58704,3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">
              <v:shape id="Shape 36313" o:spid="_x0000_s1027" style="position:absolute;left:76;top:76;width:58582;height:3596;visibility:visible;mso-wrap-style:square;v-text-anchor:top" coordsize="5858256,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" path="m,l5858256,r,359664l,359664,,e" fillcolor="#deeaf6" stroked="f" strokeweight="0">
                <v:stroke miterlimit="83231f" joinstyle="miter"/>
                <v:path arrowok="t" textboxrect="0,0,5858256,359664"/>
              </v:shape>
              <v:shape id="Shape 36314" o:spid="_x0000_s1028" style="position:absolute;left:716;top:609;width:57287;height:2530;visibility:visible;mso-wrap-style:square;v-text-anchor:top" coordsize="5728716,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" path="m,l5728716,r,252984l,252984,,e" fillcolor="#deeaf6" stroked="f" strokeweight="0">
                <v:stroke miterlimit="83231f" joinstyle="miter"/>
                <v:path arrowok="t" textboxrect="0,0,5728716,252984"/>
              </v:shape>
              <v:shape id="Shape 36315" o:spid="_x0000_s1029"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" path="m,l9144,r,9144l,9144,,e" fillcolor="black" stroked="f" strokeweight="0">
                <v:stroke miterlimit="83231f" joinstyle="miter"/>
                <v:path arrowok="t" textboxrect="0,0,9144,9144"/>
              </v:shape>
              <v:shape id="Shape 36316" o:spid="_x0000_s1030" style="position:absolute;left:60;width:58583;height:91;visibility:visible;mso-wrap-style:square;v-text-anchor:top" coordsize="58582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" path="m,l5858256,r,9144l,9144,,e" fillcolor="black" stroked="f" strokeweight="0">
                <v:stroke miterlimit="83231f" joinstyle="miter"/>
                <v:path arrowok="t" textboxrect="0,0,5858256,9144"/>
              </v:shape>
              <v:shape id="Shape 36317" o:spid="_x0000_s1031" style="position:absolute;left:5864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" path="m,l9144,r,9144l,9144,,e" fillcolor="black" stroked="f" strokeweight="0">
                <v:stroke miterlimit="83231f" joinstyle="miter"/>
                <v:path arrowok="t" textboxrect="0,0,9144,9144"/>
              </v:shape>
              <v:shape id="Shape 36318" o:spid="_x0000_s1032" style="position:absolute;top:60;width:91;height:3612;visibility:visible;mso-wrap-style:square;v-text-anchor:top" coordsize="9144,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" path="m,l9144,r,361188l,361188,,e" fillcolor="black" stroked="f" strokeweight="0">
                <v:stroke miterlimit="83231f" joinstyle="miter"/>
                <v:path arrowok="t" textboxrect="0,0,9144,361188"/>
              </v:shape>
              <v:shape id="Shape 36319" o:spid="_x0000_s1033" style="position:absolute;top:367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" path="m,l9144,r,9144l,9144,,e" fillcolor="black" stroked="f" strokeweight="0">
                <v:stroke miterlimit="83231f" joinstyle="miter"/>
                <v:path arrowok="t" textboxrect="0,0,9144,9144"/>
              </v:shape>
              <v:shape id="Shape 36320" o:spid="_x0000_s1034" style="position:absolute;left:58643;top:60;width:91;height:3612;visibility:visible;mso-wrap-style:square;v-text-anchor:top" coordsize="9144,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" path="m,l9144,r,361188l,361188,,e" fillcolor="black" stroked="f" strokeweight="0">
                <v:stroke miterlimit="83231f" joinstyle="miter"/>
                <v:path arrowok="t" textboxrect="0,0,9144,361188"/>
              </v:shape>
              <v:shape id="Shape 36321" o:spid="_x0000_s1035" style="position:absolute;left:58643;top:367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" path="m,l9144,r,9144l,9144,,e" fillcolor="black" stroked="f" strokeweight="0">
                <v:stroke miterlimit="83231f" joinstyle="miter"/>
                <v:path arrowok="t" textboxrect="0,0,9144,9144"/>
              </v:shape>
              <w10:wrap type="square" anchorx="page" anchory="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7FA9" w14:textId="77777777" w:rsidR="0017455D" w:rsidRPr="006374E5" w:rsidRDefault="0017455D" w:rsidP="006374E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8035" w14:textId="77777777" w:rsidR="0017455D" w:rsidRDefault="0017455D">
    <w:pPr>
      <w:spacing w:after="0" w:line="259" w:lineRule="auto"/>
      <w:ind w:left="-1133" w:right="334"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095F2B52" wp14:editId="230DA290">
              <wp:simplePos x="0" y="0"/>
              <wp:positionH relativeFrom="page">
                <wp:posOffset>647700</wp:posOffset>
              </wp:positionH>
              <wp:positionV relativeFrom="page">
                <wp:posOffset>719328</wp:posOffset>
              </wp:positionV>
              <wp:extent cx="5870461" cy="373380"/>
              <wp:effectExtent l="0" t="0" r="0" b="0"/>
              <wp:wrapSquare wrapText="bothSides"/>
              <wp:docPr id="34791" name="Group 34791"/>
              <wp:cNvGraphicFramePr/>
              <a:graphic xmlns:a="http://schemas.openxmlformats.org/drawingml/2006/main">
                <a:graphicData uri="http://schemas.microsoft.com/office/word/2010/wordprocessingGroup">
                  <wpg:wgp>
                    <wpg:cNvGrpSpPr/>
                    <wpg:grpSpPr>
                      <a:xfrm>
                        <a:off x="0" y="0"/>
                        <a:ext cx="5870461" cy="373380"/>
                        <a:chOff x="0" y="0"/>
                        <a:chExt cx="5870461" cy="373380"/>
                      </a:xfrm>
                    </wpg:grpSpPr>
                    <wps:wsp>
                      <wps:cNvPr id="36295" name="Shape 36295"/>
                      <wps:cNvSpPr/>
                      <wps:spPr>
                        <a:xfrm>
                          <a:off x="7620" y="7620"/>
                          <a:ext cx="5858256" cy="359664"/>
                        </a:xfrm>
                        <a:custGeom>
                          <a:avLst/>
                          <a:gdLst/>
                          <a:ahLst/>
                          <a:cxnLst/>
                          <a:rect l="0" t="0" r="0" b="0"/>
                          <a:pathLst>
                            <a:path w="5858256" h="359664">
                              <a:moveTo>
                                <a:pt x="0" y="0"/>
                              </a:moveTo>
                              <a:lnTo>
                                <a:pt x="5858256" y="0"/>
                              </a:lnTo>
                              <a:lnTo>
                                <a:pt x="5858256" y="359664"/>
                              </a:lnTo>
                              <a:lnTo>
                                <a:pt x="0" y="359664"/>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36296" name="Shape 36296"/>
                      <wps:cNvSpPr/>
                      <wps:spPr>
                        <a:xfrm>
                          <a:off x="71628" y="60960"/>
                          <a:ext cx="5728716" cy="252984"/>
                        </a:xfrm>
                        <a:custGeom>
                          <a:avLst/>
                          <a:gdLst/>
                          <a:ahLst/>
                          <a:cxnLst/>
                          <a:rect l="0" t="0" r="0" b="0"/>
                          <a:pathLst>
                            <a:path w="5728716" h="252984">
                              <a:moveTo>
                                <a:pt x="0" y="0"/>
                              </a:moveTo>
                              <a:lnTo>
                                <a:pt x="5728716" y="0"/>
                              </a:lnTo>
                              <a:lnTo>
                                <a:pt x="5728716" y="252984"/>
                              </a:lnTo>
                              <a:lnTo>
                                <a:pt x="0" y="252984"/>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36297" name="Shape 3629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98" name="Shape 36298"/>
                      <wps:cNvSpPr/>
                      <wps:spPr>
                        <a:xfrm>
                          <a:off x="6096" y="0"/>
                          <a:ext cx="5858256" cy="9144"/>
                        </a:xfrm>
                        <a:custGeom>
                          <a:avLst/>
                          <a:gdLst/>
                          <a:ahLst/>
                          <a:cxnLst/>
                          <a:rect l="0" t="0" r="0" b="0"/>
                          <a:pathLst>
                            <a:path w="5858256" h="9144">
                              <a:moveTo>
                                <a:pt x="0" y="0"/>
                              </a:moveTo>
                              <a:lnTo>
                                <a:pt x="5858256" y="0"/>
                              </a:lnTo>
                              <a:lnTo>
                                <a:pt x="58582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99" name="Shape 36299"/>
                      <wps:cNvSpPr/>
                      <wps:spPr>
                        <a:xfrm>
                          <a:off x="58643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00" name="Shape 36300"/>
                      <wps:cNvSpPr/>
                      <wps:spPr>
                        <a:xfrm>
                          <a:off x="0" y="6096"/>
                          <a:ext cx="9144" cy="361188"/>
                        </a:xfrm>
                        <a:custGeom>
                          <a:avLst/>
                          <a:gdLst/>
                          <a:ahLst/>
                          <a:cxnLst/>
                          <a:rect l="0" t="0" r="0" b="0"/>
                          <a:pathLst>
                            <a:path w="9144" h="361188">
                              <a:moveTo>
                                <a:pt x="0" y="0"/>
                              </a:moveTo>
                              <a:lnTo>
                                <a:pt x="9144" y="0"/>
                              </a:lnTo>
                              <a:lnTo>
                                <a:pt x="9144" y="361188"/>
                              </a:lnTo>
                              <a:lnTo>
                                <a:pt x="0" y="3611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01" name="Shape 36301"/>
                      <wps:cNvSpPr/>
                      <wps:spPr>
                        <a:xfrm>
                          <a:off x="0" y="3672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02" name="Shape 36302"/>
                      <wps:cNvSpPr/>
                      <wps:spPr>
                        <a:xfrm>
                          <a:off x="5864352" y="6096"/>
                          <a:ext cx="9144" cy="361188"/>
                        </a:xfrm>
                        <a:custGeom>
                          <a:avLst/>
                          <a:gdLst/>
                          <a:ahLst/>
                          <a:cxnLst/>
                          <a:rect l="0" t="0" r="0" b="0"/>
                          <a:pathLst>
                            <a:path w="9144" h="361188">
                              <a:moveTo>
                                <a:pt x="0" y="0"/>
                              </a:moveTo>
                              <a:lnTo>
                                <a:pt x="9144" y="0"/>
                              </a:lnTo>
                              <a:lnTo>
                                <a:pt x="9144" y="361188"/>
                              </a:lnTo>
                              <a:lnTo>
                                <a:pt x="0" y="3611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03" name="Shape 36303"/>
                      <wps:cNvSpPr/>
                      <wps:spPr>
                        <a:xfrm>
                          <a:off x="5864352" y="3672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9374821" id="Group 34791" o:spid="_x0000_s1026" style="position:absolute;margin-left:51pt;margin-top:56.65pt;width:462.25pt;height:29.4pt;z-index:251663360;mso-position-horizontal-relative:page;mso-position-vertical-relative:page" coordsize="58704,3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">
              <v:shape id="Shape 36295" o:spid="_x0000_s1027" style="position:absolute;left:76;top:76;width:58582;height:3596;visibility:visible;mso-wrap-style:square;v-text-anchor:top" coordsize="5858256,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" path="m,l5858256,r,359664l,359664,,e" fillcolor="#deeaf6" stroked="f" strokeweight="0">
                <v:stroke miterlimit="83231f" joinstyle="miter"/>
                <v:path arrowok="t" textboxrect="0,0,5858256,359664"/>
              </v:shape>
              <v:shape id="Shape 36296" o:spid="_x0000_s1028" style="position:absolute;left:716;top:609;width:57287;height:2530;visibility:visible;mso-wrap-style:square;v-text-anchor:top" coordsize="5728716,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" path="m,l5728716,r,252984l,252984,,e" fillcolor="#deeaf6" stroked="f" strokeweight="0">
                <v:stroke miterlimit="83231f" joinstyle="miter"/>
                <v:path arrowok="t" textboxrect="0,0,5728716,252984"/>
              </v:shape>
              <v:shape id="Shape 36297" o:spid="_x0000_s1029"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" path="m,l9144,r,9144l,9144,,e" fillcolor="black" stroked="f" strokeweight="0">
                <v:stroke miterlimit="83231f" joinstyle="miter"/>
                <v:path arrowok="t" textboxrect="0,0,9144,9144"/>
              </v:shape>
              <v:shape id="Shape 36298" o:spid="_x0000_s1030" style="position:absolute;left:60;width:58583;height:91;visibility:visible;mso-wrap-style:square;v-text-anchor:top" coordsize="58582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" path="m,l5858256,r,9144l,9144,,e" fillcolor="black" stroked="f" strokeweight="0">
                <v:stroke miterlimit="83231f" joinstyle="miter"/>
                <v:path arrowok="t" textboxrect="0,0,5858256,9144"/>
              </v:shape>
              <v:shape id="Shape 36299" o:spid="_x0000_s1031" style="position:absolute;left:5864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" path="m,l9144,r,9144l,9144,,e" fillcolor="black" stroked="f" strokeweight="0">
                <v:stroke miterlimit="83231f" joinstyle="miter"/>
                <v:path arrowok="t" textboxrect="0,0,9144,9144"/>
              </v:shape>
              <v:shape id="Shape 36300" o:spid="_x0000_s1032" style="position:absolute;top:60;width:91;height:3612;visibility:visible;mso-wrap-style:square;v-text-anchor:top" coordsize="9144,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" path="m,l9144,r,361188l,361188,,e" fillcolor="black" stroked="f" strokeweight="0">
                <v:stroke miterlimit="83231f" joinstyle="miter"/>
                <v:path arrowok="t" textboxrect="0,0,9144,361188"/>
              </v:shape>
              <v:shape id="Shape 36301" o:spid="_x0000_s1033" style="position:absolute;top:367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" path="m,l9144,r,9144l,9144,,e" fillcolor="black" stroked="f" strokeweight="0">
                <v:stroke miterlimit="83231f" joinstyle="miter"/>
                <v:path arrowok="t" textboxrect="0,0,9144,9144"/>
              </v:shape>
              <v:shape id="Shape 36302" o:spid="_x0000_s1034" style="position:absolute;left:58643;top:60;width:91;height:3612;visibility:visible;mso-wrap-style:square;v-text-anchor:top" coordsize="9144,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" path="m,l9144,r,361188l,361188,,e" fillcolor="black" stroked="f" strokeweight="0">
                <v:stroke miterlimit="83231f" joinstyle="miter"/>
                <v:path arrowok="t" textboxrect="0,0,9144,361188"/>
              </v:shape>
              <v:shape id="Shape 36303" o:spid="_x0000_s1035" style="position:absolute;left:58643;top:367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" path="m,l9144,r,9144l,9144,,e" fillcolor="black" stroked="f" strokeweight="0">
                <v:stroke miterlimit="83231f" joinstyle="miter"/>
                <v:path arrowok="t" textboxrect="0,0,9144,9144"/>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03B6"/>
    <w:multiLevelType w:val="hybridMultilevel"/>
    <w:tmpl w:val="169CABC0"/>
    <w:lvl w:ilvl="0" w:tplc="76841766">
      <w:start w:val="16"/>
      <w:numFmt w:val="decimal"/>
      <w:lvlText w:val="%1."/>
      <w:lvlJc w:val="left"/>
      <w:pPr>
        <w:ind w:left="18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EC92DE">
      <w:start w:val="1"/>
      <w:numFmt w:val="lowerLetter"/>
      <w:lvlText w:val="%2"/>
      <w:lvlJc w:val="left"/>
      <w:pPr>
        <w:ind w:left="1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6086F4">
      <w:start w:val="1"/>
      <w:numFmt w:val="lowerRoman"/>
      <w:lvlText w:val="%3"/>
      <w:lvlJc w:val="left"/>
      <w:pPr>
        <w:ind w:left="2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340BF6">
      <w:start w:val="1"/>
      <w:numFmt w:val="decimal"/>
      <w:lvlText w:val="%4"/>
      <w:lvlJc w:val="left"/>
      <w:pPr>
        <w:ind w:left="29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ACC2E0">
      <w:start w:val="1"/>
      <w:numFmt w:val="lowerLetter"/>
      <w:lvlText w:val="%5"/>
      <w:lvlJc w:val="left"/>
      <w:pPr>
        <w:ind w:left="36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160626">
      <w:start w:val="1"/>
      <w:numFmt w:val="lowerRoman"/>
      <w:lvlText w:val="%6"/>
      <w:lvlJc w:val="left"/>
      <w:pPr>
        <w:ind w:left="4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804E2C">
      <w:start w:val="1"/>
      <w:numFmt w:val="decimal"/>
      <w:lvlText w:val="%7"/>
      <w:lvlJc w:val="left"/>
      <w:pPr>
        <w:ind w:left="5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CED8C8">
      <w:start w:val="1"/>
      <w:numFmt w:val="lowerLetter"/>
      <w:lvlText w:val="%8"/>
      <w:lvlJc w:val="left"/>
      <w:pPr>
        <w:ind w:left="5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1EEF36">
      <w:start w:val="1"/>
      <w:numFmt w:val="lowerRoman"/>
      <w:lvlText w:val="%9"/>
      <w:lvlJc w:val="left"/>
      <w:pPr>
        <w:ind w:left="6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562928"/>
    <w:multiLevelType w:val="hybridMultilevel"/>
    <w:tmpl w:val="1ACA29F0"/>
    <w:lvl w:ilvl="0" w:tplc="3AD8E5C2">
      <w:start w:val="10"/>
      <w:numFmt w:val="decimal"/>
      <w:lvlText w:val="%1."/>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744B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7EF22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54FF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BAAC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FA0C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2E45F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288B0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20BF1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8C35EA"/>
    <w:multiLevelType w:val="hybridMultilevel"/>
    <w:tmpl w:val="11125454"/>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3" w15:restartNumberingAfterBreak="0">
    <w:nsid w:val="0BA1608A"/>
    <w:multiLevelType w:val="hybridMultilevel"/>
    <w:tmpl w:val="9182ACC4"/>
    <w:lvl w:ilvl="0" w:tplc="613486AC">
      <w:start w:val="1"/>
      <w:numFmt w:val="bullet"/>
      <w:lvlText w:val="•"/>
      <w:lvlJc w:val="left"/>
      <w:pPr>
        <w:ind w:left="151"/>
      </w:pPr>
      <w:rPr>
        <w:rFonts w:ascii="Arial" w:eastAsia="Arial" w:hAnsi="Arial" w:cs="Arial"/>
        <w:b w:val="0"/>
        <w:i w:val="0"/>
        <w:strike w:val="0"/>
        <w:dstrike w:val="0"/>
        <w:color w:val="102368"/>
        <w:sz w:val="24"/>
        <w:szCs w:val="24"/>
        <w:u w:val="none" w:color="000000"/>
        <w:bdr w:val="none" w:sz="0" w:space="0" w:color="auto"/>
        <w:shd w:val="clear" w:color="auto" w:fill="auto"/>
        <w:vertAlign w:val="baseline"/>
      </w:rPr>
    </w:lvl>
    <w:lvl w:ilvl="1" w:tplc="1BA4E62C">
      <w:start w:val="1"/>
      <w:numFmt w:val="bullet"/>
      <w:lvlText w:val="o"/>
      <w:lvlJc w:val="left"/>
      <w:pPr>
        <w:ind w:left="1080"/>
      </w:pPr>
      <w:rPr>
        <w:rFonts w:ascii="Arial" w:eastAsia="Arial" w:hAnsi="Arial" w:cs="Arial"/>
        <w:b w:val="0"/>
        <w:i w:val="0"/>
        <w:strike w:val="0"/>
        <w:dstrike w:val="0"/>
        <w:color w:val="102368"/>
        <w:sz w:val="24"/>
        <w:szCs w:val="24"/>
        <w:u w:val="none" w:color="000000"/>
        <w:bdr w:val="none" w:sz="0" w:space="0" w:color="auto"/>
        <w:shd w:val="clear" w:color="auto" w:fill="auto"/>
        <w:vertAlign w:val="baseline"/>
      </w:rPr>
    </w:lvl>
    <w:lvl w:ilvl="2" w:tplc="A822C048">
      <w:start w:val="1"/>
      <w:numFmt w:val="bullet"/>
      <w:lvlText w:val="▪"/>
      <w:lvlJc w:val="left"/>
      <w:pPr>
        <w:ind w:left="1800"/>
      </w:pPr>
      <w:rPr>
        <w:rFonts w:ascii="Arial" w:eastAsia="Arial" w:hAnsi="Arial" w:cs="Arial"/>
        <w:b w:val="0"/>
        <w:i w:val="0"/>
        <w:strike w:val="0"/>
        <w:dstrike w:val="0"/>
        <w:color w:val="102368"/>
        <w:sz w:val="24"/>
        <w:szCs w:val="24"/>
        <w:u w:val="none" w:color="000000"/>
        <w:bdr w:val="none" w:sz="0" w:space="0" w:color="auto"/>
        <w:shd w:val="clear" w:color="auto" w:fill="auto"/>
        <w:vertAlign w:val="baseline"/>
      </w:rPr>
    </w:lvl>
    <w:lvl w:ilvl="3" w:tplc="1806FEEC">
      <w:start w:val="1"/>
      <w:numFmt w:val="bullet"/>
      <w:lvlText w:val="•"/>
      <w:lvlJc w:val="left"/>
      <w:pPr>
        <w:ind w:left="2520"/>
      </w:pPr>
      <w:rPr>
        <w:rFonts w:ascii="Arial" w:eastAsia="Arial" w:hAnsi="Arial" w:cs="Arial"/>
        <w:b w:val="0"/>
        <w:i w:val="0"/>
        <w:strike w:val="0"/>
        <w:dstrike w:val="0"/>
        <w:color w:val="102368"/>
        <w:sz w:val="24"/>
        <w:szCs w:val="24"/>
        <w:u w:val="none" w:color="000000"/>
        <w:bdr w:val="none" w:sz="0" w:space="0" w:color="auto"/>
        <w:shd w:val="clear" w:color="auto" w:fill="auto"/>
        <w:vertAlign w:val="baseline"/>
      </w:rPr>
    </w:lvl>
    <w:lvl w:ilvl="4" w:tplc="5C083130">
      <w:start w:val="1"/>
      <w:numFmt w:val="bullet"/>
      <w:lvlText w:val="o"/>
      <w:lvlJc w:val="left"/>
      <w:pPr>
        <w:ind w:left="3240"/>
      </w:pPr>
      <w:rPr>
        <w:rFonts w:ascii="Arial" w:eastAsia="Arial" w:hAnsi="Arial" w:cs="Arial"/>
        <w:b w:val="0"/>
        <w:i w:val="0"/>
        <w:strike w:val="0"/>
        <w:dstrike w:val="0"/>
        <w:color w:val="102368"/>
        <w:sz w:val="24"/>
        <w:szCs w:val="24"/>
        <w:u w:val="none" w:color="000000"/>
        <w:bdr w:val="none" w:sz="0" w:space="0" w:color="auto"/>
        <w:shd w:val="clear" w:color="auto" w:fill="auto"/>
        <w:vertAlign w:val="baseline"/>
      </w:rPr>
    </w:lvl>
    <w:lvl w:ilvl="5" w:tplc="5746B33A">
      <w:start w:val="1"/>
      <w:numFmt w:val="bullet"/>
      <w:lvlText w:val="▪"/>
      <w:lvlJc w:val="left"/>
      <w:pPr>
        <w:ind w:left="3960"/>
      </w:pPr>
      <w:rPr>
        <w:rFonts w:ascii="Arial" w:eastAsia="Arial" w:hAnsi="Arial" w:cs="Arial"/>
        <w:b w:val="0"/>
        <w:i w:val="0"/>
        <w:strike w:val="0"/>
        <w:dstrike w:val="0"/>
        <w:color w:val="102368"/>
        <w:sz w:val="24"/>
        <w:szCs w:val="24"/>
        <w:u w:val="none" w:color="000000"/>
        <w:bdr w:val="none" w:sz="0" w:space="0" w:color="auto"/>
        <w:shd w:val="clear" w:color="auto" w:fill="auto"/>
        <w:vertAlign w:val="baseline"/>
      </w:rPr>
    </w:lvl>
    <w:lvl w:ilvl="6" w:tplc="70640EEA">
      <w:start w:val="1"/>
      <w:numFmt w:val="bullet"/>
      <w:lvlText w:val="•"/>
      <w:lvlJc w:val="left"/>
      <w:pPr>
        <w:ind w:left="4680"/>
      </w:pPr>
      <w:rPr>
        <w:rFonts w:ascii="Arial" w:eastAsia="Arial" w:hAnsi="Arial" w:cs="Arial"/>
        <w:b w:val="0"/>
        <w:i w:val="0"/>
        <w:strike w:val="0"/>
        <w:dstrike w:val="0"/>
        <w:color w:val="102368"/>
        <w:sz w:val="24"/>
        <w:szCs w:val="24"/>
        <w:u w:val="none" w:color="000000"/>
        <w:bdr w:val="none" w:sz="0" w:space="0" w:color="auto"/>
        <w:shd w:val="clear" w:color="auto" w:fill="auto"/>
        <w:vertAlign w:val="baseline"/>
      </w:rPr>
    </w:lvl>
    <w:lvl w:ilvl="7" w:tplc="8AECF082">
      <w:start w:val="1"/>
      <w:numFmt w:val="bullet"/>
      <w:lvlText w:val="o"/>
      <w:lvlJc w:val="left"/>
      <w:pPr>
        <w:ind w:left="5400"/>
      </w:pPr>
      <w:rPr>
        <w:rFonts w:ascii="Arial" w:eastAsia="Arial" w:hAnsi="Arial" w:cs="Arial"/>
        <w:b w:val="0"/>
        <w:i w:val="0"/>
        <w:strike w:val="0"/>
        <w:dstrike w:val="0"/>
        <w:color w:val="102368"/>
        <w:sz w:val="24"/>
        <w:szCs w:val="24"/>
        <w:u w:val="none" w:color="000000"/>
        <w:bdr w:val="none" w:sz="0" w:space="0" w:color="auto"/>
        <w:shd w:val="clear" w:color="auto" w:fill="auto"/>
        <w:vertAlign w:val="baseline"/>
      </w:rPr>
    </w:lvl>
    <w:lvl w:ilvl="8" w:tplc="62502C04">
      <w:start w:val="1"/>
      <w:numFmt w:val="bullet"/>
      <w:lvlText w:val="▪"/>
      <w:lvlJc w:val="left"/>
      <w:pPr>
        <w:ind w:left="6120"/>
      </w:pPr>
      <w:rPr>
        <w:rFonts w:ascii="Arial" w:eastAsia="Arial" w:hAnsi="Arial" w:cs="Arial"/>
        <w:b w:val="0"/>
        <w:i w:val="0"/>
        <w:strike w:val="0"/>
        <w:dstrike w:val="0"/>
        <w:color w:val="102368"/>
        <w:sz w:val="24"/>
        <w:szCs w:val="24"/>
        <w:u w:val="none" w:color="000000"/>
        <w:bdr w:val="none" w:sz="0" w:space="0" w:color="auto"/>
        <w:shd w:val="clear" w:color="auto" w:fill="auto"/>
        <w:vertAlign w:val="baseline"/>
      </w:rPr>
    </w:lvl>
  </w:abstractNum>
  <w:abstractNum w:abstractNumId="4" w15:restartNumberingAfterBreak="0">
    <w:nsid w:val="0D314D45"/>
    <w:multiLevelType w:val="hybridMultilevel"/>
    <w:tmpl w:val="5DAA9D7C"/>
    <w:lvl w:ilvl="0" w:tplc="2B3C1AD6">
      <w:start w:val="1"/>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BC6F0E">
      <w:start w:val="1"/>
      <w:numFmt w:val="lowerLetter"/>
      <w:lvlText w:val="%2"/>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870E42A">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B2A279D6">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0800C90">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3E23178">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24BCB63A">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C941C9E">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48904BE4">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410140"/>
    <w:multiLevelType w:val="hybridMultilevel"/>
    <w:tmpl w:val="43D48A46"/>
    <w:lvl w:ilvl="0" w:tplc="2A72B730">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C206C4">
      <w:start w:val="1"/>
      <w:numFmt w:val="bullet"/>
      <w:lvlText w:val="o"/>
      <w:lvlJc w:val="left"/>
      <w:pPr>
        <w:ind w:left="13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54FA24">
      <w:start w:val="1"/>
      <w:numFmt w:val="bullet"/>
      <w:lvlText w:val="▪"/>
      <w:lvlJc w:val="left"/>
      <w:pPr>
        <w:ind w:left="2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BE9D08">
      <w:start w:val="1"/>
      <w:numFmt w:val="bullet"/>
      <w:lvlText w:val="•"/>
      <w:lvlJc w:val="left"/>
      <w:pPr>
        <w:ind w:left="2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9C6C16">
      <w:start w:val="1"/>
      <w:numFmt w:val="bullet"/>
      <w:lvlText w:val="o"/>
      <w:lvlJc w:val="left"/>
      <w:pPr>
        <w:ind w:left="35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AC9EC2">
      <w:start w:val="1"/>
      <w:numFmt w:val="bullet"/>
      <w:lvlText w:val="▪"/>
      <w:lvlJc w:val="left"/>
      <w:pPr>
        <w:ind w:left="4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0442FE">
      <w:start w:val="1"/>
      <w:numFmt w:val="bullet"/>
      <w:lvlText w:val="•"/>
      <w:lvlJc w:val="left"/>
      <w:pPr>
        <w:ind w:left="4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00CFC2">
      <w:start w:val="1"/>
      <w:numFmt w:val="bullet"/>
      <w:lvlText w:val="o"/>
      <w:lvlJc w:val="left"/>
      <w:pPr>
        <w:ind w:left="56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58A6E6">
      <w:start w:val="1"/>
      <w:numFmt w:val="bullet"/>
      <w:lvlText w:val="▪"/>
      <w:lvlJc w:val="left"/>
      <w:pPr>
        <w:ind w:left="6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AA2A8E"/>
    <w:multiLevelType w:val="hybridMultilevel"/>
    <w:tmpl w:val="A5682D40"/>
    <w:lvl w:ilvl="0" w:tplc="3D28B2B8">
      <w:start w:val="1"/>
      <w:numFmt w:val="decimal"/>
      <w:lvlText w:val="%1."/>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A83DF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3E9EB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9AA06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6CEE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A52B7E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461F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34BFF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D2512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F302355"/>
    <w:multiLevelType w:val="hybridMultilevel"/>
    <w:tmpl w:val="7B747370"/>
    <w:lvl w:ilvl="0" w:tplc="349E173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A6EB3E">
      <w:start w:val="1"/>
      <w:numFmt w:val="bullet"/>
      <w:lvlText w:val="o"/>
      <w:lvlJc w:val="left"/>
      <w:pPr>
        <w:ind w:left="13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38068A">
      <w:start w:val="1"/>
      <w:numFmt w:val="bullet"/>
      <w:lvlText w:val="▪"/>
      <w:lvlJc w:val="left"/>
      <w:pPr>
        <w:ind w:left="2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140434">
      <w:start w:val="1"/>
      <w:numFmt w:val="bullet"/>
      <w:lvlText w:val="•"/>
      <w:lvlJc w:val="left"/>
      <w:pPr>
        <w:ind w:left="2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C6E574">
      <w:start w:val="1"/>
      <w:numFmt w:val="bullet"/>
      <w:lvlText w:val="o"/>
      <w:lvlJc w:val="left"/>
      <w:pPr>
        <w:ind w:left="35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F4C9FA">
      <w:start w:val="1"/>
      <w:numFmt w:val="bullet"/>
      <w:lvlText w:val="▪"/>
      <w:lvlJc w:val="left"/>
      <w:pPr>
        <w:ind w:left="4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54B1FA">
      <w:start w:val="1"/>
      <w:numFmt w:val="bullet"/>
      <w:lvlText w:val="•"/>
      <w:lvlJc w:val="left"/>
      <w:pPr>
        <w:ind w:left="4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985576">
      <w:start w:val="1"/>
      <w:numFmt w:val="bullet"/>
      <w:lvlText w:val="o"/>
      <w:lvlJc w:val="left"/>
      <w:pPr>
        <w:ind w:left="56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A22CC6">
      <w:start w:val="1"/>
      <w:numFmt w:val="bullet"/>
      <w:lvlText w:val="▪"/>
      <w:lvlJc w:val="left"/>
      <w:pPr>
        <w:ind w:left="6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1631C59"/>
    <w:multiLevelType w:val="hybridMultilevel"/>
    <w:tmpl w:val="582E3316"/>
    <w:lvl w:ilvl="0" w:tplc="3A262D82">
      <w:start w:val="15"/>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E22E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5A04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0804C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BC7F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A0888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AAFD2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B453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B231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978286D"/>
    <w:multiLevelType w:val="hybridMultilevel"/>
    <w:tmpl w:val="1A2C5D78"/>
    <w:lvl w:ilvl="0" w:tplc="2E0CCAD0">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A6E856">
      <w:start w:val="1"/>
      <w:numFmt w:val="bullet"/>
      <w:lvlText w:val="o"/>
      <w:lvlJc w:val="left"/>
      <w:pPr>
        <w:ind w:left="13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56698C">
      <w:start w:val="1"/>
      <w:numFmt w:val="bullet"/>
      <w:lvlText w:val="▪"/>
      <w:lvlJc w:val="left"/>
      <w:pPr>
        <w:ind w:left="21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807C80">
      <w:start w:val="1"/>
      <w:numFmt w:val="bullet"/>
      <w:lvlText w:val="•"/>
      <w:lvlJc w:val="left"/>
      <w:pPr>
        <w:ind w:left="2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C089C8">
      <w:start w:val="1"/>
      <w:numFmt w:val="bullet"/>
      <w:lvlText w:val="o"/>
      <w:lvlJc w:val="left"/>
      <w:pPr>
        <w:ind w:left="3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20901C">
      <w:start w:val="1"/>
      <w:numFmt w:val="bullet"/>
      <w:lvlText w:val="▪"/>
      <w:lvlJc w:val="left"/>
      <w:pPr>
        <w:ind w:left="4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F4937C">
      <w:start w:val="1"/>
      <w:numFmt w:val="bullet"/>
      <w:lvlText w:val="•"/>
      <w:lvlJc w:val="left"/>
      <w:pPr>
        <w:ind w:left="4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4AF29C">
      <w:start w:val="1"/>
      <w:numFmt w:val="bullet"/>
      <w:lvlText w:val="o"/>
      <w:lvlJc w:val="left"/>
      <w:pPr>
        <w:ind w:left="5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1E3974">
      <w:start w:val="1"/>
      <w:numFmt w:val="bullet"/>
      <w:lvlText w:val="▪"/>
      <w:lvlJc w:val="left"/>
      <w:pPr>
        <w:ind w:left="6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A9963CA"/>
    <w:multiLevelType w:val="hybridMultilevel"/>
    <w:tmpl w:val="10FC0C74"/>
    <w:lvl w:ilvl="0" w:tplc="0DEECD44">
      <w:start w:val="4"/>
      <w:numFmt w:val="decimal"/>
      <w:lvlText w:val="%1."/>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4670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8A660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409E6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BAA1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4AC90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F07C5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4A2D9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860E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BD61DD"/>
    <w:multiLevelType w:val="hybridMultilevel"/>
    <w:tmpl w:val="4A88B89A"/>
    <w:lvl w:ilvl="0" w:tplc="9BB273FA">
      <w:start w:val="1"/>
      <w:numFmt w:val="bullet"/>
      <w:lvlText w:val="o"/>
      <w:lvlJc w:val="left"/>
      <w:pPr>
        <w:ind w:left="1860"/>
      </w:pPr>
      <w:rPr>
        <w:rFonts w:ascii="Courier New" w:eastAsia="Courier New" w:hAnsi="Courier New" w:cs="Courier New"/>
        <w:b w:val="0"/>
        <w:i w:val="0"/>
        <w:strike w:val="0"/>
        <w:dstrike w:val="0"/>
        <w:color w:val="050000"/>
        <w:sz w:val="24"/>
        <w:szCs w:val="24"/>
        <w:u w:val="none" w:color="000000"/>
        <w:bdr w:val="none" w:sz="0" w:space="0" w:color="auto"/>
        <w:shd w:val="clear" w:color="auto" w:fill="auto"/>
        <w:vertAlign w:val="baseline"/>
      </w:rPr>
    </w:lvl>
    <w:lvl w:ilvl="1" w:tplc="B8FC27DE">
      <w:start w:val="1"/>
      <w:numFmt w:val="bullet"/>
      <w:lvlText w:val="o"/>
      <w:lvlJc w:val="left"/>
      <w:pPr>
        <w:ind w:left="1788"/>
      </w:pPr>
      <w:rPr>
        <w:rFonts w:ascii="Courier New" w:eastAsia="Courier New" w:hAnsi="Courier New" w:cs="Courier New"/>
        <w:b w:val="0"/>
        <w:i w:val="0"/>
        <w:strike w:val="0"/>
        <w:dstrike w:val="0"/>
        <w:color w:val="050000"/>
        <w:sz w:val="24"/>
        <w:szCs w:val="24"/>
        <w:u w:val="none" w:color="000000"/>
        <w:bdr w:val="none" w:sz="0" w:space="0" w:color="auto"/>
        <w:shd w:val="clear" w:color="auto" w:fill="auto"/>
        <w:vertAlign w:val="baseline"/>
      </w:rPr>
    </w:lvl>
    <w:lvl w:ilvl="2" w:tplc="E8D85AB4">
      <w:start w:val="1"/>
      <w:numFmt w:val="bullet"/>
      <w:lvlText w:val="▪"/>
      <w:lvlJc w:val="left"/>
      <w:pPr>
        <w:ind w:left="2508"/>
      </w:pPr>
      <w:rPr>
        <w:rFonts w:ascii="Courier New" w:eastAsia="Courier New" w:hAnsi="Courier New" w:cs="Courier New"/>
        <w:b w:val="0"/>
        <w:i w:val="0"/>
        <w:strike w:val="0"/>
        <w:dstrike w:val="0"/>
        <w:color w:val="050000"/>
        <w:sz w:val="24"/>
        <w:szCs w:val="24"/>
        <w:u w:val="none" w:color="000000"/>
        <w:bdr w:val="none" w:sz="0" w:space="0" w:color="auto"/>
        <w:shd w:val="clear" w:color="auto" w:fill="auto"/>
        <w:vertAlign w:val="baseline"/>
      </w:rPr>
    </w:lvl>
    <w:lvl w:ilvl="3" w:tplc="157A4F4A">
      <w:start w:val="1"/>
      <w:numFmt w:val="bullet"/>
      <w:lvlText w:val="•"/>
      <w:lvlJc w:val="left"/>
      <w:pPr>
        <w:ind w:left="3228"/>
      </w:pPr>
      <w:rPr>
        <w:rFonts w:ascii="Courier New" w:eastAsia="Courier New" w:hAnsi="Courier New" w:cs="Courier New"/>
        <w:b w:val="0"/>
        <w:i w:val="0"/>
        <w:strike w:val="0"/>
        <w:dstrike w:val="0"/>
        <w:color w:val="050000"/>
        <w:sz w:val="24"/>
        <w:szCs w:val="24"/>
        <w:u w:val="none" w:color="000000"/>
        <w:bdr w:val="none" w:sz="0" w:space="0" w:color="auto"/>
        <w:shd w:val="clear" w:color="auto" w:fill="auto"/>
        <w:vertAlign w:val="baseline"/>
      </w:rPr>
    </w:lvl>
    <w:lvl w:ilvl="4" w:tplc="60E45E6E">
      <w:start w:val="1"/>
      <w:numFmt w:val="bullet"/>
      <w:lvlText w:val="o"/>
      <w:lvlJc w:val="left"/>
      <w:pPr>
        <w:ind w:left="3948"/>
      </w:pPr>
      <w:rPr>
        <w:rFonts w:ascii="Courier New" w:eastAsia="Courier New" w:hAnsi="Courier New" w:cs="Courier New"/>
        <w:b w:val="0"/>
        <w:i w:val="0"/>
        <w:strike w:val="0"/>
        <w:dstrike w:val="0"/>
        <w:color w:val="050000"/>
        <w:sz w:val="24"/>
        <w:szCs w:val="24"/>
        <w:u w:val="none" w:color="000000"/>
        <w:bdr w:val="none" w:sz="0" w:space="0" w:color="auto"/>
        <w:shd w:val="clear" w:color="auto" w:fill="auto"/>
        <w:vertAlign w:val="baseline"/>
      </w:rPr>
    </w:lvl>
    <w:lvl w:ilvl="5" w:tplc="2132D66A">
      <w:start w:val="1"/>
      <w:numFmt w:val="bullet"/>
      <w:lvlText w:val="▪"/>
      <w:lvlJc w:val="left"/>
      <w:pPr>
        <w:ind w:left="4668"/>
      </w:pPr>
      <w:rPr>
        <w:rFonts w:ascii="Courier New" w:eastAsia="Courier New" w:hAnsi="Courier New" w:cs="Courier New"/>
        <w:b w:val="0"/>
        <w:i w:val="0"/>
        <w:strike w:val="0"/>
        <w:dstrike w:val="0"/>
        <w:color w:val="050000"/>
        <w:sz w:val="24"/>
        <w:szCs w:val="24"/>
        <w:u w:val="none" w:color="000000"/>
        <w:bdr w:val="none" w:sz="0" w:space="0" w:color="auto"/>
        <w:shd w:val="clear" w:color="auto" w:fill="auto"/>
        <w:vertAlign w:val="baseline"/>
      </w:rPr>
    </w:lvl>
    <w:lvl w:ilvl="6" w:tplc="5BB495A4">
      <w:start w:val="1"/>
      <w:numFmt w:val="bullet"/>
      <w:lvlText w:val="•"/>
      <w:lvlJc w:val="left"/>
      <w:pPr>
        <w:ind w:left="5388"/>
      </w:pPr>
      <w:rPr>
        <w:rFonts w:ascii="Courier New" w:eastAsia="Courier New" w:hAnsi="Courier New" w:cs="Courier New"/>
        <w:b w:val="0"/>
        <w:i w:val="0"/>
        <w:strike w:val="0"/>
        <w:dstrike w:val="0"/>
        <w:color w:val="050000"/>
        <w:sz w:val="24"/>
        <w:szCs w:val="24"/>
        <w:u w:val="none" w:color="000000"/>
        <w:bdr w:val="none" w:sz="0" w:space="0" w:color="auto"/>
        <w:shd w:val="clear" w:color="auto" w:fill="auto"/>
        <w:vertAlign w:val="baseline"/>
      </w:rPr>
    </w:lvl>
    <w:lvl w:ilvl="7" w:tplc="51F81EA2">
      <w:start w:val="1"/>
      <w:numFmt w:val="bullet"/>
      <w:lvlText w:val="o"/>
      <w:lvlJc w:val="left"/>
      <w:pPr>
        <w:ind w:left="6108"/>
      </w:pPr>
      <w:rPr>
        <w:rFonts w:ascii="Courier New" w:eastAsia="Courier New" w:hAnsi="Courier New" w:cs="Courier New"/>
        <w:b w:val="0"/>
        <w:i w:val="0"/>
        <w:strike w:val="0"/>
        <w:dstrike w:val="0"/>
        <w:color w:val="050000"/>
        <w:sz w:val="24"/>
        <w:szCs w:val="24"/>
        <w:u w:val="none" w:color="000000"/>
        <w:bdr w:val="none" w:sz="0" w:space="0" w:color="auto"/>
        <w:shd w:val="clear" w:color="auto" w:fill="auto"/>
        <w:vertAlign w:val="baseline"/>
      </w:rPr>
    </w:lvl>
    <w:lvl w:ilvl="8" w:tplc="77CC6C36">
      <w:start w:val="1"/>
      <w:numFmt w:val="bullet"/>
      <w:lvlText w:val="▪"/>
      <w:lvlJc w:val="left"/>
      <w:pPr>
        <w:ind w:left="6828"/>
      </w:pPr>
      <w:rPr>
        <w:rFonts w:ascii="Courier New" w:eastAsia="Courier New" w:hAnsi="Courier New" w:cs="Courier New"/>
        <w:b w:val="0"/>
        <w:i w:val="0"/>
        <w:strike w:val="0"/>
        <w:dstrike w:val="0"/>
        <w:color w:val="050000"/>
        <w:sz w:val="24"/>
        <w:szCs w:val="24"/>
        <w:u w:val="none" w:color="000000"/>
        <w:bdr w:val="none" w:sz="0" w:space="0" w:color="auto"/>
        <w:shd w:val="clear" w:color="auto" w:fill="auto"/>
        <w:vertAlign w:val="baseline"/>
      </w:rPr>
    </w:lvl>
  </w:abstractNum>
  <w:abstractNum w:abstractNumId="12" w15:restartNumberingAfterBreak="0">
    <w:nsid w:val="2C190668"/>
    <w:multiLevelType w:val="hybridMultilevel"/>
    <w:tmpl w:val="C8560FCC"/>
    <w:lvl w:ilvl="0" w:tplc="4F6A1584">
      <w:start w:val="1"/>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D88AA0">
      <w:start w:val="1"/>
      <w:numFmt w:val="bullet"/>
      <w:lvlText w:val="•"/>
      <w:lvlJc w:val="left"/>
      <w:pPr>
        <w:ind w:left="1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503A80">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9E6DF4">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9A2964">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EE05A2">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92A77A">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E0A00E">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72BF5A">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5AC32CD"/>
    <w:multiLevelType w:val="hybridMultilevel"/>
    <w:tmpl w:val="2CD8B4B4"/>
    <w:lvl w:ilvl="0" w:tplc="A0242984">
      <w:start w:val="1"/>
      <w:numFmt w:val="decimal"/>
      <w:lvlText w:val="%1."/>
      <w:lvlJc w:val="left"/>
      <w:pPr>
        <w:ind w:left="1437" w:hanging="643"/>
      </w:pPr>
      <w:rPr>
        <w:rFonts w:ascii="Arial" w:eastAsia="Arial" w:hAnsi="Arial" w:cs="Arial" w:hint="default"/>
        <w:b w:val="0"/>
        <w:i w:val="0"/>
        <w:strike w:val="0"/>
        <w:dstrike w:val="0"/>
        <w:color w:val="000000"/>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3E152B"/>
    <w:multiLevelType w:val="multilevel"/>
    <w:tmpl w:val="802EF3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84907CD"/>
    <w:multiLevelType w:val="hybridMultilevel"/>
    <w:tmpl w:val="EF704E46"/>
    <w:lvl w:ilvl="0" w:tplc="3140AA7A">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5EFABC">
      <w:start w:val="1"/>
      <w:numFmt w:val="bullet"/>
      <w:lvlText w:val="o"/>
      <w:lvlJc w:val="left"/>
      <w:pPr>
        <w:ind w:left="1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8C96A4">
      <w:start w:val="1"/>
      <w:numFmt w:val="bullet"/>
      <w:lvlText w:val="▪"/>
      <w:lvlJc w:val="left"/>
      <w:pPr>
        <w:ind w:left="2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747FA2">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8E510C">
      <w:start w:val="1"/>
      <w:numFmt w:val="bullet"/>
      <w:lvlText w:val="o"/>
      <w:lvlJc w:val="left"/>
      <w:pPr>
        <w:ind w:left="3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469476">
      <w:start w:val="1"/>
      <w:numFmt w:val="bullet"/>
      <w:lvlText w:val="▪"/>
      <w:lvlJc w:val="left"/>
      <w:pPr>
        <w:ind w:left="4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08E498">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E8510A">
      <w:start w:val="1"/>
      <w:numFmt w:val="bullet"/>
      <w:lvlText w:val="o"/>
      <w:lvlJc w:val="left"/>
      <w:pPr>
        <w:ind w:left="5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CAEAEC">
      <w:start w:val="1"/>
      <w:numFmt w:val="bullet"/>
      <w:lvlText w:val="▪"/>
      <w:lvlJc w:val="left"/>
      <w:pPr>
        <w:ind w:left="6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E823DC4"/>
    <w:multiLevelType w:val="hybridMultilevel"/>
    <w:tmpl w:val="339C64BC"/>
    <w:lvl w:ilvl="0" w:tplc="C32AC8DC">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7B023C"/>
    <w:multiLevelType w:val="hybridMultilevel"/>
    <w:tmpl w:val="D25CB174"/>
    <w:lvl w:ilvl="0" w:tplc="590ECEE4">
      <w:start w:val="12"/>
      <w:numFmt w:val="decimal"/>
      <w:lvlText w:val="%1."/>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680E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9A400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0C2BC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74694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160B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1A016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20821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F24C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F864994"/>
    <w:multiLevelType w:val="hybridMultilevel"/>
    <w:tmpl w:val="F3AEFE28"/>
    <w:lvl w:ilvl="0" w:tplc="DE54C904">
      <w:start w:val="24"/>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C204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BAC14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C8C53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20DBD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DE793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92C24E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50D42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8456C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5A33FE6"/>
    <w:multiLevelType w:val="hybridMultilevel"/>
    <w:tmpl w:val="34E46B7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1DA5316"/>
    <w:multiLevelType w:val="hybridMultilevel"/>
    <w:tmpl w:val="499AEBE6"/>
    <w:lvl w:ilvl="0" w:tplc="9FBA4458">
      <w:start w:val="1"/>
      <w:numFmt w:val="lowerRoman"/>
      <w:lvlText w:val="(%1)"/>
      <w:lvlJc w:val="left"/>
      <w:pPr>
        <w:ind w:left="1444" w:hanging="720"/>
      </w:pPr>
      <w:rPr>
        <w:rFonts w:hint="default"/>
      </w:rPr>
    </w:lvl>
    <w:lvl w:ilvl="1" w:tplc="08090019" w:tentative="1">
      <w:start w:val="1"/>
      <w:numFmt w:val="lowerLetter"/>
      <w:lvlText w:val="%2."/>
      <w:lvlJc w:val="left"/>
      <w:pPr>
        <w:ind w:left="1804" w:hanging="360"/>
      </w:pPr>
    </w:lvl>
    <w:lvl w:ilvl="2" w:tplc="0809001B" w:tentative="1">
      <w:start w:val="1"/>
      <w:numFmt w:val="lowerRoman"/>
      <w:lvlText w:val="%3."/>
      <w:lvlJc w:val="right"/>
      <w:pPr>
        <w:ind w:left="2524" w:hanging="180"/>
      </w:pPr>
    </w:lvl>
    <w:lvl w:ilvl="3" w:tplc="0809000F" w:tentative="1">
      <w:start w:val="1"/>
      <w:numFmt w:val="decimal"/>
      <w:lvlText w:val="%4."/>
      <w:lvlJc w:val="left"/>
      <w:pPr>
        <w:ind w:left="3244" w:hanging="360"/>
      </w:pPr>
    </w:lvl>
    <w:lvl w:ilvl="4" w:tplc="08090019" w:tentative="1">
      <w:start w:val="1"/>
      <w:numFmt w:val="lowerLetter"/>
      <w:lvlText w:val="%5."/>
      <w:lvlJc w:val="left"/>
      <w:pPr>
        <w:ind w:left="3964" w:hanging="360"/>
      </w:pPr>
    </w:lvl>
    <w:lvl w:ilvl="5" w:tplc="0809001B" w:tentative="1">
      <w:start w:val="1"/>
      <w:numFmt w:val="lowerRoman"/>
      <w:lvlText w:val="%6."/>
      <w:lvlJc w:val="right"/>
      <w:pPr>
        <w:ind w:left="4684" w:hanging="180"/>
      </w:pPr>
    </w:lvl>
    <w:lvl w:ilvl="6" w:tplc="0809000F" w:tentative="1">
      <w:start w:val="1"/>
      <w:numFmt w:val="decimal"/>
      <w:lvlText w:val="%7."/>
      <w:lvlJc w:val="left"/>
      <w:pPr>
        <w:ind w:left="5404" w:hanging="360"/>
      </w:pPr>
    </w:lvl>
    <w:lvl w:ilvl="7" w:tplc="08090019" w:tentative="1">
      <w:start w:val="1"/>
      <w:numFmt w:val="lowerLetter"/>
      <w:lvlText w:val="%8."/>
      <w:lvlJc w:val="left"/>
      <w:pPr>
        <w:ind w:left="6124" w:hanging="360"/>
      </w:pPr>
    </w:lvl>
    <w:lvl w:ilvl="8" w:tplc="0809001B" w:tentative="1">
      <w:start w:val="1"/>
      <w:numFmt w:val="lowerRoman"/>
      <w:lvlText w:val="%9."/>
      <w:lvlJc w:val="right"/>
      <w:pPr>
        <w:ind w:left="6844" w:hanging="180"/>
      </w:pPr>
    </w:lvl>
  </w:abstractNum>
  <w:abstractNum w:abstractNumId="21" w15:restartNumberingAfterBreak="0">
    <w:nsid w:val="52B41664"/>
    <w:multiLevelType w:val="hybridMultilevel"/>
    <w:tmpl w:val="1480BA5C"/>
    <w:lvl w:ilvl="0" w:tplc="13A401FA">
      <w:start w:val="21"/>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F68956">
      <w:start w:val="1"/>
      <w:numFmt w:val="lowerLetter"/>
      <w:lvlText w:val="%2"/>
      <w:lvlJc w:val="left"/>
      <w:pPr>
        <w:ind w:left="1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661BA8">
      <w:start w:val="1"/>
      <w:numFmt w:val="lowerRoman"/>
      <w:lvlText w:val="%3"/>
      <w:lvlJc w:val="left"/>
      <w:pPr>
        <w:ind w:left="2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BE86F6">
      <w:start w:val="1"/>
      <w:numFmt w:val="decimal"/>
      <w:lvlText w:val="%4"/>
      <w:lvlJc w:val="left"/>
      <w:pPr>
        <w:ind w:left="2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76C378">
      <w:start w:val="1"/>
      <w:numFmt w:val="lowerLetter"/>
      <w:lvlText w:val="%5"/>
      <w:lvlJc w:val="left"/>
      <w:pPr>
        <w:ind w:left="3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9A8A32">
      <w:start w:val="1"/>
      <w:numFmt w:val="lowerRoman"/>
      <w:lvlText w:val="%6"/>
      <w:lvlJc w:val="left"/>
      <w:pPr>
        <w:ind w:left="4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8E6CF0">
      <w:start w:val="1"/>
      <w:numFmt w:val="decimal"/>
      <w:lvlText w:val="%7"/>
      <w:lvlJc w:val="left"/>
      <w:pPr>
        <w:ind w:left="4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FC9C60">
      <w:start w:val="1"/>
      <w:numFmt w:val="lowerLetter"/>
      <w:lvlText w:val="%8"/>
      <w:lvlJc w:val="left"/>
      <w:pPr>
        <w:ind w:left="5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A78846E">
      <w:start w:val="1"/>
      <w:numFmt w:val="lowerRoman"/>
      <w:lvlText w:val="%9"/>
      <w:lvlJc w:val="left"/>
      <w:pPr>
        <w:ind w:left="6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5F60371"/>
    <w:multiLevelType w:val="hybridMultilevel"/>
    <w:tmpl w:val="7F92A1AE"/>
    <w:lvl w:ilvl="0" w:tplc="19F8879A">
      <w:start w:val="28"/>
      <w:numFmt w:val="decimal"/>
      <w:lvlText w:val="%1."/>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6AD46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1A601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3A4A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580F6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B8B25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1864D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C83A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F429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6635218"/>
    <w:multiLevelType w:val="hybridMultilevel"/>
    <w:tmpl w:val="5FAE130E"/>
    <w:lvl w:ilvl="0" w:tplc="7682DE36">
      <w:start w:val="10"/>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28930">
      <w:start w:val="1"/>
      <w:numFmt w:val="bullet"/>
      <w:lvlText w:val="•"/>
      <w:lvlJc w:val="left"/>
      <w:pPr>
        <w:ind w:left="1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8085AC">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30D1E2">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06ED06">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864746">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80C6C2">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F8B68C">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28A2C8">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85B60C6"/>
    <w:multiLevelType w:val="hybridMultilevel"/>
    <w:tmpl w:val="61128702"/>
    <w:lvl w:ilvl="0" w:tplc="C4A0B6E8">
      <w:start w:val="1"/>
      <w:numFmt w:val="decimal"/>
      <w:lvlText w:val="%1."/>
      <w:lvlJc w:val="left"/>
      <w:pPr>
        <w:ind w:left="1361" w:hanging="567"/>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654EFCB4">
      <w:start w:val="1"/>
      <w:numFmt w:val="bullet"/>
      <w:lvlText w:val="•"/>
      <w:lvlJc w:val="left"/>
      <w:pPr>
        <w:ind w:left="1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CA2746">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14310E">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5AB7A0">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2AA0D8">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6E6144">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C699EC">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40E81A">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8A04916"/>
    <w:multiLevelType w:val="hybridMultilevel"/>
    <w:tmpl w:val="204208A4"/>
    <w:lvl w:ilvl="0" w:tplc="F2F0A9E0">
      <w:start w:val="3"/>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68167A">
      <w:start w:val="1"/>
      <w:numFmt w:val="lowerLetter"/>
      <w:lvlText w:val="%2"/>
      <w:lvlJc w:val="left"/>
      <w:pPr>
        <w:ind w:left="1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2AE0BA8">
      <w:start w:val="1"/>
      <w:numFmt w:val="lowerRoman"/>
      <w:lvlText w:val="%3"/>
      <w:lvlJc w:val="left"/>
      <w:pPr>
        <w:ind w:left="2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12B914">
      <w:start w:val="1"/>
      <w:numFmt w:val="decimal"/>
      <w:lvlText w:val="%4"/>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2439D8">
      <w:start w:val="1"/>
      <w:numFmt w:val="lowerLetter"/>
      <w:lvlText w:val="%5"/>
      <w:lvlJc w:val="left"/>
      <w:pPr>
        <w:ind w:left="3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B83272">
      <w:start w:val="1"/>
      <w:numFmt w:val="lowerRoman"/>
      <w:lvlText w:val="%6"/>
      <w:lvlJc w:val="left"/>
      <w:pPr>
        <w:ind w:left="4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74F91E">
      <w:start w:val="1"/>
      <w:numFmt w:val="decimal"/>
      <w:lvlText w:val="%7"/>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68EFE0">
      <w:start w:val="1"/>
      <w:numFmt w:val="lowerLetter"/>
      <w:lvlText w:val="%8"/>
      <w:lvlJc w:val="left"/>
      <w:pPr>
        <w:ind w:left="6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984CC2">
      <w:start w:val="1"/>
      <w:numFmt w:val="lowerRoman"/>
      <w:lvlText w:val="%9"/>
      <w:lvlJc w:val="left"/>
      <w:pPr>
        <w:ind w:left="68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AD020BF"/>
    <w:multiLevelType w:val="hybridMultilevel"/>
    <w:tmpl w:val="5D6431F2"/>
    <w:lvl w:ilvl="0" w:tplc="26CEF400">
      <w:start w:val="1"/>
      <w:numFmt w:val="decimal"/>
      <w:lvlText w:val="%1."/>
      <w:lvlJc w:val="left"/>
      <w:pPr>
        <w:ind w:left="1361" w:hanging="567"/>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4EEABDD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64C89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5CCD6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2402A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5060F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0AFD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C2A6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02404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B2417EF"/>
    <w:multiLevelType w:val="hybridMultilevel"/>
    <w:tmpl w:val="A01A6D7E"/>
    <w:lvl w:ilvl="0" w:tplc="07468BB8">
      <w:start w:val="3"/>
      <w:numFmt w:val="decimal"/>
      <w:lvlText w:val="%1."/>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B619B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D434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225F7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AAF3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042DC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428C7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1AD93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9C68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29C275A"/>
    <w:multiLevelType w:val="hybridMultilevel"/>
    <w:tmpl w:val="A782D162"/>
    <w:lvl w:ilvl="0" w:tplc="1F1CF2B4">
      <w:start w:val="1"/>
      <w:numFmt w:val="decimal"/>
      <w:lvlText w:val="%1."/>
      <w:lvlJc w:val="left"/>
      <w:pPr>
        <w:ind w:left="1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3CF6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5889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45AB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E825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DA463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FAAC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D6C16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FE04B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5D37074"/>
    <w:multiLevelType w:val="hybridMultilevel"/>
    <w:tmpl w:val="2CD8B4B4"/>
    <w:lvl w:ilvl="0" w:tplc="A0242984">
      <w:start w:val="1"/>
      <w:numFmt w:val="decimal"/>
      <w:lvlText w:val="%1."/>
      <w:lvlJc w:val="left"/>
      <w:pPr>
        <w:ind w:left="1437" w:hanging="643"/>
      </w:pPr>
      <w:rPr>
        <w:rFonts w:ascii="Arial" w:eastAsia="Arial" w:hAnsi="Arial" w:cs="Arial" w:hint="default"/>
        <w:b w:val="0"/>
        <w:i w:val="0"/>
        <w:strike w:val="0"/>
        <w:dstrike w:val="0"/>
        <w:color w:val="000000"/>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702A71"/>
    <w:multiLevelType w:val="hybridMultilevel"/>
    <w:tmpl w:val="B2FCF12C"/>
    <w:lvl w:ilvl="0" w:tplc="DA3025B4">
      <w:start w:val="12"/>
      <w:numFmt w:val="decimal"/>
      <w:lvlText w:val="%1."/>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4029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EA3A1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ECA19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4424A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FCC8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2CFB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BE77A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678DC1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87157E2"/>
    <w:multiLevelType w:val="hybridMultilevel"/>
    <w:tmpl w:val="6B840AE8"/>
    <w:lvl w:ilvl="0" w:tplc="B6BE2F30">
      <w:start w:val="1"/>
      <w:numFmt w:val="bullet"/>
      <w:lvlText w:val="•"/>
      <w:lvlJc w:val="left"/>
      <w:pPr>
        <w:ind w:left="19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A6EB72">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B02874">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0E2642">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64E36A">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0A94A8">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528BAE">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782734">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CEABB4">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910238B"/>
    <w:multiLevelType w:val="hybridMultilevel"/>
    <w:tmpl w:val="816EE900"/>
    <w:lvl w:ilvl="0" w:tplc="C97AC678">
      <w:start w:val="1"/>
      <w:numFmt w:val="decimal"/>
      <w:lvlText w:val="%1."/>
      <w:lvlJc w:val="left"/>
      <w:pPr>
        <w:ind w:left="1361" w:hanging="567"/>
      </w:pPr>
      <w:rPr>
        <w:rFonts w:ascii="Arial" w:eastAsia="Arial" w:hAnsi="Arial" w:cs="Arial" w:hint="default"/>
        <w:b w:val="0"/>
        <w:i w:val="0"/>
        <w:strike w:val="0"/>
        <w:dstrike w:val="0"/>
        <w:color w:val="050000"/>
        <w:sz w:val="24"/>
        <w:szCs w:val="24"/>
        <w:u w:val="none" w:color="000000"/>
        <w:bdr w:val="none" w:sz="0" w:space="0" w:color="auto"/>
        <w:shd w:val="clear" w:color="auto" w:fill="auto"/>
        <w:vertAlign w:val="baseline"/>
      </w:rPr>
    </w:lvl>
    <w:lvl w:ilvl="1" w:tplc="708C1BA2">
      <w:start w:val="1"/>
      <w:numFmt w:val="lowerLetter"/>
      <w:lvlText w:val="%2"/>
      <w:lvlJc w:val="left"/>
      <w:pPr>
        <w:ind w:left="1080"/>
      </w:pPr>
      <w:rPr>
        <w:rFonts w:ascii="Arial" w:eastAsia="Arial" w:hAnsi="Arial" w:cs="Arial"/>
        <w:b w:val="0"/>
        <w:i w:val="0"/>
        <w:strike w:val="0"/>
        <w:dstrike w:val="0"/>
        <w:color w:val="050000"/>
        <w:sz w:val="24"/>
        <w:szCs w:val="24"/>
        <w:u w:val="none" w:color="000000"/>
        <w:bdr w:val="none" w:sz="0" w:space="0" w:color="auto"/>
        <w:shd w:val="clear" w:color="auto" w:fill="auto"/>
        <w:vertAlign w:val="baseline"/>
      </w:rPr>
    </w:lvl>
    <w:lvl w:ilvl="2" w:tplc="61F45B6E">
      <w:start w:val="1"/>
      <w:numFmt w:val="lowerRoman"/>
      <w:lvlText w:val="%3"/>
      <w:lvlJc w:val="left"/>
      <w:pPr>
        <w:ind w:left="1800"/>
      </w:pPr>
      <w:rPr>
        <w:rFonts w:ascii="Arial" w:eastAsia="Arial" w:hAnsi="Arial" w:cs="Arial"/>
        <w:b w:val="0"/>
        <w:i w:val="0"/>
        <w:strike w:val="0"/>
        <w:dstrike w:val="0"/>
        <w:color w:val="050000"/>
        <w:sz w:val="24"/>
        <w:szCs w:val="24"/>
        <w:u w:val="none" w:color="000000"/>
        <w:bdr w:val="none" w:sz="0" w:space="0" w:color="auto"/>
        <w:shd w:val="clear" w:color="auto" w:fill="auto"/>
        <w:vertAlign w:val="baseline"/>
      </w:rPr>
    </w:lvl>
    <w:lvl w:ilvl="3" w:tplc="1668D334">
      <w:start w:val="1"/>
      <w:numFmt w:val="decimal"/>
      <w:lvlText w:val="%4"/>
      <w:lvlJc w:val="left"/>
      <w:pPr>
        <w:ind w:left="2520"/>
      </w:pPr>
      <w:rPr>
        <w:rFonts w:ascii="Arial" w:eastAsia="Arial" w:hAnsi="Arial" w:cs="Arial"/>
        <w:b w:val="0"/>
        <w:i w:val="0"/>
        <w:strike w:val="0"/>
        <w:dstrike w:val="0"/>
        <w:color w:val="050000"/>
        <w:sz w:val="24"/>
        <w:szCs w:val="24"/>
        <w:u w:val="none" w:color="000000"/>
        <w:bdr w:val="none" w:sz="0" w:space="0" w:color="auto"/>
        <w:shd w:val="clear" w:color="auto" w:fill="auto"/>
        <w:vertAlign w:val="baseline"/>
      </w:rPr>
    </w:lvl>
    <w:lvl w:ilvl="4" w:tplc="084C8826">
      <w:start w:val="1"/>
      <w:numFmt w:val="lowerLetter"/>
      <w:lvlText w:val="%5"/>
      <w:lvlJc w:val="left"/>
      <w:pPr>
        <w:ind w:left="3240"/>
      </w:pPr>
      <w:rPr>
        <w:rFonts w:ascii="Arial" w:eastAsia="Arial" w:hAnsi="Arial" w:cs="Arial"/>
        <w:b w:val="0"/>
        <w:i w:val="0"/>
        <w:strike w:val="0"/>
        <w:dstrike w:val="0"/>
        <w:color w:val="050000"/>
        <w:sz w:val="24"/>
        <w:szCs w:val="24"/>
        <w:u w:val="none" w:color="000000"/>
        <w:bdr w:val="none" w:sz="0" w:space="0" w:color="auto"/>
        <w:shd w:val="clear" w:color="auto" w:fill="auto"/>
        <w:vertAlign w:val="baseline"/>
      </w:rPr>
    </w:lvl>
    <w:lvl w:ilvl="5" w:tplc="C2E0A5B2">
      <w:start w:val="1"/>
      <w:numFmt w:val="lowerRoman"/>
      <w:lvlText w:val="%6"/>
      <w:lvlJc w:val="left"/>
      <w:pPr>
        <w:ind w:left="3960"/>
      </w:pPr>
      <w:rPr>
        <w:rFonts w:ascii="Arial" w:eastAsia="Arial" w:hAnsi="Arial" w:cs="Arial"/>
        <w:b w:val="0"/>
        <w:i w:val="0"/>
        <w:strike w:val="0"/>
        <w:dstrike w:val="0"/>
        <w:color w:val="050000"/>
        <w:sz w:val="24"/>
        <w:szCs w:val="24"/>
        <w:u w:val="none" w:color="000000"/>
        <w:bdr w:val="none" w:sz="0" w:space="0" w:color="auto"/>
        <w:shd w:val="clear" w:color="auto" w:fill="auto"/>
        <w:vertAlign w:val="baseline"/>
      </w:rPr>
    </w:lvl>
    <w:lvl w:ilvl="6" w:tplc="0C405192">
      <w:start w:val="1"/>
      <w:numFmt w:val="decimal"/>
      <w:lvlText w:val="%7"/>
      <w:lvlJc w:val="left"/>
      <w:pPr>
        <w:ind w:left="4680"/>
      </w:pPr>
      <w:rPr>
        <w:rFonts w:ascii="Arial" w:eastAsia="Arial" w:hAnsi="Arial" w:cs="Arial"/>
        <w:b w:val="0"/>
        <w:i w:val="0"/>
        <w:strike w:val="0"/>
        <w:dstrike w:val="0"/>
        <w:color w:val="050000"/>
        <w:sz w:val="24"/>
        <w:szCs w:val="24"/>
        <w:u w:val="none" w:color="000000"/>
        <w:bdr w:val="none" w:sz="0" w:space="0" w:color="auto"/>
        <w:shd w:val="clear" w:color="auto" w:fill="auto"/>
        <w:vertAlign w:val="baseline"/>
      </w:rPr>
    </w:lvl>
    <w:lvl w:ilvl="7" w:tplc="B5004AB4">
      <w:start w:val="1"/>
      <w:numFmt w:val="lowerLetter"/>
      <w:lvlText w:val="%8"/>
      <w:lvlJc w:val="left"/>
      <w:pPr>
        <w:ind w:left="5400"/>
      </w:pPr>
      <w:rPr>
        <w:rFonts w:ascii="Arial" w:eastAsia="Arial" w:hAnsi="Arial" w:cs="Arial"/>
        <w:b w:val="0"/>
        <w:i w:val="0"/>
        <w:strike w:val="0"/>
        <w:dstrike w:val="0"/>
        <w:color w:val="050000"/>
        <w:sz w:val="24"/>
        <w:szCs w:val="24"/>
        <w:u w:val="none" w:color="000000"/>
        <w:bdr w:val="none" w:sz="0" w:space="0" w:color="auto"/>
        <w:shd w:val="clear" w:color="auto" w:fill="auto"/>
        <w:vertAlign w:val="baseline"/>
      </w:rPr>
    </w:lvl>
    <w:lvl w:ilvl="8" w:tplc="5CDCD6BE">
      <w:start w:val="1"/>
      <w:numFmt w:val="lowerRoman"/>
      <w:lvlText w:val="%9"/>
      <w:lvlJc w:val="left"/>
      <w:pPr>
        <w:ind w:left="6120"/>
      </w:pPr>
      <w:rPr>
        <w:rFonts w:ascii="Arial" w:eastAsia="Arial" w:hAnsi="Arial" w:cs="Arial"/>
        <w:b w:val="0"/>
        <w:i w:val="0"/>
        <w:strike w:val="0"/>
        <w:dstrike w:val="0"/>
        <w:color w:val="050000"/>
        <w:sz w:val="24"/>
        <w:szCs w:val="24"/>
        <w:u w:val="none" w:color="000000"/>
        <w:bdr w:val="none" w:sz="0" w:space="0" w:color="auto"/>
        <w:shd w:val="clear" w:color="auto" w:fill="auto"/>
        <w:vertAlign w:val="baseline"/>
      </w:rPr>
    </w:lvl>
  </w:abstractNum>
  <w:abstractNum w:abstractNumId="33" w15:restartNumberingAfterBreak="0">
    <w:nsid w:val="7F150AF6"/>
    <w:multiLevelType w:val="hybridMultilevel"/>
    <w:tmpl w:val="44503FDA"/>
    <w:lvl w:ilvl="0" w:tplc="E4981EFE">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4C8DE2">
      <w:start w:val="1"/>
      <w:numFmt w:val="bullet"/>
      <w:lvlText w:val="o"/>
      <w:lvlJc w:val="left"/>
      <w:pPr>
        <w:ind w:left="13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1E4EE0">
      <w:start w:val="1"/>
      <w:numFmt w:val="bullet"/>
      <w:lvlText w:val="▪"/>
      <w:lvlJc w:val="left"/>
      <w:pPr>
        <w:ind w:left="2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B8287E">
      <w:start w:val="1"/>
      <w:numFmt w:val="bullet"/>
      <w:lvlText w:val="•"/>
      <w:lvlJc w:val="left"/>
      <w:pPr>
        <w:ind w:left="2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74770A">
      <w:start w:val="1"/>
      <w:numFmt w:val="bullet"/>
      <w:lvlText w:val="o"/>
      <w:lvlJc w:val="left"/>
      <w:pPr>
        <w:ind w:left="35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38ACAE">
      <w:start w:val="1"/>
      <w:numFmt w:val="bullet"/>
      <w:lvlText w:val="▪"/>
      <w:lvlJc w:val="left"/>
      <w:pPr>
        <w:ind w:left="4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1CF040">
      <w:start w:val="1"/>
      <w:numFmt w:val="bullet"/>
      <w:lvlText w:val="•"/>
      <w:lvlJc w:val="left"/>
      <w:pPr>
        <w:ind w:left="4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80D1CA">
      <w:start w:val="1"/>
      <w:numFmt w:val="bullet"/>
      <w:lvlText w:val="o"/>
      <w:lvlJc w:val="left"/>
      <w:pPr>
        <w:ind w:left="56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EC596C">
      <w:start w:val="1"/>
      <w:numFmt w:val="bullet"/>
      <w:lvlText w:val="▪"/>
      <w:lvlJc w:val="left"/>
      <w:pPr>
        <w:ind w:left="6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F873832"/>
    <w:multiLevelType w:val="multilevel"/>
    <w:tmpl w:val="39B43E5E"/>
    <w:lvl w:ilvl="0">
      <w:start w:val="1"/>
      <w:numFmt w:val="decimal"/>
      <w:lvlText w:val="%1."/>
      <w:lvlJc w:val="left"/>
      <w:pPr>
        <w:ind w:left="720"/>
      </w:pPr>
      <w:rPr>
        <w:rFonts w:ascii="Arial" w:eastAsia="Arial" w:hAnsi="Arial" w:cs="Arial"/>
        <w:b/>
        <w:bCs/>
        <w:i w:val="0"/>
        <w:strike w:val="0"/>
        <w:dstrike w:val="0"/>
        <w:color w:val="365F91"/>
        <w:sz w:val="32"/>
        <w:szCs w:val="32"/>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749959809">
    <w:abstractNumId w:val="3"/>
  </w:num>
  <w:num w:numId="2" w16cid:durableId="578759329">
    <w:abstractNumId w:val="34"/>
  </w:num>
  <w:num w:numId="3" w16cid:durableId="1278876596">
    <w:abstractNumId w:val="28"/>
  </w:num>
  <w:num w:numId="4" w16cid:durableId="323246852">
    <w:abstractNumId w:val="4"/>
  </w:num>
  <w:num w:numId="5" w16cid:durableId="1385522944">
    <w:abstractNumId w:val="30"/>
  </w:num>
  <w:num w:numId="6" w16cid:durableId="369688731">
    <w:abstractNumId w:val="8"/>
  </w:num>
  <w:num w:numId="7" w16cid:durableId="1151599599">
    <w:abstractNumId w:val="21"/>
  </w:num>
  <w:num w:numId="8" w16cid:durableId="750128995">
    <w:abstractNumId w:val="31"/>
  </w:num>
  <w:num w:numId="9" w16cid:durableId="1108701873">
    <w:abstractNumId w:val="11"/>
  </w:num>
  <w:num w:numId="10" w16cid:durableId="789513361">
    <w:abstractNumId w:val="23"/>
  </w:num>
  <w:num w:numId="11" w16cid:durableId="291519963">
    <w:abstractNumId w:val="12"/>
  </w:num>
  <w:num w:numId="12" w16cid:durableId="556936999">
    <w:abstractNumId w:val="10"/>
  </w:num>
  <w:num w:numId="13" w16cid:durableId="1717926004">
    <w:abstractNumId w:val="1"/>
  </w:num>
  <w:num w:numId="14" w16cid:durableId="1177502796">
    <w:abstractNumId w:val="17"/>
  </w:num>
  <w:num w:numId="15" w16cid:durableId="58600035">
    <w:abstractNumId w:val="0"/>
  </w:num>
  <w:num w:numId="16" w16cid:durableId="1599680986">
    <w:abstractNumId w:val="18"/>
  </w:num>
  <w:num w:numId="17" w16cid:durableId="1073510761">
    <w:abstractNumId w:val="22"/>
  </w:num>
  <w:num w:numId="18" w16cid:durableId="1584727697">
    <w:abstractNumId w:val="25"/>
  </w:num>
  <w:num w:numId="19" w16cid:durableId="1156188901">
    <w:abstractNumId w:val="6"/>
  </w:num>
  <w:num w:numId="20" w16cid:durableId="247354386">
    <w:abstractNumId w:val="27"/>
  </w:num>
  <w:num w:numId="21" w16cid:durableId="861942471">
    <w:abstractNumId w:val="24"/>
  </w:num>
  <w:num w:numId="22" w16cid:durableId="1802844968">
    <w:abstractNumId w:val="32"/>
  </w:num>
  <w:num w:numId="23" w16cid:durableId="49041728">
    <w:abstractNumId w:val="26"/>
  </w:num>
  <w:num w:numId="24" w16cid:durableId="102462550">
    <w:abstractNumId w:val="9"/>
  </w:num>
  <w:num w:numId="25" w16cid:durableId="70585619">
    <w:abstractNumId w:val="15"/>
  </w:num>
  <w:num w:numId="26" w16cid:durableId="564493796">
    <w:abstractNumId w:val="5"/>
  </w:num>
  <w:num w:numId="27" w16cid:durableId="885289307">
    <w:abstractNumId w:val="7"/>
  </w:num>
  <w:num w:numId="28" w16cid:durableId="2006277340">
    <w:abstractNumId w:val="33"/>
  </w:num>
  <w:num w:numId="29" w16cid:durableId="538248864">
    <w:abstractNumId w:val="2"/>
  </w:num>
  <w:num w:numId="30" w16cid:durableId="458957559">
    <w:abstractNumId w:val="13"/>
  </w:num>
  <w:num w:numId="31" w16cid:durableId="1712724641">
    <w:abstractNumId w:val="29"/>
  </w:num>
  <w:num w:numId="32" w16cid:durableId="208225124">
    <w:abstractNumId w:val="14"/>
  </w:num>
  <w:num w:numId="33" w16cid:durableId="8651686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542878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103284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660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460704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028281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311272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97086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454930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527827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658849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899900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126137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47321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23839276">
    <w:abstractNumId w:val="19"/>
  </w:num>
  <w:num w:numId="48" w16cid:durableId="1312521743">
    <w:abstractNumId w:val="16"/>
  </w:num>
  <w:num w:numId="49" w16cid:durableId="250503523">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8F"/>
    <w:rsid w:val="00010EE3"/>
    <w:rsid w:val="00012FC3"/>
    <w:rsid w:val="00023AA8"/>
    <w:rsid w:val="00053A16"/>
    <w:rsid w:val="000A04BD"/>
    <w:rsid w:val="000A48F6"/>
    <w:rsid w:val="000C65E5"/>
    <w:rsid w:val="000E7FE1"/>
    <w:rsid w:val="000F65F5"/>
    <w:rsid w:val="000F7AE5"/>
    <w:rsid w:val="0011621B"/>
    <w:rsid w:val="0013333A"/>
    <w:rsid w:val="001515E8"/>
    <w:rsid w:val="0017455D"/>
    <w:rsid w:val="00196F9C"/>
    <w:rsid w:val="001A1F66"/>
    <w:rsid w:val="001C489F"/>
    <w:rsid w:val="001D1788"/>
    <w:rsid w:val="001F71E3"/>
    <w:rsid w:val="002468A4"/>
    <w:rsid w:val="00281991"/>
    <w:rsid w:val="002C12E1"/>
    <w:rsid w:val="002D44A4"/>
    <w:rsid w:val="002D4614"/>
    <w:rsid w:val="00304C4C"/>
    <w:rsid w:val="00311D40"/>
    <w:rsid w:val="00342A61"/>
    <w:rsid w:val="00361350"/>
    <w:rsid w:val="00365966"/>
    <w:rsid w:val="00402837"/>
    <w:rsid w:val="00404906"/>
    <w:rsid w:val="00420923"/>
    <w:rsid w:val="00421038"/>
    <w:rsid w:val="00447E8F"/>
    <w:rsid w:val="00470694"/>
    <w:rsid w:val="00473092"/>
    <w:rsid w:val="004844E6"/>
    <w:rsid w:val="00487B68"/>
    <w:rsid w:val="004D7D36"/>
    <w:rsid w:val="0051460E"/>
    <w:rsid w:val="005252A4"/>
    <w:rsid w:val="0057451B"/>
    <w:rsid w:val="005930BC"/>
    <w:rsid w:val="005C2808"/>
    <w:rsid w:val="005E7427"/>
    <w:rsid w:val="005F77BA"/>
    <w:rsid w:val="006143D6"/>
    <w:rsid w:val="006334FD"/>
    <w:rsid w:val="006374E5"/>
    <w:rsid w:val="00671196"/>
    <w:rsid w:val="006933F5"/>
    <w:rsid w:val="00693BAE"/>
    <w:rsid w:val="006A3064"/>
    <w:rsid w:val="006B3587"/>
    <w:rsid w:val="006E52C1"/>
    <w:rsid w:val="006E545E"/>
    <w:rsid w:val="006F5B41"/>
    <w:rsid w:val="00707464"/>
    <w:rsid w:val="00731548"/>
    <w:rsid w:val="00732EA9"/>
    <w:rsid w:val="00767D86"/>
    <w:rsid w:val="00773204"/>
    <w:rsid w:val="007E252C"/>
    <w:rsid w:val="0084295D"/>
    <w:rsid w:val="008704D9"/>
    <w:rsid w:val="008968A6"/>
    <w:rsid w:val="008973D4"/>
    <w:rsid w:val="008B302B"/>
    <w:rsid w:val="009020AF"/>
    <w:rsid w:val="00904168"/>
    <w:rsid w:val="009345D6"/>
    <w:rsid w:val="0096126E"/>
    <w:rsid w:val="009B6033"/>
    <w:rsid w:val="009E4B1A"/>
    <w:rsid w:val="009F489D"/>
    <w:rsid w:val="00A1213A"/>
    <w:rsid w:val="00A22BFD"/>
    <w:rsid w:val="00A60C16"/>
    <w:rsid w:val="00A77F88"/>
    <w:rsid w:val="00AA34D7"/>
    <w:rsid w:val="00AC1226"/>
    <w:rsid w:val="00AE3EC7"/>
    <w:rsid w:val="00AF4B62"/>
    <w:rsid w:val="00AF62EA"/>
    <w:rsid w:val="00B14FDF"/>
    <w:rsid w:val="00B15A90"/>
    <w:rsid w:val="00B77DD9"/>
    <w:rsid w:val="00B93D0C"/>
    <w:rsid w:val="00B94EBB"/>
    <w:rsid w:val="00BA4D20"/>
    <w:rsid w:val="00BA51F0"/>
    <w:rsid w:val="00BE4424"/>
    <w:rsid w:val="00C33EF9"/>
    <w:rsid w:val="00C54308"/>
    <w:rsid w:val="00C64DE7"/>
    <w:rsid w:val="00CA459B"/>
    <w:rsid w:val="00CB2590"/>
    <w:rsid w:val="00CD7B7B"/>
    <w:rsid w:val="00CF688B"/>
    <w:rsid w:val="00D02965"/>
    <w:rsid w:val="00D141E9"/>
    <w:rsid w:val="00D17037"/>
    <w:rsid w:val="00D41041"/>
    <w:rsid w:val="00D85246"/>
    <w:rsid w:val="00DA347B"/>
    <w:rsid w:val="00DB0E15"/>
    <w:rsid w:val="00DC4EFD"/>
    <w:rsid w:val="00E068AA"/>
    <w:rsid w:val="00E93E9E"/>
    <w:rsid w:val="00EA58CF"/>
    <w:rsid w:val="00EB3015"/>
    <w:rsid w:val="00F01DD7"/>
    <w:rsid w:val="00F517EA"/>
    <w:rsid w:val="00F72F09"/>
    <w:rsid w:val="00F97698"/>
    <w:rsid w:val="00FB7F0C"/>
    <w:rsid w:val="00FD7032"/>
    <w:rsid w:val="00FF5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6E935"/>
  <w15:docId w15:val="{18C28C43-5275-4221-BA78-1A69E38E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3" w:line="227" w:lineRule="auto"/>
      <w:ind w:left="718" w:hanging="718"/>
    </w:pPr>
    <w:rPr>
      <w:rFonts w:ascii="Arial" w:eastAsia="Arial" w:hAnsi="Arial" w:cs="Arial"/>
      <w:color w:val="000000"/>
      <w:sz w:val="24"/>
    </w:rPr>
  </w:style>
  <w:style w:type="paragraph" w:styleId="Heading1">
    <w:name w:val="heading 1"/>
    <w:next w:val="Normal"/>
    <w:link w:val="Heading1Char"/>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DEEAF6"/>
      <w:spacing w:after="5" w:line="268" w:lineRule="auto"/>
      <w:ind w:left="730"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DEEAF6"/>
      <w:spacing w:after="5" w:line="268" w:lineRule="auto"/>
      <w:ind w:left="730" w:hanging="10"/>
      <w:outlineLvl w:val="1"/>
    </w:pPr>
    <w:rPr>
      <w:rFonts w:ascii="Arial" w:eastAsia="Arial" w:hAnsi="Arial" w:cs="Arial"/>
      <w:b/>
      <w:color w:val="000000"/>
      <w:sz w:val="32"/>
    </w:rPr>
  </w:style>
  <w:style w:type="paragraph" w:styleId="Heading3">
    <w:name w:val="heading 3"/>
    <w:next w:val="Normal"/>
    <w:link w:val="Heading3Char"/>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DEEAF6"/>
      <w:spacing w:after="5" w:line="268" w:lineRule="auto"/>
      <w:ind w:left="730" w:hanging="10"/>
      <w:outlineLvl w:val="2"/>
    </w:pPr>
    <w:rPr>
      <w:rFonts w:ascii="Arial" w:eastAsia="Arial" w:hAnsi="Arial" w:cs="Arial"/>
      <w:b/>
      <w:color w:val="000000"/>
      <w:sz w:val="32"/>
    </w:rPr>
  </w:style>
  <w:style w:type="paragraph" w:styleId="Heading4">
    <w:name w:val="heading 4"/>
    <w:next w:val="Normal"/>
    <w:link w:val="Heading4Char"/>
    <w:uiPriority w:val="9"/>
    <w:unhideWhenUsed/>
    <w:qFormat/>
    <w:pPr>
      <w:keepNext/>
      <w:keepLines/>
      <w:spacing w:after="5" w:line="268" w:lineRule="auto"/>
      <w:ind w:left="730" w:right="65" w:hanging="10"/>
      <w:outlineLvl w:val="3"/>
    </w:pPr>
    <w:rPr>
      <w:rFonts w:ascii="Arial" w:eastAsia="Arial" w:hAnsi="Arial" w:cs="Arial"/>
      <w:b/>
      <w:color w:val="000000"/>
      <w:sz w:val="24"/>
    </w:rPr>
  </w:style>
  <w:style w:type="paragraph" w:styleId="Heading5">
    <w:name w:val="heading 5"/>
    <w:next w:val="Normal"/>
    <w:link w:val="Heading5Char"/>
    <w:uiPriority w:val="9"/>
    <w:unhideWhenUsed/>
    <w:qFormat/>
    <w:pPr>
      <w:keepNext/>
      <w:keepLines/>
      <w:spacing w:after="5" w:line="268" w:lineRule="auto"/>
      <w:ind w:left="730" w:right="65" w:hanging="10"/>
      <w:outlineLvl w:val="4"/>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32"/>
    </w:rPr>
  </w:style>
  <w:style w:type="character" w:customStyle="1" w:styleId="Heading4Char">
    <w:name w:val="Heading 4 Char"/>
    <w:link w:val="Heading4"/>
    <w:rPr>
      <w:rFonts w:ascii="Arial" w:eastAsia="Arial" w:hAnsi="Arial" w:cs="Arial"/>
      <w:b/>
      <w:color w:val="000000"/>
      <w:sz w:val="24"/>
    </w:rPr>
  </w:style>
  <w:style w:type="character" w:customStyle="1" w:styleId="Heading5Char">
    <w:name w:val="Heading 5 Char"/>
    <w:link w:val="Heading5"/>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32"/>
    </w:rPr>
  </w:style>
  <w:style w:type="character" w:customStyle="1" w:styleId="Heading2Char">
    <w:name w:val="Heading 2 Char"/>
    <w:link w:val="Heading2"/>
    <w:rPr>
      <w:rFonts w:ascii="Arial" w:eastAsia="Arial" w:hAnsi="Arial" w:cs="Arial"/>
      <w:b/>
      <w:color w:val="000000"/>
      <w:sz w:val="32"/>
    </w:rPr>
  </w:style>
  <w:style w:type="paragraph" w:styleId="TOC1">
    <w:name w:val="toc 1"/>
    <w:hidden/>
    <w:uiPriority w:val="39"/>
    <w:pPr>
      <w:spacing w:after="348" w:line="268" w:lineRule="auto"/>
      <w:ind w:left="25" w:right="191" w:hanging="10"/>
    </w:pPr>
    <w:rPr>
      <w:rFonts w:ascii="Arial" w:eastAsia="Arial" w:hAnsi="Arial" w:cs="Arial"/>
      <w:b/>
      <w:color w:val="000000"/>
      <w:sz w:val="28"/>
    </w:rPr>
  </w:style>
  <w:style w:type="paragraph" w:styleId="TOC2">
    <w:name w:val="toc 2"/>
    <w:hidden/>
    <w:pPr>
      <w:spacing w:after="360"/>
      <w:ind w:left="1570" w:right="315" w:hanging="10"/>
      <w:jc w:val="right"/>
    </w:pPr>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693BAE"/>
    <w:pPr>
      <w:spacing w:after="0" w:line="240" w:lineRule="auto"/>
    </w:pPr>
    <w:rPr>
      <w:rFonts w:ascii="Arial" w:eastAsia="Arial" w:hAnsi="Arial" w:cs="Arial"/>
      <w:color w:val="000000"/>
      <w:sz w:val="24"/>
    </w:rPr>
  </w:style>
  <w:style w:type="character" w:styleId="CommentReference">
    <w:name w:val="annotation reference"/>
    <w:basedOn w:val="DefaultParagraphFont"/>
    <w:uiPriority w:val="99"/>
    <w:semiHidden/>
    <w:unhideWhenUsed/>
    <w:rsid w:val="00EA58CF"/>
    <w:rPr>
      <w:sz w:val="16"/>
      <w:szCs w:val="16"/>
    </w:rPr>
  </w:style>
  <w:style w:type="paragraph" w:styleId="CommentText">
    <w:name w:val="annotation text"/>
    <w:basedOn w:val="Normal"/>
    <w:link w:val="CommentTextChar"/>
    <w:uiPriority w:val="99"/>
    <w:unhideWhenUsed/>
    <w:rsid w:val="00EA58CF"/>
    <w:pPr>
      <w:spacing w:line="240" w:lineRule="auto"/>
    </w:pPr>
    <w:rPr>
      <w:sz w:val="20"/>
      <w:szCs w:val="20"/>
    </w:rPr>
  </w:style>
  <w:style w:type="character" w:customStyle="1" w:styleId="CommentTextChar">
    <w:name w:val="Comment Text Char"/>
    <w:basedOn w:val="DefaultParagraphFont"/>
    <w:link w:val="CommentText"/>
    <w:uiPriority w:val="99"/>
    <w:rsid w:val="00EA58CF"/>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EA58CF"/>
    <w:rPr>
      <w:b/>
      <w:bCs/>
    </w:rPr>
  </w:style>
  <w:style w:type="character" w:customStyle="1" w:styleId="CommentSubjectChar">
    <w:name w:val="Comment Subject Char"/>
    <w:basedOn w:val="CommentTextChar"/>
    <w:link w:val="CommentSubject"/>
    <w:uiPriority w:val="99"/>
    <w:semiHidden/>
    <w:rsid w:val="00EA58CF"/>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EA5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CF"/>
    <w:rPr>
      <w:rFonts w:ascii="Segoe UI" w:eastAsia="Arial" w:hAnsi="Segoe UI" w:cs="Segoe UI"/>
      <w:color w:val="000000"/>
      <w:sz w:val="18"/>
      <w:szCs w:val="18"/>
    </w:rPr>
  </w:style>
  <w:style w:type="paragraph" w:styleId="ListParagraph">
    <w:name w:val="List Paragraph"/>
    <w:basedOn w:val="Normal"/>
    <w:uiPriority w:val="34"/>
    <w:qFormat/>
    <w:rsid w:val="00904168"/>
    <w:pPr>
      <w:ind w:left="720"/>
      <w:contextualSpacing/>
    </w:pPr>
  </w:style>
  <w:style w:type="paragraph" w:styleId="Header">
    <w:name w:val="header"/>
    <w:basedOn w:val="Normal"/>
    <w:link w:val="HeaderChar"/>
    <w:uiPriority w:val="99"/>
    <w:semiHidden/>
    <w:unhideWhenUsed/>
    <w:rsid w:val="006374E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374E5"/>
    <w:rPr>
      <w:rFonts w:ascii="Arial" w:eastAsia="Arial" w:hAnsi="Arial" w:cs="Arial"/>
      <w:color w:val="000000"/>
      <w:sz w:val="24"/>
    </w:rPr>
  </w:style>
  <w:style w:type="table" w:styleId="TableGrid0">
    <w:name w:val="Table Grid"/>
    <w:basedOn w:val="TableNormal"/>
    <w:uiPriority w:val="39"/>
    <w:rsid w:val="00637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3E9E"/>
    <w:rPr>
      <w:color w:val="0563C1" w:themeColor="hyperlink"/>
      <w:u w:val="single"/>
    </w:rPr>
  </w:style>
  <w:style w:type="paragraph" w:styleId="Footer">
    <w:name w:val="footer"/>
    <w:basedOn w:val="Normal"/>
    <w:link w:val="FooterChar"/>
    <w:uiPriority w:val="99"/>
    <w:unhideWhenUsed/>
    <w:rsid w:val="00FF5560"/>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FF5560"/>
    <w:rPr>
      <w:rFonts w:cs="Times New Roman"/>
      <w:lang w:val="en-US" w:eastAsia="en-US"/>
    </w:rPr>
  </w:style>
  <w:style w:type="character" w:customStyle="1" w:styleId="UnresolvedMention1">
    <w:name w:val="Unresolved Mention1"/>
    <w:basedOn w:val="DefaultParagraphFont"/>
    <w:uiPriority w:val="99"/>
    <w:semiHidden/>
    <w:unhideWhenUsed/>
    <w:rsid w:val="00470694"/>
    <w:rPr>
      <w:color w:val="605E5C"/>
      <w:shd w:val="clear" w:color="auto" w:fill="E1DFDD"/>
    </w:rPr>
  </w:style>
  <w:style w:type="character" w:styleId="FollowedHyperlink">
    <w:name w:val="FollowedHyperlink"/>
    <w:basedOn w:val="DefaultParagraphFont"/>
    <w:uiPriority w:val="99"/>
    <w:semiHidden/>
    <w:unhideWhenUsed/>
    <w:rsid w:val="004049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17502">
      <w:bodyDiv w:val="1"/>
      <w:marLeft w:val="0"/>
      <w:marRight w:val="0"/>
      <w:marTop w:val="0"/>
      <w:marBottom w:val="0"/>
      <w:divBdr>
        <w:top w:val="none" w:sz="0" w:space="0" w:color="auto"/>
        <w:left w:val="none" w:sz="0" w:space="0" w:color="auto"/>
        <w:bottom w:val="none" w:sz="0" w:space="0" w:color="auto"/>
        <w:right w:val="none" w:sz="0" w:space="0" w:color="auto"/>
      </w:divBdr>
    </w:div>
    <w:div w:id="286930269">
      <w:bodyDiv w:val="1"/>
      <w:marLeft w:val="0"/>
      <w:marRight w:val="0"/>
      <w:marTop w:val="0"/>
      <w:marBottom w:val="0"/>
      <w:divBdr>
        <w:top w:val="none" w:sz="0" w:space="0" w:color="auto"/>
        <w:left w:val="none" w:sz="0" w:space="0" w:color="auto"/>
        <w:bottom w:val="none" w:sz="0" w:space="0" w:color="auto"/>
        <w:right w:val="none" w:sz="0" w:space="0" w:color="auto"/>
      </w:divBdr>
    </w:div>
    <w:div w:id="777409184">
      <w:bodyDiv w:val="1"/>
      <w:marLeft w:val="0"/>
      <w:marRight w:val="0"/>
      <w:marTop w:val="0"/>
      <w:marBottom w:val="0"/>
      <w:divBdr>
        <w:top w:val="none" w:sz="0" w:space="0" w:color="auto"/>
        <w:left w:val="none" w:sz="0" w:space="0" w:color="auto"/>
        <w:bottom w:val="none" w:sz="0" w:space="0" w:color="auto"/>
        <w:right w:val="none" w:sz="0" w:space="0" w:color="auto"/>
      </w:divBdr>
    </w:div>
    <w:div w:id="811023279">
      <w:bodyDiv w:val="1"/>
      <w:marLeft w:val="0"/>
      <w:marRight w:val="0"/>
      <w:marTop w:val="0"/>
      <w:marBottom w:val="0"/>
      <w:divBdr>
        <w:top w:val="none" w:sz="0" w:space="0" w:color="auto"/>
        <w:left w:val="none" w:sz="0" w:space="0" w:color="auto"/>
        <w:bottom w:val="none" w:sz="0" w:space="0" w:color="auto"/>
        <w:right w:val="none" w:sz="0" w:space="0" w:color="auto"/>
      </w:divBdr>
    </w:div>
    <w:div w:id="909576887">
      <w:bodyDiv w:val="1"/>
      <w:marLeft w:val="0"/>
      <w:marRight w:val="0"/>
      <w:marTop w:val="0"/>
      <w:marBottom w:val="0"/>
      <w:divBdr>
        <w:top w:val="none" w:sz="0" w:space="0" w:color="auto"/>
        <w:left w:val="none" w:sz="0" w:space="0" w:color="auto"/>
        <w:bottom w:val="none" w:sz="0" w:space="0" w:color="auto"/>
        <w:right w:val="none" w:sz="0" w:space="0" w:color="auto"/>
      </w:divBdr>
    </w:div>
    <w:div w:id="1045645025">
      <w:bodyDiv w:val="1"/>
      <w:marLeft w:val="0"/>
      <w:marRight w:val="0"/>
      <w:marTop w:val="0"/>
      <w:marBottom w:val="0"/>
      <w:divBdr>
        <w:top w:val="none" w:sz="0" w:space="0" w:color="auto"/>
        <w:left w:val="none" w:sz="0" w:space="0" w:color="auto"/>
        <w:bottom w:val="none" w:sz="0" w:space="0" w:color="auto"/>
        <w:right w:val="none" w:sz="0" w:space="0" w:color="auto"/>
      </w:divBdr>
    </w:div>
    <w:div w:id="1049261434">
      <w:bodyDiv w:val="1"/>
      <w:marLeft w:val="0"/>
      <w:marRight w:val="0"/>
      <w:marTop w:val="0"/>
      <w:marBottom w:val="0"/>
      <w:divBdr>
        <w:top w:val="none" w:sz="0" w:space="0" w:color="auto"/>
        <w:left w:val="none" w:sz="0" w:space="0" w:color="auto"/>
        <w:bottom w:val="none" w:sz="0" w:space="0" w:color="auto"/>
        <w:right w:val="none" w:sz="0" w:space="0" w:color="auto"/>
      </w:divBdr>
    </w:div>
    <w:div w:id="1240022847">
      <w:bodyDiv w:val="1"/>
      <w:marLeft w:val="0"/>
      <w:marRight w:val="0"/>
      <w:marTop w:val="0"/>
      <w:marBottom w:val="0"/>
      <w:divBdr>
        <w:top w:val="none" w:sz="0" w:space="0" w:color="auto"/>
        <w:left w:val="none" w:sz="0" w:space="0" w:color="auto"/>
        <w:bottom w:val="none" w:sz="0" w:space="0" w:color="auto"/>
        <w:right w:val="none" w:sz="0" w:space="0" w:color="auto"/>
      </w:divBdr>
    </w:div>
    <w:div w:id="1349411703">
      <w:bodyDiv w:val="1"/>
      <w:marLeft w:val="0"/>
      <w:marRight w:val="0"/>
      <w:marTop w:val="0"/>
      <w:marBottom w:val="0"/>
      <w:divBdr>
        <w:top w:val="none" w:sz="0" w:space="0" w:color="auto"/>
        <w:left w:val="none" w:sz="0" w:space="0" w:color="auto"/>
        <w:bottom w:val="none" w:sz="0" w:space="0" w:color="auto"/>
        <w:right w:val="none" w:sz="0" w:space="0" w:color="auto"/>
      </w:divBdr>
    </w:div>
    <w:div w:id="1510825778">
      <w:bodyDiv w:val="1"/>
      <w:marLeft w:val="0"/>
      <w:marRight w:val="0"/>
      <w:marTop w:val="0"/>
      <w:marBottom w:val="0"/>
      <w:divBdr>
        <w:top w:val="none" w:sz="0" w:space="0" w:color="auto"/>
        <w:left w:val="none" w:sz="0" w:space="0" w:color="auto"/>
        <w:bottom w:val="none" w:sz="0" w:space="0" w:color="auto"/>
        <w:right w:val="none" w:sz="0" w:space="0" w:color="auto"/>
      </w:divBdr>
    </w:div>
    <w:div w:id="1627661596">
      <w:bodyDiv w:val="1"/>
      <w:marLeft w:val="0"/>
      <w:marRight w:val="0"/>
      <w:marTop w:val="0"/>
      <w:marBottom w:val="0"/>
      <w:divBdr>
        <w:top w:val="none" w:sz="0" w:space="0" w:color="auto"/>
        <w:left w:val="none" w:sz="0" w:space="0" w:color="auto"/>
        <w:bottom w:val="none" w:sz="0" w:space="0" w:color="auto"/>
        <w:right w:val="none" w:sz="0" w:space="0" w:color="auto"/>
      </w:divBdr>
    </w:div>
    <w:div w:id="1722943675">
      <w:bodyDiv w:val="1"/>
      <w:marLeft w:val="0"/>
      <w:marRight w:val="0"/>
      <w:marTop w:val="0"/>
      <w:marBottom w:val="0"/>
      <w:divBdr>
        <w:top w:val="none" w:sz="0" w:space="0" w:color="auto"/>
        <w:left w:val="none" w:sz="0" w:space="0" w:color="auto"/>
        <w:bottom w:val="none" w:sz="0" w:space="0" w:color="auto"/>
        <w:right w:val="none" w:sz="0" w:space="0" w:color="auto"/>
      </w:divBdr>
    </w:div>
    <w:div w:id="1782332199">
      <w:bodyDiv w:val="1"/>
      <w:marLeft w:val="0"/>
      <w:marRight w:val="0"/>
      <w:marTop w:val="0"/>
      <w:marBottom w:val="0"/>
      <w:divBdr>
        <w:top w:val="none" w:sz="0" w:space="0" w:color="auto"/>
        <w:left w:val="none" w:sz="0" w:space="0" w:color="auto"/>
        <w:bottom w:val="none" w:sz="0" w:space="0" w:color="auto"/>
        <w:right w:val="none" w:sz="0" w:space="0" w:color="auto"/>
      </w:divBdr>
    </w:div>
    <w:div w:id="1878933034">
      <w:bodyDiv w:val="1"/>
      <w:marLeft w:val="0"/>
      <w:marRight w:val="0"/>
      <w:marTop w:val="0"/>
      <w:marBottom w:val="0"/>
      <w:divBdr>
        <w:top w:val="none" w:sz="0" w:space="0" w:color="auto"/>
        <w:left w:val="none" w:sz="0" w:space="0" w:color="auto"/>
        <w:bottom w:val="none" w:sz="0" w:space="0" w:color="auto"/>
        <w:right w:val="none" w:sz="0" w:space="0" w:color="auto"/>
      </w:divBdr>
    </w:div>
    <w:div w:id="1890143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yperlink" Target="https://www.daera-ni.gov.uk/publications/guide-basic-payment-scheme-2024" TargetMode="External"/><Relationship Id="rId21" Type="http://schemas.openxmlformats.org/officeDocument/2006/relationships/footer" Target="footer6.xml"/><Relationship Id="rId34" Type="http://schemas.openxmlformats.org/officeDocument/2006/relationships/hyperlink" Target="https://www.daera-ni.gov.uk/how-access-daera-online-services-nidirect-individual-farmer-only" TargetMode="External"/><Relationship Id="rId42" Type="http://schemas.openxmlformats.org/officeDocument/2006/relationships/hyperlink" Target="https://www.daera-ni.gov.uk/publications/forms-area-based-schemes-2023" TargetMode="External"/><Relationship Id="rId47" Type="http://schemas.openxmlformats.org/officeDocument/2006/relationships/hyperlink" Target="https://www.daera-ni.gov.uk/services/daera-online-services" TargetMode="External"/><Relationship Id="rId50" Type="http://schemas.openxmlformats.org/officeDocument/2006/relationships/hyperlink" Target="https://www.daera-ni.gov.uk/services/daera-online-services" TargetMode="External"/><Relationship Id="rId55" Type="http://schemas.openxmlformats.org/officeDocument/2006/relationships/image" Target="media/image2.emf"/><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www.daera-ni.gov.uk/onlineservices" TargetMode="External"/><Relationship Id="rId41" Type="http://schemas.openxmlformats.org/officeDocument/2006/relationships/hyperlink" Target="https://www.daera-ni.gov.uk/publications/guide-identification-numbers-business-customers-herds-and-flocks" TargetMode="External"/><Relationship Id="rId54" Type="http://schemas.openxmlformats.org/officeDocument/2006/relationships/footer" Target="footer10.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yperlink" Target="https://www.daera-ni.gov.uk/how-access-daera-online-services-nidirect-individual-farmer-only" TargetMode="External"/><Relationship Id="rId37" Type="http://schemas.openxmlformats.org/officeDocument/2006/relationships/hyperlink" Target="https://www.daera-ni.gov.uk/articles/succession-planning" TargetMode="External"/><Relationship Id="rId40" Type="http://schemas.openxmlformats.org/officeDocument/2006/relationships/hyperlink" Target="https://www.daera-ni.gov.uk/publications/guide-business-changes" TargetMode="External"/><Relationship Id="rId45" Type="http://schemas.openxmlformats.org/officeDocument/2006/relationships/hyperlink" Target="https://www.daera-ni.gov.uk/services/daera-online-services" TargetMode="External"/><Relationship Id="rId53" Type="http://schemas.openxmlformats.org/officeDocument/2006/relationships/hyperlink" Target="https://www.daera-ni.gov.uk/landing-pages/area-based-schemes" TargetMode="External"/><Relationship Id="rId58"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yperlink" Target="https://www.daera-ni.gov.uk/landing-pages/area-based-schemes" TargetMode="Externa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yperlink" Target="https://www.daera-ni.gov.uk/publications/bc4-business-scission-application" TargetMode="External"/><Relationship Id="rId49" Type="http://schemas.openxmlformats.org/officeDocument/2006/relationships/hyperlink" Target="https://www.daera-ni.gov.uk/services/daera-online-services" TargetMode="External"/><Relationship Id="rId57" Type="http://schemas.openxmlformats.org/officeDocument/2006/relationships/header" Target="header11.xml"/><Relationship Id="rId61" Type="http://schemas.openxmlformats.org/officeDocument/2006/relationships/footer" Target="foot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yperlink" Target="https://www.daera-ni.gov.uk/publications/te1-actual-inheritance-te1-anticipated-inheritance" TargetMode="External"/><Relationship Id="rId44" Type="http://schemas.openxmlformats.org/officeDocument/2006/relationships/hyperlink" Target="https://www.daera-ni.gov.uk/services/daera-online-services" TargetMode="External"/><Relationship Id="rId52" Type="http://schemas.openxmlformats.org/officeDocument/2006/relationships/hyperlink" Target="https://www.daera-ni.gov.uk/articles/review-decisions" TargetMode="External"/><Relationship Id="rId60"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daera-ni.gov.uk/publications/guide-basic-payment-scheme-2024" TargetMode="External"/><Relationship Id="rId27" Type="http://schemas.openxmlformats.org/officeDocument/2006/relationships/header" Target="header9.xml"/><Relationship Id="rId30" Type="http://schemas.openxmlformats.org/officeDocument/2006/relationships/hyperlink" Target="http://www.daera-ni.gov.uk/onlineservices" TargetMode="External"/><Relationship Id="rId35" Type="http://schemas.openxmlformats.org/officeDocument/2006/relationships/hyperlink" Target="https://www.daera-ni.gov.uk/publications/bc3-form-business-merger-application" TargetMode="External"/><Relationship Id="rId43" Type="http://schemas.openxmlformats.org/officeDocument/2006/relationships/hyperlink" Target="https://www.daera-ni.gov.uk/publications/fb1-form" TargetMode="External"/><Relationship Id="rId48" Type="http://schemas.openxmlformats.org/officeDocument/2006/relationships/hyperlink" Target="https://www.daera-ni.gov.uk/services/daera-online-services" TargetMode="External"/><Relationship Id="rId56" Type="http://schemas.openxmlformats.org/officeDocument/2006/relationships/header" Target="header10.xml"/><Relationship Id="rId8" Type="http://schemas.openxmlformats.org/officeDocument/2006/relationships/image" Target="media/image1.png"/><Relationship Id="rId51" Type="http://schemas.openxmlformats.org/officeDocument/2006/relationships/hyperlink" Target="https://www.daera-ni.gov.uk/publications/cross-compliance-2024-0"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hyperlink" Target="https://www.daera-ni.gov.uk/how-access-daera-online-services-nidirect-individual-farmer-only" TargetMode="External"/><Relationship Id="rId38" Type="http://schemas.openxmlformats.org/officeDocument/2006/relationships/hyperlink" Target="https://www.daera-ni.gov.uk/articles/succession-planning" TargetMode="External"/><Relationship Id="rId46" Type="http://schemas.openxmlformats.org/officeDocument/2006/relationships/hyperlink" Target="https://www.daera-ni.gov.uk/services/daera-online-services" TargetMode="External"/><Relationship Id="rId59"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19332-7EE5-4E6B-909D-297119969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9378</Words>
  <Characters>48677</Characters>
  <Application>Microsoft Office Word</Application>
  <DocSecurity>0</DocSecurity>
  <Lines>1527</Lines>
  <Paragraphs>483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Henderson</dc:creator>
  <cp:keywords/>
  <cp:lastModifiedBy>Brown, Kitty</cp:lastModifiedBy>
  <cp:revision>6</cp:revision>
  <dcterms:created xsi:type="dcterms:W3CDTF">2024-02-21T16:10:00Z</dcterms:created>
  <dcterms:modified xsi:type="dcterms:W3CDTF">2024-02-21T16:39:00Z</dcterms:modified>
</cp:coreProperties>
</file>