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E111" w14:textId="3ADD4B45" w:rsidR="000360C4" w:rsidRDefault="000360C4" w:rsidP="00477F92"/>
    <w:tbl>
      <w:tblPr>
        <w:tblW w:w="10377" w:type="dxa"/>
        <w:tblLayout w:type="fixed"/>
        <w:tblLook w:val="0000" w:firstRow="0" w:lastRow="0" w:firstColumn="0" w:lastColumn="0" w:noHBand="0" w:noVBand="0"/>
      </w:tblPr>
      <w:tblGrid>
        <w:gridCol w:w="5637"/>
        <w:gridCol w:w="4740"/>
      </w:tblGrid>
      <w:tr w:rsidR="0051625B" w:rsidRPr="00F90902" w14:paraId="40FE8A92" w14:textId="77777777" w:rsidTr="00767152">
        <w:trPr>
          <w:cantSplit/>
          <w:trHeight w:val="3591"/>
        </w:trPr>
        <w:tc>
          <w:tcPr>
            <w:tcW w:w="5637" w:type="dxa"/>
          </w:tcPr>
          <w:p w14:paraId="569D7586" w14:textId="33054AEF" w:rsidR="00477F92" w:rsidRPr="00477F92" w:rsidRDefault="00477F92" w:rsidP="00477F92">
            <w:pPr>
              <w:rPr>
                <w:rFonts w:ascii="Arial" w:hAnsi="Arial" w:cs="Arial"/>
                <w:b/>
                <w:bCs/>
              </w:rPr>
            </w:pPr>
            <w:r w:rsidRPr="00477F92">
              <w:rPr>
                <w:rFonts w:ascii="Arial" w:hAnsi="Arial" w:cs="Arial"/>
                <w:b/>
                <w:bCs/>
              </w:rPr>
              <w:t xml:space="preserve">From: </w:t>
            </w:r>
            <w:r w:rsidR="001C2805">
              <w:rPr>
                <w:rFonts w:ascii="Arial" w:hAnsi="Arial" w:cs="Arial"/>
                <w:b/>
                <w:bCs/>
              </w:rPr>
              <w:t>Dave Foster</w:t>
            </w:r>
          </w:p>
          <w:p w14:paraId="651D5EC8" w14:textId="352EEF16" w:rsidR="00477F92" w:rsidRPr="00477F92" w:rsidRDefault="001C2805" w:rsidP="00477F92">
            <w:pPr>
              <w:tabs>
                <w:tab w:val="center" w:pos="3749"/>
              </w:tabs>
              <w:spacing w:before="200"/>
              <w:rPr>
                <w:rFonts w:ascii="Arial" w:hAnsi="Arial" w:cs="Arial"/>
                <w:b/>
                <w:bCs/>
              </w:rPr>
            </w:pPr>
            <w:r>
              <w:rPr>
                <w:rFonts w:ascii="Arial" w:hAnsi="Arial" w:cs="Arial"/>
                <w:b/>
                <w:bCs/>
              </w:rPr>
              <w:t>Natural Environment Policy Division</w:t>
            </w:r>
          </w:p>
          <w:p w14:paraId="30F3086B" w14:textId="32A45353" w:rsidR="000360C4" w:rsidRDefault="000360C4" w:rsidP="000360C4">
            <w:pPr>
              <w:tabs>
                <w:tab w:val="center" w:pos="3749"/>
              </w:tabs>
              <w:spacing w:before="200"/>
              <w:rPr>
                <w:rFonts w:ascii="Arial" w:hAnsi="Arial"/>
                <w:b/>
              </w:rPr>
            </w:pPr>
            <w:r w:rsidRPr="000360C4">
              <w:rPr>
                <w:rFonts w:ascii="Arial" w:hAnsi="Arial"/>
                <w:b/>
              </w:rPr>
              <w:t>Environment, Marine &amp; Fisheries Group</w:t>
            </w:r>
          </w:p>
          <w:p w14:paraId="64B2AC06" w14:textId="77777777" w:rsidR="00AD3E34" w:rsidRPr="000360C4" w:rsidRDefault="00AD3E34" w:rsidP="000360C4">
            <w:pPr>
              <w:tabs>
                <w:tab w:val="center" w:pos="3749"/>
              </w:tabs>
              <w:spacing w:before="200"/>
              <w:rPr>
                <w:rFonts w:ascii="Arial" w:hAnsi="Arial"/>
                <w:b/>
              </w:rPr>
            </w:pPr>
          </w:p>
          <w:p w14:paraId="7696B008" w14:textId="77777777" w:rsidR="0051625B" w:rsidRPr="00F90902" w:rsidRDefault="0051625B" w:rsidP="000360C4">
            <w:pPr>
              <w:tabs>
                <w:tab w:val="center" w:pos="3749"/>
              </w:tabs>
              <w:ind w:left="568"/>
              <w:rPr>
                <w:rFonts w:ascii="Times New Roman" w:hAnsi="Times New Roman"/>
                <w:color w:val="000080"/>
                <w:lang w:val="en-GB"/>
              </w:rPr>
            </w:pPr>
          </w:p>
        </w:tc>
        <w:tc>
          <w:tcPr>
            <w:tcW w:w="4740" w:type="dxa"/>
          </w:tcPr>
          <w:p w14:paraId="0DEC27D5" w14:textId="77777777" w:rsidR="000360C4" w:rsidRDefault="000360C4" w:rsidP="00A04C2B">
            <w:pPr>
              <w:pStyle w:val="Default"/>
              <w:rPr>
                <w:rFonts w:ascii="Times New Roman" w:eastAsia="Times" w:hAnsi="Times New Roman" w:cs="Times New Roman"/>
                <w:color w:val="auto"/>
              </w:rPr>
            </w:pPr>
          </w:p>
          <w:p w14:paraId="37C0D2D9" w14:textId="5C60E8B4" w:rsidR="00A04C2B" w:rsidRDefault="00AD3E34" w:rsidP="00A04C2B">
            <w:pPr>
              <w:pStyle w:val="CM5"/>
              <w:rPr>
                <w:color w:val="000000"/>
                <w:sz w:val="23"/>
                <w:szCs w:val="23"/>
              </w:rPr>
            </w:pPr>
            <w:r>
              <w:rPr>
                <w:color w:val="000000"/>
                <w:sz w:val="23"/>
                <w:szCs w:val="23"/>
              </w:rPr>
              <w:t>Natural Environment Policy Division</w:t>
            </w:r>
            <w:r w:rsidR="00A04C2B">
              <w:rPr>
                <w:color w:val="000000"/>
                <w:sz w:val="23"/>
                <w:szCs w:val="23"/>
              </w:rPr>
              <w:t xml:space="preserve">, </w:t>
            </w:r>
          </w:p>
          <w:p w14:paraId="03A05BB5" w14:textId="2DE08FB1" w:rsidR="00A04C2B" w:rsidRDefault="00AD3E34" w:rsidP="00A04C2B">
            <w:pPr>
              <w:pStyle w:val="CM5"/>
              <w:rPr>
                <w:color w:val="000000"/>
                <w:sz w:val="23"/>
                <w:szCs w:val="23"/>
              </w:rPr>
            </w:pPr>
            <w:r>
              <w:rPr>
                <w:color w:val="000000"/>
                <w:sz w:val="23"/>
                <w:szCs w:val="23"/>
              </w:rPr>
              <w:t>Room 139</w:t>
            </w:r>
            <w:r w:rsidR="00A04C2B">
              <w:rPr>
                <w:color w:val="000000"/>
                <w:sz w:val="23"/>
                <w:szCs w:val="23"/>
              </w:rPr>
              <w:t xml:space="preserve">, </w:t>
            </w:r>
          </w:p>
          <w:p w14:paraId="39EADD49" w14:textId="711AC86E" w:rsidR="00A04C2B" w:rsidRDefault="00AD3E34" w:rsidP="00A04C2B">
            <w:pPr>
              <w:pStyle w:val="CM5"/>
              <w:rPr>
                <w:color w:val="000000"/>
                <w:sz w:val="23"/>
                <w:szCs w:val="23"/>
              </w:rPr>
            </w:pPr>
            <w:r>
              <w:rPr>
                <w:color w:val="000000"/>
                <w:sz w:val="23"/>
                <w:szCs w:val="23"/>
              </w:rPr>
              <w:t>Dundonald House</w:t>
            </w:r>
            <w:r w:rsidR="00A04C2B">
              <w:rPr>
                <w:color w:val="000000"/>
                <w:sz w:val="23"/>
                <w:szCs w:val="23"/>
              </w:rPr>
              <w:t xml:space="preserve">, </w:t>
            </w:r>
          </w:p>
          <w:p w14:paraId="02380BA5" w14:textId="0A1C4E88" w:rsidR="00A04C2B" w:rsidRDefault="00AD3E34" w:rsidP="00A04C2B">
            <w:pPr>
              <w:pStyle w:val="CM5"/>
              <w:rPr>
                <w:color w:val="000000"/>
                <w:sz w:val="23"/>
                <w:szCs w:val="23"/>
              </w:rPr>
            </w:pPr>
            <w:r>
              <w:rPr>
                <w:color w:val="000000"/>
                <w:sz w:val="23"/>
                <w:szCs w:val="23"/>
              </w:rPr>
              <w:t>Upper Newtownards Road</w:t>
            </w:r>
            <w:r w:rsidR="00A04C2B">
              <w:rPr>
                <w:color w:val="000000"/>
                <w:sz w:val="23"/>
                <w:szCs w:val="23"/>
              </w:rPr>
              <w:t>,</w:t>
            </w:r>
          </w:p>
          <w:p w14:paraId="3B236F6A" w14:textId="77777777" w:rsidR="00A04C2B" w:rsidRDefault="00A04C2B" w:rsidP="00A04C2B">
            <w:pPr>
              <w:pStyle w:val="CM5"/>
              <w:rPr>
                <w:color w:val="000000"/>
                <w:sz w:val="23"/>
                <w:szCs w:val="23"/>
              </w:rPr>
            </w:pPr>
            <w:r>
              <w:rPr>
                <w:color w:val="000000"/>
                <w:sz w:val="23"/>
                <w:szCs w:val="23"/>
              </w:rPr>
              <w:t xml:space="preserve">Belfast, </w:t>
            </w:r>
          </w:p>
          <w:p w14:paraId="5976115F" w14:textId="4A19B0AE" w:rsidR="00A04C2B" w:rsidRDefault="00A04C2B" w:rsidP="00A04C2B">
            <w:pPr>
              <w:pStyle w:val="CM5"/>
              <w:rPr>
                <w:color w:val="000000"/>
                <w:sz w:val="23"/>
                <w:szCs w:val="23"/>
              </w:rPr>
            </w:pPr>
            <w:r>
              <w:rPr>
                <w:color w:val="000000"/>
                <w:sz w:val="23"/>
                <w:szCs w:val="23"/>
              </w:rPr>
              <w:t>BT</w:t>
            </w:r>
            <w:r w:rsidR="00AD3E34">
              <w:rPr>
                <w:color w:val="000000"/>
                <w:sz w:val="23"/>
                <w:szCs w:val="23"/>
              </w:rPr>
              <w:t>4 3SB</w:t>
            </w:r>
          </w:p>
          <w:bookmarkStart w:id="0" w:name="_Hlk118192492"/>
          <w:p w14:paraId="61B6F274" w14:textId="70643A4E" w:rsidR="007943E9" w:rsidRPr="007943E9" w:rsidRDefault="007943E9" w:rsidP="007943E9">
            <w:pPr>
              <w:pStyle w:val="Default"/>
            </w:pPr>
            <w:r>
              <w:fldChar w:fldCharType="begin"/>
            </w:r>
            <w:r>
              <w:instrText xml:space="preserve"> HYPERLINK "mailto:</w:instrText>
            </w:r>
            <w:r w:rsidRPr="007943E9">
              <w:instrText>ammonia@daera-ni.gov.uk</w:instrText>
            </w:r>
            <w:r>
              <w:instrText xml:space="preserve">" </w:instrText>
            </w:r>
            <w:r>
              <w:fldChar w:fldCharType="separate"/>
            </w:r>
            <w:r w:rsidRPr="00126417">
              <w:rPr>
                <w:rStyle w:val="Hyperlink"/>
              </w:rPr>
              <w:t>ammonia@daera-ni.gov.uk</w:t>
            </w:r>
            <w:r>
              <w:fldChar w:fldCharType="end"/>
            </w:r>
            <w:r>
              <w:t xml:space="preserve"> </w:t>
            </w:r>
          </w:p>
          <w:bookmarkEnd w:id="0"/>
          <w:p w14:paraId="1221F21A" w14:textId="77777777" w:rsidR="00157E6E" w:rsidRPr="00F90902" w:rsidRDefault="00157E6E" w:rsidP="0032682F">
            <w:pPr>
              <w:pStyle w:val="Header"/>
              <w:ind w:left="1102"/>
              <w:rPr>
                <w:rFonts w:ascii="Arial" w:hAnsi="Arial" w:cs="Arial"/>
                <w:lang w:val="en-GB"/>
              </w:rPr>
            </w:pPr>
          </w:p>
          <w:p w14:paraId="3B51823F" w14:textId="6C67A366" w:rsidR="00157E6E" w:rsidRPr="000360C4" w:rsidRDefault="0099029E" w:rsidP="00A04C2B">
            <w:pPr>
              <w:pStyle w:val="Header"/>
              <w:rPr>
                <w:rFonts w:ascii="Times New Roman" w:hAnsi="Times New Roman"/>
                <w:sz w:val="23"/>
                <w:szCs w:val="23"/>
                <w:lang w:val="en-GB"/>
              </w:rPr>
            </w:pPr>
            <w:r>
              <w:rPr>
                <w:rFonts w:ascii="Arial" w:hAnsi="Arial" w:cs="Arial"/>
                <w:sz w:val="23"/>
                <w:szCs w:val="23"/>
                <w:lang w:val="en-GB"/>
              </w:rPr>
              <w:t>4 January 2023</w:t>
            </w:r>
          </w:p>
        </w:tc>
      </w:tr>
    </w:tbl>
    <w:p w14:paraId="1E1C8325" w14:textId="55F56894" w:rsidR="007943E9" w:rsidRPr="007943E9" w:rsidRDefault="007943E9" w:rsidP="007943E9">
      <w:pPr>
        <w:pStyle w:val="CM4"/>
        <w:spacing w:after="525" w:line="276" w:lineRule="atLeast"/>
        <w:rPr>
          <w:color w:val="000000"/>
          <w:sz w:val="23"/>
          <w:szCs w:val="23"/>
        </w:rPr>
      </w:pPr>
      <w:r w:rsidRPr="007943E9">
        <w:rPr>
          <w:color w:val="000000"/>
          <w:sz w:val="23"/>
          <w:szCs w:val="23"/>
        </w:rPr>
        <w:t>Dear Consultee</w:t>
      </w:r>
      <w:r>
        <w:rPr>
          <w:color w:val="000000"/>
          <w:sz w:val="23"/>
          <w:szCs w:val="23"/>
        </w:rPr>
        <w:t>,</w:t>
      </w:r>
    </w:p>
    <w:p w14:paraId="33E82CDF" w14:textId="5EF46641" w:rsidR="0099029E" w:rsidRDefault="007943E9" w:rsidP="00767152">
      <w:pPr>
        <w:pStyle w:val="CM4"/>
        <w:spacing w:after="525"/>
      </w:pPr>
      <w:r w:rsidRPr="007943E9">
        <w:rPr>
          <w:b/>
          <w:bCs/>
          <w:color w:val="000000"/>
          <w:sz w:val="23"/>
          <w:szCs w:val="23"/>
        </w:rPr>
        <w:t xml:space="preserve">Consultation on </w:t>
      </w:r>
      <w:r>
        <w:rPr>
          <w:b/>
          <w:bCs/>
          <w:color w:val="000000"/>
          <w:sz w:val="23"/>
          <w:szCs w:val="23"/>
        </w:rPr>
        <w:t xml:space="preserve">draft </w:t>
      </w:r>
      <w:r w:rsidRPr="007943E9">
        <w:rPr>
          <w:b/>
          <w:bCs/>
          <w:color w:val="000000"/>
          <w:sz w:val="23"/>
          <w:szCs w:val="23"/>
        </w:rPr>
        <w:t xml:space="preserve">Northern Ireland Ammonia Strategy </w:t>
      </w:r>
      <w:r w:rsidR="00E30C25">
        <w:rPr>
          <w:b/>
          <w:bCs/>
          <w:color w:val="000000"/>
          <w:sz w:val="23"/>
          <w:szCs w:val="23"/>
        </w:rPr>
        <w:br/>
      </w:r>
      <w:r w:rsidR="00E30C25">
        <w:rPr>
          <w:b/>
          <w:bCs/>
          <w:color w:val="000000"/>
          <w:sz w:val="23"/>
          <w:szCs w:val="23"/>
        </w:rPr>
        <w:br/>
      </w:r>
      <w:r w:rsidRPr="00E30C25">
        <w:rPr>
          <w:color w:val="000000"/>
        </w:rPr>
        <w:t xml:space="preserve">I am writing to invite you to share your views on </w:t>
      </w:r>
      <w:r w:rsidR="00E30C25" w:rsidRPr="00E30C25">
        <w:rPr>
          <w:color w:val="000000"/>
        </w:rPr>
        <w:t>proposals for a Northern Ireland Ammonia Strategy</w:t>
      </w:r>
      <w:r w:rsidR="0099029E">
        <w:t>. The eight-week consultation period on the draft Ammonia Strategy will run from 4 January to 3 March 2023.</w:t>
      </w:r>
    </w:p>
    <w:p w14:paraId="0D7004F0" w14:textId="2BAD75C0" w:rsidR="00A639F7" w:rsidRDefault="00E30C25" w:rsidP="00A639F7">
      <w:pPr>
        <w:pStyle w:val="CM4"/>
        <w:spacing w:after="525"/>
      </w:pPr>
      <w:r w:rsidRPr="00E30C25">
        <w:br/>
      </w:r>
      <w:r w:rsidRPr="00E30C25">
        <w:rPr>
          <w:b/>
          <w:bCs/>
        </w:rPr>
        <w:t>Background</w:t>
      </w:r>
      <w:r w:rsidRPr="00E30C25">
        <w:rPr>
          <w:b/>
          <w:bCs/>
        </w:rPr>
        <w:br/>
      </w:r>
      <w:r w:rsidR="00A639F7">
        <w:t xml:space="preserve">Agriculture makes a significant contribution to the Northern Ireland economy however it </w:t>
      </w:r>
      <w:r w:rsidR="00A639F7" w:rsidRPr="00A639F7">
        <w:t>also produces 97% of current ammonia emissions.</w:t>
      </w:r>
      <w:r w:rsidR="00A639F7">
        <w:t xml:space="preserve"> Therefore, action on ammonia is required urgently to support our local farm businesses and rural communities and help them to thrive and be sustainable, while at the same time protecting our environment. </w:t>
      </w:r>
      <w:r w:rsidR="00ED7802">
        <w:t>A</w:t>
      </w:r>
      <w:r w:rsidR="00186B9D" w:rsidRPr="00186B9D">
        <w:t xml:space="preserve"> </w:t>
      </w:r>
      <w:r w:rsidR="00ED7802" w:rsidRPr="00186B9D">
        <w:t>high-quality</w:t>
      </w:r>
      <w:r w:rsidR="00186B9D" w:rsidRPr="00186B9D">
        <w:t xml:space="preserve"> evidence base on ammonia</w:t>
      </w:r>
      <w:r w:rsidR="00ED7802">
        <w:t xml:space="preserve"> has been developed</w:t>
      </w:r>
      <w:r w:rsidR="00186B9D" w:rsidRPr="00186B9D">
        <w:t xml:space="preserve">, led by </w:t>
      </w:r>
      <w:r w:rsidR="00ED7802">
        <w:t>the</w:t>
      </w:r>
      <w:r w:rsidR="00186B9D" w:rsidRPr="00186B9D">
        <w:t xml:space="preserve"> Agri-Food Biosciences Institute in conjunction with UK partners</w:t>
      </w:r>
      <w:r w:rsidR="00604C79">
        <w:t xml:space="preserve">, </w:t>
      </w:r>
      <w:r w:rsidR="00ED7802">
        <w:t xml:space="preserve">and this </w:t>
      </w:r>
      <w:r w:rsidR="00186B9D" w:rsidRPr="00186B9D">
        <w:t>strategy builds on that evidence base.</w:t>
      </w:r>
      <w:r w:rsidR="00A639F7">
        <w:br/>
      </w:r>
      <w:r w:rsidR="00441162">
        <w:br/>
      </w:r>
      <w:r w:rsidR="00A639F7">
        <w:t xml:space="preserve">The long-term target is to reduce ammonia emissions to a point where Critical Loads of nitrogen deposition and Critical Levels of ammonia are not being exceeded at designated sites. Given the generational challenge posed by the scale of current exceedances, interim targets are required. </w:t>
      </w:r>
      <w:r w:rsidR="00A639F7">
        <w:br/>
      </w:r>
      <w:r w:rsidR="00A639F7">
        <w:br/>
        <w:t>The targets DAERA proposes for 2030 are to:</w:t>
      </w:r>
    </w:p>
    <w:p w14:paraId="1C6A8957" w14:textId="149457D0" w:rsidR="00A639F7" w:rsidRDefault="00A639F7" w:rsidP="00A639F7">
      <w:pPr>
        <w:pStyle w:val="CM4"/>
        <w:spacing w:after="525"/>
      </w:pPr>
      <w:r>
        <w:t>• Reduce agricultural ammonia emissions from Northern Ireland by at least 30%, based on the 2020 emissions levels (from 31.2 kt in 2020 to 21.8 kt in 2030).</w:t>
      </w:r>
      <w:r>
        <w:br/>
      </w:r>
      <w:r>
        <w:br/>
        <w:t>• Reduce ammonia concentrations at all designated sites by at least 40% (using 2020 as the baseline year) or to below Critical Levels.</w:t>
      </w:r>
    </w:p>
    <w:p w14:paraId="777B825A" w14:textId="1EFF261C" w:rsidR="00CE5E1B" w:rsidRDefault="00CE5E1B" w:rsidP="00CE5E1B">
      <w:pPr>
        <w:jc w:val="both"/>
        <w:rPr>
          <w:rFonts w:ascii="Arial" w:eastAsia="Times New Roman" w:hAnsi="Arial" w:cs="Arial"/>
          <w:lang w:eastAsia="en-GB"/>
        </w:rPr>
      </w:pPr>
      <w:r w:rsidRPr="00BE7622">
        <w:rPr>
          <w:rFonts w:ascii="Arial" w:eastAsia="Times New Roman" w:hAnsi="Arial" w:cs="Arial"/>
          <w:lang w:eastAsia="en-GB"/>
        </w:rPr>
        <w:lastRenderedPageBreak/>
        <w:t>The consultation document proposes t</w:t>
      </w:r>
      <w:r>
        <w:rPr>
          <w:rFonts w:ascii="Arial" w:eastAsia="Times New Roman" w:hAnsi="Arial" w:cs="Arial"/>
          <w:lang w:eastAsia="en-GB"/>
        </w:rPr>
        <w:t>wo</w:t>
      </w:r>
      <w:r w:rsidRPr="00BE7622">
        <w:rPr>
          <w:rFonts w:ascii="Arial" w:eastAsia="Times New Roman" w:hAnsi="Arial" w:cs="Arial"/>
          <w:lang w:eastAsia="en-GB"/>
        </w:rPr>
        <w:t xml:space="preserve"> pillars of a strategic approach to achieve these targets</w:t>
      </w:r>
      <w:r w:rsidR="00441162">
        <w:rPr>
          <w:rFonts w:ascii="Arial" w:eastAsia="Times New Roman" w:hAnsi="Arial" w:cs="Arial"/>
          <w:lang w:eastAsia="en-GB"/>
        </w:rPr>
        <w:t>:</w:t>
      </w:r>
    </w:p>
    <w:p w14:paraId="2EC2EF5F" w14:textId="77777777" w:rsidR="00767152" w:rsidRPr="00BE7622" w:rsidRDefault="00767152" w:rsidP="00CE5E1B">
      <w:pPr>
        <w:jc w:val="both"/>
        <w:rPr>
          <w:rFonts w:ascii="Arial" w:eastAsia="Times New Roman" w:hAnsi="Arial" w:cs="Arial"/>
          <w:lang w:eastAsia="en-GB"/>
        </w:rPr>
      </w:pPr>
    </w:p>
    <w:p w14:paraId="5B0D56A2" w14:textId="28C891E4" w:rsidR="00CE5E1B" w:rsidRPr="00BE7622" w:rsidRDefault="00CE5E1B" w:rsidP="00CE5E1B">
      <w:pPr>
        <w:numPr>
          <w:ilvl w:val="0"/>
          <w:numId w:val="3"/>
        </w:numPr>
        <w:ind w:left="709" w:hanging="283"/>
        <w:contextualSpacing/>
        <w:jc w:val="both"/>
        <w:rPr>
          <w:rFonts w:ascii="Arial" w:eastAsia="Times New Roman" w:hAnsi="Arial" w:cs="Arial"/>
          <w:lang w:eastAsia="en-GB"/>
        </w:rPr>
      </w:pPr>
      <w:r w:rsidRPr="00BE7622">
        <w:rPr>
          <w:rFonts w:ascii="Arial" w:eastAsia="Times New Roman" w:hAnsi="Arial" w:cs="Arial"/>
          <w:lang w:eastAsia="en-GB"/>
        </w:rPr>
        <w:t>An ambitious and verifiable ammonia reduction programme for implementation on farms, including</w:t>
      </w:r>
      <w:r w:rsidR="00441162">
        <w:rPr>
          <w:rFonts w:ascii="Arial" w:eastAsia="Times New Roman" w:hAnsi="Arial" w:cs="Arial"/>
          <w:lang w:eastAsia="en-GB"/>
        </w:rPr>
        <w:t>:</w:t>
      </w:r>
    </w:p>
    <w:p w14:paraId="29C17159" w14:textId="132EB6F3" w:rsidR="00CE5E1B" w:rsidRPr="00BE7622" w:rsidRDefault="00CE5E1B" w:rsidP="00CE5E1B">
      <w:pPr>
        <w:numPr>
          <w:ilvl w:val="1"/>
          <w:numId w:val="3"/>
        </w:numPr>
        <w:ind w:left="993" w:hanging="284"/>
        <w:contextualSpacing/>
        <w:jc w:val="both"/>
        <w:rPr>
          <w:rFonts w:ascii="Arial" w:eastAsia="Times New Roman" w:hAnsi="Arial" w:cs="Arial"/>
          <w:lang w:eastAsia="en-GB"/>
        </w:rPr>
      </w:pPr>
      <w:r w:rsidRPr="00BE7622">
        <w:rPr>
          <w:rFonts w:ascii="Arial" w:eastAsia="Times New Roman" w:hAnsi="Arial" w:cs="Arial"/>
          <w:lang w:eastAsia="en-GB"/>
        </w:rPr>
        <w:t>A series of Northern Ireland wide measures</w:t>
      </w:r>
      <w:r w:rsidR="00441162">
        <w:rPr>
          <w:rFonts w:ascii="Arial" w:eastAsia="Times New Roman" w:hAnsi="Arial" w:cs="Arial"/>
          <w:lang w:eastAsia="en-GB"/>
        </w:rPr>
        <w:t>.</w:t>
      </w:r>
      <w:r w:rsidRPr="00BE7622">
        <w:rPr>
          <w:rFonts w:ascii="Arial" w:eastAsia="Times New Roman" w:hAnsi="Arial" w:cs="Arial"/>
          <w:lang w:eastAsia="en-GB"/>
        </w:rPr>
        <w:t xml:space="preserve"> </w:t>
      </w:r>
    </w:p>
    <w:p w14:paraId="7D263DC4" w14:textId="0E6086F4" w:rsidR="00CE5E1B" w:rsidRDefault="00CE5E1B" w:rsidP="00CE5E1B">
      <w:pPr>
        <w:numPr>
          <w:ilvl w:val="1"/>
          <w:numId w:val="3"/>
        </w:numPr>
        <w:ind w:left="993" w:hanging="284"/>
        <w:contextualSpacing/>
        <w:jc w:val="both"/>
        <w:rPr>
          <w:rFonts w:ascii="Arial" w:eastAsia="Times New Roman" w:hAnsi="Arial" w:cs="Arial"/>
          <w:lang w:eastAsia="en-GB"/>
        </w:rPr>
      </w:pPr>
      <w:r w:rsidRPr="00BE7622">
        <w:rPr>
          <w:rFonts w:ascii="Arial" w:eastAsia="Times New Roman" w:hAnsi="Arial" w:cs="Arial"/>
          <w:lang w:eastAsia="en-GB"/>
        </w:rPr>
        <w:t xml:space="preserve">Spatially targeted measures in areas around </w:t>
      </w:r>
      <w:r w:rsidR="00BF357F">
        <w:rPr>
          <w:rFonts w:ascii="Arial" w:eastAsia="Times New Roman" w:hAnsi="Arial" w:cs="Arial"/>
          <w:lang w:eastAsia="en-GB"/>
        </w:rPr>
        <w:t xml:space="preserve">internationally </w:t>
      </w:r>
      <w:r w:rsidRPr="00BE7622">
        <w:rPr>
          <w:rFonts w:ascii="Arial" w:eastAsia="Times New Roman" w:hAnsi="Arial" w:cs="Arial"/>
          <w:lang w:eastAsia="en-GB"/>
        </w:rPr>
        <w:t xml:space="preserve">designated </w:t>
      </w:r>
      <w:r w:rsidR="00BF357F">
        <w:rPr>
          <w:rFonts w:ascii="Arial" w:eastAsia="Times New Roman" w:hAnsi="Arial" w:cs="Arial"/>
          <w:lang w:eastAsia="en-GB"/>
        </w:rPr>
        <w:t>Natura 200</w:t>
      </w:r>
      <w:r w:rsidR="008A5F8B">
        <w:rPr>
          <w:rFonts w:ascii="Arial" w:eastAsia="Times New Roman" w:hAnsi="Arial" w:cs="Arial"/>
          <w:lang w:eastAsia="en-GB"/>
        </w:rPr>
        <w:t>0</w:t>
      </w:r>
      <w:r w:rsidR="00BF357F">
        <w:rPr>
          <w:rFonts w:ascii="Arial" w:eastAsia="Times New Roman" w:hAnsi="Arial" w:cs="Arial"/>
          <w:lang w:eastAsia="en-GB"/>
        </w:rPr>
        <w:t xml:space="preserve"> </w:t>
      </w:r>
      <w:r w:rsidRPr="00BE7622">
        <w:rPr>
          <w:rFonts w:ascii="Arial" w:eastAsia="Times New Roman" w:hAnsi="Arial" w:cs="Arial"/>
          <w:lang w:eastAsia="en-GB"/>
        </w:rPr>
        <w:t>sites, designed to meet conservation objectives</w:t>
      </w:r>
      <w:r w:rsidR="00441162">
        <w:rPr>
          <w:rFonts w:ascii="Arial" w:eastAsia="Times New Roman" w:hAnsi="Arial" w:cs="Arial"/>
          <w:lang w:eastAsia="en-GB"/>
        </w:rPr>
        <w:t>.</w:t>
      </w:r>
    </w:p>
    <w:p w14:paraId="0446449F" w14:textId="77777777" w:rsidR="00441162" w:rsidRPr="00BE7622" w:rsidRDefault="00441162" w:rsidP="00441162">
      <w:pPr>
        <w:ind w:left="993"/>
        <w:contextualSpacing/>
        <w:jc w:val="both"/>
        <w:rPr>
          <w:rFonts w:ascii="Arial" w:eastAsia="Times New Roman" w:hAnsi="Arial" w:cs="Arial"/>
          <w:lang w:eastAsia="en-GB"/>
        </w:rPr>
      </w:pPr>
    </w:p>
    <w:p w14:paraId="3F1C919F" w14:textId="5ACFE450" w:rsidR="00CE5E1B" w:rsidRPr="00BE7622" w:rsidRDefault="00CE5E1B" w:rsidP="00CE5E1B">
      <w:pPr>
        <w:numPr>
          <w:ilvl w:val="0"/>
          <w:numId w:val="3"/>
        </w:numPr>
        <w:ind w:left="709" w:hanging="283"/>
        <w:contextualSpacing/>
        <w:jc w:val="both"/>
        <w:rPr>
          <w:rFonts w:ascii="Arial" w:eastAsia="Times New Roman" w:hAnsi="Arial" w:cs="Arial"/>
          <w:lang w:eastAsia="en-GB"/>
        </w:rPr>
      </w:pPr>
      <w:r w:rsidRPr="00BE7622">
        <w:rPr>
          <w:rFonts w:ascii="Arial" w:eastAsia="Times New Roman" w:hAnsi="Arial" w:cs="Arial"/>
          <w:lang w:eastAsia="en-GB"/>
        </w:rPr>
        <w:t>A programme of restoration and management of our most valuable habitats to alleviate the symptoms of ammonia and nitrogen exceedance</w:t>
      </w:r>
      <w:r w:rsidR="00441162">
        <w:rPr>
          <w:rFonts w:ascii="Arial" w:eastAsia="Times New Roman" w:hAnsi="Arial" w:cs="Arial"/>
          <w:lang w:eastAsia="en-GB"/>
        </w:rPr>
        <w:t>.</w:t>
      </w:r>
    </w:p>
    <w:p w14:paraId="3D630ED3" w14:textId="77777777" w:rsidR="00CE5E1B" w:rsidRDefault="00CE5E1B" w:rsidP="00CE5E1B">
      <w:pPr>
        <w:tabs>
          <w:tab w:val="num" w:pos="720"/>
        </w:tabs>
        <w:jc w:val="both"/>
        <w:rPr>
          <w:rFonts w:ascii="Arial" w:eastAsia="Times New Roman" w:hAnsi="Arial" w:cs="Arial"/>
          <w:lang w:eastAsia="en-GB"/>
        </w:rPr>
      </w:pPr>
    </w:p>
    <w:p w14:paraId="1E80FDD0" w14:textId="77777777" w:rsidR="00CE5E1B" w:rsidRDefault="00CE5E1B" w:rsidP="00CE5E1B">
      <w:pPr>
        <w:jc w:val="both"/>
        <w:rPr>
          <w:rFonts w:ascii="Arial" w:eastAsia="Times New Roman" w:hAnsi="Arial" w:cs="Arial"/>
          <w:lang w:eastAsia="en-GB"/>
        </w:rPr>
      </w:pPr>
    </w:p>
    <w:p w14:paraId="12BB63B7" w14:textId="39A120E6" w:rsidR="00ED7802" w:rsidRDefault="00ED7802" w:rsidP="00ED7802">
      <w:pPr>
        <w:jc w:val="both"/>
        <w:rPr>
          <w:rFonts w:ascii="Arial" w:eastAsia="Times New Roman" w:hAnsi="Arial" w:cs="Arial"/>
          <w:b/>
          <w:bCs/>
          <w:lang w:eastAsia="en-GB"/>
        </w:rPr>
      </w:pPr>
      <w:r w:rsidRPr="00ED7802">
        <w:rPr>
          <w:rFonts w:ascii="Arial" w:eastAsia="Times New Roman" w:hAnsi="Arial" w:cs="Arial"/>
          <w:b/>
          <w:bCs/>
          <w:lang w:eastAsia="en-GB"/>
        </w:rPr>
        <w:t>Consultation</w:t>
      </w:r>
    </w:p>
    <w:p w14:paraId="7577E5B4" w14:textId="77777777" w:rsidR="00ED7802" w:rsidRPr="00ED7802" w:rsidRDefault="00ED7802" w:rsidP="00ED7802">
      <w:pPr>
        <w:jc w:val="both"/>
        <w:rPr>
          <w:rFonts w:ascii="Arial" w:eastAsia="Times New Roman" w:hAnsi="Arial" w:cs="Arial"/>
          <w:b/>
          <w:bCs/>
          <w:lang w:eastAsia="en-GB"/>
        </w:rPr>
      </w:pPr>
    </w:p>
    <w:p w14:paraId="5ABB6277" w14:textId="7FFCCC0E" w:rsidR="00ED7802" w:rsidRPr="00ED7802" w:rsidRDefault="00ED7802" w:rsidP="00ED7802">
      <w:pPr>
        <w:jc w:val="both"/>
        <w:rPr>
          <w:rFonts w:ascii="Arial" w:eastAsia="Times New Roman" w:hAnsi="Arial" w:cs="Arial"/>
          <w:lang w:eastAsia="en-GB"/>
        </w:rPr>
      </w:pPr>
      <w:r w:rsidRPr="00ED7802">
        <w:rPr>
          <w:rFonts w:ascii="Arial" w:eastAsia="Times New Roman" w:hAnsi="Arial" w:cs="Arial"/>
          <w:lang w:eastAsia="en-GB"/>
        </w:rPr>
        <w:t xml:space="preserve">The consultation will run for an 8-week period from </w:t>
      </w:r>
      <w:r w:rsidR="001C2805">
        <w:rPr>
          <w:rFonts w:ascii="Arial" w:eastAsia="Times New Roman" w:hAnsi="Arial" w:cs="Arial"/>
          <w:lang w:eastAsia="en-GB"/>
        </w:rPr>
        <w:t xml:space="preserve">4 January </w:t>
      </w:r>
      <w:r w:rsidR="0099029E">
        <w:rPr>
          <w:rFonts w:ascii="Arial" w:eastAsia="Times New Roman" w:hAnsi="Arial" w:cs="Arial"/>
          <w:lang w:eastAsia="en-GB"/>
        </w:rPr>
        <w:t>to 3 March 2023.</w:t>
      </w:r>
      <w:r w:rsidRPr="00ED7802">
        <w:rPr>
          <w:rFonts w:ascii="Arial" w:eastAsia="Times New Roman" w:hAnsi="Arial" w:cs="Arial"/>
          <w:lang w:eastAsia="en-GB"/>
        </w:rPr>
        <w:t xml:space="preserve"> </w:t>
      </w:r>
      <w:r w:rsidR="00BF357F">
        <w:rPr>
          <w:rFonts w:ascii="Arial" w:eastAsia="Times New Roman" w:hAnsi="Arial" w:cs="Arial"/>
          <w:lang w:eastAsia="en-GB"/>
        </w:rPr>
        <w:t>T</w:t>
      </w:r>
      <w:r w:rsidRPr="00ED7802">
        <w:rPr>
          <w:rFonts w:ascii="Arial" w:eastAsia="Times New Roman" w:hAnsi="Arial" w:cs="Arial"/>
          <w:lang w:eastAsia="en-GB"/>
        </w:rPr>
        <w:t>he deadline for responses to this consultation is 23</w:t>
      </w:r>
      <w:r w:rsidR="00A639F7">
        <w:rPr>
          <w:rFonts w:ascii="Arial" w:eastAsia="Times New Roman" w:hAnsi="Arial" w:cs="Arial"/>
          <w:lang w:eastAsia="en-GB"/>
        </w:rPr>
        <w:t>:</w:t>
      </w:r>
      <w:r w:rsidRPr="00ED7802">
        <w:rPr>
          <w:rFonts w:ascii="Arial" w:eastAsia="Times New Roman" w:hAnsi="Arial" w:cs="Arial"/>
          <w:lang w:eastAsia="en-GB"/>
        </w:rPr>
        <w:t xml:space="preserve">59 </w:t>
      </w:r>
      <w:r w:rsidR="00A639F7">
        <w:rPr>
          <w:rFonts w:ascii="Arial" w:eastAsia="Times New Roman" w:hAnsi="Arial" w:cs="Arial"/>
          <w:lang w:eastAsia="en-GB"/>
        </w:rPr>
        <w:t xml:space="preserve">on </w:t>
      </w:r>
      <w:r w:rsidRPr="00ED7802">
        <w:rPr>
          <w:rFonts w:ascii="Arial" w:eastAsia="Times New Roman" w:hAnsi="Arial" w:cs="Arial"/>
          <w:lang w:eastAsia="en-GB"/>
        </w:rPr>
        <w:t xml:space="preserve">Friday </w:t>
      </w:r>
      <w:r w:rsidR="0099029E">
        <w:rPr>
          <w:rFonts w:ascii="Arial" w:eastAsia="Times New Roman" w:hAnsi="Arial" w:cs="Arial"/>
          <w:lang w:eastAsia="en-GB"/>
        </w:rPr>
        <w:t xml:space="preserve">3 March </w:t>
      </w:r>
      <w:r>
        <w:rPr>
          <w:rFonts w:ascii="Arial" w:eastAsia="Times New Roman" w:hAnsi="Arial" w:cs="Arial"/>
          <w:lang w:eastAsia="en-GB"/>
        </w:rPr>
        <w:t>2023</w:t>
      </w:r>
      <w:r w:rsidRPr="00ED7802">
        <w:rPr>
          <w:rFonts w:ascii="Arial" w:eastAsia="Times New Roman" w:hAnsi="Arial" w:cs="Arial"/>
          <w:lang w:eastAsia="en-GB"/>
        </w:rPr>
        <w:t xml:space="preserve">. All responses should be </w:t>
      </w:r>
    </w:p>
    <w:p w14:paraId="61BD459F" w14:textId="2AE5DE3E" w:rsidR="00ED7802" w:rsidRDefault="00ED7802" w:rsidP="00ED7802">
      <w:pPr>
        <w:jc w:val="both"/>
        <w:rPr>
          <w:rFonts w:ascii="Arial" w:eastAsia="Times New Roman" w:hAnsi="Arial" w:cs="Arial"/>
          <w:lang w:eastAsia="en-GB"/>
        </w:rPr>
      </w:pPr>
      <w:r w:rsidRPr="00ED7802">
        <w:rPr>
          <w:rFonts w:ascii="Arial" w:eastAsia="Times New Roman" w:hAnsi="Arial" w:cs="Arial"/>
          <w:lang w:eastAsia="en-GB"/>
        </w:rPr>
        <w:t>received by then to ensure they can be fully considered.</w:t>
      </w:r>
    </w:p>
    <w:p w14:paraId="4F8BBA2D" w14:textId="77777777" w:rsidR="00767152" w:rsidRPr="00ED7802" w:rsidRDefault="00767152" w:rsidP="00ED7802">
      <w:pPr>
        <w:jc w:val="both"/>
        <w:rPr>
          <w:rFonts w:ascii="Arial" w:eastAsia="Times New Roman" w:hAnsi="Arial" w:cs="Arial"/>
          <w:lang w:eastAsia="en-GB"/>
        </w:rPr>
      </w:pPr>
    </w:p>
    <w:p w14:paraId="66C2D925" w14:textId="33BDBF9D" w:rsidR="0099029E" w:rsidRDefault="00ED7802" w:rsidP="00ED7802">
      <w:pPr>
        <w:jc w:val="both"/>
        <w:rPr>
          <w:rFonts w:ascii="Arial" w:eastAsia="Times New Roman" w:hAnsi="Arial" w:cs="Arial"/>
          <w:lang w:eastAsia="en-GB"/>
        </w:rPr>
      </w:pPr>
      <w:r w:rsidRPr="00ED7802">
        <w:rPr>
          <w:rFonts w:ascii="Arial" w:eastAsia="Times New Roman" w:hAnsi="Arial" w:cs="Arial"/>
          <w:lang w:eastAsia="en-GB"/>
        </w:rPr>
        <w:t xml:space="preserve">The consultation documents are available at: </w:t>
      </w:r>
      <w:hyperlink r:id="rId8" w:history="1">
        <w:r w:rsidR="0099029E" w:rsidRPr="00101DB2">
          <w:rPr>
            <w:rStyle w:val="Hyperlink"/>
            <w:rFonts w:ascii="Arial" w:eastAsia="Times New Roman" w:hAnsi="Arial" w:cs="Arial"/>
            <w:lang w:eastAsia="en-GB"/>
          </w:rPr>
          <w:t>https://www.daerani.gov.uk/consultations/</w:t>
        </w:r>
      </w:hyperlink>
    </w:p>
    <w:p w14:paraId="0D11FB9F" w14:textId="77777777" w:rsidR="0099029E" w:rsidRDefault="0099029E" w:rsidP="00ED7802">
      <w:pPr>
        <w:jc w:val="both"/>
        <w:rPr>
          <w:rFonts w:ascii="Arial" w:eastAsia="Times New Roman" w:hAnsi="Arial" w:cs="Arial"/>
          <w:lang w:eastAsia="en-GB"/>
        </w:rPr>
      </w:pPr>
    </w:p>
    <w:p w14:paraId="23DE3CA8" w14:textId="77777777" w:rsidR="00A639F7" w:rsidRPr="00A639F7" w:rsidRDefault="00A639F7" w:rsidP="00A639F7">
      <w:pPr>
        <w:jc w:val="both"/>
        <w:rPr>
          <w:rFonts w:ascii="Arial" w:eastAsia="Times New Roman" w:hAnsi="Arial" w:cs="Arial"/>
          <w:lang w:eastAsia="en-GB"/>
        </w:rPr>
      </w:pPr>
      <w:r w:rsidRPr="00A639F7">
        <w:rPr>
          <w:rFonts w:ascii="Arial" w:eastAsia="Times New Roman" w:hAnsi="Arial" w:cs="Arial"/>
          <w:lang w:eastAsia="en-GB"/>
        </w:rPr>
        <w:t>This draft strategy was developed under the leadership of the former DAERA Minister and it</w:t>
      </w:r>
    </w:p>
    <w:p w14:paraId="1FC9B919" w14:textId="77777777" w:rsidR="00A639F7" w:rsidRPr="00A639F7" w:rsidRDefault="00A639F7" w:rsidP="00A639F7">
      <w:pPr>
        <w:jc w:val="both"/>
        <w:rPr>
          <w:rFonts w:ascii="Arial" w:eastAsia="Times New Roman" w:hAnsi="Arial" w:cs="Arial"/>
          <w:lang w:eastAsia="en-GB"/>
        </w:rPr>
      </w:pPr>
      <w:r w:rsidRPr="00A639F7">
        <w:rPr>
          <w:rFonts w:ascii="Arial" w:eastAsia="Times New Roman" w:hAnsi="Arial" w:cs="Arial"/>
          <w:lang w:eastAsia="en-GB"/>
        </w:rPr>
        <w:t>will help us plan the way forward to reduce ammonia emissions from agriculture. In DAERA, we</w:t>
      </w:r>
    </w:p>
    <w:p w14:paraId="18CEB32D" w14:textId="77777777" w:rsidR="00A639F7" w:rsidRPr="00A639F7" w:rsidRDefault="00A639F7" w:rsidP="00A639F7">
      <w:pPr>
        <w:jc w:val="both"/>
        <w:rPr>
          <w:rFonts w:ascii="Arial" w:eastAsia="Times New Roman" w:hAnsi="Arial" w:cs="Arial"/>
          <w:lang w:eastAsia="en-GB"/>
        </w:rPr>
      </w:pPr>
      <w:proofErr w:type="spellStart"/>
      <w:r w:rsidRPr="00A639F7">
        <w:rPr>
          <w:rFonts w:ascii="Arial" w:eastAsia="Times New Roman" w:hAnsi="Arial" w:cs="Arial"/>
          <w:lang w:eastAsia="en-GB"/>
        </w:rPr>
        <w:t>recognise</w:t>
      </w:r>
      <w:proofErr w:type="spellEnd"/>
      <w:r w:rsidRPr="00A639F7">
        <w:rPr>
          <w:rFonts w:ascii="Arial" w:eastAsia="Times New Roman" w:hAnsi="Arial" w:cs="Arial"/>
          <w:lang w:eastAsia="en-GB"/>
        </w:rPr>
        <w:t xml:space="preserve"> that we do not have all the answers and this consultation will help us strengthen the</w:t>
      </w:r>
    </w:p>
    <w:p w14:paraId="4CBC7693" w14:textId="4CE3106B" w:rsidR="00A639F7" w:rsidRDefault="00A639F7" w:rsidP="00A639F7">
      <w:pPr>
        <w:jc w:val="both"/>
        <w:rPr>
          <w:rFonts w:ascii="Arial" w:eastAsia="Times New Roman" w:hAnsi="Arial" w:cs="Arial"/>
          <w:lang w:eastAsia="en-GB"/>
        </w:rPr>
      </w:pPr>
      <w:r w:rsidRPr="00A639F7">
        <w:rPr>
          <w:rFonts w:ascii="Arial" w:eastAsia="Times New Roman" w:hAnsi="Arial" w:cs="Arial"/>
          <w:lang w:eastAsia="en-GB"/>
        </w:rPr>
        <w:t>draft strategy with your help.</w:t>
      </w:r>
    </w:p>
    <w:p w14:paraId="3DF9C764" w14:textId="77777777" w:rsidR="00A639F7" w:rsidRPr="00A639F7" w:rsidRDefault="00A639F7" w:rsidP="00A639F7">
      <w:pPr>
        <w:jc w:val="both"/>
        <w:rPr>
          <w:rFonts w:ascii="Arial" w:eastAsia="Times New Roman" w:hAnsi="Arial" w:cs="Arial"/>
          <w:lang w:eastAsia="en-GB"/>
        </w:rPr>
      </w:pPr>
    </w:p>
    <w:p w14:paraId="751DCC33" w14:textId="77777777" w:rsidR="00A639F7" w:rsidRPr="00A639F7" w:rsidRDefault="00A639F7" w:rsidP="00A639F7">
      <w:pPr>
        <w:jc w:val="both"/>
        <w:rPr>
          <w:rFonts w:ascii="Arial" w:eastAsia="Times New Roman" w:hAnsi="Arial" w:cs="Arial"/>
          <w:lang w:eastAsia="en-GB"/>
        </w:rPr>
      </w:pPr>
      <w:r w:rsidRPr="00A639F7">
        <w:rPr>
          <w:rFonts w:ascii="Arial" w:eastAsia="Times New Roman" w:hAnsi="Arial" w:cs="Arial"/>
          <w:lang w:eastAsia="en-GB"/>
        </w:rPr>
        <w:t>We welcome your views and we have posed questions throughout the draft strategy. We are</w:t>
      </w:r>
    </w:p>
    <w:p w14:paraId="132FC8D3" w14:textId="77777777" w:rsidR="00A639F7" w:rsidRPr="00A639F7" w:rsidRDefault="00A639F7" w:rsidP="00A639F7">
      <w:pPr>
        <w:jc w:val="both"/>
        <w:rPr>
          <w:rFonts w:ascii="Arial" w:eastAsia="Times New Roman" w:hAnsi="Arial" w:cs="Arial"/>
          <w:lang w:eastAsia="en-GB"/>
        </w:rPr>
      </w:pPr>
      <w:r w:rsidRPr="00A639F7">
        <w:rPr>
          <w:rFonts w:ascii="Arial" w:eastAsia="Times New Roman" w:hAnsi="Arial" w:cs="Arial"/>
          <w:lang w:eastAsia="en-GB"/>
        </w:rPr>
        <w:t>keen to have as many responses as possible to these questions and any other practical and</w:t>
      </w:r>
    </w:p>
    <w:p w14:paraId="2B3809B7" w14:textId="77777777" w:rsidR="00A639F7" w:rsidRPr="00A639F7" w:rsidRDefault="00A639F7" w:rsidP="00A639F7">
      <w:pPr>
        <w:jc w:val="both"/>
        <w:rPr>
          <w:rFonts w:ascii="Arial" w:eastAsia="Times New Roman" w:hAnsi="Arial" w:cs="Arial"/>
          <w:lang w:eastAsia="en-GB"/>
        </w:rPr>
      </w:pPr>
      <w:r w:rsidRPr="00A639F7">
        <w:rPr>
          <w:rFonts w:ascii="Arial" w:eastAsia="Times New Roman" w:hAnsi="Arial" w:cs="Arial"/>
          <w:lang w:eastAsia="en-GB"/>
        </w:rPr>
        <w:t>affordable ideas or suggestions. There is more information on page 6 about how to take part in</w:t>
      </w:r>
    </w:p>
    <w:p w14:paraId="1FD97AC3" w14:textId="77777777" w:rsidR="00A639F7" w:rsidRPr="00A639F7" w:rsidRDefault="00A639F7" w:rsidP="00A639F7">
      <w:pPr>
        <w:jc w:val="both"/>
        <w:rPr>
          <w:rFonts w:ascii="Arial" w:eastAsia="Times New Roman" w:hAnsi="Arial" w:cs="Arial"/>
          <w:lang w:eastAsia="en-GB"/>
        </w:rPr>
      </w:pPr>
      <w:r w:rsidRPr="00A639F7">
        <w:rPr>
          <w:rFonts w:ascii="Arial" w:eastAsia="Times New Roman" w:hAnsi="Arial" w:cs="Arial"/>
          <w:lang w:eastAsia="en-GB"/>
        </w:rPr>
        <w:t>the consultation and your responses will be used to inform a reworked draft Ammonia Strategy</w:t>
      </w:r>
    </w:p>
    <w:p w14:paraId="70E00C9A" w14:textId="7547570A" w:rsidR="00FE7327" w:rsidRDefault="00A639F7" w:rsidP="00A639F7">
      <w:pPr>
        <w:jc w:val="both"/>
        <w:rPr>
          <w:rFonts w:ascii="Arial" w:eastAsia="Times New Roman" w:hAnsi="Arial" w:cs="Arial"/>
          <w:lang w:eastAsia="en-GB"/>
        </w:rPr>
      </w:pPr>
      <w:r w:rsidRPr="00A639F7">
        <w:rPr>
          <w:rFonts w:ascii="Arial" w:eastAsia="Times New Roman" w:hAnsi="Arial" w:cs="Arial"/>
          <w:lang w:eastAsia="en-GB"/>
        </w:rPr>
        <w:t>for an incoming Minister and new Executive to consider.</w:t>
      </w:r>
    </w:p>
    <w:p w14:paraId="47093164" w14:textId="77777777" w:rsidR="00A639F7" w:rsidRPr="00ED7802" w:rsidRDefault="00A639F7" w:rsidP="00ED7802">
      <w:pPr>
        <w:jc w:val="both"/>
        <w:rPr>
          <w:rFonts w:ascii="Arial" w:eastAsia="Times New Roman" w:hAnsi="Arial" w:cs="Arial"/>
          <w:lang w:eastAsia="en-GB"/>
        </w:rPr>
      </w:pPr>
    </w:p>
    <w:p w14:paraId="6BC423F6" w14:textId="740FE001" w:rsidR="00ED7802" w:rsidRDefault="00094E30" w:rsidP="00ED7802">
      <w:pPr>
        <w:jc w:val="both"/>
        <w:rPr>
          <w:rFonts w:ascii="Arial" w:eastAsia="Times New Roman" w:hAnsi="Arial" w:cs="Arial"/>
          <w:lang w:eastAsia="en-GB"/>
        </w:rPr>
      </w:pPr>
      <w:r>
        <w:rPr>
          <w:rFonts w:ascii="Arial" w:eastAsia="Times New Roman" w:hAnsi="Arial" w:cs="Arial"/>
          <w:lang w:eastAsia="en-GB"/>
        </w:rPr>
        <w:t>T</w:t>
      </w:r>
      <w:r w:rsidR="00ED7802" w:rsidRPr="00ED7802">
        <w:rPr>
          <w:rFonts w:ascii="Arial" w:eastAsia="Times New Roman" w:hAnsi="Arial" w:cs="Arial"/>
          <w:lang w:eastAsia="en-GB"/>
        </w:rPr>
        <w:t xml:space="preserve">o reduce the environmental impact of the production of consultation papers, the Department is encouraging stakeholders to respond using the online response function. If you wish to take part in the consultation, once you have considered the proposals, you should respond online, through our survey which can be accessed here: </w:t>
      </w:r>
      <w:hyperlink r:id="rId9" w:history="1">
        <w:r w:rsidR="00962707" w:rsidRPr="00B94972">
          <w:rPr>
            <w:rStyle w:val="Hyperlink"/>
            <w:rFonts w:ascii="Arial" w:hAnsi="Arial" w:cs="Arial"/>
          </w:rPr>
          <w:t>https://consultations2.nidirect.gov.uk/daera/ammonia-strategy-consultation/</w:t>
        </w:r>
      </w:hyperlink>
      <w:r w:rsidR="00962707">
        <w:rPr>
          <w:rFonts w:ascii="Arial" w:hAnsi="Arial" w:cs="Arial"/>
        </w:rPr>
        <w:t xml:space="preserve"> </w:t>
      </w:r>
      <w:r w:rsidR="00767152" w:rsidRPr="00962707">
        <w:rPr>
          <w:rFonts w:ascii="Arial" w:eastAsia="Times New Roman" w:hAnsi="Arial" w:cs="Arial"/>
          <w:lang w:eastAsia="en-GB"/>
        </w:rPr>
        <w:t xml:space="preserve"> We would prefer that you</w:t>
      </w:r>
      <w:r w:rsidR="00767152" w:rsidRPr="00767152">
        <w:rPr>
          <w:rFonts w:ascii="Arial" w:eastAsia="Times New Roman" w:hAnsi="Arial" w:cs="Arial"/>
          <w:lang w:eastAsia="en-GB"/>
        </w:rPr>
        <w:t xml:space="preserve"> respond via the online consultation process but if you prefer consultation responses may be emailed to </w:t>
      </w:r>
      <w:hyperlink r:id="rId10" w:history="1">
        <w:r w:rsidR="00767152" w:rsidRPr="00126417">
          <w:rPr>
            <w:rStyle w:val="Hyperlink"/>
            <w:rFonts w:ascii="Arial" w:eastAsia="Times New Roman" w:hAnsi="Arial" w:cs="Arial"/>
            <w:lang w:eastAsia="en-GB"/>
          </w:rPr>
          <w:t>ammonia@daera-ni.gov.uk</w:t>
        </w:r>
      </w:hyperlink>
      <w:r w:rsidR="00767152">
        <w:rPr>
          <w:rFonts w:ascii="Arial" w:eastAsia="Times New Roman" w:hAnsi="Arial" w:cs="Arial"/>
          <w:lang w:eastAsia="en-GB"/>
        </w:rPr>
        <w:t xml:space="preserve"> </w:t>
      </w:r>
    </w:p>
    <w:p w14:paraId="1B6DE545" w14:textId="26B9609D" w:rsidR="00767152" w:rsidRDefault="00767152" w:rsidP="00ED7802">
      <w:pPr>
        <w:jc w:val="both"/>
        <w:rPr>
          <w:rFonts w:ascii="Arial" w:eastAsia="Times New Roman" w:hAnsi="Arial" w:cs="Arial"/>
          <w:lang w:eastAsia="en-GB"/>
        </w:rPr>
      </w:pPr>
    </w:p>
    <w:p w14:paraId="664CCBC1" w14:textId="7E6334F1" w:rsidR="00ED7802" w:rsidRPr="00ED7802" w:rsidRDefault="00FE7327" w:rsidP="00ED7802">
      <w:pPr>
        <w:jc w:val="both"/>
        <w:rPr>
          <w:rFonts w:ascii="Arial" w:eastAsia="Times New Roman" w:hAnsi="Arial" w:cs="Arial"/>
          <w:lang w:eastAsia="en-GB"/>
        </w:rPr>
      </w:pPr>
      <w:r w:rsidRPr="00FE7327">
        <w:rPr>
          <w:rFonts w:ascii="Arial" w:eastAsia="Times New Roman" w:hAnsi="Arial" w:cs="Arial"/>
          <w:lang w:eastAsia="en-GB"/>
        </w:rPr>
        <w:t>If required, a pdf hard copy of the consultation questions can b</w:t>
      </w:r>
      <w:r w:rsidR="00094E30">
        <w:rPr>
          <w:rFonts w:ascii="Arial" w:eastAsia="Times New Roman" w:hAnsi="Arial" w:cs="Arial"/>
          <w:lang w:eastAsia="en-GB"/>
        </w:rPr>
        <w:t>e</w:t>
      </w:r>
      <w:r w:rsidRPr="00FE7327">
        <w:rPr>
          <w:rFonts w:ascii="Arial" w:eastAsia="Times New Roman" w:hAnsi="Arial" w:cs="Arial"/>
          <w:lang w:eastAsia="en-GB"/>
        </w:rPr>
        <w:t xml:space="preserve"> provided - please contact us to discuss your requirements</w:t>
      </w:r>
      <w:r w:rsidR="008A5F8B">
        <w:rPr>
          <w:rFonts w:ascii="Arial" w:eastAsia="Times New Roman" w:hAnsi="Arial" w:cs="Arial"/>
          <w:lang w:eastAsia="en-GB"/>
        </w:rPr>
        <w:t>, either</w:t>
      </w:r>
      <w:r w:rsidRPr="00FE7327">
        <w:rPr>
          <w:rFonts w:ascii="Arial" w:eastAsia="Times New Roman" w:hAnsi="Arial" w:cs="Arial"/>
          <w:lang w:eastAsia="en-GB"/>
        </w:rPr>
        <w:t xml:space="preserve"> by email to </w:t>
      </w:r>
      <w:hyperlink r:id="rId11" w:history="1">
        <w:r w:rsidR="00767152" w:rsidRPr="00126417">
          <w:rPr>
            <w:rStyle w:val="Hyperlink"/>
            <w:rFonts w:ascii="Arial" w:eastAsia="Times New Roman" w:hAnsi="Arial" w:cs="Arial"/>
            <w:lang w:eastAsia="en-GB"/>
          </w:rPr>
          <w:t>ammonia@daera-ni.gov.uk</w:t>
        </w:r>
      </w:hyperlink>
      <w:r w:rsidR="00767152">
        <w:rPr>
          <w:rFonts w:ascii="Arial" w:eastAsia="Times New Roman" w:hAnsi="Arial" w:cs="Arial"/>
          <w:lang w:eastAsia="en-GB"/>
        </w:rPr>
        <w:t xml:space="preserve"> </w:t>
      </w:r>
      <w:r w:rsidR="00767152" w:rsidRPr="00767152">
        <w:rPr>
          <w:rFonts w:ascii="Arial" w:eastAsia="Times New Roman" w:hAnsi="Arial" w:cs="Arial"/>
          <w:lang w:eastAsia="en-GB"/>
        </w:rPr>
        <w:t xml:space="preserve"> </w:t>
      </w:r>
      <w:r w:rsidR="00767152">
        <w:rPr>
          <w:rFonts w:ascii="Arial" w:eastAsia="Times New Roman" w:hAnsi="Arial" w:cs="Arial"/>
          <w:lang w:eastAsia="en-GB"/>
        </w:rPr>
        <w:t xml:space="preserve"> </w:t>
      </w:r>
      <w:r w:rsidR="00ED7802" w:rsidRPr="00ED7802">
        <w:rPr>
          <w:rFonts w:ascii="Arial" w:eastAsia="Times New Roman" w:hAnsi="Arial" w:cs="Arial"/>
          <w:lang w:eastAsia="en-GB"/>
        </w:rPr>
        <w:t>or by telephone (028</w:t>
      </w:r>
      <w:r w:rsidR="0099029E">
        <w:rPr>
          <w:rFonts w:ascii="Arial" w:eastAsia="Times New Roman" w:hAnsi="Arial" w:cs="Arial"/>
          <w:lang w:eastAsia="en-GB"/>
        </w:rPr>
        <w:t xml:space="preserve"> 9052</w:t>
      </w:r>
      <w:r w:rsidR="008A5F8B">
        <w:rPr>
          <w:rFonts w:ascii="Arial" w:eastAsia="Times New Roman" w:hAnsi="Arial" w:cs="Arial"/>
          <w:lang w:eastAsia="en-GB"/>
        </w:rPr>
        <w:t xml:space="preserve"> </w:t>
      </w:r>
      <w:r w:rsidR="0099029E">
        <w:rPr>
          <w:rFonts w:ascii="Arial" w:eastAsia="Times New Roman" w:hAnsi="Arial" w:cs="Arial"/>
          <w:lang w:eastAsia="en-GB"/>
        </w:rPr>
        <w:t>4528</w:t>
      </w:r>
      <w:r w:rsidR="00ED7802" w:rsidRPr="00ED7802">
        <w:rPr>
          <w:rFonts w:ascii="Arial" w:eastAsia="Times New Roman" w:hAnsi="Arial" w:cs="Arial"/>
          <w:lang w:eastAsia="en-GB"/>
        </w:rPr>
        <w:t>).</w:t>
      </w:r>
    </w:p>
    <w:p w14:paraId="782A14B0" w14:textId="24083255" w:rsidR="00767152" w:rsidRDefault="00767152" w:rsidP="00ED7802">
      <w:pPr>
        <w:jc w:val="both"/>
        <w:rPr>
          <w:rFonts w:ascii="Arial" w:eastAsia="Times New Roman" w:hAnsi="Arial" w:cs="Arial"/>
          <w:lang w:eastAsia="en-GB"/>
        </w:rPr>
      </w:pPr>
    </w:p>
    <w:p w14:paraId="697FB0AE" w14:textId="0D772557" w:rsidR="00094E30" w:rsidRDefault="00094E30" w:rsidP="00ED7802">
      <w:pPr>
        <w:jc w:val="both"/>
        <w:rPr>
          <w:rFonts w:ascii="Arial" w:eastAsia="Times New Roman" w:hAnsi="Arial" w:cs="Arial"/>
          <w:lang w:eastAsia="en-GB"/>
        </w:rPr>
      </w:pPr>
      <w:r w:rsidRPr="00094E30">
        <w:rPr>
          <w:rFonts w:ascii="Arial" w:eastAsia="Times New Roman" w:hAnsi="Arial" w:cs="Arial"/>
          <w:lang w:eastAsia="en-GB"/>
        </w:rPr>
        <w:t xml:space="preserve">Copies of the consultation document can also be made available, on request, in alternative formats </w:t>
      </w:r>
      <w:r w:rsidR="00BF357F">
        <w:rPr>
          <w:rFonts w:ascii="Arial" w:eastAsia="Times New Roman" w:hAnsi="Arial" w:cs="Arial"/>
          <w:lang w:eastAsia="en-GB"/>
        </w:rPr>
        <w:t>such as</w:t>
      </w:r>
      <w:r w:rsidRPr="00094E30">
        <w:rPr>
          <w:rFonts w:ascii="Arial" w:eastAsia="Times New Roman" w:hAnsi="Arial" w:cs="Arial"/>
          <w:lang w:eastAsia="en-GB"/>
        </w:rPr>
        <w:t xml:space="preserve"> large print, Braille disc, audio cassette and other languages. Please contact 028 </w:t>
      </w:r>
      <w:r w:rsidR="0099029E">
        <w:rPr>
          <w:rFonts w:ascii="Arial" w:eastAsia="Times New Roman" w:hAnsi="Arial" w:cs="Arial"/>
          <w:lang w:eastAsia="en-GB"/>
        </w:rPr>
        <w:t>9052</w:t>
      </w:r>
      <w:r w:rsidR="008A5F8B">
        <w:rPr>
          <w:rFonts w:ascii="Arial" w:eastAsia="Times New Roman" w:hAnsi="Arial" w:cs="Arial"/>
          <w:lang w:eastAsia="en-GB"/>
        </w:rPr>
        <w:t xml:space="preserve"> </w:t>
      </w:r>
      <w:r w:rsidR="0099029E">
        <w:rPr>
          <w:rFonts w:ascii="Arial" w:eastAsia="Times New Roman" w:hAnsi="Arial" w:cs="Arial"/>
          <w:lang w:eastAsia="en-GB"/>
        </w:rPr>
        <w:t>4528</w:t>
      </w:r>
      <w:r w:rsidRPr="00094E30">
        <w:rPr>
          <w:rFonts w:ascii="Arial" w:eastAsia="Times New Roman" w:hAnsi="Arial" w:cs="Arial"/>
          <w:lang w:eastAsia="en-GB"/>
        </w:rPr>
        <w:t xml:space="preserve"> to arrange such copies, or to discuss the consultation more generally. For those with hearing difficulties, leave a message on DAERA’s text phone </w:t>
      </w:r>
      <w:r w:rsidRPr="0099029E">
        <w:rPr>
          <w:rFonts w:ascii="Arial" w:eastAsia="Times New Roman" w:hAnsi="Arial" w:cs="Arial"/>
          <w:lang w:eastAsia="en-GB"/>
        </w:rPr>
        <w:t xml:space="preserve">(18001 028 </w:t>
      </w:r>
      <w:r w:rsidR="001C2805" w:rsidRPr="0099029E">
        <w:rPr>
          <w:rFonts w:ascii="Arial" w:eastAsia="Times New Roman" w:hAnsi="Arial" w:cs="Arial"/>
          <w:lang w:eastAsia="en-GB"/>
        </w:rPr>
        <w:t>9052</w:t>
      </w:r>
      <w:r w:rsidR="008A5F8B">
        <w:rPr>
          <w:rFonts w:ascii="Arial" w:eastAsia="Times New Roman" w:hAnsi="Arial" w:cs="Arial"/>
          <w:lang w:eastAsia="en-GB"/>
        </w:rPr>
        <w:t xml:space="preserve"> </w:t>
      </w:r>
      <w:r w:rsidR="001C2805" w:rsidRPr="0099029E">
        <w:rPr>
          <w:rFonts w:ascii="Arial" w:eastAsia="Times New Roman" w:hAnsi="Arial" w:cs="Arial"/>
          <w:lang w:eastAsia="en-GB"/>
        </w:rPr>
        <w:t>4528</w:t>
      </w:r>
      <w:r w:rsidRPr="0099029E">
        <w:rPr>
          <w:rFonts w:ascii="Arial" w:eastAsia="Times New Roman" w:hAnsi="Arial" w:cs="Arial"/>
          <w:lang w:eastAsia="en-GB"/>
        </w:rPr>
        <w:t>).</w:t>
      </w:r>
    </w:p>
    <w:p w14:paraId="7061B437" w14:textId="77777777" w:rsidR="00094E30" w:rsidRDefault="00094E30" w:rsidP="00ED7802">
      <w:pPr>
        <w:jc w:val="both"/>
        <w:rPr>
          <w:rFonts w:ascii="Arial" w:eastAsia="Times New Roman" w:hAnsi="Arial" w:cs="Arial"/>
          <w:lang w:eastAsia="en-GB"/>
        </w:rPr>
      </w:pPr>
    </w:p>
    <w:p w14:paraId="444C8016" w14:textId="5C61B026" w:rsidR="00094E30" w:rsidRDefault="00FE7327" w:rsidP="00A04C2B">
      <w:pPr>
        <w:pStyle w:val="CM5"/>
        <w:spacing w:after="275" w:line="276" w:lineRule="atLeast"/>
      </w:pPr>
      <w:r>
        <w:t xml:space="preserve">The Department intends to publish a summary of responses following the closing date. Your response, and all other responses to this consultation, may be disclosed on request. The </w:t>
      </w:r>
      <w:r>
        <w:lastRenderedPageBreak/>
        <w:t xml:space="preserve">Department can only refuse to disclose information in exceptional circumstances. This means that information provided by you in response to the stakeholder engagement is unlikely to be treated as confidential, except in very particular circumstances. The Lord Chancellor’s Code of Practice on the Freedom of Information Act provides that: </w:t>
      </w:r>
      <w:r w:rsidR="00094E30">
        <w:br/>
      </w:r>
      <w:r>
        <w:t xml:space="preserve">• The Department should only accept information from third parties in confidence if it is necessary to obtain that information in connection with the exercise of any of the Department’s functions and it would not otherwise be provided; </w:t>
      </w:r>
      <w:r w:rsidR="00094E30">
        <w:br/>
      </w:r>
      <w:r>
        <w:t xml:space="preserve">• The Department should not agree to hold information received from third parties “in confidence” which is not confidential in nature; and </w:t>
      </w:r>
      <w:r w:rsidR="00094E30">
        <w:br/>
      </w:r>
      <w:r>
        <w:t xml:space="preserve">• Acceptance by the Department of confidentiality provisions must be for good reasons, capable of being justified to the Information Commissioner. </w:t>
      </w:r>
    </w:p>
    <w:p w14:paraId="6F9D7994" w14:textId="074E1E1A" w:rsidR="00094E30" w:rsidRPr="00094E30" w:rsidRDefault="00FE7327" w:rsidP="00094E30">
      <w:pPr>
        <w:pStyle w:val="CM5"/>
        <w:spacing w:after="275" w:line="276" w:lineRule="atLeast"/>
      </w:pPr>
      <w:r>
        <w:t xml:space="preserve">The information you provide in completing this consultation will be controlled and processed in line with Data Protection Legislation by DAERA. To find out more about how we handle your personal information, DAERA’s Privacy Notice can be viewed online at </w:t>
      </w:r>
      <w:hyperlink r:id="rId12" w:history="1">
        <w:r w:rsidR="00094E30" w:rsidRPr="000515E6">
          <w:rPr>
            <w:rStyle w:val="Hyperlink"/>
          </w:rPr>
          <w:t>http://www.daera-ni.gov.uk/daera-privacy-statement</w:t>
        </w:r>
      </w:hyperlink>
      <w:r>
        <w:t xml:space="preserve"> </w:t>
      </w:r>
    </w:p>
    <w:p w14:paraId="1EBBB99B" w14:textId="77777777" w:rsidR="00094E30" w:rsidRDefault="00FE7327" w:rsidP="00A04C2B">
      <w:pPr>
        <w:pStyle w:val="CM5"/>
        <w:spacing w:after="275" w:line="276" w:lineRule="atLeast"/>
      </w:pPr>
      <w:r>
        <w:t xml:space="preserve">The Department looks forward to receiving your response to this consultation exercise. </w:t>
      </w:r>
    </w:p>
    <w:p w14:paraId="36B3DC0D" w14:textId="3A90791E" w:rsidR="00A04C2B" w:rsidRPr="00BF357F" w:rsidRDefault="00A04C2B" w:rsidP="00A04C2B">
      <w:pPr>
        <w:pStyle w:val="CM1"/>
        <w:spacing w:after="430"/>
        <w:rPr>
          <w:color w:val="000000"/>
        </w:rPr>
      </w:pPr>
      <w:r w:rsidRPr="00BF357F">
        <w:rPr>
          <w:color w:val="000000"/>
        </w:rPr>
        <w:t>Yours faithfully</w:t>
      </w:r>
    </w:p>
    <w:p w14:paraId="2D0DB1F8" w14:textId="77777777" w:rsidR="00A04C2B" w:rsidRPr="00BF357F" w:rsidRDefault="00A04C2B" w:rsidP="00A04C2B">
      <w:pPr>
        <w:pStyle w:val="Default"/>
      </w:pPr>
    </w:p>
    <w:p w14:paraId="0171495F" w14:textId="32631E19" w:rsidR="00A04C2B" w:rsidRDefault="001C2805" w:rsidP="00A04C2B">
      <w:pPr>
        <w:rPr>
          <w:rFonts w:ascii="Arial" w:hAnsi="Arial" w:cs="Arial"/>
          <w:b/>
          <w:bCs/>
          <w:color w:val="000000"/>
        </w:rPr>
      </w:pPr>
      <w:r>
        <w:rPr>
          <w:rFonts w:ascii="Arial" w:hAnsi="Arial" w:cs="Arial"/>
          <w:b/>
          <w:bCs/>
          <w:color w:val="000000"/>
        </w:rPr>
        <w:t>Dave Foster</w:t>
      </w:r>
    </w:p>
    <w:p w14:paraId="1F866599" w14:textId="470D3DA5" w:rsidR="00A639F7" w:rsidRPr="00BF357F" w:rsidRDefault="00A639F7" w:rsidP="00A04C2B">
      <w:pPr>
        <w:rPr>
          <w:rFonts w:ascii="Arial" w:hAnsi="Arial" w:cs="Arial"/>
          <w:b/>
          <w:bCs/>
          <w:color w:val="000000"/>
        </w:rPr>
      </w:pPr>
      <w:r>
        <w:rPr>
          <w:rFonts w:ascii="Arial" w:hAnsi="Arial" w:cs="Arial"/>
          <w:b/>
          <w:bCs/>
          <w:color w:val="000000"/>
        </w:rPr>
        <w:br/>
        <w:t xml:space="preserve">Natural Environment Policy Division </w:t>
      </w:r>
    </w:p>
    <w:p w14:paraId="6228B3E1" w14:textId="77777777" w:rsidR="00A04C2B" w:rsidRPr="00BF357F" w:rsidRDefault="00A04C2B" w:rsidP="00A04C2B">
      <w:pPr>
        <w:pStyle w:val="CM1"/>
        <w:spacing w:after="995"/>
        <w:rPr>
          <w:color w:val="000000"/>
          <w:u w:val="single"/>
        </w:rPr>
      </w:pPr>
    </w:p>
    <w:p w14:paraId="4E899AAD" w14:textId="77777777" w:rsidR="00A04C2B" w:rsidRDefault="00A04C2B" w:rsidP="00A04C2B">
      <w:pPr>
        <w:pStyle w:val="CM1"/>
        <w:spacing w:after="995"/>
        <w:rPr>
          <w:color w:val="000000"/>
          <w:sz w:val="23"/>
          <w:szCs w:val="23"/>
          <w:u w:val="single"/>
        </w:rPr>
      </w:pPr>
    </w:p>
    <w:sectPr w:rsidR="00A04C2B" w:rsidSect="0032682F">
      <w:headerReference w:type="default" r:id="rId13"/>
      <w:footerReference w:type="default" r:id="rId14"/>
      <w:headerReference w:type="first" r:id="rId15"/>
      <w:footerReference w:type="first" r:id="rId16"/>
      <w:pgSz w:w="11899" w:h="16838"/>
      <w:pgMar w:top="851" w:right="851" w:bottom="1440" w:left="851" w:header="567" w:footer="11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117C9" w14:textId="77777777" w:rsidR="00B130F4" w:rsidRDefault="00B130F4" w:rsidP="00824605">
      <w:r>
        <w:separator/>
      </w:r>
    </w:p>
  </w:endnote>
  <w:endnote w:type="continuationSeparator" w:id="0">
    <w:p w14:paraId="45AE7B75" w14:textId="77777777" w:rsidR="00B130F4" w:rsidRDefault="00B130F4" w:rsidP="0082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5C18" w14:textId="77777777" w:rsidR="000360C4" w:rsidRDefault="000360C4" w:rsidP="000360C4">
    <w:pPr>
      <w:pStyle w:val="NormalWeb"/>
      <w:kinsoku w:val="0"/>
      <w:overflowPunct w:val="0"/>
      <w:spacing w:before="0" w:beforeAutospacing="0" w:after="0" w:afterAutospacing="0" w:line="360" w:lineRule="auto"/>
      <w:jc w:val="center"/>
      <w:textAlignment w:val="baseline"/>
    </w:pPr>
    <w:r w:rsidRPr="000465F0">
      <w:rPr>
        <w:rFonts w:ascii="Arial" w:hAnsi="Arial" w:cs="Arial"/>
        <w:b/>
        <w:bCs/>
        <w:i/>
        <w:iCs/>
        <w:color w:val="142062"/>
        <w:kern w:val="24"/>
      </w:rPr>
      <w:t>Sustainability</w:t>
    </w:r>
    <w:r w:rsidRPr="000465F0">
      <w:rPr>
        <w:rFonts w:ascii="Arial" w:hAnsi="Arial" w:cs="Arial"/>
        <w:i/>
        <w:iCs/>
        <w:color w:val="142062"/>
        <w:kern w:val="24"/>
      </w:rPr>
      <w:t xml:space="preserve"> at the heart of a living, working, active landscape valued by everyone.</w:t>
    </w:r>
  </w:p>
  <w:p w14:paraId="1481AE4F" w14:textId="77777777" w:rsidR="00C102AB" w:rsidRPr="0060038F" w:rsidRDefault="000360C4" w:rsidP="00C102AB">
    <w:pPr>
      <w:pStyle w:val="Footer"/>
      <w:ind w:left="-142"/>
      <w:rPr>
        <w:b/>
      </w:rPr>
    </w:pPr>
    <w:r>
      <w:rPr>
        <w:noProof/>
        <w:lang w:val="en-GB" w:eastAsia="en-GB"/>
      </w:rPr>
      <w:drawing>
        <wp:inline distT="0" distB="0" distL="0" distR="0" wp14:anchorId="2B122257" wp14:editId="71BC26D0">
          <wp:extent cx="6475095" cy="636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095" cy="636529"/>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C0CF" w14:textId="77777777" w:rsidR="00343198" w:rsidRDefault="00343198" w:rsidP="00343198">
    <w:pPr>
      <w:pStyle w:val="NormalWeb"/>
      <w:kinsoku w:val="0"/>
      <w:overflowPunct w:val="0"/>
      <w:spacing w:before="0" w:beforeAutospacing="0" w:after="0" w:afterAutospacing="0" w:line="360" w:lineRule="auto"/>
      <w:jc w:val="center"/>
      <w:textAlignment w:val="baseline"/>
    </w:pPr>
    <w:r w:rsidRPr="000465F0">
      <w:rPr>
        <w:rFonts w:ascii="Arial" w:hAnsi="Arial" w:cs="Arial"/>
        <w:b/>
        <w:bCs/>
        <w:i/>
        <w:iCs/>
        <w:color w:val="142062"/>
        <w:kern w:val="24"/>
      </w:rPr>
      <w:t>Sustainability</w:t>
    </w:r>
    <w:r w:rsidRPr="000465F0">
      <w:rPr>
        <w:rFonts w:ascii="Arial" w:hAnsi="Arial" w:cs="Arial"/>
        <w:i/>
        <w:iCs/>
        <w:color w:val="142062"/>
        <w:kern w:val="24"/>
      </w:rPr>
      <w:t xml:space="preserve"> at the heart of a living, working, active landscape valued by everyone.</w:t>
    </w:r>
  </w:p>
  <w:p w14:paraId="2BF9B3A5" w14:textId="77777777" w:rsidR="00A67ED7" w:rsidRDefault="00EC44CE" w:rsidP="00EC44CE">
    <w:pPr>
      <w:pStyle w:val="Footer"/>
      <w:ind w:left="-709"/>
    </w:pPr>
    <w:r>
      <w:rPr>
        <w:noProof/>
        <w:lang w:val="en-GB" w:eastAsia="en-GB"/>
      </w:rPr>
      <w:drawing>
        <wp:inline distT="0" distB="0" distL="0" distR="0" wp14:anchorId="37CAE198" wp14:editId="7D3D4554">
          <wp:extent cx="7376795" cy="7251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6795" cy="7251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71912" w14:textId="77777777" w:rsidR="00B130F4" w:rsidRDefault="00B130F4" w:rsidP="00824605">
      <w:r>
        <w:separator/>
      </w:r>
    </w:p>
  </w:footnote>
  <w:footnote w:type="continuationSeparator" w:id="0">
    <w:p w14:paraId="522F2275" w14:textId="77777777" w:rsidR="00B130F4" w:rsidRDefault="00B130F4" w:rsidP="00824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E9A0" w14:textId="77777777" w:rsidR="004B7602" w:rsidRDefault="004B7602" w:rsidP="004B7602">
    <w:pPr>
      <w:pStyle w:val="Header"/>
      <w:tabs>
        <w:tab w:val="clear" w:pos="8640"/>
        <w:tab w:val="left" w:pos="7371"/>
      </w:tabs>
      <w:jc w:val="both"/>
      <w:rPr>
        <w:rFonts w:ascii="Arial" w:hAnsi="Arial" w:cs="Arial"/>
        <w:noProof/>
        <w:lang w:val="en-GB" w:eastAsia="en-GB"/>
      </w:rPr>
    </w:pPr>
    <w:r>
      <w:tab/>
      <w:t xml:space="preserve">                                                                                       </w:t>
    </w:r>
  </w:p>
  <w:p w14:paraId="24CB5A9F" w14:textId="77777777" w:rsidR="006D1100" w:rsidRDefault="006D1100" w:rsidP="004B7602">
    <w:pPr>
      <w:pStyle w:val="Header"/>
      <w:tabs>
        <w:tab w:val="clear" w:pos="8640"/>
        <w:tab w:val="left" w:pos="7371"/>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7C90" w14:textId="77777777" w:rsidR="00A67ED7" w:rsidRDefault="00A67ED7" w:rsidP="00A67ED7">
    <w:pPr>
      <w:pStyle w:val="Header"/>
      <w:jc w:val="right"/>
    </w:pPr>
    <w:r w:rsidRPr="00D7527A">
      <w:rPr>
        <w:rFonts w:ascii="Arial" w:hAnsi="Arial" w:cs="Arial"/>
        <w:noProof/>
        <w:lang w:val="en-GB" w:eastAsia="en-GB"/>
      </w:rPr>
      <w:drawing>
        <wp:inline distT="0" distB="0" distL="0" distR="0" wp14:anchorId="5A29F724" wp14:editId="16FB0A67">
          <wp:extent cx="3127040" cy="786332"/>
          <wp:effectExtent l="25400" t="0" r="0" b="0"/>
          <wp:docPr id="10"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1" cstate="print"/>
                  <a:stretch>
                    <a:fillRect/>
                  </a:stretch>
                </pic:blipFill>
                <pic:spPr>
                  <a:xfrm>
                    <a:off x="0" y="0"/>
                    <a:ext cx="3127040" cy="7863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1DDA"/>
    <w:multiLevelType w:val="hybridMultilevel"/>
    <w:tmpl w:val="B7B89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8F6D3C"/>
    <w:multiLevelType w:val="hybridMultilevel"/>
    <w:tmpl w:val="FD787234"/>
    <w:lvl w:ilvl="0" w:tplc="C916D0B2">
      <w:start w:val="1"/>
      <w:numFmt w:val="decimal"/>
      <w:lvlText w:val="%1."/>
      <w:lvlJc w:val="left"/>
      <w:pPr>
        <w:ind w:left="720" w:hanging="360"/>
      </w:pPr>
      <w:rPr>
        <w:color w:val="1F497D"/>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8A003E5"/>
    <w:multiLevelType w:val="hybridMultilevel"/>
    <w:tmpl w:val="36A01C2E"/>
    <w:lvl w:ilvl="0" w:tplc="0809001B">
      <w:start w:val="1"/>
      <w:numFmt w:val="lowerRoman"/>
      <w:lvlText w:val="%1."/>
      <w:lvlJc w:val="right"/>
      <w:pPr>
        <w:ind w:left="900" w:hanging="360"/>
      </w:p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 w15:restartNumberingAfterBreak="0">
    <w:nsid w:val="3EAF7335"/>
    <w:multiLevelType w:val="hybridMultilevel"/>
    <w:tmpl w:val="28104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262F4D"/>
    <w:multiLevelType w:val="hybridMultilevel"/>
    <w:tmpl w:val="8D4E5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2E4BFF"/>
    <w:multiLevelType w:val="hybridMultilevel"/>
    <w:tmpl w:val="946E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216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2969799">
    <w:abstractNumId w:val="3"/>
  </w:num>
  <w:num w:numId="3" w16cid:durableId="1600601000">
    <w:abstractNumId w:val="2"/>
  </w:num>
  <w:num w:numId="4" w16cid:durableId="1768965205">
    <w:abstractNumId w:val="0"/>
  </w:num>
  <w:num w:numId="5" w16cid:durableId="428741376">
    <w:abstractNumId w:val="1"/>
  </w:num>
  <w:num w:numId="6" w16cid:durableId="1067999526">
    <w:abstractNumId w:val="4"/>
  </w:num>
  <w:num w:numId="7" w16cid:durableId="1378969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5C64A5"/>
    <w:rsid w:val="0000431F"/>
    <w:rsid w:val="000360C4"/>
    <w:rsid w:val="00041D0C"/>
    <w:rsid w:val="00042E4A"/>
    <w:rsid w:val="00045CA7"/>
    <w:rsid w:val="00050E01"/>
    <w:rsid w:val="00094E30"/>
    <w:rsid w:val="000E06C4"/>
    <w:rsid w:val="0010071F"/>
    <w:rsid w:val="0010504A"/>
    <w:rsid w:val="0010560D"/>
    <w:rsid w:val="0011513B"/>
    <w:rsid w:val="00133CBB"/>
    <w:rsid w:val="00134B95"/>
    <w:rsid w:val="00157E6E"/>
    <w:rsid w:val="00163C53"/>
    <w:rsid w:val="001765E9"/>
    <w:rsid w:val="00186B9D"/>
    <w:rsid w:val="001C2805"/>
    <w:rsid w:val="001D19AC"/>
    <w:rsid w:val="001D6575"/>
    <w:rsid w:val="001F092D"/>
    <w:rsid w:val="00212276"/>
    <w:rsid w:val="00237DBD"/>
    <w:rsid w:val="00250FA4"/>
    <w:rsid w:val="002B1E9D"/>
    <w:rsid w:val="003026CC"/>
    <w:rsid w:val="0032682F"/>
    <w:rsid w:val="00327CDD"/>
    <w:rsid w:val="00334913"/>
    <w:rsid w:val="00337BDF"/>
    <w:rsid w:val="00343198"/>
    <w:rsid w:val="00374B3C"/>
    <w:rsid w:val="00397EA1"/>
    <w:rsid w:val="003E1D29"/>
    <w:rsid w:val="003E7D6D"/>
    <w:rsid w:val="003F07A6"/>
    <w:rsid w:val="00404B18"/>
    <w:rsid w:val="00420C10"/>
    <w:rsid w:val="004219BA"/>
    <w:rsid w:val="00441162"/>
    <w:rsid w:val="00447911"/>
    <w:rsid w:val="00457301"/>
    <w:rsid w:val="00477F92"/>
    <w:rsid w:val="00484B22"/>
    <w:rsid w:val="004B7602"/>
    <w:rsid w:val="004C602F"/>
    <w:rsid w:val="00503D20"/>
    <w:rsid w:val="0051625B"/>
    <w:rsid w:val="00560473"/>
    <w:rsid w:val="0057120C"/>
    <w:rsid w:val="00575C8F"/>
    <w:rsid w:val="0057698A"/>
    <w:rsid w:val="0059147B"/>
    <w:rsid w:val="00596696"/>
    <w:rsid w:val="005A4D70"/>
    <w:rsid w:val="005C1723"/>
    <w:rsid w:val="005C64A5"/>
    <w:rsid w:val="005E3DE5"/>
    <w:rsid w:val="005F01F3"/>
    <w:rsid w:val="0060038F"/>
    <w:rsid w:val="00604C79"/>
    <w:rsid w:val="00651AAB"/>
    <w:rsid w:val="00693D77"/>
    <w:rsid w:val="006964F3"/>
    <w:rsid w:val="006A0AC7"/>
    <w:rsid w:val="006D1100"/>
    <w:rsid w:val="006D6E0F"/>
    <w:rsid w:val="006E5B22"/>
    <w:rsid w:val="007059E0"/>
    <w:rsid w:val="007159B8"/>
    <w:rsid w:val="00731EE2"/>
    <w:rsid w:val="00767152"/>
    <w:rsid w:val="007943E9"/>
    <w:rsid w:val="0079563E"/>
    <w:rsid w:val="007B0B7F"/>
    <w:rsid w:val="007D049A"/>
    <w:rsid w:val="007F0938"/>
    <w:rsid w:val="00806FEA"/>
    <w:rsid w:val="00814535"/>
    <w:rsid w:val="00824605"/>
    <w:rsid w:val="00856DD9"/>
    <w:rsid w:val="008A5F8B"/>
    <w:rsid w:val="008E2C3D"/>
    <w:rsid w:val="008E6B69"/>
    <w:rsid w:val="008F4446"/>
    <w:rsid w:val="00923BB0"/>
    <w:rsid w:val="00962707"/>
    <w:rsid w:val="00965473"/>
    <w:rsid w:val="009715E8"/>
    <w:rsid w:val="00972C78"/>
    <w:rsid w:val="00972F6D"/>
    <w:rsid w:val="0099029E"/>
    <w:rsid w:val="00993518"/>
    <w:rsid w:val="009A6A50"/>
    <w:rsid w:val="009B29FE"/>
    <w:rsid w:val="009C6218"/>
    <w:rsid w:val="009F1EFA"/>
    <w:rsid w:val="00A00420"/>
    <w:rsid w:val="00A04C2B"/>
    <w:rsid w:val="00A13614"/>
    <w:rsid w:val="00A3715B"/>
    <w:rsid w:val="00A5002C"/>
    <w:rsid w:val="00A639F7"/>
    <w:rsid w:val="00A67ED7"/>
    <w:rsid w:val="00A9566A"/>
    <w:rsid w:val="00AD3E34"/>
    <w:rsid w:val="00B130F4"/>
    <w:rsid w:val="00B26DA0"/>
    <w:rsid w:val="00B32E5D"/>
    <w:rsid w:val="00B36C22"/>
    <w:rsid w:val="00B65ED9"/>
    <w:rsid w:val="00B70244"/>
    <w:rsid w:val="00B75F54"/>
    <w:rsid w:val="00B907A3"/>
    <w:rsid w:val="00BB0AE6"/>
    <w:rsid w:val="00BB5DE6"/>
    <w:rsid w:val="00BD6AAE"/>
    <w:rsid w:val="00BE0867"/>
    <w:rsid w:val="00BE1D5F"/>
    <w:rsid w:val="00BF357F"/>
    <w:rsid w:val="00BF5122"/>
    <w:rsid w:val="00C102AB"/>
    <w:rsid w:val="00C13ECC"/>
    <w:rsid w:val="00C27922"/>
    <w:rsid w:val="00C546FE"/>
    <w:rsid w:val="00C75626"/>
    <w:rsid w:val="00C779F2"/>
    <w:rsid w:val="00C81CEC"/>
    <w:rsid w:val="00C82906"/>
    <w:rsid w:val="00C879C1"/>
    <w:rsid w:val="00C92916"/>
    <w:rsid w:val="00CC3DE6"/>
    <w:rsid w:val="00CD5D57"/>
    <w:rsid w:val="00CE5E1B"/>
    <w:rsid w:val="00D53127"/>
    <w:rsid w:val="00D7527A"/>
    <w:rsid w:val="00D824DE"/>
    <w:rsid w:val="00D92EA4"/>
    <w:rsid w:val="00D93C26"/>
    <w:rsid w:val="00DE3F8C"/>
    <w:rsid w:val="00E072E4"/>
    <w:rsid w:val="00E07FC8"/>
    <w:rsid w:val="00E30C25"/>
    <w:rsid w:val="00E61021"/>
    <w:rsid w:val="00EB2CF1"/>
    <w:rsid w:val="00EC44CE"/>
    <w:rsid w:val="00ED7802"/>
    <w:rsid w:val="00EE6738"/>
    <w:rsid w:val="00F13C8D"/>
    <w:rsid w:val="00F75283"/>
    <w:rsid w:val="00F90902"/>
    <w:rsid w:val="00FA67D3"/>
    <w:rsid w:val="00FB2675"/>
    <w:rsid w:val="00FB2904"/>
    <w:rsid w:val="00FE732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0F9BB"/>
  <w15:docId w15:val="{1FA1905E-7212-4022-9B2B-5EE69799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en-GB"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15B"/>
    <w:rPr>
      <w:lang w:val="en-US"/>
    </w:rPr>
  </w:style>
  <w:style w:type="paragraph" w:styleId="Heading1">
    <w:name w:val="heading 1"/>
    <w:basedOn w:val="Normal"/>
    <w:next w:val="Normal"/>
    <w:qFormat/>
    <w:rsid w:val="00A3715B"/>
    <w:pPr>
      <w:keepNext/>
      <w:ind w:left="567" w:right="170"/>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715B"/>
    <w:pPr>
      <w:tabs>
        <w:tab w:val="center" w:pos="4320"/>
        <w:tab w:val="right" w:pos="8640"/>
      </w:tabs>
    </w:pPr>
  </w:style>
  <w:style w:type="paragraph" w:styleId="Footer">
    <w:name w:val="footer"/>
    <w:basedOn w:val="Normal"/>
    <w:rsid w:val="00A3715B"/>
    <w:pPr>
      <w:tabs>
        <w:tab w:val="center" w:pos="4320"/>
        <w:tab w:val="right" w:pos="8640"/>
      </w:tabs>
    </w:pPr>
  </w:style>
  <w:style w:type="paragraph" w:customStyle="1" w:styleId="RiversAddressTextSize">
    <w:name w:val="Rivers Address Text Size"/>
    <w:rsid w:val="00A3715B"/>
    <w:rPr>
      <w:rFonts w:ascii="Arial" w:hAnsi="Arial"/>
      <w:noProof/>
    </w:rPr>
  </w:style>
  <w:style w:type="paragraph" w:customStyle="1" w:styleId="RiversLettertextsize">
    <w:name w:val="Rivers Letter text size"/>
    <w:rsid w:val="00A3715B"/>
    <w:pPr>
      <w:spacing w:after="200"/>
      <w:ind w:left="680" w:right="170"/>
    </w:pPr>
    <w:rPr>
      <w:rFonts w:ascii="Arial" w:hAnsi="Arial"/>
      <w:noProof/>
    </w:rPr>
  </w:style>
  <w:style w:type="paragraph" w:customStyle="1" w:styleId="Lettertextsize">
    <w:name w:val="Letter text size"/>
    <w:basedOn w:val="RiversLettertextsize"/>
    <w:rsid w:val="00A3715B"/>
    <w:rPr>
      <w:b/>
    </w:rPr>
  </w:style>
  <w:style w:type="paragraph" w:customStyle="1" w:styleId="DARDLetterTextSize">
    <w:name w:val="DARD Letter Text Size"/>
    <w:basedOn w:val="RiversLettertextsize"/>
    <w:autoRedefine/>
    <w:rsid w:val="00B36C22"/>
    <w:pPr>
      <w:tabs>
        <w:tab w:val="left" w:pos="6521"/>
      </w:tabs>
      <w:spacing w:after="0"/>
      <w:ind w:left="567"/>
    </w:pPr>
  </w:style>
  <w:style w:type="paragraph" w:styleId="BodyText">
    <w:name w:val="Body Text"/>
    <w:basedOn w:val="Normal"/>
    <w:rsid w:val="00A3715B"/>
    <w:pPr>
      <w:jc w:val="both"/>
    </w:pPr>
    <w:rPr>
      <w:rFonts w:ascii="Times New Roman" w:eastAsia="Times New Roman" w:hAnsi="Times New Roman"/>
      <w:lang w:val="en-GB"/>
    </w:rPr>
  </w:style>
  <w:style w:type="paragraph" w:styleId="BodyTextIndent">
    <w:name w:val="Body Text Indent"/>
    <w:basedOn w:val="Normal"/>
    <w:rsid w:val="00A3715B"/>
    <w:pPr>
      <w:ind w:left="710"/>
      <w:jc w:val="both"/>
    </w:pPr>
    <w:rPr>
      <w:rFonts w:ascii="Arial" w:hAnsi="Arial"/>
    </w:rPr>
  </w:style>
  <w:style w:type="paragraph" w:customStyle="1" w:styleId="DARDLetterTitle">
    <w:name w:val="DARD Letter Title"/>
    <w:basedOn w:val="DARDLetterTextSize"/>
    <w:autoRedefine/>
    <w:rsid w:val="00A3715B"/>
    <w:rPr>
      <w:b/>
    </w:rPr>
  </w:style>
  <w:style w:type="paragraph" w:customStyle="1" w:styleId="DARDName">
    <w:name w:val="DARD Name"/>
    <w:basedOn w:val="DARDLetterTextSize"/>
    <w:autoRedefine/>
    <w:rsid w:val="00A3715B"/>
    <w:pPr>
      <w:keepLines/>
      <w:spacing w:before="60"/>
    </w:pPr>
    <w:rPr>
      <w:b/>
    </w:rPr>
  </w:style>
  <w:style w:type="paragraph" w:customStyle="1" w:styleId="DARDOfficeAddressText">
    <w:name w:val="DARD Office Address Text"/>
    <w:basedOn w:val="Header"/>
    <w:autoRedefine/>
    <w:rsid w:val="0060038F"/>
    <w:pPr>
      <w:spacing w:line="360" w:lineRule="exact"/>
      <w:ind w:left="923"/>
    </w:pPr>
    <w:rPr>
      <w:rFonts w:ascii="Arial" w:hAnsi="Arial"/>
    </w:rPr>
  </w:style>
  <w:style w:type="paragraph" w:customStyle="1" w:styleId="DARDBusinessArea">
    <w:name w:val="DARD Business Area"/>
    <w:basedOn w:val="Header"/>
    <w:autoRedefine/>
    <w:rsid w:val="00A3715B"/>
    <w:pPr>
      <w:tabs>
        <w:tab w:val="clear" w:pos="4320"/>
        <w:tab w:val="clear" w:pos="8640"/>
        <w:tab w:val="center" w:pos="3749"/>
      </w:tabs>
      <w:spacing w:before="200"/>
      <w:ind w:left="567"/>
    </w:pPr>
    <w:rPr>
      <w:rFonts w:ascii="Arial" w:hAnsi="Arial"/>
      <w:b/>
    </w:rPr>
  </w:style>
  <w:style w:type="paragraph" w:customStyle="1" w:styleId="DARDSectionName">
    <w:name w:val="DARD Section Name"/>
    <w:basedOn w:val="Header"/>
    <w:autoRedefine/>
    <w:rsid w:val="0059147B"/>
    <w:pPr>
      <w:tabs>
        <w:tab w:val="clear" w:pos="4320"/>
        <w:tab w:val="clear" w:pos="8640"/>
        <w:tab w:val="center" w:pos="3749"/>
      </w:tabs>
      <w:ind w:left="568"/>
    </w:pPr>
    <w:rPr>
      <w:rFonts w:ascii="Arial" w:hAnsi="Arial" w:cs="Arial"/>
      <w:color w:val="FF0000"/>
    </w:rPr>
  </w:style>
  <w:style w:type="paragraph" w:customStyle="1" w:styleId="DARDCustomerAddressText">
    <w:name w:val="DARD Customer Address Text"/>
    <w:basedOn w:val="RiversAddressTextSize"/>
    <w:autoRedefine/>
    <w:rsid w:val="00A3715B"/>
    <w:pPr>
      <w:spacing w:line="360" w:lineRule="exact"/>
      <w:ind w:left="-108"/>
    </w:pPr>
  </w:style>
  <w:style w:type="paragraph" w:customStyle="1" w:styleId="DARDTextphoneStatementEnglish">
    <w:name w:val="DARD Textphone Statement English"/>
    <w:basedOn w:val="Footer"/>
    <w:autoRedefine/>
    <w:rsid w:val="00A3715B"/>
    <w:pPr>
      <w:spacing w:before="300"/>
      <w:ind w:left="567"/>
    </w:pPr>
    <w:rPr>
      <w:rFonts w:ascii="Arial" w:hAnsi="Arial"/>
      <w:color w:val="FFFFFF"/>
      <w:sz w:val="20"/>
    </w:rPr>
  </w:style>
  <w:style w:type="paragraph" w:customStyle="1" w:styleId="DARDTextphoneStatementIrish">
    <w:name w:val="DARD Textphone Statement Irish"/>
    <w:basedOn w:val="Footer"/>
    <w:autoRedefine/>
    <w:rsid w:val="00A3715B"/>
    <w:pPr>
      <w:spacing w:before="100"/>
      <w:ind w:left="-118"/>
    </w:pPr>
    <w:rPr>
      <w:rFonts w:ascii="Arial" w:hAnsi="Arial"/>
      <w:sz w:val="20"/>
    </w:rPr>
  </w:style>
  <w:style w:type="paragraph" w:styleId="BalloonText">
    <w:name w:val="Balloon Text"/>
    <w:basedOn w:val="Normal"/>
    <w:link w:val="BalloonTextChar"/>
    <w:rsid w:val="00A00420"/>
    <w:rPr>
      <w:rFonts w:ascii="Tahoma" w:hAnsi="Tahoma" w:cs="Tahoma"/>
      <w:sz w:val="16"/>
      <w:szCs w:val="16"/>
    </w:rPr>
  </w:style>
  <w:style w:type="character" w:customStyle="1" w:styleId="BalloonTextChar">
    <w:name w:val="Balloon Text Char"/>
    <w:basedOn w:val="DefaultParagraphFont"/>
    <w:link w:val="BalloonText"/>
    <w:rsid w:val="00A00420"/>
    <w:rPr>
      <w:rFonts w:ascii="Tahoma" w:hAnsi="Tahoma" w:cs="Tahoma"/>
      <w:sz w:val="16"/>
      <w:szCs w:val="16"/>
      <w:lang w:val="en-US"/>
    </w:rPr>
  </w:style>
  <w:style w:type="character" w:styleId="Hyperlink">
    <w:name w:val="Hyperlink"/>
    <w:basedOn w:val="DefaultParagraphFont"/>
    <w:rsid w:val="00A00420"/>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1765E9"/>
    <w:rPr>
      <w:rFonts w:ascii="Calibri" w:hAnsi="Calibri"/>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1765E9"/>
    <w:pPr>
      <w:spacing w:after="200" w:line="276" w:lineRule="auto"/>
      <w:ind w:left="720"/>
    </w:pPr>
    <w:rPr>
      <w:rFonts w:ascii="Calibri" w:hAnsi="Calibri"/>
      <w:lang w:val="en-GB"/>
    </w:rPr>
  </w:style>
  <w:style w:type="table" w:styleId="TableGrid">
    <w:name w:val="Table Grid"/>
    <w:basedOn w:val="TableNormal"/>
    <w:rsid w:val="0051625B"/>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3198"/>
    <w:pPr>
      <w:spacing w:before="100" w:beforeAutospacing="1" w:after="100" w:afterAutospacing="1"/>
    </w:pPr>
    <w:rPr>
      <w:rFonts w:ascii="Times New Roman" w:eastAsiaTheme="minorEastAsia" w:hAnsi="Times New Roman"/>
      <w:lang w:val="en-GB" w:eastAsia="en-GB"/>
    </w:rPr>
  </w:style>
  <w:style w:type="paragraph" w:customStyle="1" w:styleId="Default">
    <w:name w:val="Default"/>
    <w:rsid w:val="00A04C2B"/>
    <w:pPr>
      <w:autoSpaceDE w:val="0"/>
      <w:autoSpaceDN w:val="0"/>
      <w:adjustRightInd w:val="0"/>
    </w:pPr>
    <w:rPr>
      <w:rFonts w:ascii="Arial" w:eastAsiaTheme="minorHAnsi" w:hAnsi="Arial" w:cs="Arial"/>
      <w:color w:val="000000"/>
    </w:rPr>
  </w:style>
  <w:style w:type="paragraph" w:customStyle="1" w:styleId="CM5">
    <w:name w:val="CM5"/>
    <w:basedOn w:val="Default"/>
    <w:next w:val="Default"/>
    <w:uiPriority w:val="99"/>
    <w:rsid w:val="00A04C2B"/>
    <w:rPr>
      <w:color w:val="auto"/>
    </w:rPr>
  </w:style>
  <w:style w:type="paragraph" w:customStyle="1" w:styleId="CM4">
    <w:name w:val="CM4"/>
    <w:basedOn w:val="Default"/>
    <w:next w:val="Default"/>
    <w:uiPriority w:val="99"/>
    <w:rsid w:val="00A04C2B"/>
    <w:rPr>
      <w:color w:val="auto"/>
    </w:rPr>
  </w:style>
  <w:style w:type="paragraph" w:customStyle="1" w:styleId="CM1">
    <w:name w:val="CM1"/>
    <w:basedOn w:val="Default"/>
    <w:next w:val="Default"/>
    <w:uiPriority w:val="99"/>
    <w:rsid w:val="00A04C2B"/>
    <w:pPr>
      <w:spacing w:line="276" w:lineRule="atLeast"/>
    </w:pPr>
    <w:rPr>
      <w:color w:val="auto"/>
    </w:rPr>
  </w:style>
  <w:style w:type="character" w:styleId="FollowedHyperlink">
    <w:name w:val="FollowedHyperlink"/>
    <w:basedOn w:val="DefaultParagraphFont"/>
    <w:semiHidden/>
    <w:unhideWhenUsed/>
    <w:rsid w:val="000360C4"/>
    <w:rPr>
      <w:color w:val="800080" w:themeColor="followedHyperlink"/>
      <w:u w:val="single"/>
    </w:rPr>
  </w:style>
  <w:style w:type="character" w:styleId="UnresolvedMention">
    <w:name w:val="Unresolved Mention"/>
    <w:basedOn w:val="DefaultParagraphFont"/>
    <w:uiPriority w:val="99"/>
    <w:semiHidden/>
    <w:unhideWhenUsed/>
    <w:rsid w:val="00BB0AE6"/>
    <w:rPr>
      <w:color w:val="605E5C"/>
      <w:shd w:val="clear" w:color="auto" w:fill="E1DFDD"/>
    </w:rPr>
  </w:style>
  <w:style w:type="paragraph" w:styleId="Revision">
    <w:name w:val="Revision"/>
    <w:hidden/>
    <w:semiHidden/>
    <w:rsid w:val="008A5F8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41029">
      <w:bodyDiv w:val="1"/>
      <w:marLeft w:val="0"/>
      <w:marRight w:val="0"/>
      <w:marTop w:val="0"/>
      <w:marBottom w:val="0"/>
      <w:divBdr>
        <w:top w:val="none" w:sz="0" w:space="0" w:color="auto"/>
        <w:left w:val="none" w:sz="0" w:space="0" w:color="auto"/>
        <w:bottom w:val="none" w:sz="0" w:space="0" w:color="auto"/>
        <w:right w:val="none" w:sz="0" w:space="0" w:color="auto"/>
      </w:divBdr>
    </w:div>
    <w:div w:id="418406237">
      <w:bodyDiv w:val="1"/>
      <w:marLeft w:val="0"/>
      <w:marRight w:val="0"/>
      <w:marTop w:val="0"/>
      <w:marBottom w:val="0"/>
      <w:divBdr>
        <w:top w:val="none" w:sz="0" w:space="0" w:color="auto"/>
        <w:left w:val="none" w:sz="0" w:space="0" w:color="auto"/>
        <w:bottom w:val="none" w:sz="0" w:space="0" w:color="auto"/>
        <w:right w:val="none" w:sz="0" w:space="0" w:color="auto"/>
      </w:divBdr>
    </w:div>
    <w:div w:id="498544935">
      <w:bodyDiv w:val="1"/>
      <w:marLeft w:val="0"/>
      <w:marRight w:val="0"/>
      <w:marTop w:val="0"/>
      <w:marBottom w:val="0"/>
      <w:divBdr>
        <w:top w:val="none" w:sz="0" w:space="0" w:color="auto"/>
        <w:left w:val="none" w:sz="0" w:space="0" w:color="auto"/>
        <w:bottom w:val="none" w:sz="0" w:space="0" w:color="auto"/>
        <w:right w:val="none" w:sz="0" w:space="0" w:color="auto"/>
      </w:divBdr>
    </w:div>
    <w:div w:id="925653431">
      <w:bodyDiv w:val="1"/>
      <w:marLeft w:val="0"/>
      <w:marRight w:val="0"/>
      <w:marTop w:val="0"/>
      <w:marBottom w:val="0"/>
      <w:divBdr>
        <w:top w:val="none" w:sz="0" w:space="0" w:color="auto"/>
        <w:left w:val="none" w:sz="0" w:space="0" w:color="auto"/>
        <w:bottom w:val="none" w:sz="0" w:space="0" w:color="auto"/>
        <w:right w:val="none" w:sz="0" w:space="0" w:color="auto"/>
      </w:divBdr>
    </w:div>
    <w:div w:id="987245102">
      <w:bodyDiv w:val="1"/>
      <w:marLeft w:val="0"/>
      <w:marRight w:val="0"/>
      <w:marTop w:val="0"/>
      <w:marBottom w:val="0"/>
      <w:divBdr>
        <w:top w:val="none" w:sz="0" w:space="0" w:color="auto"/>
        <w:left w:val="none" w:sz="0" w:space="0" w:color="auto"/>
        <w:bottom w:val="none" w:sz="0" w:space="0" w:color="auto"/>
        <w:right w:val="none" w:sz="0" w:space="0" w:color="auto"/>
      </w:divBdr>
    </w:div>
    <w:div w:id="2130657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consultation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era-ni.gov.uk/daera-privacy-stat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monia@daera-ni.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mmonia@daera-ni.gov.uk" TargetMode="External"/><Relationship Id="rId4" Type="http://schemas.openxmlformats.org/officeDocument/2006/relationships/settings" Target="settings.xml"/><Relationship Id="rId9" Type="http://schemas.openxmlformats.org/officeDocument/2006/relationships/hyperlink" Target="https://consultations2.nidirect.gov.uk/daera/ammonia-strategy-consulta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80FFF-DD0D-40CA-9A1E-0A27616A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Dear Noel,</vt:lpstr>
    </vt:vector>
  </TitlesOfParts>
  <Company>DARD</Company>
  <LinksUpToDate>false</LinksUpToDate>
  <CharactersWithSpaces>6263</CharactersWithSpaces>
  <SharedDoc>false</SharedDoc>
  <HLinks>
    <vt:vector size="6" baseType="variant">
      <vt:variant>
        <vt:i4>3473496</vt:i4>
      </vt:variant>
      <vt:variant>
        <vt:i4>2125</vt:i4>
      </vt:variant>
      <vt:variant>
        <vt:i4>1025</vt:i4>
      </vt:variant>
      <vt:variant>
        <vt:i4>1</vt:i4>
      </vt:variant>
      <vt:variant>
        <vt:lpwstr>A4DARDcmyk3Lang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Noel,</dc:title>
  <dc:subject/>
  <dc:creator>Lorraine Arbuthnot</dc:creator>
  <cp:keywords/>
  <cp:lastModifiedBy>Semple, Kate</cp:lastModifiedBy>
  <cp:revision>2</cp:revision>
  <cp:lastPrinted>2019-12-06T14:37:00Z</cp:lastPrinted>
  <dcterms:created xsi:type="dcterms:W3CDTF">2023-01-03T16:34:00Z</dcterms:created>
  <dcterms:modified xsi:type="dcterms:W3CDTF">2023-01-03T16:34:00Z</dcterms:modified>
</cp:coreProperties>
</file>