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C5264" w14:textId="77777777" w:rsidR="006E2E02" w:rsidRDefault="006E2E02" w:rsidP="00565FCA">
      <w:pPr>
        <w:pStyle w:val="Default"/>
        <w:jc w:val="right"/>
        <w:rPr>
          <w:rFonts w:ascii="Arial" w:hAnsi="Arial" w:cs="Arial"/>
          <w:b/>
          <w:bCs/>
          <w:lang w:eastAsia="en-GB"/>
        </w:rPr>
      </w:pPr>
      <w:bookmarkStart w:id="0" w:name="_GoBack"/>
      <w:bookmarkEnd w:id="0"/>
    </w:p>
    <w:p w14:paraId="470DFF17" w14:textId="77777777" w:rsidR="006E2E02" w:rsidRPr="006E2E02" w:rsidRDefault="006E2E02" w:rsidP="00565FCA">
      <w:pPr>
        <w:pStyle w:val="Default"/>
        <w:jc w:val="right"/>
        <w:rPr>
          <w:rFonts w:ascii="Arial" w:hAnsi="Arial" w:cs="Arial"/>
        </w:rPr>
      </w:pPr>
    </w:p>
    <w:p w14:paraId="2B78B56F" w14:textId="243EE58C" w:rsidR="00565FCA" w:rsidRDefault="00565FCA" w:rsidP="00565FCA">
      <w:pPr>
        <w:pStyle w:val="Default"/>
        <w:jc w:val="right"/>
      </w:pPr>
      <w:r w:rsidRPr="001657FB">
        <w:rPr>
          <w:noProof/>
          <w:color w:val="092F78"/>
          <w:lang w:eastAsia="en-GB"/>
        </w:rPr>
        <w:drawing>
          <wp:inline distT="0" distB="0" distL="0" distR="0" wp14:anchorId="2A230A8D" wp14:editId="1D588F81">
            <wp:extent cx="3127040" cy="786332"/>
            <wp:effectExtent l="25400" t="0" r="0" b="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3127040" cy="786332"/>
                    </a:xfrm>
                    <a:prstGeom prst="rect">
                      <a:avLst/>
                    </a:prstGeom>
                  </pic:spPr>
                </pic:pic>
              </a:graphicData>
            </a:graphic>
          </wp:inline>
        </w:drawing>
      </w:r>
    </w:p>
    <w:p w14:paraId="50D53585" w14:textId="77777777" w:rsidR="00565FCA" w:rsidRDefault="00565FCA" w:rsidP="00565FCA">
      <w:pPr>
        <w:pStyle w:val="Default"/>
        <w:jc w:val="right"/>
        <w:rPr>
          <w:sz w:val="23"/>
          <w:szCs w:val="23"/>
        </w:rPr>
      </w:pPr>
      <w:r>
        <w:t xml:space="preserve"> </w:t>
      </w:r>
    </w:p>
    <w:p w14:paraId="1E731320" w14:textId="77777777" w:rsidR="00565FCA" w:rsidRDefault="00565FCA" w:rsidP="00565FCA">
      <w:pPr>
        <w:pStyle w:val="Default"/>
        <w:rPr>
          <w:color w:val="auto"/>
        </w:rPr>
      </w:pPr>
    </w:p>
    <w:p w14:paraId="3FB16401" w14:textId="77777777" w:rsidR="00565FCA" w:rsidRDefault="00565FCA" w:rsidP="00565FCA">
      <w:pPr>
        <w:pStyle w:val="Default"/>
        <w:rPr>
          <w:color w:val="auto"/>
        </w:rPr>
      </w:pPr>
    </w:p>
    <w:p w14:paraId="135648BE" w14:textId="77777777" w:rsidR="00565FCA" w:rsidRDefault="00565FCA" w:rsidP="00565FCA">
      <w:pPr>
        <w:pStyle w:val="Default"/>
        <w:rPr>
          <w:color w:val="auto"/>
        </w:rPr>
      </w:pPr>
    </w:p>
    <w:p w14:paraId="70315459" w14:textId="2F04A15B" w:rsidR="00565FCA" w:rsidRDefault="00565FCA" w:rsidP="00565FCA">
      <w:pPr>
        <w:pStyle w:val="Default"/>
        <w:spacing w:line="480" w:lineRule="auto"/>
        <w:jc w:val="center"/>
        <w:rPr>
          <w:rFonts w:ascii="Arial" w:hAnsi="Arial" w:cs="Arial"/>
          <w:b/>
          <w:bCs/>
          <w:color w:val="auto"/>
          <w:sz w:val="40"/>
          <w:szCs w:val="40"/>
        </w:rPr>
      </w:pPr>
      <w:r>
        <w:rPr>
          <w:rFonts w:ascii="Arial" w:hAnsi="Arial" w:cs="Arial"/>
          <w:b/>
          <w:bCs/>
          <w:color w:val="auto"/>
          <w:sz w:val="40"/>
          <w:szCs w:val="40"/>
        </w:rPr>
        <w:t>Department of Agriculture, Environment and Rural Affairs (DAERA)</w:t>
      </w:r>
    </w:p>
    <w:p w14:paraId="5FAEF972" w14:textId="77777777" w:rsidR="00CA18C9" w:rsidRDefault="00CA18C9" w:rsidP="00565FCA">
      <w:pPr>
        <w:pStyle w:val="Default"/>
        <w:spacing w:line="480" w:lineRule="auto"/>
        <w:jc w:val="center"/>
        <w:rPr>
          <w:rFonts w:ascii="Arial" w:hAnsi="Arial" w:cs="Arial"/>
          <w:b/>
          <w:bCs/>
          <w:color w:val="auto"/>
          <w:sz w:val="40"/>
          <w:szCs w:val="40"/>
        </w:rPr>
      </w:pPr>
    </w:p>
    <w:p w14:paraId="75B32FA3" w14:textId="77777777" w:rsidR="008D4391" w:rsidRDefault="008D4391" w:rsidP="00565FCA">
      <w:pPr>
        <w:pStyle w:val="Default"/>
        <w:spacing w:line="480" w:lineRule="auto"/>
        <w:jc w:val="center"/>
        <w:rPr>
          <w:rFonts w:ascii="Arial" w:hAnsi="Arial" w:cs="Arial"/>
          <w:b/>
          <w:bCs/>
          <w:color w:val="auto"/>
          <w:sz w:val="40"/>
          <w:szCs w:val="40"/>
        </w:rPr>
      </w:pPr>
      <w:r>
        <w:rPr>
          <w:rFonts w:ascii="Arial" w:hAnsi="Arial" w:cs="Arial"/>
          <w:b/>
          <w:bCs/>
          <w:color w:val="auto"/>
          <w:sz w:val="40"/>
          <w:szCs w:val="40"/>
        </w:rPr>
        <w:t>Audit of Inequalities 2021-2025</w:t>
      </w:r>
    </w:p>
    <w:p w14:paraId="2833A83E" w14:textId="2C04B077" w:rsidR="008D4391" w:rsidRDefault="008D4391" w:rsidP="00565FCA">
      <w:pPr>
        <w:pStyle w:val="Default"/>
        <w:spacing w:line="480" w:lineRule="auto"/>
        <w:jc w:val="center"/>
        <w:rPr>
          <w:rFonts w:ascii="Arial" w:hAnsi="Arial" w:cs="Arial"/>
          <w:b/>
          <w:bCs/>
          <w:color w:val="auto"/>
          <w:sz w:val="40"/>
          <w:szCs w:val="40"/>
        </w:rPr>
      </w:pPr>
      <w:proofErr w:type="gramStart"/>
      <w:r>
        <w:rPr>
          <w:rFonts w:ascii="Arial" w:hAnsi="Arial" w:cs="Arial"/>
          <w:b/>
          <w:bCs/>
          <w:color w:val="auto"/>
          <w:sz w:val="40"/>
          <w:szCs w:val="40"/>
        </w:rPr>
        <w:t>and</w:t>
      </w:r>
      <w:proofErr w:type="gramEnd"/>
    </w:p>
    <w:p w14:paraId="2F7DC46F" w14:textId="6D2053BE" w:rsidR="00565FCA" w:rsidRDefault="00565FCA" w:rsidP="00565FCA">
      <w:pPr>
        <w:pStyle w:val="Default"/>
        <w:spacing w:line="480" w:lineRule="auto"/>
        <w:jc w:val="center"/>
        <w:rPr>
          <w:rFonts w:ascii="Arial" w:hAnsi="Arial" w:cs="Arial"/>
          <w:b/>
          <w:bCs/>
          <w:color w:val="auto"/>
          <w:sz w:val="40"/>
          <w:szCs w:val="40"/>
        </w:rPr>
      </w:pPr>
      <w:r>
        <w:rPr>
          <w:rFonts w:ascii="Arial" w:hAnsi="Arial" w:cs="Arial"/>
          <w:b/>
          <w:bCs/>
          <w:color w:val="auto"/>
          <w:sz w:val="40"/>
          <w:szCs w:val="40"/>
        </w:rPr>
        <w:t>Action Plan</w:t>
      </w:r>
    </w:p>
    <w:p w14:paraId="0C39869B" w14:textId="77777777" w:rsidR="00CA18C9" w:rsidRDefault="00CA18C9" w:rsidP="00565FCA">
      <w:pPr>
        <w:pStyle w:val="Default"/>
        <w:spacing w:line="480" w:lineRule="auto"/>
        <w:jc w:val="center"/>
        <w:rPr>
          <w:rFonts w:ascii="Arial" w:hAnsi="Arial" w:cs="Arial"/>
          <w:color w:val="auto"/>
          <w:sz w:val="40"/>
          <w:szCs w:val="40"/>
        </w:rPr>
      </w:pPr>
    </w:p>
    <w:p w14:paraId="300F41B2" w14:textId="77777777" w:rsidR="00565FCA" w:rsidRDefault="00565FCA" w:rsidP="00565FCA">
      <w:pPr>
        <w:pStyle w:val="Default"/>
        <w:spacing w:line="480" w:lineRule="auto"/>
        <w:jc w:val="center"/>
        <w:rPr>
          <w:rFonts w:ascii="Arial" w:hAnsi="Arial" w:cs="Arial"/>
          <w:color w:val="auto"/>
          <w:sz w:val="40"/>
          <w:szCs w:val="40"/>
        </w:rPr>
      </w:pPr>
      <w:r>
        <w:rPr>
          <w:rFonts w:ascii="Arial" w:hAnsi="Arial" w:cs="Arial"/>
          <w:b/>
          <w:bCs/>
          <w:color w:val="auto"/>
          <w:sz w:val="40"/>
          <w:szCs w:val="40"/>
        </w:rPr>
        <w:t>Consultation Document</w:t>
      </w:r>
    </w:p>
    <w:p w14:paraId="54581C75" w14:textId="04273EA4" w:rsidR="00565FCA" w:rsidRDefault="00565FCA" w:rsidP="00565FCA">
      <w:pPr>
        <w:pStyle w:val="Default"/>
        <w:spacing w:line="480" w:lineRule="auto"/>
        <w:jc w:val="center"/>
        <w:rPr>
          <w:rFonts w:ascii="Arial" w:hAnsi="Arial" w:cs="Arial"/>
          <w:color w:val="auto"/>
          <w:sz w:val="23"/>
          <w:szCs w:val="23"/>
        </w:rPr>
      </w:pPr>
    </w:p>
    <w:p w14:paraId="709AD30C" w14:textId="6E1DF0D2" w:rsidR="007258C1" w:rsidRDefault="007258C1" w:rsidP="00565FCA">
      <w:pPr>
        <w:pStyle w:val="Default"/>
        <w:spacing w:line="480" w:lineRule="auto"/>
        <w:jc w:val="center"/>
        <w:rPr>
          <w:rFonts w:ascii="Arial" w:hAnsi="Arial" w:cs="Arial"/>
          <w:color w:val="auto"/>
          <w:sz w:val="23"/>
          <w:szCs w:val="23"/>
        </w:rPr>
      </w:pPr>
    </w:p>
    <w:p w14:paraId="0DACAC17" w14:textId="58B42804" w:rsidR="007258C1" w:rsidRDefault="007258C1" w:rsidP="00565FCA">
      <w:pPr>
        <w:pStyle w:val="Default"/>
        <w:spacing w:line="480" w:lineRule="auto"/>
        <w:jc w:val="center"/>
        <w:rPr>
          <w:rFonts w:ascii="Arial" w:hAnsi="Arial" w:cs="Arial"/>
          <w:color w:val="auto"/>
          <w:sz w:val="23"/>
          <w:szCs w:val="23"/>
        </w:rPr>
      </w:pPr>
    </w:p>
    <w:p w14:paraId="127014FF" w14:textId="47C4FF69" w:rsidR="007258C1" w:rsidRDefault="007258C1" w:rsidP="00565FCA">
      <w:pPr>
        <w:pStyle w:val="Default"/>
        <w:spacing w:line="480" w:lineRule="auto"/>
        <w:jc w:val="center"/>
        <w:rPr>
          <w:rFonts w:ascii="Arial" w:hAnsi="Arial" w:cs="Arial"/>
          <w:color w:val="auto"/>
          <w:sz w:val="23"/>
          <w:szCs w:val="23"/>
        </w:rPr>
      </w:pPr>
    </w:p>
    <w:p w14:paraId="6B8741F9" w14:textId="77777777" w:rsidR="007258C1" w:rsidRDefault="007258C1" w:rsidP="00565FCA">
      <w:pPr>
        <w:pStyle w:val="Default"/>
        <w:spacing w:line="480" w:lineRule="auto"/>
        <w:jc w:val="center"/>
        <w:rPr>
          <w:rFonts w:ascii="Arial" w:hAnsi="Arial" w:cs="Arial"/>
          <w:color w:val="auto"/>
          <w:sz w:val="23"/>
          <w:szCs w:val="23"/>
        </w:rPr>
      </w:pPr>
    </w:p>
    <w:p w14:paraId="5348A9B1" w14:textId="77777777" w:rsidR="00565FCA" w:rsidRDefault="00565FCA" w:rsidP="00565FCA">
      <w:pPr>
        <w:pStyle w:val="Default"/>
        <w:rPr>
          <w:color w:val="auto"/>
        </w:rPr>
      </w:pPr>
    </w:p>
    <w:sdt>
      <w:sdtPr>
        <w:rPr>
          <w:rFonts w:asciiTheme="minorHAnsi" w:eastAsiaTheme="minorHAnsi" w:hAnsiTheme="minorHAnsi" w:cstheme="minorBidi"/>
          <w:color w:val="auto"/>
          <w:sz w:val="22"/>
          <w:szCs w:val="22"/>
          <w:lang w:val="en-GB"/>
        </w:rPr>
        <w:id w:val="-885028474"/>
        <w:docPartObj>
          <w:docPartGallery w:val="Table of Contents"/>
          <w:docPartUnique/>
        </w:docPartObj>
      </w:sdtPr>
      <w:sdtEndPr>
        <w:rPr>
          <w:b/>
          <w:bCs/>
          <w:noProof/>
        </w:rPr>
      </w:sdtEndPr>
      <w:sdtContent>
        <w:p w14:paraId="0604DF29" w14:textId="4B1CAFBF" w:rsidR="007258C1" w:rsidRPr="007258C1" w:rsidRDefault="007258C1">
          <w:pPr>
            <w:pStyle w:val="TOCHeading"/>
            <w:rPr>
              <w:rFonts w:ascii="Arial" w:hAnsi="Arial" w:cs="Arial"/>
              <w:b/>
              <w:color w:val="auto"/>
            </w:rPr>
          </w:pPr>
          <w:r w:rsidRPr="007258C1">
            <w:rPr>
              <w:rFonts w:ascii="Arial" w:hAnsi="Arial" w:cs="Arial"/>
              <w:b/>
              <w:color w:val="auto"/>
            </w:rPr>
            <w:t>Table of Contents</w:t>
          </w:r>
        </w:p>
        <w:p w14:paraId="50821043" w14:textId="77777777" w:rsidR="007C380D" w:rsidRDefault="007C380D">
          <w:pPr>
            <w:pStyle w:val="TOC1"/>
            <w:tabs>
              <w:tab w:val="right" w:leader="dot" w:pos="9016"/>
            </w:tabs>
          </w:pPr>
        </w:p>
        <w:p w14:paraId="6110A45E" w14:textId="59C99B7D" w:rsidR="00B13309" w:rsidRDefault="007258C1">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88820316" w:history="1">
            <w:r w:rsidR="00B13309" w:rsidRPr="00BE6532">
              <w:rPr>
                <w:rStyle w:val="Hyperlink"/>
                <w:rFonts w:ascii="Arial" w:hAnsi="Arial" w:cs="Arial"/>
                <w:b/>
                <w:caps/>
                <w:noProof/>
              </w:rPr>
              <w:t>Section 1:</w:t>
            </w:r>
            <w:r w:rsidR="00B13309" w:rsidRPr="00BE6532">
              <w:rPr>
                <w:rStyle w:val="Hyperlink"/>
                <w:rFonts w:ascii="Arial" w:hAnsi="Arial" w:cs="Arial"/>
                <w:b/>
                <w:noProof/>
              </w:rPr>
              <w:t xml:space="preserve"> INTRODUCTION</w:t>
            </w:r>
            <w:r w:rsidR="00B13309">
              <w:rPr>
                <w:noProof/>
                <w:webHidden/>
              </w:rPr>
              <w:tab/>
            </w:r>
            <w:r w:rsidR="00B13309">
              <w:rPr>
                <w:noProof/>
                <w:webHidden/>
              </w:rPr>
              <w:fldChar w:fldCharType="begin"/>
            </w:r>
            <w:r w:rsidR="00B13309">
              <w:rPr>
                <w:noProof/>
                <w:webHidden/>
              </w:rPr>
              <w:instrText xml:space="preserve"> PAGEREF _Toc88820316 \h </w:instrText>
            </w:r>
            <w:r w:rsidR="00B13309">
              <w:rPr>
                <w:noProof/>
                <w:webHidden/>
              </w:rPr>
            </w:r>
            <w:r w:rsidR="00B13309">
              <w:rPr>
                <w:noProof/>
                <w:webHidden/>
              </w:rPr>
              <w:fldChar w:fldCharType="separate"/>
            </w:r>
            <w:r w:rsidR="00B13309">
              <w:rPr>
                <w:noProof/>
                <w:webHidden/>
              </w:rPr>
              <w:t>3</w:t>
            </w:r>
            <w:r w:rsidR="00B13309">
              <w:rPr>
                <w:noProof/>
                <w:webHidden/>
              </w:rPr>
              <w:fldChar w:fldCharType="end"/>
            </w:r>
          </w:hyperlink>
        </w:p>
        <w:p w14:paraId="567E960B" w14:textId="25E22953" w:rsidR="00B13309" w:rsidRDefault="003B79A4">
          <w:pPr>
            <w:pStyle w:val="TOC1"/>
            <w:tabs>
              <w:tab w:val="right" w:leader="dot" w:pos="9016"/>
            </w:tabs>
            <w:rPr>
              <w:rFonts w:eastAsiaTheme="minorEastAsia"/>
              <w:noProof/>
              <w:lang w:eastAsia="en-GB"/>
            </w:rPr>
          </w:pPr>
          <w:hyperlink w:anchor="_Toc88820317" w:history="1">
            <w:r w:rsidR="00B13309" w:rsidRPr="00BE6532">
              <w:rPr>
                <w:rStyle w:val="Hyperlink"/>
                <w:rFonts w:ascii="Arial" w:hAnsi="Arial" w:cs="Arial"/>
                <w:b/>
                <w:caps/>
                <w:noProof/>
              </w:rPr>
              <w:t>Section 2:</w:t>
            </w:r>
            <w:r w:rsidR="00B13309" w:rsidRPr="00BE6532">
              <w:rPr>
                <w:rStyle w:val="Hyperlink"/>
                <w:rFonts w:ascii="Arial" w:hAnsi="Arial" w:cs="Arial"/>
                <w:b/>
                <w:noProof/>
              </w:rPr>
              <w:t xml:space="preserve"> BACKGROUND</w:t>
            </w:r>
            <w:r w:rsidR="00B13309">
              <w:rPr>
                <w:noProof/>
                <w:webHidden/>
              </w:rPr>
              <w:tab/>
            </w:r>
            <w:r w:rsidR="00B13309">
              <w:rPr>
                <w:noProof/>
                <w:webHidden/>
              </w:rPr>
              <w:fldChar w:fldCharType="begin"/>
            </w:r>
            <w:r w:rsidR="00B13309">
              <w:rPr>
                <w:noProof/>
                <w:webHidden/>
              </w:rPr>
              <w:instrText xml:space="preserve"> PAGEREF _Toc88820317 \h </w:instrText>
            </w:r>
            <w:r w:rsidR="00B13309">
              <w:rPr>
                <w:noProof/>
                <w:webHidden/>
              </w:rPr>
            </w:r>
            <w:r w:rsidR="00B13309">
              <w:rPr>
                <w:noProof/>
                <w:webHidden/>
              </w:rPr>
              <w:fldChar w:fldCharType="separate"/>
            </w:r>
            <w:r w:rsidR="00B13309">
              <w:rPr>
                <w:noProof/>
                <w:webHidden/>
              </w:rPr>
              <w:t>5</w:t>
            </w:r>
            <w:r w:rsidR="00B13309">
              <w:rPr>
                <w:noProof/>
                <w:webHidden/>
              </w:rPr>
              <w:fldChar w:fldCharType="end"/>
            </w:r>
          </w:hyperlink>
        </w:p>
        <w:p w14:paraId="514F136A" w14:textId="7D0AB1C0" w:rsidR="00B13309" w:rsidRDefault="003B79A4">
          <w:pPr>
            <w:pStyle w:val="TOC1"/>
            <w:tabs>
              <w:tab w:val="right" w:leader="dot" w:pos="9016"/>
            </w:tabs>
            <w:rPr>
              <w:rFonts w:eastAsiaTheme="minorEastAsia"/>
              <w:noProof/>
              <w:lang w:eastAsia="en-GB"/>
            </w:rPr>
          </w:pPr>
          <w:hyperlink w:anchor="_Toc88820318" w:history="1">
            <w:r w:rsidR="00B13309" w:rsidRPr="00BE6532">
              <w:rPr>
                <w:rStyle w:val="Hyperlink"/>
                <w:rFonts w:ascii="Arial" w:hAnsi="Arial" w:cs="Arial"/>
                <w:b/>
                <w:caps/>
                <w:noProof/>
              </w:rPr>
              <w:t>Section 3:</w:t>
            </w:r>
            <w:r w:rsidR="00B13309" w:rsidRPr="00BE6532">
              <w:rPr>
                <w:rStyle w:val="Hyperlink"/>
                <w:rFonts w:ascii="Arial" w:hAnsi="Arial" w:cs="Arial"/>
                <w:b/>
                <w:noProof/>
              </w:rPr>
              <w:t xml:space="preserve"> 5-YEAR REVIEW OF DAERA AUDIT OF INEQUALITIES 2011-2016 AND ACTION PLAN</w:t>
            </w:r>
            <w:r w:rsidR="00B13309">
              <w:rPr>
                <w:noProof/>
                <w:webHidden/>
              </w:rPr>
              <w:tab/>
            </w:r>
            <w:r w:rsidR="00B13309">
              <w:rPr>
                <w:noProof/>
                <w:webHidden/>
              </w:rPr>
              <w:fldChar w:fldCharType="begin"/>
            </w:r>
            <w:r w:rsidR="00B13309">
              <w:rPr>
                <w:noProof/>
                <w:webHidden/>
              </w:rPr>
              <w:instrText xml:space="preserve"> PAGEREF _Toc88820318 \h </w:instrText>
            </w:r>
            <w:r w:rsidR="00B13309">
              <w:rPr>
                <w:noProof/>
                <w:webHidden/>
              </w:rPr>
            </w:r>
            <w:r w:rsidR="00B13309">
              <w:rPr>
                <w:noProof/>
                <w:webHidden/>
              </w:rPr>
              <w:fldChar w:fldCharType="separate"/>
            </w:r>
            <w:r w:rsidR="00B13309">
              <w:rPr>
                <w:noProof/>
                <w:webHidden/>
              </w:rPr>
              <w:t>7</w:t>
            </w:r>
            <w:r w:rsidR="00B13309">
              <w:rPr>
                <w:noProof/>
                <w:webHidden/>
              </w:rPr>
              <w:fldChar w:fldCharType="end"/>
            </w:r>
          </w:hyperlink>
        </w:p>
        <w:p w14:paraId="61A8A72B" w14:textId="4DB96BDF" w:rsidR="00B13309" w:rsidRDefault="003B79A4">
          <w:pPr>
            <w:pStyle w:val="TOC2"/>
            <w:tabs>
              <w:tab w:val="right" w:leader="dot" w:pos="9016"/>
            </w:tabs>
            <w:rPr>
              <w:rFonts w:eastAsiaTheme="minorEastAsia"/>
              <w:noProof/>
              <w:lang w:eastAsia="en-GB"/>
            </w:rPr>
          </w:pPr>
          <w:hyperlink w:anchor="_Toc88820319" w:history="1">
            <w:r w:rsidR="00B13309" w:rsidRPr="00BE6532">
              <w:rPr>
                <w:rStyle w:val="Hyperlink"/>
                <w:rFonts w:ascii="Arial" w:hAnsi="Arial" w:cs="Arial"/>
                <w:b/>
                <w:noProof/>
              </w:rPr>
              <w:t>INTRODUCTION</w:t>
            </w:r>
            <w:r w:rsidR="00B13309">
              <w:rPr>
                <w:noProof/>
                <w:webHidden/>
              </w:rPr>
              <w:tab/>
            </w:r>
            <w:r w:rsidR="00B13309">
              <w:rPr>
                <w:noProof/>
                <w:webHidden/>
              </w:rPr>
              <w:fldChar w:fldCharType="begin"/>
            </w:r>
            <w:r w:rsidR="00B13309">
              <w:rPr>
                <w:noProof/>
                <w:webHidden/>
              </w:rPr>
              <w:instrText xml:space="preserve"> PAGEREF _Toc88820319 \h </w:instrText>
            </w:r>
            <w:r w:rsidR="00B13309">
              <w:rPr>
                <w:noProof/>
                <w:webHidden/>
              </w:rPr>
            </w:r>
            <w:r w:rsidR="00B13309">
              <w:rPr>
                <w:noProof/>
                <w:webHidden/>
              </w:rPr>
              <w:fldChar w:fldCharType="separate"/>
            </w:r>
            <w:r w:rsidR="00B13309">
              <w:rPr>
                <w:noProof/>
                <w:webHidden/>
              </w:rPr>
              <w:t>7</w:t>
            </w:r>
            <w:r w:rsidR="00B13309">
              <w:rPr>
                <w:noProof/>
                <w:webHidden/>
              </w:rPr>
              <w:fldChar w:fldCharType="end"/>
            </w:r>
          </w:hyperlink>
        </w:p>
        <w:p w14:paraId="1E21F869" w14:textId="1729E512" w:rsidR="00B13309" w:rsidRDefault="003B79A4">
          <w:pPr>
            <w:pStyle w:val="TOC2"/>
            <w:tabs>
              <w:tab w:val="right" w:leader="dot" w:pos="9016"/>
            </w:tabs>
            <w:rPr>
              <w:rFonts w:eastAsiaTheme="minorEastAsia"/>
              <w:noProof/>
              <w:lang w:eastAsia="en-GB"/>
            </w:rPr>
          </w:pPr>
          <w:hyperlink w:anchor="_Toc88820320" w:history="1">
            <w:r w:rsidR="00B13309" w:rsidRPr="00BE6532">
              <w:rPr>
                <w:rStyle w:val="Hyperlink"/>
                <w:rFonts w:ascii="Arial" w:hAnsi="Arial" w:cs="Arial"/>
                <w:b/>
                <w:noProof/>
              </w:rPr>
              <w:t>BACKGROUND</w:t>
            </w:r>
            <w:r w:rsidR="00B13309">
              <w:rPr>
                <w:noProof/>
                <w:webHidden/>
              </w:rPr>
              <w:tab/>
            </w:r>
            <w:r w:rsidR="00B13309">
              <w:rPr>
                <w:noProof/>
                <w:webHidden/>
              </w:rPr>
              <w:fldChar w:fldCharType="begin"/>
            </w:r>
            <w:r w:rsidR="00B13309">
              <w:rPr>
                <w:noProof/>
                <w:webHidden/>
              </w:rPr>
              <w:instrText xml:space="preserve"> PAGEREF _Toc88820320 \h </w:instrText>
            </w:r>
            <w:r w:rsidR="00B13309">
              <w:rPr>
                <w:noProof/>
                <w:webHidden/>
              </w:rPr>
            </w:r>
            <w:r w:rsidR="00B13309">
              <w:rPr>
                <w:noProof/>
                <w:webHidden/>
              </w:rPr>
              <w:fldChar w:fldCharType="separate"/>
            </w:r>
            <w:r w:rsidR="00B13309">
              <w:rPr>
                <w:noProof/>
                <w:webHidden/>
              </w:rPr>
              <w:t>8</w:t>
            </w:r>
            <w:r w:rsidR="00B13309">
              <w:rPr>
                <w:noProof/>
                <w:webHidden/>
              </w:rPr>
              <w:fldChar w:fldCharType="end"/>
            </w:r>
          </w:hyperlink>
        </w:p>
        <w:p w14:paraId="18439B2E" w14:textId="335493E4" w:rsidR="00B13309" w:rsidRDefault="003B79A4">
          <w:pPr>
            <w:pStyle w:val="TOC2"/>
            <w:tabs>
              <w:tab w:val="right" w:leader="dot" w:pos="9016"/>
            </w:tabs>
            <w:rPr>
              <w:rFonts w:eastAsiaTheme="minorEastAsia"/>
              <w:noProof/>
              <w:lang w:eastAsia="en-GB"/>
            </w:rPr>
          </w:pPr>
          <w:hyperlink w:anchor="_Toc88820321" w:history="1">
            <w:r w:rsidR="00B13309" w:rsidRPr="00BE6532">
              <w:rPr>
                <w:rStyle w:val="Hyperlink"/>
                <w:rFonts w:ascii="Arial" w:hAnsi="Arial" w:cs="Arial"/>
                <w:b/>
                <w:noProof/>
              </w:rPr>
              <w:t>MAIN ACHIEVEMENTS FROM 2011 TO DATE</w:t>
            </w:r>
            <w:r w:rsidR="00B13309">
              <w:rPr>
                <w:noProof/>
                <w:webHidden/>
              </w:rPr>
              <w:tab/>
            </w:r>
            <w:r w:rsidR="00B13309">
              <w:rPr>
                <w:noProof/>
                <w:webHidden/>
              </w:rPr>
              <w:fldChar w:fldCharType="begin"/>
            </w:r>
            <w:r w:rsidR="00B13309">
              <w:rPr>
                <w:noProof/>
                <w:webHidden/>
              </w:rPr>
              <w:instrText xml:space="preserve"> PAGEREF _Toc88820321 \h </w:instrText>
            </w:r>
            <w:r w:rsidR="00B13309">
              <w:rPr>
                <w:noProof/>
                <w:webHidden/>
              </w:rPr>
            </w:r>
            <w:r w:rsidR="00B13309">
              <w:rPr>
                <w:noProof/>
                <w:webHidden/>
              </w:rPr>
              <w:fldChar w:fldCharType="separate"/>
            </w:r>
            <w:r w:rsidR="00B13309">
              <w:rPr>
                <w:noProof/>
                <w:webHidden/>
              </w:rPr>
              <w:t>9</w:t>
            </w:r>
            <w:r w:rsidR="00B13309">
              <w:rPr>
                <w:noProof/>
                <w:webHidden/>
              </w:rPr>
              <w:fldChar w:fldCharType="end"/>
            </w:r>
          </w:hyperlink>
        </w:p>
        <w:p w14:paraId="74A4EEAD" w14:textId="5FD87B44" w:rsidR="00B13309" w:rsidRDefault="003B79A4">
          <w:pPr>
            <w:pStyle w:val="TOC1"/>
            <w:tabs>
              <w:tab w:val="right" w:leader="dot" w:pos="9016"/>
            </w:tabs>
            <w:rPr>
              <w:rFonts w:eastAsiaTheme="minorEastAsia"/>
              <w:noProof/>
              <w:lang w:eastAsia="en-GB"/>
            </w:rPr>
          </w:pPr>
          <w:hyperlink w:anchor="_Toc88820322" w:history="1">
            <w:r w:rsidR="00B13309" w:rsidRPr="00BE6532">
              <w:rPr>
                <w:rStyle w:val="Hyperlink"/>
                <w:rFonts w:ascii="Arial" w:hAnsi="Arial" w:cs="Arial"/>
                <w:b/>
                <w:caps/>
                <w:noProof/>
              </w:rPr>
              <w:t>Section 4:</w:t>
            </w:r>
            <w:r w:rsidR="00B13309" w:rsidRPr="00BE6532">
              <w:rPr>
                <w:rStyle w:val="Hyperlink"/>
                <w:rFonts w:ascii="Arial" w:hAnsi="Arial" w:cs="Arial"/>
                <w:b/>
                <w:noProof/>
              </w:rPr>
              <w:t xml:space="preserve"> </w:t>
            </w:r>
            <w:r w:rsidR="00B13309" w:rsidRPr="00BE6532">
              <w:rPr>
                <w:rStyle w:val="Hyperlink"/>
                <w:rFonts w:ascii="Arial" w:hAnsi="Arial" w:cs="Arial"/>
                <w:b/>
                <w:caps/>
                <w:noProof/>
              </w:rPr>
              <w:t>Audit of Inequalities 2021-2025 and ACTION PLAN</w:t>
            </w:r>
            <w:r w:rsidR="00B13309">
              <w:rPr>
                <w:noProof/>
                <w:webHidden/>
              </w:rPr>
              <w:tab/>
            </w:r>
            <w:r w:rsidR="00B13309">
              <w:rPr>
                <w:noProof/>
                <w:webHidden/>
              </w:rPr>
              <w:fldChar w:fldCharType="begin"/>
            </w:r>
            <w:r w:rsidR="00B13309">
              <w:rPr>
                <w:noProof/>
                <w:webHidden/>
              </w:rPr>
              <w:instrText xml:space="preserve"> PAGEREF _Toc88820322 \h </w:instrText>
            </w:r>
            <w:r w:rsidR="00B13309">
              <w:rPr>
                <w:noProof/>
                <w:webHidden/>
              </w:rPr>
            </w:r>
            <w:r w:rsidR="00B13309">
              <w:rPr>
                <w:noProof/>
                <w:webHidden/>
              </w:rPr>
              <w:fldChar w:fldCharType="separate"/>
            </w:r>
            <w:r w:rsidR="00B13309">
              <w:rPr>
                <w:noProof/>
                <w:webHidden/>
              </w:rPr>
              <w:t>12</w:t>
            </w:r>
            <w:r w:rsidR="00B13309">
              <w:rPr>
                <w:noProof/>
                <w:webHidden/>
              </w:rPr>
              <w:fldChar w:fldCharType="end"/>
            </w:r>
          </w:hyperlink>
        </w:p>
        <w:p w14:paraId="7665612C" w14:textId="3ABA8D84" w:rsidR="00B13309" w:rsidRDefault="003B79A4">
          <w:pPr>
            <w:pStyle w:val="TOC1"/>
            <w:tabs>
              <w:tab w:val="right" w:leader="dot" w:pos="9016"/>
            </w:tabs>
            <w:rPr>
              <w:rFonts w:eastAsiaTheme="minorEastAsia"/>
              <w:noProof/>
              <w:lang w:eastAsia="en-GB"/>
            </w:rPr>
          </w:pPr>
          <w:hyperlink w:anchor="_Toc88820323" w:history="1">
            <w:r w:rsidR="00B13309" w:rsidRPr="00BE6532">
              <w:rPr>
                <w:rStyle w:val="Hyperlink"/>
                <w:rFonts w:ascii="Arial" w:hAnsi="Arial" w:cs="Arial"/>
                <w:b/>
                <w:caps/>
                <w:noProof/>
              </w:rPr>
              <w:t>Section 5:</w:t>
            </w:r>
            <w:r w:rsidR="00B13309" w:rsidRPr="00BE6532">
              <w:rPr>
                <w:rStyle w:val="Hyperlink"/>
                <w:rFonts w:ascii="Arial" w:hAnsi="Arial" w:cs="Arial"/>
                <w:b/>
                <w:noProof/>
              </w:rPr>
              <w:t xml:space="preserve"> </w:t>
            </w:r>
            <w:r w:rsidR="00B13309" w:rsidRPr="00BE6532">
              <w:rPr>
                <w:rStyle w:val="Hyperlink"/>
                <w:rFonts w:ascii="Arial" w:hAnsi="Arial" w:cs="Arial"/>
                <w:b/>
                <w:caps/>
                <w:noProof/>
              </w:rPr>
              <w:t>CONCLUSION</w:t>
            </w:r>
            <w:r w:rsidR="00B13309">
              <w:rPr>
                <w:noProof/>
                <w:webHidden/>
              </w:rPr>
              <w:tab/>
            </w:r>
            <w:r w:rsidR="00B13309">
              <w:rPr>
                <w:noProof/>
                <w:webHidden/>
              </w:rPr>
              <w:fldChar w:fldCharType="begin"/>
            </w:r>
            <w:r w:rsidR="00B13309">
              <w:rPr>
                <w:noProof/>
                <w:webHidden/>
              </w:rPr>
              <w:instrText xml:space="preserve"> PAGEREF _Toc88820323 \h </w:instrText>
            </w:r>
            <w:r w:rsidR="00B13309">
              <w:rPr>
                <w:noProof/>
                <w:webHidden/>
              </w:rPr>
            </w:r>
            <w:r w:rsidR="00B13309">
              <w:rPr>
                <w:noProof/>
                <w:webHidden/>
              </w:rPr>
              <w:fldChar w:fldCharType="separate"/>
            </w:r>
            <w:r w:rsidR="00B13309">
              <w:rPr>
                <w:noProof/>
                <w:webHidden/>
              </w:rPr>
              <w:t>12</w:t>
            </w:r>
            <w:r w:rsidR="00B13309">
              <w:rPr>
                <w:noProof/>
                <w:webHidden/>
              </w:rPr>
              <w:fldChar w:fldCharType="end"/>
            </w:r>
          </w:hyperlink>
        </w:p>
        <w:p w14:paraId="03F1D05C" w14:textId="2075C4EE" w:rsidR="007258C1" w:rsidRDefault="007258C1">
          <w:r>
            <w:rPr>
              <w:b/>
              <w:bCs/>
              <w:noProof/>
            </w:rPr>
            <w:fldChar w:fldCharType="end"/>
          </w:r>
        </w:p>
      </w:sdtContent>
    </w:sdt>
    <w:p w14:paraId="6E730558" w14:textId="1F63607B" w:rsidR="00565FCA" w:rsidRDefault="00565FCA" w:rsidP="00565FCA">
      <w:pPr>
        <w:pStyle w:val="Default"/>
        <w:spacing w:line="720" w:lineRule="auto"/>
        <w:rPr>
          <w:color w:val="auto"/>
        </w:rPr>
      </w:pPr>
    </w:p>
    <w:p w14:paraId="42790C5A" w14:textId="6D8A21BD" w:rsidR="007258C1" w:rsidRDefault="007258C1" w:rsidP="00565FCA">
      <w:pPr>
        <w:pStyle w:val="Default"/>
        <w:spacing w:line="720" w:lineRule="auto"/>
        <w:rPr>
          <w:color w:val="auto"/>
        </w:rPr>
      </w:pPr>
    </w:p>
    <w:p w14:paraId="673D36FC" w14:textId="399FD527" w:rsidR="007258C1" w:rsidRDefault="007258C1" w:rsidP="00565FCA">
      <w:pPr>
        <w:pStyle w:val="Default"/>
        <w:spacing w:line="720" w:lineRule="auto"/>
        <w:rPr>
          <w:color w:val="auto"/>
        </w:rPr>
      </w:pPr>
    </w:p>
    <w:p w14:paraId="43C116E7" w14:textId="6FED5D56" w:rsidR="007258C1" w:rsidRDefault="007258C1" w:rsidP="00565FCA">
      <w:pPr>
        <w:pStyle w:val="Default"/>
        <w:spacing w:line="720" w:lineRule="auto"/>
        <w:rPr>
          <w:color w:val="auto"/>
        </w:rPr>
      </w:pPr>
    </w:p>
    <w:p w14:paraId="0022A81A" w14:textId="34715052" w:rsidR="007258C1" w:rsidRDefault="007258C1" w:rsidP="00565FCA">
      <w:pPr>
        <w:pStyle w:val="Default"/>
        <w:spacing w:line="720" w:lineRule="auto"/>
        <w:rPr>
          <w:color w:val="auto"/>
        </w:rPr>
      </w:pPr>
    </w:p>
    <w:p w14:paraId="7A232D42" w14:textId="1E794D2B" w:rsidR="007258C1" w:rsidRDefault="007258C1" w:rsidP="00565FCA">
      <w:pPr>
        <w:pStyle w:val="Default"/>
        <w:spacing w:line="720" w:lineRule="auto"/>
        <w:rPr>
          <w:color w:val="auto"/>
        </w:rPr>
      </w:pPr>
    </w:p>
    <w:p w14:paraId="2E923720" w14:textId="0C5CD8A8" w:rsidR="007258C1" w:rsidRDefault="007258C1" w:rsidP="00565FCA">
      <w:pPr>
        <w:pStyle w:val="Default"/>
        <w:spacing w:line="720" w:lineRule="auto"/>
        <w:rPr>
          <w:color w:val="auto"/>
        </w:rPr>
      </w:pPr>
    </w:p>
    <w:p w14:paraId="60F05A3B" w14:textId="2528CEC6" w:rsidR="007258C1" w:rsidRDefault="007258C1" w:rsidP="00565FCA">
      <w:pPr>
        <w:pStyle w:val="Default"/>
        <w:spacing w:line="720" w:lineRule="auto"/>
        <w:rPr>
          <w:color w:val="auto"/>
        </w:rPr>
      </w:pPr>
    </w:p>
    <w:p w14:paraId="299150C2" w14:textId="798B964D" w:rsidR="007258C1" w:rsidRDefault="007258C1" w:rsidP="00565FCA">
      <w:pPr>
        <w:pStyle w:val="Default"/>
        <w:spacing w:line="720" w:lineRule="auto"/>
        <w:rPr>
          <w:color w:val="auto"/>
        </w:rPr>
      </w:pPr>
    </w:p>
    <w:p w14:paraId="7B11EDDF" w14:textId="77777777" w:rsidR="007258C1" w:rsidRDefault="007258C1" w:rsidP="00565FCA">
      <w:pPr>
        <w:pStyle w:val="Default"/>
        <w:spacing w:line="720" w:lineRule="auto"/>
        <w:rPr>
          <w:color w:val="auto"/>
        </w:rPr>
      </w:pPr>
    </w:p>
    <w:p w14:paraId="4DA0E213" w14:textId="77777777" w:rsidR="00565FCA" w:rsidRDefault="00565FCA" w:rsidP="00565FCA">
      <w:pPr>
        <w:pStyle w:val="Default"/>
        <w:rPr>
          <w:rFonts w:ascii="Arial" w:hAnsi="Arial" w:cs="Arial"/>
          <w:b/>
          <w:bCs/>
          <w:color w:val="auto"/>
          <w:sz w:val="23"/>
          <w:szCs w:val="23"/>
        </w:rPr>
      </w:pPr>
    </w:p>
    <w:p w14:paraId="300DDC54" w14:textId="77777777" w:rsidR="00565FCA" w:rsidRDefault="00565FCA" w:rsidP="00565FCA">
      <w:pPr>
        <w:pStyle w:val="Default"/>
        <w:rPr>
          <w:rFonts w:ascii="Arial" w:hAnsi="Arial" w:cs="Arial"/>
          <w:b/>
          <w:bCs/>
          <w:color w:val="auto"/>
          <w:sz w:val="23"/>
          <w:szCs w:val="23"/>
        </w:rPr>
      </w:pPr>
    </w:p>
    <w:p w14:paraId="1ECA4BCC" w14:textId="77777777" w:rsidR="00565FCA" w:rsidRDefault="00565FCA" w:rsidP="00565FCA">
      <w:pPr>
        <w:pStyle w:val="Default"/>
        <w:rPr>
          <w:rFonts w:ascii="Arial" w:hAnsi="Arial" w:cs="Arial"/>
          <w:b/>
          <w:bCs/>
          <w:color w:val="auto"/>
          <w:sz w:val="23"/>
          <w:szCs w:val="23"/>
        </w:rPr>
      </w:pPr>
    </w:p>
    <w:p w14:paraId="7CB7CC61" w14:textId="7F2ACF73" w:rsidR="00565FCA" w:rsidRPr="007258C1" w:rsidRDefault="004E49C3" w:rsidP="007258C1">
      <w:pPr>
        <w:pStyle w:val="Heading1"/>
        <w:rPr>
          <w:rFonts w:ascii="Arial" w:hAnsi="Arial" w:cs="Arial"/>
          <w:b/>
          <w:color w:val="auto"/>
        </w:rPr>
      </w:pPr>
      <w:bookmarkStart w:id="1" w:name="_Toc88820316"/>
      <w:r w:rsidRPr="004E49C3">
        <w:rPr>
          <w:rFonts w:ascii="Arial" w:hAnsi="Arial" w:cs="Arial"/>
          <w:b/>
          <w:caps/>
          <w:color w:val="auto"/>
        </w:rPr>
        <w:t>Section 1:</w:t>
      </w:r>
      <w:r>
        <w:rPr>
          <w:rFonts w:ascii="Arial" w:hAnsi="Arial" w:cs="Arial"/>
          <w:b/>
          <w:color w:val="auto"/>
        </w:rPr>
        <w:t xml:space="preserve"> </w:t>
      </w:r>
      <w:r w:rsidR="00565FCA" w:rsidRPr="007258C1">
        <w:rPr>
          <w:rFonts w:ascii="Arial" w:hAnsi="Arial" w:cs="Arial"/>
          <w:b/>
          <w:color w:val="auto"/>
        </w:rPr>
        <w:t>INTRODUCTION</w:t>
      </w:r>
      <w:bookmarkEnd w:id="1"/>
    </w:p>
    <w:p w14:paraId="5D56E6AD" w14:textId="7A55BA53" w:rsidR="00565FCA" w:rsidRPr="001D0543" w:rsidRDefault="00565FCA" w:rsidP="00565FCA">
      <w:pPr>
        <w:pStyle w:val="Default"/>
        <w:numPr>
          <w:ilvl w:val="1"/>
          <w:numId w:val="6"/>
        </w:numPr>
        <w:spacing w:line="360" w:lineRule="auto"/>
        <w:rPr>
          <w:rFonts w:ascii="Arial" w:hAnsi="Arial" w:cs="Arial"/>
          <w:color w:val="auto"/>
        </w:rPr>
      </w:pPr>
      <w:r>
        <w:rPr>
          <w:rFonts w:ascii="Arial" w:hAnsi="Arial" w:cs="Arial"/>
          <w:color w:val="auto"/>
        </w:rPr>
        <w:t xml:space="preserve">This </w:t>
      </w:r>
      <w:r w:rsidRPr="001D0543">
        <w:rPr>
          <w:rFonts w:ascii="Arial" w:hAnsi="Arial" w:cs="Arial"/>
        </w:rPr>
        <w:t xml:space="preserve">consultation is to enable us to review our </w:t>
      </w:r>
      <w:r w:rsidR="00B86B0C">
        <w:rPr>
          <w:rFonts w:ascii="Arial" w:hAnsi="Arial" w:cs="Arial"/>
        </w:rPr>
        <w:t>Audit of Inequalities 2021-2025 and the related Action Plan</w:t>
      </w:r>
      <w:r w:rsidRPr="001D0543">
        <w:rPr>
          <w:rFonts w:ascii="Arial" w:hAnsi="Arial" w:cs="Arial"/>
        </w:rPr>
        <w:t xml:space="preserve">. Our current </w:t>
      </w:r>
      <w:r w:rsidR="00B86B0C">
        <w:rPr>
          <w:rFonts w:ascii="Arial" w:hAnsi="Arial" w:cs="Arial"/>
        </w:rPr>
        <w:t xml:space="preserve">Audit of Inequalities and Action Plan </w:t>
      </w:r>
      <w:proofErr w:type="gramStart"/>
      <w:r w:rsidR="00B86B0C">
        <w:rPr>
          <w:rFonts w:ascii="Arial" w:hAnsi="Arial" w:cs="Arial"/>
        </w:rPr>
        <w:t>were</w:t>
      </w:r>
      <w:r w:rsidRPr="001D0543">
        <w:rPr>
          <w:rFonts w:ascii="Arial" w:hAnsi="Arial" w:cs="Arial"/>
        </w:rPr>
        <w:t xml:space="preserve"> originally published in 201</w:t>
      </w:r>
      <w:r w:rsidR="00B86B0C">
        <w:rPr>
          <w:rFonts w:ascii="Arial" w:hAnsi="Arial" w:cs="Arial"/>
        </w:rPr>
        <w:t>1</w:t>
      </w:r>
      <w:r w:rsidRPr="001D0543">
        <w:rPr>
          <w:rFonts w:ascii="Arial" w:hAnsi="Arial" w:cs="Arial"/>
        </w:rPr>
        <w:t xml:space="preserve"> and expired on 31 December 201</w:t>
      </w:r>
      <w:r w:rsidR="00B86B0C">
        <w:rPr>
          <w:rFonts w:ascii="Arial" w:hAnsi="Arial" w:cs="Arial"/>
        </w:rPr>
        <w:t>6</w:t>
      </w:r>
      <w:proofErr w:type="gramEnd"/>
      <w:r w:rsidRPr="001D0543">
        <w:rPr>
          <w:rFonts w:ascii="Arial" w:hAnsi="Arial" w:cs="Arial"/>
        </w:rPr>
        <w:t xml:space="preserve">. </w:t>
      </w:r>
      <w:r w:rsidR="00B86B0C">
        <w:rPr>
          <w:rFonts w:ascii="Arial" w:hAnsi="Arial" w:cs="Arial"/>
        </w:rPr>
        <w:t>However, virtually all of the measures and actions were still relevant after 2016 and we continued t</w:t>
      </w:r>
      <w:r w:rsidR="00AE1A40">
        <w:rPr>
          <w:rFonts w:ascii="Arial" w:hAnsi="Arial" w:cs="Arial"/>
        </w:rPr>
        <w:t>o work towards those outcomes up</w:t>
      </w:r>
      <w:r w:rsidR="00B86B0C">
        <w:rPr>
          <w:rFonts w:ascii="Arial" w:hAnsi="Arial" w:cs="Arial"/>
        </w:rPr>
        <w:t xml:space="preserve"> to 2021. T</w:t>
      </w:r>
      <w:r w:rsidR="00B91717">
        <w:rPr>
          <w:rFonts w:ascii="Arial" w:hAnsi="Arial" w:cs="Arial"/>
        </w:rPr>
        <w:t>he D</w:t>
      </w:r>
      <w:r w:rsidRPr="001D0543">
        <w:rPr>
          <w:rFonts w:ascii="Arial" w:hAnsi="Arial" w:cs="Arial"/>
        </w:rPr>
        <w:t>epartment, whilst working to the principles</w:t>
      </w:r>
      <w:r w:rsidR="00B86B0C">
        <w:rPr>
          <w:rFonts w:ascii="Arial" w:hAnsi="Arial" w:cs="Arial"/>
        </w:rPr>
        <w:t xml:space="preserve"> of the previous Audit of Inequalities (</w:t>
      </w:r>
      <w:proofErr w:type="spellStart"/>
      <w:r w:rsidR="00B86B0C">
        <w:rPr>
          <w:rFonts w:ascii="Arial" w:hAnsi="Arial" w:cs="Arial"/>
        </w:rPr>
        <w:t>AoI</w:t>
      </w:r>
      <w:proofErr w:type="spellEnd"/>
      <w:r w:rsidR="00B86B0C">
        <w:rPr>
          <w:rFonts w:ascii="Arial" w:hAnsi="Arial" w:cs="Arial"/>
        </w:rPr>
        <w:t>) and Action Plan</w:t>
      </w:r>
      <w:r w:rsidRPr="001D0543">
        <w:rPr>
          <w:rFonts w:ascii="Arial" w:hAnsi="Arial" w:cs="Arial"/>
        </w:rPr>
        <w:t xml:space="preserve">, now require a current </w:t>
      </w:r>
      <w:r w:rsidR="00B86B0C">
        <w:rPr>
          <w:rFonts w:ascii="Arial" w:hAnsi="Arial" w:cs="Arial"/>
        </w:rPr>
        <w:t xml:space="preserve">audit and </w:t>
      </w:r>
      <w:r w:rsidRPr="001D0543">
        <w:rPr>
          <w:rFonts w:ascii="Arial" w:hAnsi="Arial" w:cs="Arial"/>
        </w:rPr>
        <w:t>action plan to be in place.</w:t>
      </w:r>
    </w:p>
    <w:p w14:paraId="69DC5210" w14:textId="77777777" w:rsidR="00565FCA" w:rsidRPr="00486A42" w:rsidRDefault="00565FCA" w:rsidP="00565FCA">
      <w:pPr>
        <w:pStyle w:val="Default"/>
        <w:spacing w:line="360" w:lineRule="auto"/>
        <w:ind w:left="792"/>
        <w:rPr>
          <w:rFonts w:ascii="Arial" w:hAnsi="Arial" w:cs="Arial"/>
          <w:color w:val="auto"/>
        </w:rPr>
      </w:pPr>
    </w:p>
    <w:p w14:paraId="44451A23" w14:textId="1CB99B74" w:rsidR="00565FCA" w:rsidRPr="00486A42" w:rsidRDefault="00565FCA" w:rsidP="00565FCA">
      <w:pPr>
        <w:pStyle w:val="Default"/>
        <w:numPr>
          <w:ilvl w:val="1"/>
          <w:numId w:val="6"/>
        </w:numPr>
        <w:spacing w:line="360" w:lineRule="auto"/>
        <w:rPr>
          <w:rFonts w:ascii="Arial" w:hAnsi="Arial" w:cs="Arial"/>
          <w:color w:val="auto"/>
        </w:rPr>
      </w:pPr>
      <w:r w:rsidRPr="00486A42">
        <w:rPr>
          <w:rFonts w:ascii="Arial" w:hAnsi="Arial" w:cs="Arial"/>
          <w:color w:val="auto"/>
        </w:rPr>
        <w:t xml:space="preserve">A review of this </w:t>
      </w:r>
      <w:proofErr w:type="spellStart"/>
      <w:r w:rsidR="00B86B0C">
        <w:rPr>
          <w:rFonts w:ascii="Arial" w:hAnsi="Arial" w:cs="Arial"/>
          <w:color w:val="auto"/>
        </w:rPr>
        <w:t>AoI</w:t>
      </w:r>
      <w:proofErr w:type="spellEnd"/>
      <w:r w:rsidR="00B86B0C">
        <w:rPr>
          <w:rFonts w:ascii="Arial" w:hAnsi="Arial" w:cs="Arial"/>
          <w:color w:val="auto"/>
        </w:rPr>
        <w:t xml:space="preserve"> and Action Plan</w:t>
      </w:r>
      <w:r w:rsidRPr="001E0C2D">
        <w:rPr>
          <w:rFonts w:ascii="Arial" w:hAnsi="Arial" w:cs="Arial"/>
          <w:color w:val="auto"/>
        </w:rPr>
        <w:t xml:space="preserve"> </w:t>
      </w:r>
      <w:proofErr w:type="gramStart"/>
      <w:r w:rsidRPr="00486A42">
        <w:rPr>
          <w:rFonts w:ascii="Arial" w:hAnsi="Arial" w:cs="Arial"/>
          <w:color w:val="auto"/>
        </w:rPr>
        <w:t>has now been completed</w:t>
      </w:r>
      <w:proofErr w:type="gramEnd"/>
      <w:r w:rsidRPr="00486A42">
        <w:rPr>
          <w:rFonts w:ascii="Arial" w:hAnsi="Arial" w:cs="Arial"/>
          <w:color w:val="auto"/>
        </w:rPr>
        <w:t xml:space="preserve"> and a draft </w:t>
      </w:r>
      <w:proofErr w:type="spellStart"/>
      <w:r w:rsidR="00B86B0C">
        <w:rPr>
          <w:rFonts w:ascii="Arial" w:hAnsi="Arial" w:cs="Arial"/>
          <w:color w:val="auto"/>
        </w:rPr>
        <w:t>AoI</w:t>
      </w:r>
      <w:proofErr w:type="spellEnd"/>
      <w:r w:rsidR="00B86B0C">
        <w:rPr>
          <w:rFonts w:ascii="Arial" w:hAnsi="Arial" w:cs="Arial"/>
          <w:color w:val="auto"/>
        </w:rPr>
        <w:t xml:space="preserve"> and Action Plan</w:t>
      </w:r>
      <w:r w:rsidRPr="001E0C2D">
        <w:rPr>
          <w:rFonts w:ascii="Arial" w:hAnsi="Arial" w:cs="Arial"/>
          <w:color w:val="auto"/>
        </w:rPr>
        <w:t xml:space="preserve"> </w:t>
      </w:r>
      <w:r w:rsidRPr="00486A42">
        <w:rPr>
          <w:rFonts w:ascii="Arial" w:hAnsi="Arial" w:cs="Arial"/>
          <w:color w:val="auto"/>
        </w:rPr>
        <w:t>for the period 20</w:t>
      </w:r>
      <w:r w:rsidR="00B86B0C">
        <w:rPr>
          <w:rFonts w:ascii="Arial" w:hAnsi="Arial" w:cs="Arial"/>
          <w:color w:val="auto"/>
        </w:rPr>
        <w:t>2</w:t>
      </w:r>
      <w:r w:rsidRPr="00486A42">
        <w:rPr>
          <w:rFonts w:ascii="Arial" w:hAnsi="Arial" w:cs="Arial"/>
          <w:color w:val="auto"/>
        </w:rPr>
        <w:t>1</w:t>
      </w:r>
      <w:r w:rsidR="00B86B0C">
        <w:rPr>
          <w:rFonts w:ascii="Arial" w:hAnsi="Arial" w:cs="Arial"/>
          <w:color w:val="auto"/>
        </w:rPr>
        <w:t>-2025</w:t>
      </w:r>
      <w:r w:rsidRPr="00486A42">
        <w:rPr>
          <w:rFonts w:ascii="Arial" w:hAnsi="Arial" w:cs="Arial"/>
          <w:color w:val="auto"/>
        </w:rPr>
        <w:t xml:space="preserve"> has been developed and is enclosed with this consultation document. The </w:t>
      </w:r>
      <w:r w:rsidR="00B86B0C">
        <w:rPr>
          <w:rFonts w:ascii="Arial" w:hAnsi="Arial" w:cs="Arial"/>
          <w:color w:val="auto"/>
        </w:rPr>
        <w:t>Audit of Inequalities and</w:t>
      </w:r>
      <w:r w:rsidRPr="001E0C2D">
        <w:rPr>
          <w:rFonts w:ascii="Arial" w:hAnsi="Arial" w:cs="Arial"/>
          <w:color w:val="auto"/>
        </w:rPr>
        <w:t xml:space="preserve"> Action Plan </w:t>
      </w:r>
      <w:r w:rsidRPr="00486A42">
        <w:rPr>
          <w:rFonts w:ascii="Arial" w:hAnsi="Arial" w:cs="Arial"/>
          <w:color w:val="auto"/>
        </w:rPr>
        <w:t xml:space="preserve">demonstrates how the Department, </w:t>
      </w:r>
      <w:r w:rsidR="0062509F">
        <w:rPr>
          <w:rFonts w:ascii="Arial" w:hAnsi="Arial" w:cs="Arial"/>
        </w:rPr>
        <w:t>have</w:t>
      </w:r>
      <w:r w:rsidR="00D92A4A" w:rsidRPr="00D75241">
        <w:rPr>
          <w:rFonts w:ascii="Arial" w:hAnsi="Arial" w:cs="Arial"/>
        </w:rPr>
        <w:t xml:space="preserve"> undertake</w:t>
      </w:r>
      <w:r w:rsidR="0062509F">
        <w:rPr>
          <w:rFonts w:ascii="Arial" w:hAnsi="Arial" w:cs="Arial"/>
        </w:rPr>
        <w:t>n</w:t>
      </w:r>
      <w:r w:rsidR="00D92A4A" w:rsidRPr="00D75241">
        <w:rPr>
          <w:rFonts w:ascii="Arial" w:hAnsi="Arial" w:cs="Arial"/>
        </w:rPr>
        <w:t xml:space="preserve"> an audit of inequalities by examining </w:t>
      </w:r>
      <w:r w:rsidR="00D92A4A">
        <w:rPr>
          <w:rFonts w:ascii="Arial" w:hAnsi="Arial" w:cs="Arial"/>
        </w:rPr>
        <w:t>our</w:t>
      </w:r>
      <w:r w:rsidR="00D92A4A" w:rsidRPr="00D75241">
        <w:rPr>
          <w:rFonts w:ascii="Arial" w:hAnsi="Arial" w:cs="Arial"/>
        </w:rPr>
        <w:t xml:space="preserve"> functions and how these relate to the promotion of equality and good relations.</w:t>
      </w:r>
    </w:p>
    <w:p w14:paraId="2A0880E4" w14:textId="7FF3520F" w:rsidR="00565FCA" w:rsidRDefault="00565FCA" w:rsidP="00565FCA">
      <w:pPr>
        <w:pStyle w:val="Default"/>
        <w:spacing w:line="360" w:lineRule="auto"/>
        <w:ind w:left="792"/>
        <w:rPr>
          <w:rFonts w:ascii="Arial" w:hAnsi="Arial" w:cs="Arial"/>
          <w:color w:val="auto"/>
        </w:rPr>
      </w:pPr>
    </w:p>
    <w:p w14:paraId="34A00695" w14:textId="6D5A8A4F" w:rsidR="00FF7E8F" w:rsidRPr="00FF7E8F" w:rsidRDefault="00FF7E8F" w:rsidP="00FF7E8F">
      <w:pPr>
        <w:pStyle w:val="Default"/>
        <w:spacing w:line="360" w:lineRule="auto"/>
        <w:ind w:left="360"/>
        <w:rPr>
          <w:rFonts w:ascii="Arial" w:hAnsi="Arial" w:cs="Arial"/>
          <w:b/>
          <w:color w:val="auto"/>
          <w:u w:val="single"/>
        </w:rPr>
      </w:pPr>
      <w:r w:rsidRPr="00FF7E8F">
        <w:rPr>
          <w:rFonts w:ascii="Arial" w:hAnsi="Arial" w:cs="Arial"/>
          <w:b/>
          <w:color w:val="auto"/>
          <w:u w:val="single"/>
        </w:rPr>
        <w:t>How to respond to this consultation</w:t>
      </w:r>
    </w:p>
    <w:p w14:paraId="4755FDC4" w14:textId="2ED36CD3" w:rsidR="000A24AC" w:rsidRPr="00FF7E8F" w:rsidRDefault="00565FCA" w:rsidP="00565FCA">
      <w:pPr>
        <w:pStyle w:val="Default"/>
        <w:numPr>
          <w:ilvl w:val="1"/>
          <w:numId w:val="6"/>
        </w:numPr>
        <w:spacing w:line="360" w:lineRule="auto"/>
        <w:rPr>
          <w:rFonts w:ascii="Arial" w:hAnsi="Arial" w:cs="Arial"/>
        </w:rPr>
      </w:pPr>
      <w:r w:rsidRPr="00486A42">
        <w:rPr>
          <w:rFonts w:ascii="Arial" w:hAnsi="Arial" w:cs="Arial"/>
          <w:color w:val="auto"/>
        </w:rPr>
        <w:t xml:space="preserve">We would welcome your comments on </w:t>
      </w:r>
      <w:r w:rsidR="00D92A4A">
        <w:rPr>
          <w:rFonts w:ascii="Arial" w:hAnsi="Arial" w:cs="Arial"/>
          <w:color w:val="auto"/>
        </w:rPr>
        <w:t xml:space="preserve">both, </w:t>
      </w:r>
      <w:r w:rsidRPr="00486A42">
        <w:rPr>
          <w:rFonts w:ascii="Arial" w:hAnsi="Arial" w:cs="Arial"/>
          <w:color w:val="auto"/>
        </w:rPr>
        <w:t xml:space="preserve">the </w:t>
      </w:r>
      <w:r w:rsidR="00D92A4A">
        <w:rPr>
          <w:rFonts w:ascii="Arial" w:hAnsi="Arial" w:cs="Arial"/>
          <w:color w:val="auto"/>
        </w:rPr>
        <w:t>Audit of Inequalities and the</w:t>
      </w:r>
      <w:r w:rsidRPr="001E0C2D">
        <w:rPr>
          <w:rFonts w:ascii="Arial" w:hAnsi="Arial" w:cs="Arial"/>
          <w:color w:val="auto"/>
        </w:rPr>
        <w:t xml:space="preserve"> </w:t>
      </w:r>
      <w:r w:rsidR="00D92A4A">
        <w:rPr>
          <w:rFonts w:ascii="Arial" w:hAnsi="Arial" w:cs="Arial"/>
          <w:color w:val="auto"/>
        </w:rPr>
        <w:t xml:space="preserve">related </w:t>
      </w:r>
      <w:r w:rsidRPr="001E0C2D">
        <w:rPr>
          <w:rFonts w:ascii="Arial" w:hAnsi="Arial" w:cs="Arial"/>
          <w:color w:val="auto"/>
        </w:rPr>
        <w:t>Action Plan</w:t>
      </w:r>
      <w:r w:rsidRPr="00486A42">
        <w:rPr>
          <w:rFonts w:ascii="Arial" w:hAnsi="Arial" w:cs="Arial"/>
          <w:color w:val="auto"/>
        </w:rPr>
        <w:t xml:space="preserve">. </w:t>
      </w:r>
      <w:r w:rsidR="00A76083" w:rsidRPr="0049705C">
        <w:rPr>
          <w:rFonts w:ascii="Arial" w:hAnsi="Arial" w:cs="Arial"/>
          <w:color w:val="auto"/>
        </w:rPr>
        <w:t>We will use “</w:t>
      </w:r>
      <w:r w:rsidR="00A76083" w:rsidRPr="00FF7E8F">
        <w:rPr>
          <w:rFonts w:ascii="Arial" w:hAnsi="Arial" w:cs="Arial"/>
          <w:b/>
          <w:color w:val="auto"/>
        </w:rPr>
        <w:t>Citizen Space</w:t>
      </w:r>
      <w:r w:rsidR="00A76083" w:rsidRPr="0049705C">
        <w:rPr>
          <w:rFonts w:ascii="Arial" w:hAnsi="Arial" w:cs="Arial"/>
          <w:color w:val="auto"/>
        </w:rPr>
        <w:t>” which is a digital platform, originally developed as a joint initiative with the UK government, as a vehicle to improve consultation.</w:t>
      </w:r>
      <w:r w:rsidR="00A76083">
        <w:rPr>
          <w:rFonts w:ascii="Arial" w:hAnsi="Arial" w:cs="Arial"/>
          <w:color w:val="1A1B1F"/>
        </w:rPr>
        <w:t xml:space="preserve"> </w:t>
      </w:r>
      <w:r w:rsidRPr="00486A42">
        <w:rPr>
          <w:rFonts w:ascii="Arial" w:hAnsi="Arial" w:cs="Arial"/>
          <w:color w:val="auto"/>
        </w:rPr>
        <w:t>When responding please indicate whether you are responding as an individual or representing the views of an organisation.</w:t>
      </w:r>
      <w:r w:rsidR="00FF7E8F">
        <w:rPr>
          <w:rFonts w:ascii="Arial" w:hAnsi="Arial" w:cs="Arial"/>
          <w:color w:val="auto"/>
        </w:rPr>
        <w:t xml:space="preserve"> </w:t>
      </w:r>
      <w:r w:rsidR="00FF7E8F" w:rsidRPr="00FF7E8F">
        <w:rPr>
          <w:rFonts w:ascii="Arial" w:hAnsi="Arial" w:cs="Arial"/>
          <w:b/>
          <w:color w:val="auto"/>
        </w:rPr>
        <w:t xml:space="preserve">Citizen Space consultation link: </w:t>
      </w:r>
      <w:hyperlink r:id="rId9" w:history="1">
        <w:r w:rsidR="00FF7E8F" w:rsidRPr="0076769F">
          <w:rPr>
            <w:rStyle w:val="Hyperlink"/>
            <w:rFonts w:ascii="Arial" w:hAnsi="Arial" w:cs="Arial"/>
          </w:rPr>
          <w:t>https://consultations2.nidirect.gov.uk/daera/daera-audit-of-inequalities-2021-2025-and-action-p</w:t>
        </w:r>
      </w:hyperlink>
    </w:p>
    <w:p w14:paraId="7728CBC0" w14:textId="77777777" w:rsidR="00FF7E8F" w:rsidRDefault="00FF7E8F" w:rsidP="00FF7E8F">
      <w:pPr>
        <w:pStyle w:val="ListParagraph"/>
        <w:rPr>
          <w:rFonts w:ascii="Arial" w:hAnsi="Arial" w:cs="Arial"/>
        </w:rPr>
      </w:pPr>
    </w:p>
    <w:p w14:paraId="062C7638" w14:textId="1FA7EE7C" w:rsidR="00565FCA" w:rsidRDefault="00FF7E8F" w:rsidP="00565FCA">
      <w:pPr>
        <w:pStyle w:val="Default"/>
        <w:numPr>
          <w:ilvl w:val="1"/>
          <w:numId w:val="6"/>
        </w:numPr>
        <w:spacing w:line="360" w:lineRule="auto"/>
        <w:rPr>
          <w:rFonts w:ascii="Arial" w:hAnsi="Arial" w:cs="Arial"/>
        </w:rPr>
      </w:pPr>
      <w:r>
        <w:rPr>
          <w:rFonts w:ascii="Arial" w:hAnsi="Arial" w:cs="Arial"/>
          <w:color w:val="auto"/>
        </w:rPr>
        <w:t>Alternatively, there is also the option to reply to this consultation by using the</w:t>
      </w:r>
      <w:r w:rsidR="00565FCA" w:rsidRPr="00486A42">
        <w:rPr>
          <w:rFonts w:ascii="Arial" w:hAnsi="Arial" w:cs="Arial"/>
          <w:color w:val="auto"/>
        </w:rPr>
        <w:t xml:space="preserve"> ‘</w:t>
      </w:r>
      <w:r w:rsidR="00565FCA" w:rsidRPr="00FF7E8F">
        <w:rPr>
          <w:rFonts w:ascii="Arial" w:hAnsi="Arial" w:cs="Arial"/>
          <w:b/>
          <w:color w:val="auto"/>
        </w:rPr>
        <w:t>Consultation Response Questionnaire</w:t>
      </w:r>
      <w:r w:rsidR="00565FCA" w:rsidRPr="00486A42">
        <w:rPr>
          <w:rFonts w:ascii="Arial" w:hAnsi="Arial" w:cs="Arial"/>
          <w:color w:val="auto"/>
        </w:rPr>
        <w:t>’</w:t>
      </w:r>
      <w:r>
        <w:rPr>
          <w:rFonts w:ascii="Arial" w:hAnsi="Arial" w:cs="Arial"/>
          <w:color w:val="auto"/>
        </w:rPr>
        <w:t>,</w:t>
      </w:r>
      <w:r w:rsidR="00565FCA" w:rsidRPr="00486A42">
        <w:rPr>
          <w:rFonts w:ascii="Arial" w:hAnsi="Arial" w:cs="Arial"/>
          <w:color w:val="auto"/>
        </w:rPr>
        <w:t xml:space="preserve"> </w:t>
      </w:r>
      <w:r>
        <w:rPr>
          <w:rFonts w:ascii="Arial" w:hAnsi="Arial" w:cs="Arial"/>
          <w:color w:val="auto"/>
        </w:rPr>
        <w:t xml:space="preserve">which </w:t>
      </w:r>
      <w:r w:rsidR="00565FCA" w:rsidRPr="00486A42">
        <w:rPr>
          <w:rFonts w:ascii="Arial" w:hAnsi="Arial" w:cs="Arial"/>
          <w:color w:val="auto"/>
        </w:rPr>
        <w:t>has been provided to assist in this process</w:t>
      </w:r>
      <w:r>
        <w:rPr>
          <w:rFonts w:ascii="Arial" w:hAnsi="Arial" w:cs="Arial"/>
          <w:color w:val="auto"/>
        </w:rPr>
        <w:t>,</w:t>
      </w:r>
      <w:r w:rsidR="00565FCA" w:rsidRPr="00486A42">
        <w:rPr>
          <w:rFonts w:ascii="Arial" w:hAnsi="Arial" w:cs="Arial"/>
          <w:color w:val="auto"/>
        </w:rPr>
        <w:t xml:space="preserve"> or you may respond in any format. </w:t>
      </w:r>
      <w:r>
        <w:rPr>
          <w:rFonts w:ascii="Arial" w:hAnsi="Arial" w:cs="Arial"/>
          <w:color w:val="auto"/>
        </w:rPr>
        <w:t>If you do not use the Citizen Space option to reply to this consultation then r</w:t>
      </w:r>
      <w:r w:rsidR="00565FCA" w:rsidRPr="00486A42">
        <w:rPr>
          <w:rFonts w:ascii="Arial" w:hAnsi="Arial" w:cs="Arial"/>
          <w:color w:val="auto"/>
        </w:rPr>
        <w:t xml:space="preserve">esponses should be emailed to: </w:t>
      </w:r>
      <w:hyperlink r:id="rId10" w:history="1">
        <w:r w:rsidR="00412B23" w:rsidRPr="006A737D">
          <w:rPr>
            <w:rStyle w:val="Hyperlink"/>
            <w:rFonts w:ascii="Arial" w:hAnsi="Arial" w:cs="Arial"/>
          </w:rPr>
          <w:t>equality@daera-ni.gov.uk</w:t>
        </w:r>
      </w:hyperlink>
    </w:p>
    <w:p w14:paraId="72C00806" w14:textId="77777777" w:rsidR="00565FCA" w:rsidRPr="00486A42" w:rsidRDefault="00565FCA" w:rsidP="00565FCA">
      <w:pPr>
        <w:pStyle w:val="ListParagraph"/>
        <w:spacing w:after="0" w:line="240" w:lineRule="auto"/>
        <w:rPr>
          <w:rFonts w:ascii="Arial" w:hAnsi="Arial" w:cs="Arial"/>
          <w:sz w:val="24"/>
          <w:szCs w:val="24"/>
        </w:rPr>
      </w:pPr>
    </w:p>
    <w:p w14:paraId="4C00CB89" w14:textId="77777777" w:rsidR="00565FCA" w:rsidRPr="00486A42" w:rsidRDefault="00565FCA" w:rsidP="00565FCA">
      <w:pPr>
        <w:spacing w:after="0" w:line="240" w:lineRule="auto"/>
        <w:ind w:left="720"/>
        <w:rPr>
          <w:rFonts w:ascii="Arial" w:hAnsi="Arial" w:cs="Arial"/>
          <w:sz w:val="24"/>
          <w:szCs w:val="24"/>
        </w:rPr>
      </w:pPr>
      <w:proofErr w:type="gramStart"/>
      <w:r w:rsidRPr="00486A42">
        <w:rPr>
          <w:rFonts w:ascii="Arial" w:hAnsi="Arial" w:cs="Arial"/>
          <w:sz w:val="24"/>
          <w:szCs w:val="24"/>
        </w:rPr>
        <w:t>or</w:t>
      </w:r>
      <w:proofErr w:type="gramEnd"/>
      <w:r w:rsidRPr="00486A42">
        <w:rPr>
          <w:rFonts w:ascii="Arial" w:hAnsi="Arial" w:cs="Arial"/>
          <w:sz w:val="24"/>
          <w:szCs w:val="24"/>
        </w:rPr>
        <w:t xml:space="preserve"> posted to:</w:t>
      </w:r>
    </w:p>
    <w:p w14:paraId="558D1C43" w14:textId="77777777" w:rsidR="00565FCA" w:rsidRDefault="00565FCA" w:rsidP="00565FCA">
      <w:pPr>
        <w:spacing w:after="0" w:line="240" w:lineRule="auto"/>
        <w:ind w:left="1440"/>
        <w:rPr>
          <w:rFonts w:ascii="Arial" w:hAnsi="Arial" w:cs="Arial"/>
          <w:sz w:val="24"/>
          <w:szCs w:val="24"/>
        </w:rPr>
      </w:pPr>
    </w:p>
    <w:p w14:paraId="218219D9" w14:textId="3316308D" w:rsidR="00565FCA" w:rsidRPr="00486A42" w:rsidRDefault="00D92A4A" w:rsidP="00FE6303">
      <w:pPr>
        <w:spacing w:after="0" w:line="360" w:lineRule="auto"/>
        <w:ind w:left="851"/>
        <w:rPr>
          <w:rFonts w:ascii="Arial" w:hAnsi="Arial" w:cs="Arial"/>
          <w:sz w:val="24"/>
          <w:szCs w:val="24"/>
        </w:rPr>
      </w:pPr>
      <w:r>
        <w:rPr>
          <w:rFonts w:ascii="Arial" w:hAnsi="Arial" w:cs="Arial"/>
          <w:sz w:val="24"/>
          <w:szCs w:val="24"/>
        </w:rPr>
        <w:t>Staff Engagement, Equality and Diversity</w:t>
      </w:r>
      <w:r w:rsidR="00565FCA" w:rsidRPr="00486A42">
        <w:rPr>
          <w:rFonts w:ascii="Arial" w:hAnsi="Arial" w:cs="Arial"/>
          <w:sz w:val="24"/>
          <w:szCs w:val="24"/>
        </w:rPr>
        <w:t xml:space="preserve"> Branch </w:t>
      </w:r>
    </w:p>
    <w:p w14:paraId="172655B4" w14:textId="77777777" w:rsidR="00565FCA" w:rsidRPr="00486A42" w:rsidRDefault="00565FCA" w:rsidP="00FE6303">
      <w:pPr>
        <w:spacing w:after="0" w:line="360" w:lineRule="auto"/>
        <w:ind w:left="851"/>
        <w:rPr>
          <w:rFonts w:ascii="Arial" w:hAnsi="Arial" w:cs="Arial"/>
          <w:sz w:val="24"/>
          <w:szCs w:val="24"/>
        </w:rPr>
      </w:pPr>
      <w:r w:rsidRPr="00486A42">
        <w:rPr>
          <w:rFonts w:ascii="Arial" w:hAnsi="Arial" w:cs="Arial"/>
          <w:sz w:val="24"/>
          <w:szCs w:val="24"/>
        </w:rPr>
        <w:t>Department of Agriculture, Environment and Rural Affairs</w:t>
      </w:r>
    </w:p>
    <w:p w14:paraId="34B292E3" w14:textId="77777777" w:rsidR="00565FCA" w:rsidRPr="00486A42" w:rsidRDefault="00565FCA" w:rsidP="00FE6303">
      <w:pPr>
        <w:spacing w:after="0" w:line="360" w:lineRule="auto"/>
        <w:ind w:left="851"/>
        <w:rPr>
          <w:rFonts w:ascii="Arial" w:hAnsi="Arial" w:cs="Arial"/>
          <w:sz w:val="24"/>
          <w:szCs w:val="24"/>
        </w:rPr>
      </w:pPr>
      <w:r w:rsidRPr="00486A42">
        <w:rPr>
          <w:rFonts w:ascii="Arial" w:hAnsi="Arial" w:cs="Arial"/>
          <w:sz w:val="24"/>
          <w:szCs w:val="24"/>
        </w:rPr>
        <w:t>Ballykelly House</w:t>
      </w:r>
    </w:p>
    <w:p w14:paraId="41B9E6A8" w14:textId="77777777" w:rsidR="00565FCA" w:rsidRPr="00486A42" w:rsidRDefault="00565FCA" w:rsidP="00FE6303">
      <w:pPr>
        <w:spacing w:after="0" w:line="360" w:lineRule="auto"/>
        <w:ind w:left="851"/>
        <w:rPr>
          <w:rFonts w:ascii="Arial" w:hAnsi="Arial" w:cs="Arial"/>
          <w:sz w:val="24"/>
          <w:szCs w:val="24"/>
        </w:rPr>
      </w:pPr>
      <w:r w:rsidRPr="00486A42">
        <w:rPr>
          <w:rFonts w:ascii="Arial" w:hAnsi="Arial" w:cs="Arial"/>
          <w:sz w:val="24"/>
          <w:szCs w:val="24"/>
        </w:rPr>
        <w:t>111 Ballykelly Road</w:t>
      </w:r>
    </w:p>
    <w:p w14:paraId="13D28CDB" w14:textId="77777777" w:rsidR="00565FCA" w:rsidRPr="00486A42" w:rsidRDefault="00565FCA" w:rsidP="00FE6303">
      <w:pPr>
        <w:spacing w:after="0" w:line="360" w:lineRule="auto"/>
        <w:ind w:left="851"/>
        <w:rPr>
          <w:rFonts w:ascii="Arial" w:hAnsi="Arial" w:cs="Arial"/>
          <w:sz w:val="24"/>
          <w:szCs w:val="24"/>
        </w:rPr>
      </w:pPr>
      <w:proofErr w:type="spellStart"/>
      <w:r w:rsidRPr="00486A42">
        <w:rPr>
          <w:rFonts w:ascii="Arial" w:hAnsi="Arial" w:cs="Arial"/>
          <w:sz w:val="24"/>
          <w:szCs w:val="24"/>
        </w:rPr>
        <w:t>Limavady</w:t>
      </w:r>
      <w:proofErr w:type="spellEnd"/>
    </w:p>
    <w:p w14:paraId="0F726E86" w14:textId="0CC3A877" w:rsidR="00565FCA" w:rsidRPr="00486A42" w:rsidRDefault="00565FCA" w:rsidP="00FE6303">
      <w:pPr>
        <w:spacing w:after="0" w:line="360" w:lineRule="auto"/>
        <w:ind w:left="851"/>
        <w:rPr>
          <w:rFonts w:ascii="Arial" w:hAnsi="Arial" w:cs="Arial"/>
          <w:sz w:val="24"/>
          <w:szCs w:val="24"/>
        </w:rPr>
      </w:pPr>
      <w:r w:rsidRPr="00486A42">
        <w:rPr>
          <w:rFonts w:ascii="Arial" w:hAnsi="Arial" w:cs="Arial"/>
          <w:sz w:val="24"/>
          <w:szCs w:val="24"/>
        </w:rPr>
        <w:t>BT49 9HP</w:t>
      </w:r>
      <w:r w:rsidR="007C380D">
        <w:rPr>
          <w:rFonts w:ascii="Arial" w:hAnsi="Arial" w:cs="Arial"/>
          <w:sz w:val="24"/>
          <w:szCs w:val="24"/>
        </w:rPr>
        <w:t>.</w:t>
      </w:r>
    </w:p>
    <w:p w14:paraId="047FD643" w14:textId="55A627E0" w:rsidR="00565FCA" w:rsidRDefault="00565FCA" w:rsidP="00FE6303">
      <w:pPr>
        <w:spacing w:after="0" w:line="360" w:lineRule="auto"/>
        <w:ind w:left="851"/>
        <w:rPr>
          <w:rFonts w:ascii="Arial" w:hAnsi="Arial" w:cs="Arial"/>
          <w:sz w:val="24"/>
          <w:szCs w:val="24"/>
        </w:rPr>
      </w:pPr>
      <w:r w:rsidRPr="00486A42">
        <w:rPr>
          <w:rFonts w:ascii="Arial" w:hAnsi="Arial" w:cs="Arial"/>
          <w:sz w:val="24"/>
          <w:szCs w:val="24"/>
        </w:rPr>
        <w:t>Telephone: 028 7744</w:t>
      </w:r>
      <w:r w:rsidR="00F541AA">
        <w:rPr>
          <w:rFonts w:ascii="Arial" w:hAnsi="Arial" w:cs="Arial"/>
          <w:sz w:val="24"/>
          <w:szCs w:val="24"/>
        </w:rPr>
        <w:t xml:space="preserve"> </w:t>
      </w:r>
      <w:r w:rsidRPr="00486A42">
        <w:rPr>
          <w:rFonts w:ascii="Arial" w:hAnsi="Arial" w:cs="Arial"/>
          <w:sz w:val="24"/>
          <w:szCs w:val="24"/>
        </w:rPr>
        <w:t>20</w:t>
      </w:r>
      <w:r w:rsidR="00AE1A40">
        <w:rPr>
          <w:rFonts w:ascii="Arial" w:hAnsi="Arial" w:cs="Arial"/>
          <w:sz w:val="24"/>
          <w:szCs w:val="24"/>
        </w:rPr>
        <w:t>33</w:t>
      </w:r>
    </w:p>
    <w:p w14:paraId="6254B2EA" w14:textId="77777777" w:rsidR="00FF7E8F" w:rsidRPr="00486A42" w:rsidRDefault="00FF7E8F" w:rsidP="00FE6303">
      <w:pPr>
        <w:spacing w:after="0" w:line="360" w:lineRule="auto"/>
        <w:ind w:left="851"/>
        <w:rPr>
          <w:rFonts w:ascii="Arial" w:hAnsi="Arial" w:cs="Arial"/>
          <w:sz w:val="24"/>
          <w:szCs w:val="24"/>
        </w:rPr>
      </w:pPr>
    </w:p>
    <w:p w14:paraId="01B00DD4" w14:textId="462FEE2F" w:rsidR="00B8762D" w:rsidRDefault="00B8762D" w:rsidP="00B8762D">
      <w:pPr>
        <w:pStyle w:val="Default"/>
        <w:numPr>
          <w:ilvl w:val="1"/>
          <w:numId w:val="6"/>
        </w:numPr>
        <w:spacing w:line="360" w:lineRule="auto"/>
        <w:rPr>
          <w:rFonts w:ascii="Arial" w:hAnsi="Arial" w:cs="Arial"/>
          <w:color w:val="auto"/>
        </w:rPr>
      </w:pPr>
      <w:r>
        <w:rPr>
          <w:rFonts w:ascii="Arial" w:hAnsi="Arial" w:cs="Arial"/>
          <w:color w:val="auto"/>
        </w:rPr>
        <w:t xml:space="preserve">A hard copy of the consultation document or a copy in a different format </w:t>
      </w:r>
      <w:proofErr w:type="gramStart"/>
      <w:r>
        <w:rPr>
          <w:rFonts w:ascii="Arial" w:hAnsi="Arial" w:cs="Arial"/>
          <w:color w:val="auto"/>
        </w:rPr>
        <w:t>can be provided</w:t>
      </w:r>
      <w:proofErr w:type="gramEnd"/>
      <w:r>
        <w:rPr>
          <w:rFonts w:ascii="Arial" w:hAnsi="Arial" w:cs="Arial"/>
          <w:color w:val="auto"/>
        </w:rPr>
        <w:t xml:space="preserve"> on request. There are also text relay services available if required as follows:</w:t>
      </w:r>
    </w:p>
    <w:p w14:paraId="1C9A7A89" w14:textId="77777777" w:rsidR="00B8762D" w:rsidRDefault="00B8762D" w:rsidP="00B8762D">
      <w:pPr>
        <w:pStyle w:val="Default"/>
        <w:ind w:left="792"/>
        <w:rPr>
          <w:rFonts w:ascii="Arial" w:hAnsi="Arial" w:cs="Arial"/>
          <w:color w:val="auto"/>
        </w:rPr>
      </w:pPr>
    </w:p>
    <w:p w14:paraId="1662E400" w14:textId="77777777" w:rsidR="00B8762D" w:rsidRPr="00B8762D" w:rsidRDefault="00B8762D" w:rsidP="00B8762D">
      <w:pPr>
        <w:pStyle w:val="ListParagraph"/>
        <w:numPr>
          <w:ilvl w:val="0"/>
          <w:numId w:val="24"/>
        </w:numPr>
        <w:spacing w:line="360" w:lineRule="auto"/>
        <w:rPr>
          <w:rFonts w:ascii="Arial" w:hAnsi="Arial" w:cs="Arial"/>
          <w:sz w:val="24"/>
          <w:szCs w:val="24"/>
        </w:rPr>
      </w:pPr>
      <w:r w:rsidRPr="00B8762D">
        <w:rPr>
          <w:rFonts w:ascii="Arial" w:hAnsi="Arial" w:cs="Arial"/>
          <w:sz w:val="24"/>
          <w:szCs w:val="24"/>
        </w:rPr>
        <w:t xml:space="preserve">Making a call from a </w:t>
      </w:r>
      <w:proofErr w:type="spellStart"/>
      <w:r w:rsidRPr="00B8762D">
        <w:rPr>
          <w:rFonts w:ascii="Arial" w:hAnsi="Arial" w:cs="Arial"/>
          <w:sz w:val="24"/>
          <w:szCs w:val="24"/>
        </w:rPr>
        <w:t>textphone</w:t>
      </w:r>
      <w:proofErr w:type="spellEnd"/>
      <w:r w:rsidRPr="00B8762D">
        <w:rPr>
          <w:rFonts w:ascii="Arial" w:hAnsi="Arial" w:cs="Arial"/>
          <w:sz w:val="24"/>
          <w:szCs w:val="24"/>
        </w:rPr>
        <w:t>:  Dial 18001 + 028 7744 2033</w:t>
      </w:r>
    </w:p>
    <w:p w14:paraId="6AD185C0" w14:textId="78C7D906" w:rsidR="00B8762D" w:rsidRDefault="00B8762D" w:rsidP="00B8762D">
      <w:pPr>
        <w:pStyle w:val="ListParagraph"/>
        <w:numPr>
          <w:ilvl w:val="0"/>
          <w:numId w:val="24"/>
        </w:numPr>
        <w:spacing w:line="360" w:lineRule="auto"/>
        <w:rPr>
          <w:rFonts w:ascii="Arial" w:hAnsi="Arial" w:cs="Arial"/>
          <w:sz w:val="24"/>
          <w:szCs w:val="24"/>
        </w:rPr>
      </w:pPr>
      <w:r w:rsidRPr="00B8762D">
        <w:rPr>
          <w:rFonts w:ascii="Arial" w:hAnsi="Arial" w:cs="Arial"/>
          <w:sz w:val="24"/>
          <w:szCs w:val="24"/>
        </w:rPr>
        <w:t>Making a call from a telephone:  Dial 18002 + 028 7744 2033</w:t>
      </w:r>
    </w:p>
    <w:p w14:paraId="25DDABE9" w14:textId="77777777" w:rsidR="00B8762D" w:rsidRPr="00B8762D" w:rsidRDefault="00B8762D" w:rsidP="00B8762D">
      <w:pPr>
        <w:pStyle w:val="ListParagraph"/>
        <w:spacing w:line="240" w:lineRule="auto"/>
        <w:ind w:left="1571"/>
        <w:rPr>
          <w:rFonts w:ascii="Arial" w:hAnsi="Arial" w:cs="Arial"/>
          <w:sz w:val="24"/>
          <w:szCs w:val="24"/>
        </w:rPr>
      </w:pPr>
    </w:p>
    <w:p w14:paraId="730F7A40" w14:textId="2D595027" w:rsidR="00B8762D" w:rsidRDefault="00B8762D" w:rsidP="00B8762D">
      <w:pPr>
        <w:pStyle w:val="Default"/>
        <w:numPr>
          <w:ilvl w:val="1"/>
          <w:numId w:val="6"/>
        </w:numPr>
        <w:spacing w:line="360" w:lineRule="auto"/>
        <w:rPr>
          <w:rFonts w:ascii="Arial" w:hAnsi="Arial" w:cs="Arial"/>
          <w:color w:val="auto"/>
        </w:rPr>
      </w:pPr>
      <w:r>
        <w:rPr>
          <w:rFonts w:ascii="Arial" w:hAnsi="Arial" w:cs="Arial"/>
          <w:color w:val="auto"/>
        </w:rPr>
        <w:t xml:space="preserve">Text Relay Assist can also set up the call for you: Dial </w:t>
      </w:r>
      <w:r w:rsidRPr="00B8762D">
        <w:rPr>
          <w:rFonts w:ascii="Arial" w:hAnsi="Arial" w:cs="Arial"/>
          <w:color w:val="auto"/>
        </w:rPr>
        <w:t>0870 240 5152</w:t>
      </w:r>
      <w:r>
        <w:rPr>
          <w:rFonts w:ascii="Arial" w:hAnsi="Arial" w:cs="Arial"/>
          <w:color w:val="auto"/>
        </w:rPr>
        <w:t xml:space="preserve"> from a telephone. The </w:t>
      </w:r>
      <w:hyperlink r:id="rId11" w:history="1">
        <w:r w:rsidRPr="00B8762D">
          <w:rPr>
            <w:rStyle w:val="Hyperlink"/>
            <w:rFonts w:ascii="Arial" w:hAnsi="Arial" w:cs="Arial"/>
          </w:rPr>
          <w:t>Next Generation Text Relay</w:t>
        </w:r>
      </w:hyperlink>
      <w:r>
        <w:rPr>
          <w:rFonts w:ascii="Arial" w:hAnsi="Arial" w:cs="Arial"/>
          <w:color w:val="auto"/>
        </w:rPr>
        <w:t xml:space="preserve"> service is also available.</w:t>
      </w:r>
    </w:p>
    <w:p w14:paraId="5D8CE0FD" w14:textId="77777777" w:rsidR="00B8762D" w:rsidRDefault="00B8762D" w:rsidP="00565FCA">
      <w:pPr>
        <w:pStyle w:val="Default"/>
        <w:spacing w:line="360" w:lineRule="auto"/>
        <w:ind w:left="792"/>
        <w:rPr>
          <w:rFonts w:ascii="Arial" w:hAnsi="Arial" w:cs="Arial"/>
          <w:color w:val="auto"/>
        </w:rPr>
      </w:pPr>
    </w:p>
    <w:p w14:paraId="7A211CBC" w14:textId="4A4FDA16" w:rsidR="007C380D" w:rsidRPr="00486A42" w:rsidRDefault="007C380D" w:rsidP="007C380D">
      <w:pPr>
        <w:pStyle w:val="Default"/>
        <w:numPr>
          <w:ilvl w:val="1"/>
          <w:numId w:val="6"/>
        </w:numPr>
        <w:spacing w:line="360" w:lineRule="auto"/>
        <w:rPr>
          <w:rFonts w:ascii="Arial" w:hAnsi="Arial" w:cs="Arial"/>
          <w:color w:val="auto"/>
        </w:rPr>
      </w:pPr>
      <w:r w:rsidRPr="00486A42">
        <w:rPr>
          <w:rFonts w:ascii="Arial" w:hAnsi="Arial" w:cs="Arial"/>
          <w:color w:val="auto"/>
        </w:rPr>
        <w:t xml:space="preserve">This consultation document reports the proposed new </w:t>
      </w:r>
      <w:r>
        <w:rPr>
          <w:rFonts w:ascii="Arial" w:hAnsi="Arial" w:cs="Arial"/>
          <w:color w:val="auto"/>
        </w:rPr>
        <w:t xml:space="preserve">DAERA Audit of Inequalities 2021-2025 and </w:t>
      </w:r>
      <w:r w:rsidR="002A22E1">
        <w:rPr>
          <w:rFonts w:ascii="Arial" w:hAnsi="Arial" w:cs="Arial"/>
          <w:color w:val="auto"/>
        </w:rPr>
        <w:t>Action Plan</w:t>
      </w:r>
      <w:r w:rsidRPr="00486A42">
        <w:rPr>
          <w:rFonts w:ascii="Arial" w:hAnsi="Arial" w:cs="Arial"/>
          <w:color w:val="auto"/>
        </w:rPr>
        <w:t>.</w:t>
      </w:r>
    </w:p>
    <w:p w14:paraId="66BA191B" w14:textId="77777777" w:rsidR="007C380D" w:rsidRPr="008E2C06" w:rsidRDefault="007C380D" w:rsidP="00565FCA">
      <w:pPr>
        <w:pStyle w:val="Default"/>
        <w:spacing w:line="360" w:lineRule="auto"/>
        <w:ind w:left="792"/>
        <w:rPr>
          <w:rFonts w:ascii="Arial" w:hAnsi="Arial" w:cs="Arial"/>
          <w:color w:val="auto"/>
        </w:rPr>
      </w:pPr>
    </w:p>
    <w:p w14:paraId="422DE6F4" w14:textId="603AEBE4" w:rsidR="007258C1" w:rsidRDefault="00565FCA" w:rsidP="00565FCA">
      <w:pPr>
        <w:pStyle w:val="Default"/>
        <w:numPr>
          <w:ilvl w:val="1"/>
          <w:numId w:val="6"/>
        </w:numPr>
        <w:spacing w:line="360" w:lineRule="auto"/>
        <w:ind w:left="788" w:hanging="431"/>
        <w:rPr>
          <w:rFonts w:ascii="Arial" w:hAnsi="Arial" w:cs="Arial"/>
          <w:color w:val="auto"/>
        </w:rPr>
      </w:pPr>
      <w:r w:rsidRPr="00486A42">
        <w:rPr>
          <w:rFonts w:ascii="Arial" w:hAnsi="Arial" w:cs="Arial"/>
          <w:color w:val="auto"/>
        </w:rPr>
        <w:t>The consultation will close on</w:t>
      </w:r>
      <w:r w:rsidR="00B13309">
        <w:rPr>
          <w:rFonts w:ascii="Arial" w:hAnsi="Arial" w:cs="Arial"/>
          <w:color w:val="auto"/>
        </w:rPr>
        <w:t xml:space="preserve"> 08 March 2022 (at 23.59)</w:t>
      </w:r>
      <w:r w:rsidRPr="00486A42">
        <w:rPr>
          <w:rFonts w:ascii="Arial" w:hAnsi="Arial" w:cs="Arial"/>
          <w:color w:val="auto"/>
        </w:rPr>
        <w:t xml:space="preserve">. Responses received after this date </w:t>
      </w:r>
      <w:proofErr w:type="gramStart"/>
      <w:r w:rsidRPr="00486A42">
        <w:rPr>
          <w:rFonts w:ascii="Arial" w:hAnsi="Arial" w:cs="Arial"/>
          <w:color w:val="auto"/>
        </w:rPr>
        <w:t>will only be considered</w:t>
      </w:r>
      <w:proofErr w:type="gramEnd"/>
      <w:r w:rsidRPr="00486A42">
        <w:rPr>
          <w:rFonts w:ascii="Arial" w:hAnsi="Arial" w:cs="Arial"/>
          <w:color w:val="auto"/>
        </w:rPr>
        <w:t xml:space="preserve"> in exceptional circumstances and with prior agreement from the Department.</w:t>
      </w:r>
    </w:p>
    <w:p w14:paraId="424A11F9" w14:textId="77777777" w:rsidR="007258C1" w:rsidRDefault="007258C1" w:rsidP="007258C1">
      <w:pPr>
        <w:pStyle w:val="ListParagraph"/>
        <w:rPr>
          <w:rFonts w:ascii="Arial" w:hAnsi="Arial" w:cs="Arial"/>
        </w:rPr>
      </w:pPr>
    </w:p>
    <w:p w14:paraId="6548A49E" w14:textId="77777777" w:rsidR="007258C1" w:rsidRDefault="007258C1" w:rsidP="00565FCA">
      <w:pPr>
        <w:pStyle w:val="Default"/>
        <w:numPr>
          <w:ilvl w:val="1"/>
          <w:numId w:val="6"/>
        </w:numPr>
        <w:spacing w:line="360" w:lineRule="auto"/>
        <w:ind w:left="788" w:hanging="431"/>
        <w:rPr>
          <w:rFonts w:ascii="Arial" w:hAnsi="Arial" w:cs="Arial"/>
          <w:color w:val="auto"/>
        </w:rPr>
      </w:pPr>
      <w:r>
        <w:rPr>
          <w:rFonts w:ascii="Arial" w:hAnsi="Arial" w:cs="Arial"/>
          <w:color w:val="auto"/>
        </w:rPr>
        <w:t>The consultation papers consistent of the following documents:</w:t>
      </w:r>
    </w:p>
    <w:p w14:paraId="3DB667D6" w14:textId="138C9632" w:rsidR="007258C1" w:rsidRPr="007258C1" w:rsidRDefault="007258C1" w:rsidP="007258C1">
      <w:pPr>
        <w:pStyle w:val="Default"/>
        <w:numPr>
          <w:ilvl w:val="0"/>
          <w:numId w:val="17"/>
        </w:numPr>
        <w:rPr>
          <w:rFonts w:ascii="Arial" w:hAnsi="Arial" w:cs="Arial"/>
          <w:bCs/>
          <w:color w:val="auto"/>
        </w:rPr>
      </w:pPr>
      <w:r w:rsidRPr="007258C1">
        <w:rPr>
          <w:rFonts w:ascii="Arial" w:hAnsi="Arial" w:cs="Arial"/>
          <w:bCs/>
          <w:color w:val="auto"/>
        </w:rPr>
        <w:t>Draft DAERA Audit of Inequalities 2021-2025</w:t>
      </w:r>
      <w:r>
        <w:rPr>
          <w:rFonts w:ascii="Arial" w:hAnsi="Arial" w:cs="Arial"/>
          <w:bCs/>
          <w:color w:val="auto"/>
        </w:rPr>
        <w:t>.</w:t>
      </w:r>
    </w:p>
    <w:p w14:paraId="19BA52EA" w14:textId="05740710" w:rsidR="007258C1" w:rsidRPr="007258C1" w:rsidRDefault="007258C1" w:rsidP="007258C1">
      <w:pPr>
        <w:pStyle w:val="Default"/>
        <w:numPr>
          <w:ilvl w:val="0"/>
          <w:numId w:val="17"/>
        </w:numPr>
        <w:rPr>
          <w:rFonts w:ascii="Arial" w:hAnsi="Arial" w:cs="Arial"/>
          <w:bCs/>
          <w:color w:val="auto"/>
        </w:rPr>
      </w:pPr>
      <w:r>
        <w:rPr>
          <w:rFonts w:ascii="Arial" w:hAnsi="Arial" w:cs="Arial"/>
          <w:bCs/>
          <w:color w:val="auto"/>
        </w:rPr>
        <w:t>Draft Action Plan.</w:t>
      </w:r>
    </w:p>
    <w:p w14:paraId="1C0B8A24" w14:textId="0DC51564" w:rsidR="007258C1" w:rsidRPr="007258C1" w:rsidRDefault="007258C1" w:rsidP="007258C1">
      <w:pPr>
        <w:pStyle w:val="Default"/>
        <w:numPr>
          <w:ilvl w:val="0"/>
          <w:numId w:val="17"/>
        </w:numPr>
        <w:rPr>
          <w:rFonts w:ascii="Arial" w:hAnsi="Arial" w:cs="Arial"/>
          <w:color w:val="auto"/>
        </w:rPr>
      </w:pPr>
      <w:r w:rsidRPr="007258C1">
        <w:rPr>
          <w:rFonts w:ascii="Arial" w:hAnsi="Arial" w:cs="Arial"/>
          <w:bCs/>
          <w:color w:val="auto"/>
        </w:rPr>
        <w:t>Consultation Document</w:t>
      </w:r>
      <w:r w:rsidR="007C380D">
        <w:rPr>
          <w:rFonts w:ascii="Arial" w:hAnsi="Arial" w:cs="Arial"/>
          <w:bCs/>
          <w:color w:val="auto"/>
        </w:rPr>
        <w:t xml:space="preserve"> (</w:t>
      </w:r>
      <w:r w:rsidR="007C380D" w:rsidRPr="007258C1">
        <w:rPr>
          <w:rFonts w:ascii="Arial" w:hAnsi="Arial" w:cs="Arial"/>
          <w:bCs/>
          <w:color w:val="auto"/>
        </w:rPr>
        <w:t>This document</w:t>
      </w:r>
      <w:r w:rsidR="007C380D">
        <w:rPr>
          <w:rFonts w:ascii="Arial" w:hAnsi="Arial" w:cs="Arial"/>
          <w:bCs/>
          <w:color w:val="auto"/>
        </w:rPr>
        <w:t>)</w:t>
      </w:r>
      <w:r>
        <w:rPr>
          <w:rFonts w:ascii="Arial" w:hAnsi="Arial" w:cs="Arial"/>
          <w:bCs/>
          <w:color w:val="auto"/>
        </w:rPr>
        <w:t>.</w:t>
      </w:r>
    </w:p>
    <w:p w14:paraId="7215B477" w14:textId="2D7DD89D" w:rsidR="007258C1" w:rsidRPr="007258C1" w:rsidRDefault="007258C1" w:rsidP="007258C1">
      <w:pPr>
        <w:pStyle w:val="Default"/>
        <w:numPr>
          <w:ilvl w:val="0"/>
          <w:numId w:val="17"/>
        </w:numPr>
        <w:rPr>
          <w:rFonts w:ascii="Arial" w:hAnsi="Arial" w:cs="Arial"/>
          <w:color w:val="auto"/>
        </w:rPr>
      </w:pPr>
      <w:r w:rsidRPr="007258C1">
        <w:rPr>
          <w:rFonts w:ascii="Arial" w:hAnsi="Arial" w:cs="Arial"/>
          <w:bCs/>
          <w:color w:val="auto"/>
        </w:rPr>
        <w:t>Consultation Response Questionnaire</w:t>
      </w:r>
      <w:r>
        <w:rPr>
          <w:rFonts w:ascii="Arial" w:hAnsi="Arial" w:cs="Arial"/>
          <w:bCs/>
          <w:color w:val="auto"/>
        </w:rPr>
        <w:t>.</w:t>
      </w:r>
    </w:p>
    <w:p w14:paraId="1AA9144E" w14:textId="66CCFADD" w:rsidR="007258C1" w:rsidRPr="007258C1" w:rsidRDefault="007C380D" w:rsidP="007258C1">
      <w:pPr>
        <w:pStyle w:val="Default"/>
        <w:numPr>
          <w:ilvl w:val="0"/>
          <w:numId w:val="17"/>
        </w:numPr>
        <w:rPr>
          <w:rFonts w:ascii="Arial" w:hAnsi="Arial" w:cs="Arial"/>
          <w:color w:val="auto"/>
        </w:rPr>
      </w:pPr>
      <w:r>
        <w:rPr>
          <w:rFonts w:ascii="Arial" w:hAnsi="Arial" w:cs="Arial"/>
          <w:bCs/>
          <w:color w:val="auto"/>
        </w:rPr>
        <w:t>Easy Read Version.</w:t>
      </w:r>
    </w:p>
    <w:p w14:paraId="01BF4439" w14:textId="7052FE39" w:rsidR="007258C1" w:rsidRPr="007258C1" w:rsidRDefault="007C380D" w:rsidP="007258C1">
      <w:pPr>
        <w:pStyle w:val="Default"/>
        <w:numPr>
          <w:ilvl w:val="0"/>
          <w:numId w:val="17"/>
        </w:numPr>
        <w:rPr>
          <w:rFonts w:ascii="Arial" w:hAnsi="Arial" w:cs="Arial"/>
          <w:color w:val="auto"/>
        </w:rPr>
      </w:pPr>
      <w:r>
        <w:rPr>
          <w:rFonts w:ascii="Arial" w:hAnsi="Arial" w:cs="Arial"/>
          <w:bCs/>
          <w:color w:val="auto"/>
        </w:rPr>
        <w:t>Rural Needs Impact Assessment.</w:t>
      </w:r>
    </w:p>
    <w:p w14:paraId="146B8A84" w14:textId="77777777" w:rsidR="000C586F" w:rsidRDefault="000C586F" w:rsidP="00565FCA">
      <w:pPr>
        <w:pStyle w:val="Default"/>
        <w:rPr>
          <w:rFonts w:ascii="Arial" w:hAnsi="Arial" w:cs="Arial"/>
          <w:color w:val="auto"/>
        </w:rPr>
      </w:pPr>
    </w:p>
    <w:p w14:paraId="0C2BAFFC" w14:textId="77777777" w:rsidR="00565FCA" w:rsidRDefault="00565FCA" w:rsidP="00565FCA">
      <w:pPr>
        <w:pStyle w:val="Default"/>
        <w:rPr>
          <w:rFonts w:ascii="Arial" w:hAnsi="Arial" w:cs="Arial"/>
          <w:color w:val="auto"/>
        </w:rPr>
      </w:pPr>
    </w:p>
    <w:p w14:paraId="030B0F7F" w14:textId="77777777" w:rsidR="00565FCA" w:rsidRDefault="00565FCA" w:rsidP="00565FCA">
      <w:pPr>
        <w:pStyle w:val="Default"/>
        <w:rPr>
          <w:rFonts w:ascii="Arial" w:hAnsi="Arial" w:cs="Arial"/>
          <w:color w:val="auto"/>
        </w:rPr>
      </w:pPr>
    </w:p>
    <w:p w14:paraId="5A5E3069" w14:textId="77777777" w:rsidR="00565FCA" w:rsidRDefault="00565FCA" w:rsidP="00565FCA">
      <w:pPr>
        <w:pStyle w:val="Default"/>
        <w:rPr>
          <w:rFonts w:ascii="Arial" w:hAnsi="Arial" w:cs="Arial"/>
          <w:color w:val="auto"/>
        </w:rPr>
      </w:pPr>
    </w:p>
    <w:p w14:paraId="4DD923BC" w14:textId="0E2A7451" w:rsidR="00565FCA" w:rsidRPr="007258C1" w:rsidRDefault="004E49C3" w:rsidP="007258C1">
      <w:pPr>
        <w:pStyle w:val="Heading1"/>
        <w:rPr>
          <w:rFonts w:ascii="Arial" w:hAnsi="Arial" w:cs="Arial"/>
          <w:b/>
          <w:color w:val="auto"/>
        </w:rPr>
      </w:pPr>
      <w:bookmarkStart w:id="2" w:name="_Toc88820317"/>
      <w:r w:rsidRPr="004E49C3">
        <w:rPr>
          <w:rFonts w:ascii="Arial" w:hAnsi="Arial" w:cs="Arial"/>
          <w:b/>
          <w:caps/>
          <w:color w:val="auto"/>
        </w:rPr>
        <w:t>Sec</w:t>
      </w:r>
      <w:r>
        <w:rPr>
          <w:rFonts w:ascii="Arial" w:hAnsi="Arial" w:cs="Arial"/>
          <w:b/>
          <w:caps/>
          <w:color w:val="auto"/>
        </w:rPr>
        <w:t>tion 2</w:t>
      </w:r>
      <w:r w:rsidRPr="004E49C3">
        <w:rPr>
          <w:rFonts w:ascii="Arial" w:hAnsi="Arial" w:cs="Arial"/>
          <w:b/>
          <w:caps/>
          <w:color w:val="auto"/>
        </w:rPr>
        <w:t>:</w:t>
      </w:r>
      <w:r>
        <w:rPr>
          <w:rFonts w:ascii="Arial" w:hAnsi="Arial" w:cs="Arial"/>
          <w:b/>
          <w:color w:val="auto"/>
        </w:rPr>
        <w:t xml:space="preserve"> </w:t>
      </w:r>
      <w:r w:rsidR="00565FCA" w:rsidRPr="007258C1">
        <w:rPr>
          <w:rFonts w:ascii="Arial" w:hAnsi="Arial" w:cs="Arial"/>
          <w:b/>
          <w:color w:val="auto"/>
        </w:rPr>
        <w:t>BACKGROUND</w:t>
      </w:r>
      <w:bookmarkEnd w:id="2"/>
      <w:r w:rsidR="00565FCA" w:rsidRPr="007258C1">
        <w:rPr>
          <w:rFonts w:ascii="Arial" w:hAnsi="Arial" w:cs="Arial"/>
          <w:b/>
          <w:color w:val="auto"/>
        </w:rPr>
        <w:t xml:space="preserve"> </w:t>
      </w:r>
    </w:p>
    <w:p w14:paraId="1E3CB02D" w14:textId="77777777" w:rsidR="00565FCA" w:rsidRPr="00486A42" w:rsidRDefault="00565FCA" w:rsidP="00565FCA">
      <w:pPr>
        <w:pStyle w:val="Default"/>
        <w:rPr>
          <w:rFonts w:ascii="Arial" w:hAnsi="Arial" w:cs="Arial"/>
          <w:color w:val="auto"/>
        </w:rPr>
      </w:pPr>
    </w:p>
    <w:p w14:paraId="244E76DB" w14:textId="77777777" w:rsidR="00CA18C9" w:rsidRPr="00CA18C9" w:rsidRDefault="00CA18C9" w:rsidP="00CA18C9">
      <w:pPr>
        <w:pStyle w:val="Default"/>
        <w:rPr>
          <w:rFonts w:ascii="Arial" w:hAnsi="Arial" w:cs="Arial"/>
          <w:b/>
          <w:bCs/>
          <w:color w:val="auto"/>
        </w:rPr>
      </w:pPr>
      <w:r w:rsidRPr="00CA18C9">
        <w:rPr>
          <w:rFonts w:ascii="Arial" w:hAnsi="Arial" w:cs="Arial"/>
          <w:b/>
          <w:bCs/>
          <w:color w:val="auto"/>
        </w:rPr>
        <w:t xml:space="preserve">Audit of Inequalities 2021-2025 and Action Plan </w:t>
      </w:r>
    </w:p>
    <w:p w14:paraId="36AC0F52" w14:textId="29F2D1F0" w:rsidR="00CA18C9" w:rsidRPr="004E49C3" w:rsidRDefault="004E49C3" w:rsidP="00FE4757">
      <w:pPr>
        <w:pStyle w:val="Default"/>
        <w:numPr>
          <w:ilvl w:val="1"/>
          <w:numId w:val="19"/>
        </w:numPr>
        <w:spacing w:line="360" w:lineRule="auto"/>
        <w:rPr>
          <w:rFonts w:ascii="Arial" w:hAnsi="Arial" w:cs="Arial"/>
          <w:bCs/>
          <w:color w:val="auto"/>
        </w:rPr>
      </w:pPr>
      <w:r w:rsidRPr="004E49C3">
        <w:rPr>
          <w:rFonts w:ascii="Arial" w:hAnsi="Arial" w:cs="Arial"/>
          <w:bCs/>
          <w:color w:val="auto"/>
        </w:rPr>
        <w:t xml:space="preserve"> </w:t>
      </w:r>
      <w:r w:rsidR="00CA18C9" w:rsidRPr="004E49C3">
        <w:rPr>
          <w:rFonts w:ascii="Arial" w:hAnsi="Arial" w:cs="Arial"/>
          <w:bCs/>
          <w:color w:val="auto"/>
        </w:rPr>
        <w:t>Section 75 of the Northern Ireland Act 1998 requires public bodies when carrying out their work to have due regard to the need to promote equality of opportunity between nine categories of persons:</w:t>
      </w:r>
    </w:p>
    <w:p w14:paraId="265E864C" w14:textId="77777777" w:rsidR="00CA18C9" w:rsidRPr="00CA18C9" w:rsidRDefault="00CA18C9" w:rsidP="00CA18C9">
      <w:pPr>
        <w:pStyle w:val="Default"/>
        <w:spacing w:line="360" w:lineRule="auto"/>
        <w:ind w:left="788"/>
        <w:rPr>
          <w:rFonts w:ascii="Arial" w:hAnsi="Arial" w:cs="Arial"/>
          <w:bCs/>
          <w:color w:val="auto"/>
        </w:rPr>
      </w:pPr>
    </w:p>
    <w:p w14:paraId="01D4845A" w14:textId="77777777" w:rsidR="00CA18C9" w:rsidRPr="00CA18C9" w:rsidRDefault="00CA18C9" w:rsidP="00CA18C9">
      <w:pPr>
        <w:pStyle w:val="Default"/>
        <w:numPr>
          <w:ilvl w:val="0"/>
          <w:numId w:val="8"/>
        </w:numPr>
        <w:spacing w:line="360" w:lineRule="auto"/>
        <w:rPr>
          <w:rFonts w:ascii="Arial" w:hAnsi="Arial" w:cs="Arial"/>
          <w:color w:val="auto"/>
        </w:rPr>
      </w:pPr>
      <w:r w:rsidRPr="00CA18C9">
        <w:rPr>
          <w:rFonts w:ascii="Arial" w:hAnsi="Arial" w:cs="Arial"/>
          <w:color w:val="auto"/>
        </w:rPr>
        <w:t>Between persons of different religious belief, political opinion, racial group, age, marital status or sexual orientation;</w:t>
      </w:r>
    </w:p>
    <w:p w14:paraId="50E60FB7" w14:textId="77777777" w:rsidR="00CA18C9" w:rsidRPr="00CA18C9" w:rsidRDefault="00CA18C9" w:rsidP="00CA18C9">
      <w:pPr>
        <w:pStyle w:val="Default"/>
        <w:numPr>
          <w:ilvl w:val="0"/>
          <w:numId w:val="8"/>
        </w:numPr>
        <w:spacing w:line="360" w:lineRule="auto"/>
        <w:rPr>
          <w:rFonts w:ascii="Arial" w:hAnsi="Arial" w:cs="Arial"/>
          <w:color w:val="auto"/>
        </w:rPr>
      </w:pPr>
      <w:r w:rsidRPr="00CA18C9">
        <w:rPr>
          <w:rFonts w:ascii="Arial" w:hAnsi="Arial" w:cs="Arial"/>
          <w:color w:val="auto"/>
        </w:rPr>
        <w:t>Between men and women generally;</w:t>
      </w:r>
    </w:p>
    <w:p w14:paraId="24F5C0F7" w14:textId="77777777" w:rsidR="00CA18C9" w:rsidRPr="00CA18C9" w:rsidRDefault="00CA18C9" w:rsidP="00CA18C9">
      <w:pPr>
        <w:pStyle w:val="Default"/>
        <w:numPr>
          <w:ilvl w:val="0"/>
          <w:numId w:val="8"/>
        </w:numPr>
        <w:spacing w:line="360" w:lineRule="auto"/>
        <w:rPr>
          <w:rFonts w:ascii="Arial" w:hAnsi="Arial" w:cs="Arial"/>
          <w:color w:val="auto"/>
        </w:rPr>
      </w:pPr>
      <w:r w:rsidRPr="00CA18C9">
        <w:rPr>
          <w:rFonts w:ascii="Arial" w:hAnsi="Arial" w:cs="Arial"/>
          <w:color w:val="auto"/>
        </w:rPr>
        <w:t>Between persons with a disability and persons without; and</w:t>
      </w:r>
    </w:p>
    <w:p w14:paraId="02F89A47" w14:textId="77777777" w:rsidR="00CA18C9" w:rsidRPr="00CA18C9" w:rsidRDefault="00CA18C9" w:rsidP="00CA18C9">
      <w:pPr>
        <w:pStyle w:val="Default"/>
        <w:numPr>
          <w:ilvl w:val="0"/>
          <w:numId w:val="8"/>
        </w:numPr>
        <w:spacing w:line="360" w:lineRule="auto"/>
        <w:rPr>
          <w:rFonts w:ascii="Arial" w:hAnsi="Arial" w:cs="Arial"/>
          <w:color w:val="auto"/>
        </w:rPr>
      </w:pPr>
      <w:r w:rsidRPr="00CA18C9">
        <w:rPr>
          <w:rFonts w:ascii="Arial" w:hAnsi="Arial" w:cs="Arial"/>
          <w:color w:val="auto"/>
        </w:rPr>
        <w:t>Between persons with dependants and persons without.</w:t>
      </w:r>
    </w:p>
    <w:p w14:paraId="16434167" w14:textId="77777777" w:rsidR="00CA18C9" w:rsidRPr="00CA18C9" w:rsidRDefault="00CA18C9" w:rsidP="00CA18C9">
      <w:pPr>
        <w:pStyle w:val="Default"/>
        <w:spacing w:line="360" w:lineRule="auto"/>
        <w:ind w:left="788"/>
        <w:rPr>
          <w:rFonts w:ascii="Arial" w:hAnsi="Arial" w:cs="Arial"/>
          <w:bCs/>
          <w:color w:val="auto"/>
        </w:rPr>
      </w:pPr>
    </w:p>
    <w:p w14:paraId="2D30DB52" w14:textId="77777777" w:rsidR="00CA18C9" w:rsidRPr="004E49C3" w:rsidRDefault="00CA18C9" w:rsidP="004E49C3">
      <w:pPr>
        <w:pStyle w:val="Default"/>
        <w:numPr>
          <w:ilvl w:val="1"/>
          <w:numId w:val="19"/>
        </w:numPr>
        <w:spacing w:line="360" w:lineRule="auto"/>
        <w:rPr>
          <w:rFonts w:ascii="Arial" w:hAnsi="Arial" w:cs="Arial"/>
          <w:bCs/>
          <w:color w:val="auto"/>
        </w:rPr>
      </w:pPr>
      <w:r w:rsidRPr="004E49C3">
        <w:rPr>
          <w:rFonts w:ascii="Arial" w:hAnsi="Arial" w:cs="Arial"/>
          <w:bCs/>
          <w:color w:val="auto"/>
        </w:rPr>
        <w:t>Public authorities must also have regard to the desirability of promoting good relations between persons of different religious belief, political opinion or racial group.</w:t>
      </w:r>
    </w:p>
    <w:p w14:paraId="465AAD88" w14:textId="77777777" w:rsidR="00CA18C9" w:rsidRPr="004E49C3" w:rsidRDefault="00CA18C9" w:rsidP="004E49C3">
      <w:pPr>
        <w:pStyle w:val="Default"/>
        <w:spacing w:line="360" w:lineRule="auto"/>
        <w:ind w:left="720"/>
        <w:rPr>
          <w:rFonts w:ascii="Arial" w:hAnsi="Arial" w:cs="Arial"/>
          <w:bCs/>
          <w:color w:val="auto"/>
        </w:rPr>
      </w:pPr>
    </w:p>
    <w:p w14:paraId="1FC024F5" w14:textId="77777777" w:rsidR="00CA18C9" w:rsidRPr="004E49C3" w:rsidRDefault="00CA18C9" w:rsidP="004E49C3">
      <w:pPr>
        <w:pStyle w:val="Default"/>
        <w:numPr>
          <w:ilvl w:val="1"/>
          <w:numId w:val="19"/>
        </w:numPr>
        <w:spacing w:line="360" w:lineRule="auto"/>
        <w:rPr>
          <w:rFonts w:ascii="Arial" w:hAnsi="Arial" w:cs="Arial"/>
          <w:bCs/>
          <w:color w:val="auto"/>
        </w:rPr>
      </w:pPr>
      <w:r w:rsidRPr="004E49C3">
        <w:rPr>
          <w:rFonts w:ascii="Arial" w:hAnsi="Arial" w:cs="Arial"/>
          <w:bCs/>
          <w:color w:val="auto"/>
        </w:rPr>
        <w:t xml:space="preserve">In April </w:t>
      </w:r>
      <w:proofErr w:type="gramStart"/>
      <w:r w:rsidRPr="004E49C3">
        <w:rPr>
          <w:rFonts w:ascii="Arial" w:hAnsi="Arial" w:cs="Arial"/>
          <w:bCs/>
          <w:color w:val="auto"/>
        </w:rPr>
        <w:t>2010</w:t>
      </w:r>
      <w:proofErr w:type="gramEnd"/>
      <w:r w:rsidRPr="004E49C3">
        <w:rPr>
          <w:rFonts w:ascii="Arial" w:hAnsi="Arial" w:cs="Arial"/>
          <w:bCs/>
          <w:color w:val="auto"/>
        </w:rPr>
        <w:t xml:space="preserve"> the Equality Commission for Northern Ireland published new statutory guidance, ‘Section 75 of the Northern Ireland Act 1998: A guide for Public Authorities‘. The guidance recommends that public authorities should undertake an audit of inequalities by examining </w:t>
      </w:r>
      <w:proofErr w:type="gramStart"/>
      <w:r w:rsidRPr="004E49C3">
        <w:rPr>
          <w:rFonts w:ascii="Arial" w:hAnsi="Arial" w:cs="Arial"/>
          <w:bCs/>
          <w:color w:val="auto"/>
        </w:rPr>
        <w:t>their functions and how these relate to the promotion of equality and good relations</w:t>
      </w:r>
      <w:proofErr w:type="gramEnd"/>
      <w:r w:rsidRPr="004E49C3">
        <w:rPr>
          <w:rFonts w:ascii="Arial" w:hAnsi="Arial" w:cs="Arial"/>
          <w:bCs/>
          <w:color w:val="auto"/>
        </w:rPr>
        <w:t>. Specific actions to address the inequalities identified should then be set out in an action plan, and these actions linked to the authority’s corporate planning cycle.</w:t>
      </w:r>
    </w:p>
    <w:p w14:paraId="295689B8" w14:textId="77777777" w:rsidR="00CA18C9" w:rsidRPr="00CA18C9" w:rsidRDefault="00CA18C9" w:rsidP="00CA18C9">
      <w:pPr>
        <w:pStyle w:val="Default"/>
        <w:spacing w:line="360" w:lineRule="auto"/>
        <w:ind w:left="788"/>
        <w:rPr>
          <w:rFonts w:ascii="Arial" w:hAnsi="Arial" w:cs="Arial"/>
          <w:bCs/>
          <w:color w:val="auto"/>
        </w:rPr>
      </w:pPr>
    </w:p>
    <w:p w14:paraId="77EE32F4" w14:textId="77777777" w:rsidR="00CA18C9" w:rsidRPr="00CA18C9" w:rsidRDefault="00CA18C9" w:rsidP="004E49C3">
      <w:pPr>
        <w:pStyle w:val="Default"/>
        <w:numPr>
          <w:ilvl w:val="1"/>
          <w:numId w:val="19"/>
        </w:numPr>
        <w:spacing w:line="360" w:lineRule="auto"/>
        <w:rPr>
          <w:rFonts w:ascii="Arial" w:hAnsi="Arial" w:cs="Arial"/>
          <w:bCs/>
          <w:color w:val="auto"/>
        </w:rPr>
      </w:pPr>
      <w:r w:rsidRPr="00CA18C9">
        <w:rPr>
          <w:rFonts w:ascii="Arial" w:hAnsi="Arial" w:cs="Arial"/>
          <w:bCs/>
          <w:color w:val="auto"/>
        </w:rPr>
        <w:t xml:space="preserve">The audit of inequalities is additional and complementary to the development of an equality scheme. It is intended to produce a </w:t>
      </w:r>
      <w:proofErr w:type="gramStart"/>
      <w:r w:rsidRPr="00CA18C9">
        <w:rPr>
          <w:rFonts w:ascii="Arial" w:hAnsi="Arial" w:cs="Arial"/>
          <w:bCs/>
          <w:color w:val="auto"/>
        </w:rPr>
        <w:t>more strategic</w:t>
      </w:r>
      <w:proofErr w:type="gramEnd"/>
      <w:r w:rsidRPr="00CA18C9">
        <w:rPr>
          <w:rFonts w:ascii="Arial" w:hAnsi="Arial" w:cs="Arial"/>
          <w:bCs/>
          <w:color w:val="auto"/>
        </w:rPr>
        <w:t xml:space="preserve"> picture of inequalities that a public authority may be in a position to influence, rather than examining inequalities on a policy by policy basis. It should be similar to other approaches undertaken by organisations to review and evaluate their performance, to make decisions about the way forward and to prioritise actions over time.</w:t>
      </w:r>
    </w:p>
    <w:p w14:paraId="0825B60D" w14:textId="77777777" w:rsidR="00CA18C9" w:rsidRPr="00CA18C9" w:rsidRDefault="00CA18C9" w:rsidP="00CA18C9">
      <w:pPr>
        <w:pStyle w:val="Default"/>
        <w:spacing w:line="360" w:lineRule="auto"/>
        <w:ind w:left="788"/>
        <w:rPr>
          <w:rFonts w:ascii="Arial" w:hAnsi="Arial" w:cs="Arial"/>
          <w:bCs/>
          <w:color w:val="auto"/>
        </w:rPr>
      </w:pPr>
    </w:p>
    <w:p w14:paraId="29C5CA7E" w14:textId="77777777" w:rsidR="00CA18C9" w:rsidRPr="00CA18C9" w:rsidRDefault="00CA18C9" w:rsidP="004E49C3">
      <w:pPr>
        <w:pStyle w:val="Default"/>
        <w:numPr>
          <w:ilvl w:val="1"/>
          <w:numId w:val="19"/>
        </w:numPr>
        <w:spacing w:line="360" w:lineRule="auto"/>
        <w:rPr>
          <w:rFonts w:ascii="Arial" w:hAnsi="Arial" w:cs="Arial"/>
          <w:bCs/>
          <w:color w:val="auto"/>
        </w:rPr>
      </w:pPr>
      <w:r w:rsidRPr="00CA18C9">
        <w:rPr>
          <w:rFonts w:ascii="Arial" w:hAnsi="Arial" w:cs="Arial"/>
          <w:bCs/>
          <w:color w:val="auto"/>
        </w:rPr>
        <w:t xml:space="preserve">It is a review and evaluation of existing reliable and verifiable data, </w:t>
      </w:r>
      <w:proofErr w:type="gramStart"/>
      <w:r w:rsidRPr="00CA18C9">
        <w:rPr>
          <w:rFonts w:ascii="Arial" w:hAnsi="Arial" w:cs="Arial"/>
          <w:bCs/>
          <w:color w:val="auto"/>
        </w:rPr>
        <w:t>both qualitative and quantitative, for each of the Section 75 equality and good</w:t>
      </w:r>
      <w:proofErr w:type="gramEnd"/>
      <w:r w:rsidRPr="00CA18C9">
        <w:rPr>
          <w:rFonts w:ascii="Arial" w:hAnsi="Arial" w:cs="Arial"/>
          <w:bCs/>
          <w:color w:val="auto"/>
        </w:rPr>
        <w:t xml:space="preserve"> relations categories.</w:t>
      </w:r>
    </w:p>
    <w:p w14:paraId="23F61F56" w14:textId="77777777" w:rsidR="00CA18C9" w:rsidRPr="00CA18C9" w:rsidRDefault="00CA18C9" w:rsidP="004E49C3">
      <w:pPr>
        <w:pStyle w:val="Default"/>
        <w:spacing w:line="360" w:lineRule="auto"/>
        <w:ind w:left="720"/>
        <w:rPr>
          <w:rFonts w:ascii="Arial" w:hAnsi="Arial" w:cs="Arial"/>
          <w:bCs/>
          <w:color w:val="auto"/>
        </w:rPr>
      </w:pPr>
    </w:p>
    <w:p w14:paraId="341CFEBC" w14:textId="77777777" w:rsidR="00CA18C9" w:rsidRPr="00CA18C9" w:rsidRDefault="00CA18C9" w:rsidP="004E49C3">
      <w:pPr>
        <w:pStyle w:val="Default"/>
        <w:numPr>
          <w:ilvl w:val="1"/>
          <w:numId w:val="19"/>
        </w:numPr>
        <w:spacing w:line="360" w:lineRule="auto"/>
        <w:rPr>
          <w:rFonts w:ascii="Arial" w:hAnsi="Arial" w:cs="Arial"/>
          <w:bCs/>
          <w:color w:val="auto"/>
        </w:rPr>
      </w:pPr>
      <w:r w:rsidRPr="00CA18C9">
        <w:rPr>
          <w:rFonts w:ascii="Arial" w:hAnsi="Arial" w:cs="Arial"/>
          <w:bCs/>
          <w:color w:val="auto"/>
        </w:rPr>
        <w:t xml:space="preserve">The action plan </w:t>
      </w:r>
      <w:proofErr w:type="gramStart"/>
      <w:r w:rsidRPr="00CA18C9">
        <w:rPr>
          <w:rFonts w:ascii="Arial" w:hAnsi="Arial" w:cs="Arial"/>
          <w:bCs/>
          <w:color w:val="auto"/>
        </w:rPr>
        <w:t>is also intended</w:t>
      </w:r>
      <w:proofErr w:type="gramEnd"/>
      <w:r w:rsidRPr="00CA18C9">
        <w:rPr>
          <w:rFonts w:ascii="Arial" w:hAnsi="Arial" w:cs="Arial"/>
          <w:bCs/>
          <w:color w:val="auto"/>
        </w:rPr>
        <w:t xml:space="preserve"> as a basis for monitoring performance on equality measures, and for annual reporting to the Equality Commission.</w:t>
      </w:r>
    </w:p>
    <w:p w14:paraId="5D26B9C9" w14:textId="77777777" w:rsidR="00CA18C9" w:rsidRPr="004E49C3" w:rsidRDefault="00CA18C9" w:rsidP="004E49C3">
      <w:pPr>
        <w:pStyle w:val="Default"/>
        <w:spacing w:line="360" w:lineRule="auto"/>
        <w:ind w:left="720"/>
        <w:rPr>
          <w:rFonts w:ascii="Arial" w:hAnsi="Arial" w:cs="Arial"/>
          <w:bCs/>
          <w:color w:val="auto"/>
        </w:rPr>
      </w:pPr>
    </w:p>
    <w:p w14:paraId="7A1BDC39" w14:textId="3B00D343" w:rsidR="00565FCA" w:rsidRPr="004E49C3" w:rsidRDefault="00CA18C9" w:rsidP="004E49C3">
      <w:pPr>
        <w:pStyle w:val="Default"/>
        <w:numPr>
          <w:ilvl w:val="1"/>
          <w:numId w:val="19"/>
        </w:numPr>
        <w:spacing w:line="360" w:lineRule="auto"/>
        <w:rPr>
          <w:rFonts w:ascii="Arial" w:hAnsi="Arial" w:cs="Arial"/>
          <w:bCs/>
          <w:color w:val="auto"/>
        </w:rPr>
      </w:pPr>
      <w:r w:rsidRPr="004E49C3">
        <w:rPr>
          <w:rFonts w:ascii="Arial" w:hAnsi="Arial" w:cs="Arial"/>
          <w:bCs/>
          <w:color w:val="auto"/>
        </w:rPr>
        <w:t>W</w:t>
      </w:r>
      <w:r w:rsidR="00565FCA" w:rsidRPr="004E49C3">
        <w:rPr>
          <w:rFonts w:ascii="Arial" w:hAnsi="Arial" w:cs="Arial"/>
          <w:bCs/>
          <w:color w:val="auto"/>
        </w:rPr>
        <w:t>hilst working to th</w:t>
      </w:r>
      <w:r w:rsidRPr="004E49C3">
        <w:rPr>
          <w:rFonts w:ascii="Arial" w:hAnsi="Arial" w:cs="Arial"/>
          <w:bCs/>
          <w:color w:val="auto"/>
        </w:rPr>
        <w:t>e principles of the previous Audit of Inequalities and the related Action Plan</w:t>
      </w:r>
      <w:r w:rsidR="00565FCA" w:rsidRPr="004E49C3">
        <w:rPr>
          <w:rFonts w:ascii="Arial" w:hAnsi="Arial" w:cs="Arial"/>
          <w:bCs/>
          <w:color w:val="auto"/>
        </w:rPr>
        <w:t xml:space="preserve">, </w:t>
      </w:r>
      <w:r w:rsidRPr="004E49C3">
        <w:rPr>
          <w:rFonts w:ascii="Arial" w:hAnsi="Arial" w:cs="Arial"/>
          <w:bCs/>
          <w:color w:val="auto"/>
        </w:rPr>
        <w:t xml:space="preserve">DAERA </w:t>
      </w:r>
      <w:r w:rsidR="00565FCA" w:rsidRPr="004E49C3">
        <w:rPr>
          <w:rFonts w:ascii="Arial" w:hAnsi="Arial" w:cs="Arial"/>
          <w:bCs/>
          <w:color w:val="auto"/>
        </w:rPr>
        <w:t>now require a current action plan to be in place.</w:t>
      </w:r>
    </w:p>
    <w:p w14:paraId="6AD31B2C" w14:textId="79C35A20" w:rsidR="007E13D7" w:rsidRDefault="007E13D7" w:rsidP="00565FCA">
      <w:pPr>
        <w:pStyle w:val="Default"/>
        <w:ind w:left="426" w:hanging="426"/>
        <w:rPr>
          <w:rFonts w:ascii="Arial" w:hAnsi="Arial" w:cs="Arial"/>
          <w:b/>
          <w:bCs/>
          <w:color w:val="auto"/>
        </w:rPr>
      </w:pPr>
    </w:p>
    <w:p w14:paraId="3FC64458" w14:textId="77777777" w:rsidR="007E13D7" w:rsidRDefault="007E13D7" w:rsidP="00565FCA">
      <w:pPr>
        <w:pStyle w:val="Default"/>
        <w:ind w:left="426" w:hanging="426"/>
        <w:rPr>
          <w:rFonts w:ascii="Arial" w:hAnsi="Arial" w:cs="Arial"/>
          <w:b/>
          <w:bCs/>
          <w:color w:val="auto"/>
        </w:rPr>
      </w:pPr>
    </w:p>
    <w:p w14:paraId="5A0305F4" w14:textId="4230DF48" w:rsidR="00565FCA" w:rsidRDefault="00565FCA" w:rsidP="00565FCA">
      <w:pPr>
        <w:pStyle w:val="ListParagraph"/>
        <w:rPr>
          <w:rFonts w:ascii="Arial" w:hAnsi="Arial" w:cs="Arial"/>
        </w:rPr>
      </w:pPr>
    </w:p>
    <w:p w14:paraId="67F29576" w14:textId="075411E6" w:rsidR="00CA18C9" w:rsidRDefault="00CA18C9" w:rsidP="00565FCA">
      <w:pPr>
        <w:pStyle w:val="ListParagraph"/>
        <w:rPr>
          <w:rFonts w:ascii="Arial" w:hAnsi="Arial" w:cs="Arial"/>
        </w:rPr>
      </w:pPr>
    </w:p>
    <w:p w14:paraId="3F3F5DE0" w14:textId="4A852127" w:rsidR="00CA18C9" w:rsidRDefault="00CA18C9" w:rsidP="00565FCA">
      <w:pPr>
        <w:pStyle w:val="ListParagraph"/>
        <w:rPr>
          <w:rFonts w:ascii="Arial" w:hAnsi="Arial" w:cs="Arial"/>
        </w:rPr>
      </w:pPr>
    </w:p>
    <w:p w14:paraId="7055BD04" w14:textId="1D12028E" w:rsidR="00CA18C9" w:rsidRDefault="00CA18C9" w:rsidP="00565FCA">
      <w:pPr>
        <w:pStyle w:val="ListParagraph"/>
        <w:rPr>
          <w:rFonts w:ascii="Arial" w:hAnsi="Arial" w:cs="Arial"/>
        </w:rPr>
      </w:pPr>
    </w:p>
    <w:p w14:paraId="56F8C279" w14:textId="4A20C8FB" w:rsidR="00CA18C9" w:rsidRDefault="00CA18C9" w:rsidP="00565FCA">
      <w:pPr>
        <w:pStyle w:val="ListParagraph"/>
        <w:rPr>
          <w:rFonts w:ascii="Arial" w:hAnsi="Arial" w:cs="Arial"/>
        </w:rPr>
      </w:pPr>
    </w:p>
    <w:p w14:paraId="66CB2158" w14:textId="4117CD58" w:rsidR="00CA18C9" w:rsidRDefault="00CA18C9" w:rsidP="00565FCA">
      <w:pPr>
        <w:pStyle w:val="ListParagraph"/>
        <w:rPr>
          <w:rFonts w:ascii="Arial" w:hAnsi="Arial" w:cs="Arial"/>
        </w:rPr>
      </w:pPr>
    </w:p>
    <w:p w14:paraId="492D7D90" w14:textId="2290313C" w:rsidR="00CA18C9" w:rsidRDefault="00CA18C9" w:rsidP="00565FCA">
      <w:pPr>
        <w:pStyle w:val="ListParagraph"/>
        <w:rPr>
          <w:rFonts w:ascii="Arial" w:hAnsi="Arial" w:cs="Arial"/>
        </w:rPr>
      </w:pPr>
    </w:p>
    <w:p w14:paraId="10BD8399" w14:textId="1457F15A" w:rsidR="00CA18C9" w:rsidRDefault="00CA18C9" w:rsidP="00565FCA">
      <w:pPr>
        <w:pStyle w:val="ListParagraph"/>
        <w:rPr>
          <w:rFonts w:ascii="Arial" w:hAnsi="Arial" w:cs="Arial"/>
        </w:rPr>
      </w:pPr>
    </w:p>
    <w:p w14:paraId="0CD2BCCD" w14:textId="44323CCC" w:rsidR="00CA18C9" w:rsidRDefault="00CA18C9" w:rsidP="00565FCA">
      <w:pPr>
        <w:pStyle w:val="ListParagraph"/>
        <w:rPr>
          <w:rFonts w:ascii="Arial" w:hAnsi="Arial" w:cs="Arial"/>
        </w:rPr>
      </w:pPr>
    </w:p>
    <w:p w14:paraId="565348A8" w14:textId="30BB7D1B" w:rsidR="00CA18C9" w:rsidRDefault="00CA18C9" w:rsidP="00565FCA">
      <w:pPr>
        <w:pStyle w:val="ListParagraph"/>
        <w:rPr>
          <w:rFonts w:ascii="Arial" w:hAnsi="Arial" w:cs="Arial"/>
        </w:rPr>
      </w:pPr>
    </w:p>
    <w:p w14:paraId="23BB516C" w14:textId="2C6FB1D2" w:rsidR="00CA18C9" w:rsidRDefault="00CA18C9" w:rsidP="00565FCA">
      <w:pPr>
        <w:pStyle w:val="ListParagraph"/>
        <w:rPr>
          <w:rFonts w:ascii="Arial" w:hAnsi="Arial" w:cs="Arial"/>
        </w:rPr>
      </w:pPr>
    </w:p>
    <w:p w14:paraId="54059636" w14:textId="7817B4DC" w:rsidR="00CA18C9" w:rsidRDefault="00CA18C9" w:rsidP="00565FCA">
      <w:pPr>
        <w:pStyle w:val="ListParagraph"/>
        <w:rPr>
          <w:rFonts w:ascii="Arial" w:hAnsi="Arial" w:cs="Arial"/>
        </w:rPr>
      </w:pPr>
    </w:p>
    <w:p w14:paraId="40825289" w14:textId="77777777" w:rsidR="00CA18C9" w:rsidRDefault="00CA18C9" w:rsidP="00565FCA">
      <w:pPr>
        <w:pStyle w:val="ListParagraph"/>
        <w:rPr>
          <w:rFonts w:ascii="Arial" w:hAnsi="Arial" w:cs="Arial"/>
        </w:rPr>
      </w:pPr>
    </w:p>
    <w:p w14:paraId="41084CDD" w14:textId="77777777" w:rsidR="00565FCA" w:rsidRDefault="00565FCA" w:rsidP="00565FCA">
      <w:pPr>
        <w:pStyle w:val="ListParagraph"/>
        <w:rPr>
          <w:rFonts w:ascii="Arial" w:hAnsi="Arial" w:cs="Arial"/>
        </w:rPr>
      </w:pPr>
    </w:p>
    <w:p w14:paraId="76799159" w14:textId="77777777" w:rsidR="00565FCA" w:rsidRDefault="00565FCA" w:rsidP="00565FCA">
      <w:pPr>
        <w:pStyle w:val="ListParagraph"/>
        <w:rPr>
          <w:rFonts w:ascii="Arial" w:hAnsi="Arial" w:cs="Arial"/>
        </w:rPr>
      </w:pPr>
    </w:p>
    <w:p w14:paraId="30CA0615" w14:textId="77777777" w:rsidR="00565FCA" w:rsidRDefault="00565FCA" w:rsidP="00565FCA">
      <w:pPr>
        <w:pStyle w:val="ListParagraph"/>
        <w:rPr>
          <w:rFonts w:ascii="Arial" w:hAnsi="Arial" w:cs="Arial"/>
        </w:rPr>
      </w:pPr>
    </w:p>
    <w:p w14:paraId="51582C1E" w14:textId="77777777" w:rsidR="00565FCA" w:rsidRDefault="00565FCA" w:rsidP="00565FCA">
      <w:pPr>
        <w:pStyle w:val="ListParagraph"/>
        <w:rPr>
          <w:rFonts w:ascii="Arial" w:hAnsi="Arial" w:cs="Arial"/>
        </w:rPr>
      </w:pPr>
    </w:p>
    <w:p w14:paraId="3EA16898" w14:textId="77777777" w:rsidR="00565FCA" w:rsidRDefault="00565FCA" w:rsidP="00565FCA">
      <w:pPr>
        <w:pStyle w:val="ListParagraph"/>
        <w:rPr>
          <w:rFonts w:ascii="Arial" w:hAnsi="Arial" w:cs="Arial"/>
        </w:rPr>
      </w:pPr>
    </w:p>
    <w:p w14:paraId="5136660F" w14:textId="77777777" w:rsidR="00565FCA" w:rsidRDefault="00565FCA" w:rsidP="00565FCA">
      <w:pPr>
        <w:pStyle w:val="ListParagraph"/>
        <w:rPr>
          <w:rFonts w:ascii="Arial" w:hAnsi="Arial" w:cs="Arial"/>
        </w:rPr>
      </w:pPr>
    </w:p>
    <w:p w14:paraId="2EF63B4C" w14:textId="77777777" w:rsidR="00565FCA" w:rsidRDefault="00565FCA" w:rsidP="00565FCA">
      <w:pPr>
        <w:pStyle w:val="ListParagraph"/>
        <w:rPr>
          <w:rFonts w:ascii="Arial" w:hAnsi="Arial" w:cs="Arial"/>
        </w:rPr>
      </w:pPr>
    </w:p>
    <w:p w14:paraId="374D9107" w14:textId="77777777" w:rsidR="00565FCA" w:rsidRDefault="00565FCA" w:rsidP="00565FCA">
      <w:pPr>
        <w:pStyle w:val="ListParagraph"/>
        <w:rPr>
          <w:rFonts w:ascii="Arial" w:hAnsi="Arial" w:cs="Arial"/>
        </w:rPr>
      </w:pPr>
    </w:p>
    <w:p w14:paraId="35C178C9" w14:textId="77777777" w:rsidR="00565FCA" w:rsidRDefault="00565FCA" w:rsidP="00565FCA">
      <w:pPr>
        <w:pStyle w:val="ListParagraph"/>
        <w:rPr>
          <w:rFonts w:ascii="Arial" w:hAnsi="Arial" w:cs="Arial"/>
        </w:rPr>
      </w:pPr>
    </w:p>
    <w:p w14:paraId="5A43762F" w14:textId="77777777" w:rsidR="00565FCA" w:rsidRDefault="00565FCA" w:rsidP="00565FCA">
      <w:pPr>
        <w:pStyle w:val="ListParagraph"/>
        <w:rPr>
          <w:rFonts w:ascii="Arial" w:hAnsi="Arial" w:cs="Arial"/>
        </w:rPr>
      </w:pPr>
    </w:p>
    <w:p w14:paraId="6919C7A2" w14:textId="77777777" w:rsidR="00565FCA" w:rsidRDefault="00565FCA" w:rsidP="00565FCA">
      <w:pPr>
        <w:pStyle w:val="ListParagraph"/>
        <w:rPr>
          <w:rFonts w:ascii="Arial" w:hAnsi="Arial" w:cs="Arial"/>
        </w:rPr>
      </w:pPr>
    </w:p>
    <w:p w14:paraId="1D0C7489" w14:textId="77777777" w:rsidR="00565FCA" w:rsidRDefault="00565FCA" w:rsidP="00565FCA">
      <w:pPr>
        <w:pStyle w:val="ListParagraph"/>
        <w:rPr>
          <w:rFonts w:ascii="Arial" w:hAnsi="Arial" w:cs="Arial"/>
        </w:rPr>
      </w:pPr>
    </w:p>
    <w:p w14:paraId="01DF67B7" w14:textId="77777777" w:rsidR="00565FCA" w:rsidRDefault="00565FCA" w:rsidP="00565FCA">
      <w:pPr>
        <w:pStyle w:val="ListParagraph"/>
        <w:rPr>
          <w:rFonts w:ascii="Arial" w:hAnsi="Arial" w:cs="Arial"/>
        </w:rPr>
      </w:pPr>
    </w:p>
    <w:p w14:paraId="729A96F1" w14:textId="77777777" w:rsidR="00565FCA" w:rsidRDefault="00565FCA" w:rsidP="00565FCA">
      <w:pPr>
        <w:pStyle w:val="ListParagraph"/>
        <w:rPr>
          <w:rFonts w:ascii="Arial" w:hAnsi="Arial" w:cs="Arial"/>
        </w:rPr>
      </w:pPr>
    </w:p>
    <w:p w14:paraId="2F9D95FD" w14:textId="2877CFEE" w:rsidR="00565FCA" w:rsidRDefault="00565FCA" w:rsidP="00565FCA">
      <w:pPr>
        <w:pStyle w:val="ListParagraph"/>
        <w:rPr>
          <w:rFonts w:ascii="Arial" w:hAnsi="Arial" w:cs="Arial"/>
        </w:rPr>
      </w:pPr>
    </w:p>
    <w:p w14:paraId="17709669" w14:textId="60163B18" w:rsidR="00FB0CA1" w:rsidRDefault="00FB0CA1" w:rsidP="00565FCA">
      <w:pPr>
        <w:pStyle w:val="ListParagraph"/>
        <w:rPr>
          <w:rFonts w:ascii="Arial" w:hAnsi="Arial" w:cs="Arial"/>
        </w:rPr>
      </w:pPr>
    </w:p>
    <w:p w14:paraId="4FE5E561" w14:textId="33F2CAD4" w:rsidR="00FB0CA1" w:rsidRDefault="00FB0CA1" w:rsidP="00565FCA">
      <w:pPr>
        <w:pStyle w:val="ListParagraph"/>
        <w:rPr>
          <w:rFonts w:ascii="Arial" w:hAnsi="Arial" w:cs="Arial"/>
        </w:rPr>
      </w:pPr>
    </w:p>
    <w:p w14:paraId="045BF76B" w14:textId="77777777" w:rsidR="00FB0CA1" w:rsidRDefault="00FB0CA1" w:rsidP="00565FCA">
      <w:pPr>
        <w:pStyle w:val="ListParagraph"/>
        <w:rPr>
          <w:rFonts w:ascii="Arial" w:hAnsi="Arial" w:cs="Arial"/>
        </w:rPr>
      </w:pPr>
    </w:p>
    <w:p w14:paraId="4B8FCDD2" w14:textId="77777777" w:rsidR="00565FCA" w:rsidRDefault="00565FCA" w:rsidP="00565FCA">
      <w:pPr>
        <w:pStyle w:val="ListParagraph"/>
        <w:rPr>
          <w:rFonts w:ascii="Arial" w:hAnsi="Arial" w:cs="Arial"/>
        </w:rPr>
      </w:pPr>
    </w:p>
    <w:p w14:paraId="00C65516" w14:textId="4F10C72F" w:rsidR="00565FCA" w:rsidRDefault="00565FCA" w:rsidP="00565FCA">
      <w:pPr>
        <w:pStyle w:val="ListParagraph"/>
        <w:rPr>
          <w:rFonts w:ascii="Arial" w:hAnsi="Arial" w:cs="Arial"/>
        </w:rPr>
      </w:pPr>
    </w:p>
    <w:p w14:paraId="6C87F677" w14:textId="1F7960DE" w:rsidR="00565FCA" w:rsidRPr="007258C1" w:rsidRDefault="004E49C3" w:rsidP="007258C1">
      <w:pPr>
        <w:pStyle w:val="Heading1"/>
        <w:rPr>
          <w:rFonts w:ascii="Arial" w:hAnsi="Arial" w:cs="Arial"/>
          <w:b/>
          <w:color w:val="auto"/>
        </w:rPr>
      </w:pPr>
      <w:bookmarkStart w:id="3" w:name="_Toc88820318"/>
      <w:r w:rsidRPr="004E49C3">
        <w:rPr>
          <w:rFonts w:ascii="Arial" w:hAnsi="Arial" w:cs="Arial"/>
          <w:b/>
          <w:caps/>
          <w:color w:val="auto"/>
        </w:rPr>
        <w:t>Sec</w:t>
      </w:r>
      <w:r>
        <w:rPr>
          <w:rFonts w:ascii="Arial" w:hAnsi="Arial" w:cs="Arial"/>
          <w:b/>
          <w:caps/>
          <w:color w:val="auto"/>
        </w:rPr>
        <w:t>tion 3</w:t>
      </w:r>
      <w:r w:rsidRPr="004E49C3">
        <w:rPr>
          <w:rFonts w:ascii="Arial" w:hAnsi="Arial" w:cs="Arial"/>
          <w:b/>
          <w:caps/>
          <w:color w:val="auto"/>
        </w:rPr>
        <w:t>:</w:t>
      </w:r>
      <w:r>
        <w:rPr>
          <w:rFonts w:ascii="Arial" w:hAnsi="Arial" w:cs="Arial"/>
          <w:b/>
          <w:color w:val="auto"/>
        </w:rPr>
        <w:t xml:space="preserve"> </w:t>
      </w:r>
      <w:r w:rsidR="0038419C" w:rsidRPr="007258C1">
        <w:rPr>
          <w:rFonts w:ascii="Arial" w:hAnsi="Arial" w:cs="Arial"/>
          <w:b/>
          <w:color w:val="auto"/>
        </w:rPr>
        <w:t xml:space="preserve">5-YEAR REVIEW OF </w:t>
      </w:r>
      <w:r w:rsidR="00565FCA" w:rsidRPr="007258C1">
        <w:rPr>
          <w:rFonts w:ascii="Arial" w:hAnsi="Arial" w:cs="Arial"/>
          <w:b/>
          <w:color w:val="auto"/>
        </w:rPr>
        <w:t xml:space="preserve">DAERA </w:t>
      </w:r>
      <w:r w:rsidR="008B1B92" w:rsidRPr="007258C1">
        <w:rPr>
          <w:rFonts w:ascii="Arial" w:hAnsi="Arial" w:cs="Arial"/>
          <w:b/>
          <w:color w:val="auto"/>
        </w:rPr>
        <w:t>AUDIT OF INEQUALITIES 2011-2016 AND</w:t>
      </w:r>
      <w:r w:rsidR="0038419C" w:rsidRPr="007258C1">
        <w:rPr>
          <w:rFonts w:ascii="Arial" w:hAnsi="Arial" w:cs="Arial"/>
          <w:b/>
          <w:color w:val="auto"/>
        </w:rPr>
        <w:t xml:space="preserve"> ACTION PLAN</w:t>
      </w:r>
      <w:bookmarkEnd w:id="3"/>
    </w:p>
    <w:p w14:paraId="2883EF90" w14:textId="643866F4" w:rsidR="00565FCA" w:rsidRPr="00CA7C03" w:rsidRDefault="004E49C3" w:rsidP="00565FCA">
      <w:pPr>
        <w:spacing w:after="0" w:line="240" w:lineRule="auto"/>
        <w:rPr>
          <w:rFonts w:ascii="Arial" w:hAnsi="Arial" w:cs="Arial"/>
          <w:b/>
          <w:sz w:val="24"/>
          <w:szCs w:val="24"/>
        </w:rPr>
      </w:pPr>
      <w:r>
        <w:rPr>
          <w:b/>
          <w:sz w:val="28"/>
          <w:szCs w:val="28"/>
        </w:rPr>
        <w:t>(</w:t>
      </w:r>
      <w:r w:rsidR="00890D19">
        <w:rPr>
          <w:b/>
          <w:sz w:val="28"/>
          <w:szCs w:val="28"/>
        </w:rPr>
        <w:t>Review c</w:t>
      </w:r>
      <w:r w:rsidR="0038419C">
        <w:rPr>
          <w:b/>
          <w:sz w:val="28"/>
          <w:szCs w:val="28"/>
        </w:rPr>
        <w:t>ompletion date: September</w:t>
      </w:r>
      <w:r w:rsidR="008B1B92">
        <w:rPr>
          <w:b/>
          <w:sz w:val="28"/>
          <w:szCs w:val="28"/>
        </w:rPr>
        <w:t xml:space="preserve"> 2021</w:t>
      </w:r>
      <w:r>
        <w:rPr>
          <w:b/>
          <w:sz w:val="28"/>
          <w:szCs w:val="28"/>
        </w:rPr>
        <w:t>)</w:t>
      </w:r>
      <w:r w:rsidR="00565FCA">
        <w:rPr>
          <w:b/>
          <w:sz w:val="28"/>
          <w:szCs w:val="28"/>
        </w:rPr>
        <w:br/>
      </w:r>
    </w:p>
    <w:p w14:paraId="688A1D69" w14:textId="77777777" w:rsidR="00565FCA" w:rsidRPr="007C380D" w:rsidRDefault="00565FCA" w:rsidP="007C380D">
      <w:pPr>
        <w:pStyle w:val="Heading2"/>
        <w:rPr>
          <w:rFonts w:ascii="Arial" w:hAnsi="Arial" w:cs="Arial"/>
          <w:b/>
          <w:color w:val="auto"/>
          <w:sz w:val="24"/>
          <w:szCs w:val="24"/>
        </w:rPr>
      </w:pPr>
      <w:bookmarkStart w:id="4" w:name="_Toc88820319"/>
      <w:r w:rsidRPr="007C380D">
        <w:rPr>
          <w:rFonts w:ascii="Arial" w:hAnsi="Arial" w:cs="Arial"/>
          <w:b/>
          <w:color w:val="auto"/>
          <w:sz w:val="24"/>
          <w:szCs w:val="24"/>
        </w:rPr>
        <w:t>INTRODUCTION</w:t>
      </w:r>
      <w:bookmarkEnd w:id="4"/>
    </w:p>
    <w:p w14:paraId="15972488" w14:textId="2EE54C21" w:rsidR="00565FCA" w:rsidRPr="008759B4" w:rsidRDefault="00565FCA" w:rsidP="004E49C3">
      <w:pPr>
        <w:pStyle w:val="Default"/>
        <w:numPr>
          <w:ilvl w:val="1"/>
          <w:numId w:val="20"/>
        </w:numPr>
        <w:spacing w:line="360" w:lineRule="auto"/>
        <w:rPr>
          <w:rFonts w:ascii="Arial" w:hAnsi="Arial" w:cs="Arial"/>
          <w:bCs/>
          <w:color w:val="auto"/>
        </w:rPr>
      </w:pPr>
      <w:r w:rsidRPr="008759B4">
        <w:rPr>
          <w:rFonts w:ascii="Arial" w:hAnsi="Arial" w:cs="Arial"/>
          <w:bCs/>
          <w:color w:val="auto"/>
        </w:rPr>
        <w:t xml:space="preserve">In accordance with </w:t>
      </w:r>
      <w:r w:rsidR="00712C92">
        <w:rPr>
          <w:rFonts w:ascii="Arial" w:hAnsi="Arial" w:cs="Arial"/>
          <w:bCs/>
          <w:color w:val="auto"/>
        </w:rPr>
        <w:t xml:space="preserve">the </w:t>
      </w:r>
      <w:r w:rsidRPr="008759B4">
        <w:rPr>
          <w:rFonts w:ascii="Arial" w:hAnsi="Arial" w:cs="Arial"/>
          <w:bCs/>
          <w:color w:val="auto"/>
        </w:rPr>
        <w:t>Equality Commission for Northern Ireland (ECNI)</w:t>
      </w:r>
      <w:r w:rsidR="0038419C">
        <w:rPr>
          <w:rFonts w:ascii="Arial" w:hAnsi="Arial" w:cs="Arial"/>
          <w:bCs/>
          <w:color w:val="auto"/>
        </w:rPr>
        <w:t xml:space="preserve"> </w:t>
      </w:r>
      <w:r w:rsidR="00712C92" w:rsidRPr="008759B4">
        <w:rPr>
          <w:rFonts w:ascii="Arial" w:hAnsi="Arial" w:cs="Arial"/>
          <w:bCs/>
          <w:color w:val="auto"/>
        </w:rPr>
        <w:t>guidance,</w:t>
      </w:r>
      <w:r w:rsidRPr="008759B4">
        <w:rPr>
          <w:rFonts w:ascii="Arial" w:hAnsi="Arial" w:cs="Arial"/>
          <w:bCs/>
          <w:color w:val="auto"/>
        </w:rPr>
        <w:t xml:space="preserve"> a </w:t>
      </w:r>
      <w:r w:rsidR="00712C92" w:rsidRPr="008759B4">
        <w:rPr>
          <w:rFonts w:ascii="Arial" w:hAnsi="Arial" w:cs="Arial"/>
          <w:bCs/>
          <w:color w:val="auto"/>
        </w:rPr>
        <w:t>five-year</w:t>
      </w:r>
      <w:r w:rsidRPr="008759B4">
        <w:rPr>
          <w:rFonts w:ascii="Arial" w:hAnsi="Arial" w:cs="Arial"/>
          <w:bCs/>
          <w:color w:val="auto"/>
        </w:rPr>
        <w:t xml:space="preserve"> review of our </w:t>
      </w:r>
      <w:r w:rsidR="008B1B92">
        <w:rPr>
          <w:rFonts w:ascii="Arial" w:hAnsi="Arial" w:cs="Arial"/>
          <w:bCs/>
          <w:color w:val="auto"/>
        </w:rPr>
        <w:t>Audit of inequalities and</w:t>
      </w:r>
      <w:r w:rsidRPr="008759B4">
        <w:rPr>
          <w:rFonts w:ascii="Arial" w:hAnsi="Arial" w:cs="Arial"/>
          <w:bCs/>
          <w:color w:val="auto"/>
        </w:rPr>
        <w:t xml:space="preserve"> Action Plan is now due. This review </w:t>
      </w:r>
      <w:r w:rsidR="008B1B92">
        <w:rPr>
          <w:rFonts w:ascii="Arial" w:hAnsi="Arial" w:cs="Arial"/>
          <w:bCs/>
          <w:color w:val="auto"/>
        </w:rPr>
        <w:t xml:space="preserve">will actually </w:t>
      </w:r>
      <w:r w:rsidRPr="008759B4">
        <w:rPr>
          <w:rFonts w:ascii="Arial" w:hAnsi="Arial" w:cs="Arial"/>
          <w:bCs/>
          <w:color w:val="auto"/>
        </w:rPr>
        <w:t>cover the period 201</w:t>
      </w:r>
      <w:r w:rsidR="008B1B92">
        <w:rPr>
          <w:rFonts w:ascii="Arial" w:hAnsi="Arial" w:cs="Arial"/>
          <w:bCs/>
          <w:color w:val="auto"/>
        </w:rPr>
        <w:t>1</w:t>
      </w:r>
      <w:r w:rsidRPr="008759B4">
        <w:rPr>
          <w:rFonts w:ascii="Arial" w:hAnsi="Arial" w:cs="Arial"/>
          <w:bCs/>
          <w:color w:val="auto"/>
        </w:rPr>
        <w:t>-20</w:t>
      </w:r>
      <w:r w:rsidR="008B1B92">
        <w:rPr>
          <w:rFonts w:ascii="Arial" w:hAnsi="Arial" w:cs="Arial"/>
          <w:bCs/>
          <w:color w:val="auto"/>
        </w:rPr>
        <w:t>2</w:t>
      </w:r>
      <w:r w:rsidRPr="008759B4">
        <w:rPr>
          <w:rFonts w:ascii="Arial" w:hAnsi="Arial" w:cs="Arial"/>
          <w:bCs/>
          <w:color w:val="auto"/>
        </w:rPr>
        <w:t>1</w:t>
      </w:r>
      <w:r w:rsidR="003C2D4A">
        <w:rPr>
          <w:rFonts w:ascii="Arial" w:hAnsi="Arial" w:cs="Arial"/>
          <w:bCs/>
          <w:color w:val="auto"/>
        </w:rPr>
        <w:t>, making it a 10-year review</w:t>
      </w:r>
      <w:r w:rsidRPr="008759B4">
        <w:rPr>
          <w:rFonts w:ascii="Arial" w:hAnsi="Arial" w:cs="Arial"/>
          <w:bCs/>
          <w:color w:val="auto"/>
        </w:rPr>
        <w:t xml:space="preserve">. It incorporates the transition of the NICS from twelve departments down to nine since 8 May 2016. During this </w:t>
      </w:r>
      <w:proofErr w:type="gramStart"/>
      <w:r w:rsidRPr="008759B4">
        <w:rPr>
          <w:rFonts w:ascii="Arial" w:hAnsi="Arial" w:cs="Arial"/>
          <w:bCs/>
          <w:color w:val="auto"/>
        </w:rPr>
        <w:t>period</w:t>
      </w:r>
      <w:proofErr w:type="gramEnd"/>
      <w:r w:rsidRPr="008759B4">
        <w:rPr>
          <w:rFonts w:ascii="Arial" w:hAnsi="Arial" w:cs="Arial"/>
          <w:bCs/>
          <w:color w:val="auto"/>
        </w:rPr>
        <w:t xml:space="preserve"> the department’s name changed from Department of Agriculture and Rural Development (DARD) to Department of Agriculture, Environment and Rural Affairs (DAERA).</w:t>
      </w:r>
    </w:p>
    <w:p w14:paraId="626131A6" w14:textId="77777777" w:rsidR="00565FCA" w:rsidRDefault="00565FCA" w:rsidP="00565FCA">
      <w:pPr>
        <w:spacing w:after="0" w:line="240" w:lineRule="auto"/>
        <w:rPr>
          <w:b/>
          <w:sz w:val="28"/>
          <w:szCs w:val="28"/>
        </w:rPr>
      </w:pPr>
    </w:p>
    <w:p w14:paraId="45BA88A4" w14:textId="77777777" w:rsidR="00565FCA" w:rsidRPr="008759B4" w:rsidRDefault="00565FCA" w:rsidP="004E49C3">
      <w:pPr>
        <w:pStyle w:val="Default"/>
        <w:numPr>
          <w:ilvl w:val="1"/>
          <w:numId w:val="20"/>
        </w:numPr>
        <w:spacing w:line="360" w:lineRule="auto"/>
        <w:rPr>
          <w:rFonts w:ascii="Arial" w:hAnsi="Arial" w:cs="Arial"/>
          <w:bCs/>
          <w:color w:val="auto"/>
        </w:rPr>
      </w:pPr>
      <w:r w:rsidRPr="008759B4">
        <w:rPr>
          <w:rFonts w:ascii="Arial" w:hAnsi="Arial" w:cs="Arial"/>
          <w:bCs/>
          <w:color w:val="auto"/>
        </w:rPr>
        <w:t>The Department of Agriculture, Environment &amp; Rural Affairs encompasses:</w:t>
      </w:r>
    </w:p>
    <w:p w14:paraId="2018E587" w14:textId="77777777" w:rsidR="00565FCA" w:rsidRPr="003847CB" w:rsidRDefault="00565FCA" w:rsidP="00565FCA">
      <w:pPr>
        <w:pStyle w:val="ListParagraph"/>
        <w:numPr>
          <w:ilvl w:val="0"/>
          <w:numId w:val="10"/>
        </w:numPr>
        <w:spacing w:after="0" w:line="360" w:lineRule="auto"/>
        <w:rPr>
          <w:rFonts w:ascii="Arial" w:hAnsi="Arial" w:cs="Arial"/>
          <w:sz w:val="24"/>
          <w:szCs w:val="24"/>
        </w:rPr>
      </w:pPr>
      <w:r w:rsidRPr="003847CB">
        <w:rPr>
          <w:rFonts w:ascii="Arial" w:hAnsi="Arial" w:cs="Arial"/>
          <w:sz w:val="24"/>
          <w:szCs w:val="24"/>
        </w:rPr>
        <w:t xml:space="preserve">the functions of the former Department of Agriculture and Rural Development (DARD), excluding Rivers Agency; </w:t>
      </w:r>
    </w:p>
    <w:p w14:paraId="762A3FBC" w14:textId="77777777" w:rsidR="00565FCA" w:rsidRPr="003847CB" w:rsidRDefault="00565FCA" w:rsidP="00565FCA">
      <w:pPr>
        <w:pStyle w:val="ListParagraph"/>
        <w:numPr>
          <w:ilvl w:val="0"/>
          <w:numId w:val="10"/>
        </w:numPr>
        <w:spacing w:after="0" w:line="360" w:lineRule="auto"/>
        <w:rPr>
          <w:rFonts w:ascii="Arial" w:hAnsi="Arial" w:cs="Arial"/>
          <w:sz w:val="24"/>
          <w:szCs w:val="24"/>
        </w:rPr>
      </w:pPr>
      <w:r w:rsidRPr="003847CB">
        <w:rPr>
          <w:rFonts w:ascii="Arial" w:hAnsi="Arial" w:cs="Arial"/>
          <w:sz w:val="24"/>
          <w:szCs w:val="24"/>
        </w:rPr>
        <w:t>environmental functions from the former Department of Environment (DOE);</w:t>
      </w:r>
    </w:p>
    <w:p w14:paraId="4DDC0B61" w14:textId="77777777" w:rsidR="00565FCA" w:rsidRPr="003847CB" w:rsidRDefault="00565FCA" w:rsidP="00565FCA">
      <w:pPr>
        <w:pStyle w:val="ListParagraph"/>
        <w:numPr>
          <w:ilvl w:val="0"/>
          <w:numId w:val="10"/>
        </w:numPr>
        <w:spacing w:after="0" w:line="360" w:lineRule="auto"/>
        <w:rPr>
          <w:rFonts w:ascii="Arial" w:hAnsi="Arial" w:cs="Arial"/>
          <w:sz w:val="24"/>
          <w:szCs w:val="24"/>
        </w:rPr>
      </w:pPr>
      <w:r w:rsidRPr="003847CB">
        <w:rPr>
          <w:rFonts w:ascii="Arial" w:hAnsi="Arial" w:cs="Arial"/>
          <w:sz w:val="24"/>
          <w:szCs w:val="24"/>
        </w:rPr>
        <w:t>inland fisheries from the former Department of Culture, Arts and Leisure (DCAL); and</w:t>
      </w:r>
    </w:p>
    <w:p w14:paraId="0DAD5A4A" w14:textId="3C203061" w:rsidR="00565FCA" w:rsidRPr="003847CB" w:rsidRDefault="00565FCA" w:rsidP="00565FCA">
      <w:pPr>
        <w:pStyle w:val="ListParagraph"/>
        <w:numPr>
          <w:ilvl w:val="0"/>
          <w:numId w:val="10"/>
        </w:numPr>
        <w:spacing w:after="0" w:line="360" w:lineRule="auto"/>
        <w:rPr>
          <w:rFonts w:ascii="Arial" w:hAnsi="Arial" w:cs="Arial"/>
          <w:sz w:val="24"/>
          <w:szCs w:val="24"/>
        </w:rPr>
      </w:pPr>
      <w:proofErr w:type="gramStart"/>
      <w:r w:rsidRPr="003847CB">
        <w:rPr>
          <w:rFonts w:ascii="Arial" w:hAnsi="Arial" w:cs="Arial"/>
          <w:sz w:val="24"/>
          <w:szCs w:val="24"/>
        </w:rPr>
        <w:t>policy</w:t>
      </w:r>
      <w:proofErr w:type="gramEnd"/>
      <w:r w:rsidRPr="003847CB">
        <w:rPr>
          <w:rFonts w:ascii="Arial" w:hAnsi="Arial" w:cs="Arial"/>
          <w:sz w:val="24"/>
          <w:szCs w:val="24"/>
        </w:rPr>
        <w:t xml:space="preserve"> responsibility for Sustainable Strategy</w:t>
      </w:r>
      <w:r w:rsidR="008B1B92">
        <w:rPr>
          <w:rFonts w:ascii="Arial" w:hAnsi="Arial" w:cs="Arial"/>
          <w:sz w:val="24"/>
          <w:szCs w:val="24"/>
        </w:rPr>
        <w:t>.</w:t>
      </w:r>
    </w:p>
    <w:p w14:paraId="4E6D7863" w14:textId="77777777" w:rsidR="00565FCA" w:rsidRPr="008759B4" w:rsidRDefault="00565FCA" w:rsidP="00565FCA">
      <w:pPr>
        <w:pStyle w:val="Default"/>
        <w:spacing w:line="360" w:lineRule="auto"/>
        <w:ind w:left="1224"/>
        <w:rPr>
          <w:rFonts w:ascii="Arial" w:hAnsi="Arial" w:cs="Arial"/>
          <w:bCs/>
          <w:color w:val="auto"/>
        </w:rPr>
      </w:pPr>
    </w:p>
    <w:p w14:paraId="58B04DF2" w14:textId="77777777" w:rsidR="00565FCA" w:rsidRPr="008759B4" w:rsidRDefault="00565FCA" w:rsidP="004E49C3">
      <w:pPr>
        <w:pStyle w:val="Default"/>
        <w:numPr>
          <w:ilvl w:val="1"/>
          <w:numId w:val="20"/>
        </w:numPr>
        <w:spacing w:line="360" w:lineRule="auto"/>
        <w:rPr>
          <w:rFonts w:ascii="Arial" w:hAnsi="Arial" w:cs="Arial"/>
          <w:bCs/>
          <w:color w:val="auto"/>
        </w:rPr>
      </w:pPr>
      <w:r w:rsidRPr="008759B4">
        <w:rPr>
          <w:rFonts w:ascii="Arial" w:hAnsi="Arial" w:cs="Arial"/>
          <w:bCs/>
          <w:color w:val="auto"/>
        </w:rPr>
        <w:t>The environmental functions that transferred from DOE included regulation, but excluded the Northern Ireland Environment Agency’s built heritage function.</w:t>
      </w:r>
    </w:p>
    <w:p w14:paraId="7EAB30E6" w14:textId="77777777" w:rsidR="00565FCA" w:rsidRPr="008759B4" w:rsidRDefault="00565FCA" w:rsidP="004E49C3">
      <w:pPr>
        <w:pStyle w:val="Default"/>
        <w:spacing w:line="360" w:lineRule="auto"/>
        <w:ind w:left="720"/>
        <w:rPr>
          <w:rFonts w:ascii="Arial" w:hAnsi="Arial" w:cs="Arial"/>
          <w:bCs/>
          <w:color w:val="auto"/>
        </w:rPr>
      </w:pPr>
    </w:p>
    <w:p w14:paraId="087FEEA7" w14:textId="29ED103D" w:rsidR="00565FCA" w:rsidRDefault="00565FCA" w:rsidP="004E49C3">
      <w:pPr>
        <w:pStyle w:val="Default"/>
        <w:numPr>
          <w:ilvl w:val="1"/>
          <w:numId w:val="20"/>
        </w:numPr>
        <w:spacing w:line="360" w:lineRule="auto"/>
        <w:rPr>
          <w:rFonts w:ascii="Arial" w:hAnsi="Arial" w:cs="Arial"/>
          <w:bCs/>
          <w:color w:val="auto"/>
        </w:rPr>
      </w:pPr>
      <w:r w:rsidRPr="008759B4">
        <w:rPr>
          <w:rFonts w:ascii="Arial" w:hAnsi="Arial" w:cs="Arial"/>
          <w:bCs/>
          <w:color w:val="auto"/>
        </w:rPr>
        <w:t>In addition, the Departmental Human Resource (DHR) functions transferred to the central NICS</w:t>
      </w:r>
      <w:r w:rsidR="00AE1A40">
        <w:rPr>
          <w:rFonts w:ascii="Arial" w:hAnsi="Arial" w:cs="Arial"/>
          <w:bCs/>
          <w:color w:val="auto"/>
        </w:rPr>
        <w:t xml:space="preserve"> </w:t>
      </w:r>
      <w:r w:rsidRPr="008759B4">
        <w:rPr>
          <w:rFonts w:ascii="Arial" w:hAnsi="Arial" w:cs="Arial"/>
          <w:bCs/>
          <w:color w:val="auto"/>
        </w:rPr>
        <w:t xml:space="preserve">HR </w:t>
      </w:r>
      <w:proofErr w:type="gramStart"/>
      <w:r w:rsidRPr="008759B4">
        <w:rPr>
          <w:rFonts w:ascii="Arial" w:hAnsi="Arial" w:cs="Arial"/>
          <w:bCs/>
          <w:color w:val="auto"/>
        </w:rPr>
        <w:t>team which</w:t>
      </w:r>
      <w:proofErr w:type="gramEnd"/>
      <w:r w:rsidRPr="008759B4">
        <w:rPr>
          <w:rFonts w:ascii="Arial" w:hAnsi="Arial" w:cs="Arial"/>
          <w:bCs/>
          <w:color w:val="auto"/>
        </w:rPr>
        <w:t xml:space="preserve"> is part of the Department of Finance (DoF).</w:t>
      </w:r>
    </w:p>
    <w:p w14:paraId="6DE233B0" w14:textId="77777777" w:rsidR="004E49C3" w:rsidRDefault="004E49C3" w:rsidP="004E49C3">
      <w:pPr>
        <w:pStyle w:val="Default"/>
        <w:spacing w:line="360" w:lineRule="auto"/>
        <w:ind w:left="720"/>
        <w:rPr>
          <w:rFonts w:ascii="Arial" w:hAnsi="Arial" w:cs="Arial"/>
          <w:bCs/>
          <w:color w:val="auto"/>
        </w:rPr>
      </w:pPr>
    </w:p>
    <w:p w14:paraId="456AAC01" w14:textId="77777777" w:rsidR="00565FCA" w:rsidRPr="008759B4" w:rsidRDefault="00565FCA" w:rsidP="004E49C3">
      <w:pPr>
        <w:pStyle w:val="Default"/>
        <w:numPr>
          <w:ilvl w:val="1"/>
          <w:numId w:val="20"/>
        </w:numPr>
        <w:spacing w:line="360" w:lineRule="auto"/>
        <w:rPr>
          <w:rFonts w:ascii="Arial" w:hAnsi="Arial" w:cs="Arial"/>
          <w:bCs/>
          <w:color w:val="auto"/>
        </w:rPr>
      </w:pPr>
      <w:r w:rsidRPr="008759B4">
        <w:rPr>
          <w:rFonts w:ascii="Arial" w:hAnsi="Arial" w:cs="Arial"/>
          <w:bCs/>
          <w:color w:val="auto"/>
        </w:rPr>
        <w:t xml:space="preserve">Throughout this </w:t>
      </w:r>
      <w:proofErr w:type="gramStart"/>
      <w:r w:rsidRPr="008759B4">
        <w:rPr>
          <w:rFonts w:ascii="Arial" w:hAnsi="Arial" w:cs="Arial"/>
          <w:bCs/>
          <w:color w:val="auto"/>
        </w:rPr>
        <w:t>review</w:t>
      </w:r>
      <w:proofErr w:type="gramEnd"/>
      <w:r w:rsidRPr="008759B4">
        <w:rPr>
          <w:rFonts w:ascii="Arial" w:hAnsi="Arial" w:cs="Arial"/>
          <w:bCs/>
          <w:color w:val="auto"/>
        </w:rPr>
        <w:t xml:space="preserve"> the acronym DAERA will be used to cover the full reporting period rather than using a combination of the old acronym of DARD and the new DAERA title.</w:t>
      </w:r>
    </w:p>
    <w:p w14:paraId="7559483A" w14:textId="1A76F1D5" w:rsidR="00565FCA" w:rsidRPr="007C380D" w:rsidRDefault="00565FCA" w:rsidP="007C380D">
      <w:pPr>
        <w:pStyle w:val="Heading2"/>
        <w:rPr>
          <w:rFonts w:ascii="Arial" w:hAnsi="Arial" w:cs="Arial"/>
          <w:b/>
          <w:color w:val="auto"/>
          <w:sz w:val="24"/>
          <w:szCs w:val="24"/>
        </w:rPr>
      </w:pPr>
      <w:bookmarkStart w:id="5" w:name="_Toc88820320"/>
      <w:r w:rsidRPr="007C380D">
        <w:rPr>
          <w:rFonts w:ascii="Arial" w:hAnsi="Arial" w:cs="Arial"/>
          <w:b/>
          <w:color w:val="auto"/>
          <w:sz w:val="24"/>
          <w:szCs w:val="24"/>
        </w:rPr>
        <w:t>BACKGROUND</w:t>
      </w:r>
      <w:bookmarkEnd w:id="5"/>
    </w:p>
    <w:p w14:paraId="54C90B0D" w14:textId="19116BE0" w:rsidR="00565FCA" w:rsidRPr="007F4BD2" w:rsidRDefault="00565FCA" w:rsidP="00890D19">
      <w:pPr>
        <w:pStyle w:val="Default"/>
        <w:numPr>
          <w:ilvl w:val="1"/>
          <w:numId w:val="20"/>
        </w:numPr>
        <w:spacing w:line="360" w:lineRule="auto"/>
        <w:rPr>
          <w:rFonts w:ascii="Arial" w:hAnsi="Arial" w:cs="Arial"/>
          <w:bCs/>
          <w:color w:val="auto"/>
        </w:rPr>
      </w:pPr>
      <w:r w:rsidRPr="007F4BD2">
        <w:rPr>
          <w:rFonts w:ascii="Arial" w:hAnsi="Arial" w:cs="Arial"/>
          <w:bCs/>
          <w:color w:val="auto"/>
        </w:rPr>
        <w:t xml:space="preserve">It had been planned that a new </w:t>
      </w:r>
      <w:r w:rsidR="008B1B92">
        <w:rPr>
          <w:rFonts w:ascii="Arial" w:hAnsi="Arial" w:cs="Arial"/>
          <w:bCs/>
          <w:color w:val="auto"/>
        </w:rPr>
        <w:t>Audit of Inequalities and Acti</w:t>
      </w:r>
      <w:r w:rsidR="0038419C">
        <w:rPr>
          <w:rFonts w:ascii="Arial" w:hAnsi="Arial" w:cs="Arial"/>
          <w:bCs/>
          <w:color w:val="auto"/>
        </w:rPr>
        <w:t>o</w:t>
      </w:r>
      <w:r w:rsidR="008B1B92">
        <w:rPr>
          <w:rFonts w:ascii="Arial" w:hAnsi="Arial" w:cs="Arial"/>
          <w:bCs/>
          <w:color w:val="auto"/>
        </w:rPr>
        <w:t>n Plan</w:t>
      </w:r>
      <w:r w:rsidRPr="007F4BD2">
        <w:rPr>
          <w:rFonts w:ascii="Arial" w:hAnsi="Arial" w:cs="Arial"/>
          <w:bCs/>
          <w:color w:val="auto"/>
        </w:rPr>
        <w:t xml:space="preserve"> would be prepared to cover the 201</w:t>
      </w:r>
      <w:r w:rsidR="0038419C">
        <w:rPr>
          <w:rFonts w:ascii="Arial" w:hAnsi="Arial" w:cs="Arial"/>
          <w:bCs/>
          <w:color w:val="auto"/>
        </w:rPr>
        <w:t>7 to 2022</w:t>
      </w:r>
      <w:r w:rsidRPr="007F4BD2">
        <w:rPr>
          <w:rFonts w:ascii="Arial" w:hAnsi="Arial" w:cs="Arial"/>
          <w:bCs/>
          <w:color w:val="auto"/>
        </w:rPr>
        <w:t xml:space="preserve"> period but due to the issues listed at paragraph </w:t>
      </w:r>
      <w:r>
        <w:rPr>
          <w:rFonts w:ascii="Arial" w:hAnsi="Arial" w:cs="Arial"/>
          <w:bCs/>
          <w:color w:val="auto"/>
        </w:rPr>
        <w:t>3.</w:t>
      </w:r>
      <w:r w:rsidR="0038419C">
        <w:rPr>
          <w:rFonts w:ascii="Arial" w:hAnsi="Arial" w:cs="Arial"/>
          <w:bCs/>
          <w:color w:val="auto"/>
        </w:rPr>
        <w:t>2.2</w:t>
      </w:r>
      <w:r w:rsidRPr="007F4BD2">
        <w:rPr>
          <w:rFonts w:ascii="Arial" w:hAnsi="Arial" w:cs="Arial"/>
          <w:bCs/>
          <w:color w:val="auto"/>
        </w:rPr>
        <w:t xml:space="preserve"> below this did not happen. </w:t>
      </w:r>
      <w:r w:rsidR="0038419C">
        <w:rPr>
          <w:rFonts w:ascii="Arial" w:hAnsi="Arial" w:cs="Arial"/>
          <w:bCs/>
          <w:color w:val="auto"/>
        </w:rPr>
        <w:t xml:space="preserve">However, given that virtually all of the measures and actions from the 2011-2016 Audit of Inequalities and Action Plan were still relevant in going forward, </w:t>
      </w:r>
      <w:r w:rsidRPr="007F4BD2">
        <w:rPr>
          <w:rFonts w:ascii="Arial" w:hAnsi="Arial" w:cs="Arial"/>
          <w:bCs/>
          <w:color w:val="auto"/>
        </w:rPr>
        <w:t xml:space="preserve">the Department continued to adhere to and comply with its statutory functions </w:t>
      </w:r>
      <w:r w:rsidR="0038419C">
        <w:rPr>
          <w:rFonts w:ascii="Arial" w:hAnsi="Arial" w:cs="Arial"/>
          <w:bCs/>
          <w:color w:val="auto"/>
        </w:rPr>
        <w:t>in relation to these equality duties</w:t>
      </w:r>
      <w:r w:rsidRPr="007F4BD2">
        <w:rPr>
          <w:rFonts w:ascii="Arial" w:hAnsi="Arial" w:cs="Arial"/>
          <w:bCs/>
          <w:color w:val="auto"/>
        </w:rPr>
        <w:t>.</w:t>
      </w:r>
    </w:p>
    <w:p w14:paraId="3FB9E1F7" w14:textId="77777777" w:rsidR="00565FCA" w:rsidRPr="007F4BD2" w:rsidRDefault="00565FCA" w:rsidP="00890D19">
      <w:pPr>
        <w:pStyle w:val="Default"/>
        <w:spacing w:line="360" w:lineRule="auto"/>
        <w:ind w:left="720"/>
        <w:rPr>
          <w:rFonts w:ascii="Arial" w:hAnsi="Arial" w:cs="Arial"/>
          <w:bCs/>
          <w:color w:val="auto"/>
        </w:rPr>
      </w:pPr>
    </w:p>
    <w:p w14:paraId="5A1BF5D2" w14:textId="4AC541E3" w:rsidR="0038419C" w:rsidRPr="0038419C" w:rsidRDefault="00565FCA" w:rsidP="00890D19">
      <w:pPr>
        <w:pStyle w:val="Default"/>
        <w:numPr>
          <w:ilvl w:val="1"/>
          <w:numId w:val="20"/>
        </w:numPr>
        <w:spacing w:line="360" w:lineRule="auto"/>
        <w:rPr>
          <w:rFonts w:ascii="Arial" w:hAnsi="Arial" w:cs="Arial"/>
          <w:bCs/>
          <w:color w:val="auto"/>
        </w:rPr>
      </w:pPr>
      <w:r w:rsidRPr="0038419C">
        <w:rPr>
          <w:rFonts w:ascii="Arial" w:hAnsi="Arial" w:cs="Arial"/>
          <w:bCs/>
          <w:color w:val="auto"/>
        </w:rPr>
        <w:t xml:space="preserve">Several events </w:t>
      </w:r>
      <w:proofErr w:type="gramStart"/>
      <w:r w:rsidRPr="0038419C">
        <w:rPr>
          <w:rFonts w:ascii="Arial" w:hAnsi="Arial" w:cs="Arial"/>
          <w:bCs/>
          <w:color w:val="auto"/>
        </w:rPr>
        <w:t>impacted on</w:t>
      </w:r>
      <w:proofErr w:type="gramEnd"/>
      <w:r w:rsidRPr="0038419C">
        <w:rPr>
          <w:rFonts w:ascii="Arial" w:hAnsi="Arial" w:cs="Arial"/>
          <w:bCs/>
          <w:color w:val="auto"/>
        </w:rPr>
        <w:t xml:space="preserve"> the work and development of the </w:t>
      </w:r>
      <w:r w:rsidR="008B1B92" w:rsidRPr="0038419C">
        <w:rPr>
          <w:rFonts w:ascii="Arial" w:hAnsi="Arial" w:cs="Arial"/>
          <w:bCs/>
          <w:color w:val="auto"/>
        </w:rPr>
        <w:t>Audit of Inequalities and Action Plan</w:t>
      </w:r>
      <w:r w:rsidRPr="0038419C">
        <w:rPr>
          <w:rFonts w:ascii="Arial" w:hAnsi="Arial" w:cs="Arial"/>
          <w:bCs/>
          <w:color w:val="auto"/>
        </w:rPr>
        <w:t xml:space="preserve"> and these were the Voluntary Exit Scheme (VES), internal and external staff transfers, the restructuring of the Equality Branch to become part of Central Management Branch (CMB) and the collapse of the NI Executive in January 2017. Indeed this dramatic period of change and fluctuation continued up to January 2018 when the equality unit, within CMB, became part of a newly formed </w:t>
      </w:r>
      <w:proofErr w:type="gramStart"/>
      <w:r w:rsidRPr="0038419C">
        <w:rPr>
          <w:rFonts w:ascii="Arial" w:hAnsi="Arial" w:cs="Arial"/>
          <w:bCs/>
          <w:color w:val="auto"/>
        </w:rPr>
        <w:t>branch which</w:t>
      </w:r>
      <w:proofErr w:type="gramEnd"/>
      <w:r w:rsidRPr="0038419C">
        <w:rPr>
          <w:rFonts w:ascii="Arial" w:hAnsi="Arial" w:cs="Arial"/>
          <w:bCs/>
          <w:color w:val="auto"/>
        </w:rPr>
        <w:t xml:space="preserve"> became known as the Equality, Diversity and Public Appointments Branch. The formation of this new Branch also saw the relocation of these functions and the team from Dundonald House to Ballykelly House.</w:t>
      </w:r>
      <w:r w:rsidR="0038419C">
        <w:rPr>
          <w:rFonts w:ascii="Arial" w:hAnsi="Arial" w:cs="Arial"/>
          <w:bCs/>
          <w:color w:val="auto"/>
        </w:rPr>
        <w:t xml:space="preserve"> </w:t>
      </w:r>
      <w:r w:rsidR="0038419C" w:rsidRPr="0038419C">
        <w:rPr>
          <w:rFonts w:ascii="Arial" w:hAnsi="Arial" w:cs="Arial"/>
          <w:bCs/>
          <w:color w:val="auto"/>
        </w:rPr>
        <w:t xml:space="preserve">Since October </w:t>
      </w:r>
      <w:proofErr w:type="gramStart"/>
      <w:r w:rsidR="0038419C" w:rsidRPr="0038419C">
        <w:rPr>
          <w:rFonts w:ascii="Arial" w:hAnsi="Arial" w:cs="Arial"/>
          <w:bCs/>
          <w:color w:val="auto"/>
        </w:rPr>
        <w:t>2020</w:t>
      </w:r>
      <w:proofErr w:type="gramEnd"/>
      <w:r w:rsidR="0038419C" w:rsidRPr="0038419C">
        <w:rPr>
          <w:rFonts w:ascii="Arial" w:hAnsi="Arial" w:cs="Arial"/>
          <w:bCs/>
          <w:color w:val="auto"/>
        </w:rPr>
        <w:t xml:space="preserve"> the equality unit now sits within the Staff Engagement, Equality and Diversity (SEED) Branch.</w:t>
      </w:r>
    </w:p>
    <w:p w14:paraId="5FC5FA97" w14:textId="22D3C344" w:rsidR="00565FCA" w:rsidRDefault="00565FCA" w:rsidP="007258C1">
      <w:pPr>
        <w:spacing w:after="0" w:line="360" w:lineRule="auto"/>
        <w:rPr>
          <w:rFonts w:ascii="Arial" w:hAnsi="Arial" w:cs="Arial"/>
          <w:sz w:val="24"/>
          <w:szCs w:val="24"/>
        </w:rPr>
      </w:pPr>
    </w:p>
    <w:p w14:paraId="30F6DCBF" w14:textId="54F8D311" w:rsidR="004E49C3" w:rsidRDefault="004E49C3" w:rsidP="007258C1">
      <w:pPr>
        <w:spacing w:after="0" w:line="360" w:lineRule="auto"/>
        <w:rPr>
          <w:rFonts w:ascii="Arial" w:hAnsi="Arial" w:cs="Arial"/>
          <w:sz w:val="24"/>
          <w:szCs w:val="24"/>
        </w:rPr>
      </w:pPr>
    </w:p>
    <w:p w14:paraId="68C61B40" w14:textId="1BFC056A" w:rsidR="004E49C3" w:rsidRDefault="004E49C3" w:rsidP="007258C1">
      <w:pPr>
        <w:spacing w:after="0" w:line="360" w:lineRule="auto"/>
        <w:rPr>
          <w:rFonts w:ascii="Arial" w:hAnsi="Arial" w:cs="Arial"/>
          <w:sz w:val="24"/>
          <w:szCs w:val="24"/>
        </w:rPr>
      </w:pPr>
    </w:p>
    <w:p w14:paraId="2E68851B" w14:textId="517825B0" w:rsidR="004E49C3" w:rsidRDefault="004E49C3" w:rsidP="007258C1">
      <w:pPr>
        <w:spacing w:after="0" w:line="360" w:lineRule="auto"/>
        <w:rPr>
          <w:rFonts w:ascii="Arial" w:hAnsi="Arial" w:cs="Arial"/>
          <w:sz w:val="24"/>
          <w:szCs w:val="24"/>
        </w:rPr>
      </w:pPr>
    </w:p>
    <w:p w14:paraId="094ABD5D" w14:textId="0B8D6F9A" w:rsidR="004E49C3" w:rsidRDefault="004E49C3" w:rsidP="007258C1">
      <w:pPr>
        <w:spacing w:after="0" w:line="360" w:lineRule="auto"/>
        <w:rPr>
          <w:rFonts w:ascii="Arial" w:hAnsi="Arial" w:cs="Arial"/>
          <w:sz w:val="24"/>
          <w:szCs w:val="24"/>
        </w:rPr>
      </w:pPr>
    </w:p>
    <w:p w14:paraId="4BFF2DD4" w14:textId="6F9A4C5F" w:rsidR="004E49C3" w:rsidRDefault="004E49C3" w:rsidP="007258C1">
      <w:pPr>
        <w:spacing w:after="0" w:line="360" w:lineRule="auto"/>
        <w:rPr>
          <w:rFonts w:ascii="Arial" w:hAnsi="Arial" w:cs="Arial"/>
          <w:sz w:val="24"/>
          <w:szCs w:val="24"/>
        </w:rPr>
      </w:pPr>
    </w:p>
    <w:p w14:paraId="0D70BE58" w14:textId="2D54A2FA" w:rsidR="004E49C3" w:rsidRDefault="004E49C3" w:rsidP="007258C1">
      <w:pPr>
        <w:spacing w:after="0" w:line="360" w:lineRule="auto"/>
        <w:rPr>
          <w:rFonts w:ascii="Arial" w:hAnsi="Arial" w:cs="Arial"/>
          <w:sz w:val="24"/>
          <w:szCs w:val="24"/>
        </w:rPr>
      </w:pPr>
    </w:p>
    <w:p w14:paraId="22FD12E9" w14:textId="06B70735" w:rsidR="004E49C3" w:rsidRDefault="004E49C3" w:rsidP="007258C1">
      <w:pPr>
        <w:spacing w:after="0" w:line="360" w:lineRule="auto"/>
        <w:rPr>
          <w:rFonts w:ascii="Arial" w:hAnsi="Arial" w:cs="Arial"/>
          <w:sz w:val="24"/>
          <w:szCs w:val="24"/>
        </w:rPr>
      </w:pPr>
    </w:p>
    <w:p w14:paraId="369C2876" w14:textId="39F5C1F7" w:rsidR="004E49C3" w:rsidRDefault="004E49C3" w:rsidP="007258C1">
      <w:pPr>
        <w:spacing w:after="0" w:line="360" w:lineRule="auto"/>
        <w:rPr>
          <w:rFonts w:ascii="Arial" w:hAnsi="Arial" w:cs="Arial"/>
          <w:sz w:val="24"/>
          <w:szCs w:val="24"/>
        </w:rPr>
      </w:pPr>
    </w:p>
    <w:p w14:paraId="241EE3F1" w14:textId="132CFF93" w:rsidR="004E49C3" w:rsidRDefault="004E49C3" w:rsidP="007258C1">
      <w:pPr>
        <w:spacing w:after="0" w:line="360" w:lineRule="auto"/>
        <w:rPr>
          <w:rFonts w:ascii="Arial" w:hAnsi="Arial" w:cs="Arial"/>
          <w:sz w:val="24"/>
          <w:szCs w:val="24"/>
        </w:rPr>
      </w:pPr>
    </w:p>
    <w:p w14:paraId="405553D7" w14:textId="5B323CF4" w:rsidR="004E49C3" w:rsidRDefault="004E49C3" w:rsidP="007258C1">
      <w:pPr>
        <w:spacing w:after="0" w:line="360" w:lineRule="auto"/>
        <w:rPr>
          <w:rFonts w:ascii="Arial" w:hAnsi="Arial" w:cs="Arial"/>
          <w:sz w:val="24"/>
          <w:szCs w:val="24"/>
        </w:rPr>
      </w:pPr>
    </w:p>
    <w:p w14:paraId="3159465E" w14:textId="77777777" w:rsidR="00890D19" w:rsidRPr="00CA7C03" w:rsidRDefault="00890D19" w:rsidP="007258C1">
      <w:pPr>
        <w:spacing w:after="0" w:line="360" w:lineRule="auto"/>
        <w:rPr>
          <w:rFonts w:ascii="Arial" w:hAnsi="Arial" w:cs="Arial"/>
          <w:sz w:val="24"/>
          <w:szCs w:val="24"/>
        </w:rPr>
      </w:pPr>
    </w:p>
    <w:p w14:paraId="492B4E58" w14:textId="7AF6BB35" w:rsidR="00565FCA" w:rsidRPr="007C380D" w:rsidRDefault="0038419C" w:rsidP="007C380D">
      <w:pPr>
        <w:pStyle w:val="Heading2"/>
        <w:rPr>
          <w:rFonts w:ascii="Arial" w:hAnsi="Arial" w:cs="Arial"/>
          <w:b/>
          <w:color w:val="auto"/>
          <w:sz w:val="24"/>
          <w:szCs w:val="24"/>
        </w:rPr>
      </w:pPr>
      <w:bookmarkStart w:id="6" w:name="_Toc88820321"/>
      <w:r w:rsidRPr="007C380D">
        <w:rPr>
          <w:rFonts w:ascii="Arial" w:hAnsi="Arial" w:cs="Arial"/>
          <w:b/>
          <w:color w:val="auto"/>
          <w:sz w:val="24"/>
          <w:szCs w:val="24"/>
        </w:rPr>
        <w:t>MAIN ACHIEVEMENTS FROM 2011</w:t>
      </w:r>
      <w:r w:rsidR="00565FCA" w:rsidRPr="007C380D">
        <w:rPr>
          <w:rFonts w:ascii="Arial" w:hAnsi="Arial" w:cs="Arial"/>
          <w:b/>
          <w:color w:val="auto"/>
          <w:sz w:val="24"/>
          <w:szCs w:val="24"/>
        </w:rPr>
        <w:t xml:space="preserve"> TO DATE</w:t>
      </w:r>
      <w:bookmarkEnd w:id="6"/>
    </w:p>
    <w:p w14:paraId="6D4E4839" w14:textId="33B5059B" w:rsidR="00565FCA" w:rsidRDefault="00565FCA" w:rsidP="00890D19">
      <w:pPr>
        <w:pStyle w:val="Default"/>
        <w:numPr>
          <w:ilvl w:val="1"/>
          <w:numId w:val="20"/>
        </w:numPr>
        <w:spacing w:line="360" w:lineRule="auto"/>
        <w:rPr>
          <w:rFonts w:ascii="Arial" w:hAnsi="Arial" w:cs="Arial"/>
          <w:bCs/>
          <w:color w:val="auto"/>
        </w:rPr>
      </w:pPr>
      <w:r w:rsidRPr="000842C5">
        <w:rPr>
          <w:rFonts w:ascii="Arial" w:hAnsi="Arial" w:cs="Arial"/>
          <w:bCs/>
          <w:color w:val="auto"/>
        </w:rPr>
        <w:t>The Action Plan contained a range of measures</w:t>
      </w:r>
      <w:r w:rsidR="000842C5">
        <w:rPr>
          <w:rFonts w:ascii="Arial" w:hAnsi="Arial" w:cs="Arial"/>
          <w:bCs/>
          <w:color w:val="auto"/>
        </w:rPr>
        <w:t xml:space="preserve"> </w:t>
      </w:r>
      <w:r w:rsidR="000842C5" w:rsidRPr="000842C5">
        <w:rPr>
          <w:rFonts w:ascii="Arial" w:hAnsi="Arial" w:cs="Arial"/>
          <w:bCs/>
          <w:color w:val="auto"/>
        </w:rPr>
        <w:t>as set out below.</w:t>
      </w:r>
      <w:r w:rsidR="000842C5">
        <w:rPr>
          <w:rFonts w:ascii="Arial" w:hAnsi="Arial" w:cs="Arial"/>
          <w:bCs/>
          <w:color w:val="auto"/>
        </w:rPr>
        <w:t xml:space="preserve"> There were 18 issues</w:t>
      </w:r>
      <w:r w:rsidR="003C2D4A" w:rsidRPr="003C2D4A">
        <w:rPr>
          <w:rFonts w:ascii="Arial" w:hAnsi="Arial" w:cs="Arial"/>
          <w:bCs/>
          <w:color w:val="auto"/>
        </w:rPr>
        <w:t xml:space="preserve"> </w:t>
      </w:r>
      <w:r w:rsidR="00685E2E">
        <w:rPr>
          <w:rFonts w:ascii="Arial" w:hAnsi="Arial" w:cs="Arial"/>
          <w:bCs/>
          <w:color w:val="auto"/>
        </w:rPr>
        <w:t>with</w:t>
      </w:r>
      <w:r w:rsidR="003C2D4A">
        <w:rPr>
          <w:rFonts w:ascii="Arial" w:hAnsi="Arial" w:cs="Arial"/>
          <w:bCs/>
          <w:color w:val="auto"/>
        </w:rPr>
        <w:t xml:space="preserve"> related actions</w:t>
      </w:r>
      <w:r w:rsidR="00685E2E">
        <w:rPr>
          <w:rFonts w:ascii="Arial" w:hAnsi="Arial" w:cs="Arial"/>
          <w:bCs/>
          <w:color w:val="auto"/>
        </w:rPr>
        <w:t xml:space="preserve"> and outcomes,</w:t>
      </w:r>
      <w:r w:rsidR="000842C5">
        <w:rPr>
          <w:rFonts w:ascii="Arial" w:hAnsi="Arial" w:cs="Arial"/>
          <w:bCs/>
          <w:color w:val="auto"/>
        </w:rPr>
        <w:t xml:space="preserve"> with number 13 being split in two (</w:t>
      </w:r>
      <w:r w:rsidR="00685E2E">
        <w:rPr>
          <w:rFonts w:ascii="Arial" w:hAnsi="Arial" w:cs="Arial"/>
          <w:bCs/>
          <w:color w:val="auto"/>
        </w:rPr>
        <w:t xml:space="preserve">issue </w:t>
      </w:r>
      <w:r w:rsidR="000842C5">
        <w:rPr>
          <w:rFonts w:ascii="Arial" w:hAnsi="Arial" w:cs="Arial"/>
          <w:bCs/>
          <w:color w:val="auto"/>
        </w:rPr>
        <w:t>13a and 13b).</w:t>
      </w:r>
    </w:p>
    <w:p w14:paraId="66A691CF" w14:textId="77777777" w:rsidR="0084353D" w:rsidRDefault="0084353D" w:rsidP="00890D19">
      <w:pPr>
        <w:pStyle w:val="Default"/>
        <w:spacing w:line="360" w:lineRule="auto"/>
        <w:ind w:left="720"/>
        <w:rPr>
          <w:rFonts w:ascii="Arial" w:hAnsi="Arial" w:cs="Arial"/>
          <w:bCs/>
          <w:color w:val="auto"/>
        </w:rPr>
      </w:pPr>
    </w:p>
    <w:p w14:paraId="0671EE24" w14:textId="2E71CE1A" w:rsidR="0084353D" w:rsidRPr="000842C5" w:rsidRDefault="0084353D" w:rsidP="00890D19">
      <w:pPr>
        <w:pStyle w:val="Default"/>
        <w:numPr>
          <w:ilvl w:val="1"/>
          <w:numId w:val="20"/>
        </w:numPr>
        <w:spacing w:line="360" w:lineRule="auto"/>
        <w:rPr>
          <w:rFonts w:ascii="Arial" w:hAnsi="Arial" w:cs="Arial"/>
          <w:bCs/>
          <w:color w:val="auto"/>
        </w:rPr>
      </w:pPr>
      <w:r>
        <w:rPr>
          <w:rFonts w:ascii="Arial" w:hAnsi="Arial" w:cs="Arial"/>
          <w:bCs/>
          <w:color w:val="auto"/>
        </w:rPr>
        <w:t xml:space="preserve">At a high level the issues, actions and outcomes for the 2011-2016 Audit of Inequalities and related Action Plan can be broadly categorised in </w:t>
      </w:r>
      <w:r w:rsidRPr="0084353D">
        <w:rPr>
          <w:rFonts w:ascii="Arial" w:hAnsi="Arial" w:cs="Arial"/>
          <w:bCs/>
          <w:color w:val="auto"/>
        </w:rPr>
        <w:t xml:space="preserve">the following three ways, </w:t>
      </w:r>
      <w:r w:rsidRPr="0084353D">
        <w:rPr>
          <w:rFonts w:ascii="Arial" w:hAnsi="Arial" w:cs="Arial"/>
          <w:color w:val="00B050"/>
        </w:rPr>
        <w:t>Achieved</w:t>
      </w:r>
      <w:r w:rsidRPr="0084353D">
        <w:rPr>
          <w:rFonts w:ascii="Arial" w:hAnsi="Arial" w:cs="Arial"/>
          <w:color w:val="auto"/>
        </w:rPr>
        <w:t xml:space="preserve">, </w:t>
      </w:r>
      <w:r w:rsidRPr="0084353D">
        <w:rPr>
          <w:rFonts w:ascii="Arial" w:hAnsi="Arial" w:cs="Arial"/>
          <w:color w:val="FF6600"/>
        </w:rPr>
        <w:t>Partially Achieved</w:t>
      </w:r>
      <w:r w:rsidRPr="0084353D">
        <w:rPr>
          <w:rFonts w:ascii="Arial" w:hAnsi="Arial" w:cs="Arial"/>
          <w:color w:val="auto"/>
        </w:rPr>
        <w:t xml:space="preserve">, or </w:t>
      </w:r>
      <w:r w:rsidRPr="0084353D">
        <w:rPr>
          <w:rFonts w:ascii="Arial" w:hAnsi="Arial" w:cs="Arial"/>
          <w:color w:val="FF0000"/>
        </w:rPr>
        <w:t>Not Achieved</w:t>
      </w:r>
      <w:r w:rsidRPr="0084353D">
        <w:rPr>
          <w:rFonts w:ascii="Arial" w:hAnsi="Arial" w:cs="Arial"/>
          <w:color w:val="auto"/>
        </w:rPr>
        <w:t>.</w:t>
      </w:r>
    </w:p>
    <w:p w14:paraId="57F8349B" w14:textId="77777777" w:rsidR="00CA7C03" w:rsidRDefault="00CA7C03" w:rsidP="00CA7C03">
      <w:pPr>
        <w:pStyle w:val="Default"/>
        <w:ind w:left="1224"/>
        <w:rPr>
          <w:rFonts w:ascii="Arial" w:hAnsi="Arial" w:cs="Arial"/>
          <w:b/>
          <w:bCs/>
          <w:color w:val="auto"/>
        </w:rPr>
      </w:pPr>
    </w:p>
    <w:p w14:paraId="56DEF53C" w14:textId="6C0D2C8C" w:rsidR="002D5E78" w:rsidRPr="002D5E78" w:rsidRDefault="002D5E78" w:rsidP="00890D19">
      <w:pPr>
        <w:pStyle w:val="Default"/>
        <w:spacing w:line="360" w:lineRule="auto"/>
        <w:ind w:left="720"/>
        <w:rPr>
          <w:rFonts w:ascii="Arial" w:hAnsi="Arial" w:cs="Arial"/>
          <w:b/>
          <w:bCs/>
          <w:color w:val="auto"/>
        </w:rPr>
      </w:pPr>
      <w:r w:rsidRPr="002D5E78">
        <w:rPr>
          <w:rFonts w:ascii="Arial" w:hAnsi="Arial" w:cs="Arial"/>
          <w:b/>
          <w:bCs/>
          <w:color w:val="auto"/>
        </w:rPr>
        <w:t>Issues to Address (2011-2016)</w:t>
      </w:r>
      <w:r w:rsidR="00CA7C03">
        <w:rPr>
          <w:rFonts w:ascii="Arial" w:hAnsi="Arial" w:cs="Arial"/>
          <w:b/>
          <w:bCs/>
          <w:color w:val="auto"/>
        </w:rPr>
        <w:t xml:space="preserve"> Review</w:t>
      </w:r>
    </w:p>
    <w:p w14:paraId="1928C5FE" w14:textId="0A3FF9FD" w:rsidR="00927403" w:rsidRDefault="00927403" w:rsidP="00890D19">
      <w:pPr>
        <w:pStyle w:val="Default"/>
        <w:numPr>
          <w:ilvl w:val="0"/>
          <w:numId w:val="16"/>
        </w:numPr>
        <w:spacing w:line="276" w:lineRule="auto"/>
        <w:ind w:left="1080"/>
        <w:rPr>
          <w:rFonts w:ascii="Arial" w:hAnsi="Arial" w:cs="Arial"/>
        </w:rPr>
      </w:pPr>
      <w:r w:rsidRPr="000842C5">
        <w:rPr>
          <w:rFonts w:ascii="Arial" w:hAnsi="Arial" w:cs="Arial"/>
        </w:rPr>
        <w:t>Integration of Section 75 duties into all planning and decision-making processes</w:t>
      </w:r>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6B4E9396" w14:textId="40818177" w:rsidR="00927403" w:rsidRDefault="00927403" w:rsidP="00890D19">
      <w:pPr>
        <w:pStyle w:val="Default"/>
        <w:numPr>
          <w:ilvl w:val="0"/>
          <w:numId w:val="16"/>
        </w:numPr>
        <w:spacing w:line="276" w:lineRule="auto"/>
        <w:ind w:left="1080"/>
        <w:rPr>
          <w:rFonts w:ascii="Arial" w:hAnsi="Arial" w:cs="Arial"/>
        </w:rPr>
      </w:pPr>
      <w:r w:rsidRPr="000842C5">
        <w:rPr>
          <w:rFonts w:ascii="Arial" w:hAnsi="Arial" w:cs="Arial"/>
        </w:rPr>
        <w:t>Action to tackle persistent inequalities</w:t>
      </w:r>
      <w:r w:rsidR="000842C5">
        <w:rPr>
          <w:rFonts w:ascii="Arial" w:hAnsi="Arial" w:cs="Arial"/>
        </w:rPr>
        <w:t>.</w:t>
      </w:r>
      <w:r w:rsidR="00CA7C03" w:rsidRPr="00491693">
        <w:rPr>
          <w:rFonts w:ascii="Arial" w:hAnsi="Arial" w:cs="Arial"/>
        </w:rPr>
        <w:t xml:space="preserve"> </w:t>
      </w:r>
      <w:r w:rsidR="00CA7C03" w:rsidRPr="00491693">
        <w:rPr>
          <w:rFonts w:ascii="Arial" w:hAnsi="Arial" w:cs="Arial"/>
          <w:color w:val="FF6600"/>
        </w:rPr>
        <w:t>Partially Achieved (and ongoing).</w:t>
      </w:r>
    </w:p>
    <w:p w14:paraId="506F49E5" w14:textId="032B4DD5" w:rsidR="00927403" w:rsidRDefault="00927403" w:rsidP="00890D19">
      <w:pPr>
        <w:pStyle w:val="Default"/>
        <w:numPr>
          <w:ilvl w:val="0"/>
          <w:numId w:val="16"/>
        </w:numPr>
        <w:spacing w:line="276" w:lineRule="auto"/>
        <w:ind w:left="1080"/>
        <w:rPr>
          <w:rFonts w:ascii="Arial" w:hAnsi="Arial" w:cs="Arial"/>
        </w:rPr>
      </w:pPr>
      <w:r w:rsidRPr="000842C5">
        <w:rPr>
          <w:rFonts w:ascii="Arial" w:hAnsi="Arial" w:cs="Arial"/>
        </w:rPr>
        <w:t>Improve engagement with customers across Section 75 groups</w:t>
      </w:r>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050C07FA" w14:textId="537189BD" w:rsidR="00927403" w:rsidRDefault="00927403" w:rsidP="00890D19">
      <w:pPr>
        <w:pStyle w:val="Default"/>
        <w:spacing w:line="276" w:lineRule="auto"/>
        <w:ind w:left="720"/>
        <w:rPr>
          <w:rFonts w:ascii="Arial" w:hAnsi="Arial" w:cs="Arial"/>
        </w:rPr>
      </w:pPr>
      <w:r w:rsidRPr="000842C5">
        <w:rPr>
          <w:rFonts w:ascii="Arial" w:hAnsi="Arial" w:cs="Arial"/>
          <w:b/>
        </w:rPr>
        <w:t>4.</w:t>
      </w:r>
      <w:r w:rsidRPr="000842C5">
        <w:rPr>
          <w:rFonts w:ascii="Arial" w:hAnsi="Arial" w:cs="Arial"/>
        </w:rPr>
        <w:t xml:space="preserve"> Improve representation by women on DAERA NDPBs and associated bodies</w:t>
      </w:r>
      <w:r w:rsidR="000842C5">
        <w:rPr>
          <w:rFonts w:ascii="Arial" w:hAnsi="Arial" w:cs="Arial"/>
        </w:rPr>
        <w:t>.</w:t>
      </w:r>
      <w:r w:rsidR="00CA7C03">
        <w:rPr>
          <w:rFonts w:ascii="Arial" w:hAnsi="Arial" w:cs="Arial"/>
        </w:rPr>
        <w:t xml:space="preserve"> </w:t>
      </w:r>
      <w:r w:rsidR="00CA7C03" w:rsidRPr="00CA7C03">
        <w:rPr>
          <w:rFonts w:ascii="Arial" w:hAnsi="Arial" w:cs="Arial"/>
          <w:color w:val="FF0000"/>
        </w:rPr>
        <w:t xml:space="preserve">Not </w:t>
      </w:r>
      <w:proofErr w:type="gramStart"/>
      <w:r w:rsidR="00CA7C03" w:rsidRPr="00CA7C03">
        <w:rPr>
          <w:rFonts w:ascii="Arial" w:hAnsi="Arial" w:cs="Arial"/>
          <w:color w:val="FF0000"/>
        </w:rPr>
        <w:t>Achieved</w:t>
      </w:r>
      <w:proofErr w:type="gramEnd"/>
      <w:r w:rsidR="00CA7C03" w:rsidRPr="00CA7C03">
        <w:rPr>
          <w:rFonts w:ascii="Arial" w:hAnsi="Arial" w:cs="Arial"/>
          <w:color w:val="FF0000"/>
        </w:rPr>
        <w:t xml:space="preserve"> (but ongoing).</w:t>
      </w:r>
    </w:p>
    <w:p w14:paraId="1B0C2912" w14:textId="1D49EA99" w:rsidR="00927403" w:rsidRDefault="00927403" w:rsidP="00890D19">
      <w:pPr>
        <w:pStyle w:val="Default"/>
        <w:spacing w:line="276" w:lineRule="auto"/>
        <w:ind w:left="720"/>
        <w:rPr>
          <w:rFonts w:ascii="Arial" w:hAnsi="Arial" w:cs="Arial"/>
        </w:rPr>
      </w:pPr>
      <w:r w:rsidRPr="000842C5">
        <w:rPr>
          <w:rFonts w:ascii="Arial" w:hAnsi="Arial" w:cs="Arial"/>
          <w:b/>
        </w:rPr>
        <w:t>5.</w:t>
      </w:r>
      <w:r w:rsidRPr="000842C5">
        <w:rPr>
          <w:rFonts w:ascii="Arial" w:hAnsi="Arial" w:cs="Arial"/>
        </w:rPr>
        <w:t xml:space="preserve"> Improve representation by women on internal </w:t>
      </w:r>
      <w:r w:rsidR="000842C5" w:rsidRPr="000842C5">
        <w:rPr>
          <w:rFonts w:ascii="Arial" w:hAnsi="Arial" w:cs="Arial"/>
        </w:rPr>
        <w:t>decision-making</w:t>
      </w:r>
      <w:r w:rsidRPr="000842C5">
        <w:rPr>
          <w:rFonts w:ascii="Arial" w:hAnsi="Arial" w:cs="Arial"/>
        </w:rPr>
        <w:t xml:space="preserve"> teams / groups</w:t>
      </w:r>
      <w:r w:rsidR="000842C5">
        <w:rPr>
          <w:rFonts w:ascii="Arial" w:hAnsi="Arial" w:cs="Arial"/>
        </w:rPr>
        <w:t>.</w:t>
      </w:r>
      <w:r w:rsidR="00CA7C03">
        <w:rPr>
          <w:rFonts w:ascii="Arial" w:hAnsi="Arial" w:cs="Arial"/>
        </w:rPr>
        <w:t xml:space="preserve"> </w:t>
      </w:r>
      <w:r w:rsidR="00CA7C03" w:rsidRPr="00CA7C03">
        <w:rPr>
          <w:rFonts w:ascii="Arial" w:hAnsi="Arial" w:cs="Arial"/>
          <w:color w:val="FF0000"/>
        </w:rPr>
        <w:t xml:space="preserve">Not </w:t>
      </w:r>
      <w:proofErr w:type="gramStart"/>
      <w:r w:rsidR="00CA7C03" w:rsidRPr="00CA7C03">
        <w:rPr>
          <w:rFonts w:ascii="Arial" w:hAnsi="Arial" w:cs="Arial"/>
          <w:color w:val="FF0000"/>
        </w:rPr>
        <w:t>Achieved</w:t>
      </w:r>
      <w:proofErr w:type="gramEnd"/>
      <w:r w:rsidR="00CA7C03" w:rsidRPr="00CA7C03">
        <w:rPr>
          <w:rFonts w:ascii="Arial" w:hAnsi="Arial" w:cs="Arial"/>
          <w:color w:val="FF0000"/>
        </w:rPr>
        <w:t xml:space="preserve"> (but ongoing).</w:t>
      </w:r>
    </w:p>
    <w:p w14:paraId="7EDD3B72" w14:textId="21912F26" w:rsidR="00927403" w:rsidRDefault="00927403" w:rsidP="00890D19">
      <w:pPr>
        <w:pStyle w:val="Default"/>
        <w:spacing w:line="276" w:lineRule="auto"/>
        <w:ind w:left="720"/>
        <w:rPr>
          <w:rFonts w:ascii="Arial" w:hAnsi="Arial" w:cs="Arial"/>
        </w:rPr>
      </w:pPr>
      <w:r w:rsidRPr="000842C5">
        <w:rPr>
          <w:rFonts w:ascii="Arial" w:hAnsi="Arial" w:cs="Arial"/>
          <w:b/>
        </w:rPr>
        <w:t>6.</w:t>
      </w:r>
      <w:r w:rsidRPr="000842C5">
        <w:rPr>
          <w:rFonts w:ascii="Arial" w:hAnsi="Arial" w:cs="Arial"/>
        </w:rPr>
        <w:t xml:space="preserve"> Improve representation (disability, race, age) on NDPB’s and associated bodies</w:t>
      </w:r>
      <w:r w:rsidR="000842C5">
        <w:rPr>
          <w:rFonts w:ascii="Arial" w:hAnsi="Arial" w:cs="Arial"/>
        </w:rPr>
        <w:t>.</w:t>
      </w:r>
      <w:r w:rsidR="00CA7C03">
        <w:rPr>
          <w:rFonts w:ascii="Arial" w:hAnsi="Arial" w:cs="Arial"/>
        </w:rPr>
        <w:t xml:space="preserve"> </w:t>
      </w:r>
      <w:r w:rsidR="009E6237" w:rsidRPr="009E6237">
        <w:rPr>
          <w:rFonts w:ascii="Arial" w:hAnsi="Arial" w:cs="Arial"/>
          <w:color w:val="00B050"/>
        </w:rPr>
        <w:t xml:space="preserve">Actions </w:t>
      </w:r>
      <w:r w:rsidR="00CA7C03" w:rsidRPr="00CA7C03">
        <w:rPr>
          <w:rFonts w:ascii="Arial" w:hAnsi="Arial" w:cs="Arial"/>
          <w:color w:val="00B050"/>
        </w:rPr>
        <w:t>Mainly Achieved (and ongoing).</w:t>
      </w:r>
    </w:p>
    <w:p w14:paraId="2EBC84DA" w14:textId="15F8D247" w:rsidR="00927403" w:rsidRDefault="00927403" w:rsidP="00890D19">
      <w:pPr>
        <w:pStyle w:val="Default"/>
        <w:spacing w:line="276" w:lineRule="auto"/>
        <w:ind w:left="720"/>
        <w:rPr>
          <w:rFonts w:ascii="Arial" w:hAnsi="Arial" w:cs="Arial"/>
        </w:rPr>
      </w:pPr>
      <w:r w:rsidRPr="000842C5">
        <w:rPr>
          <w:rFonts w:ascii="Arial" w:hAnsi="Arial" w:cs="Arial"/>
          <w:b/>
        </w:rPr>
        <w:t>7.</w:t>
      </w:r>
      <w:r w:rsidRPr="000842C5">
        <w:rPr>
          <w:rFonts w:ascii="Arial" w:hAnsi="Arial" w:cs="Arial"/>
        </w:rPr>
        <w:t xml:space="preserve"> Improve equality monitoring, and data co-ordination</w:t>
      </w:r>
      <w:r w:rsidR="000842C5">
        <w:rPr>
          <w:rFonts w:ascii="Arial" w:hAnsi="Arial" w:cs="Arial"/>
        </w:rPr>
        <w:t>.</w:t>
      </w:r>
      <w:r w:rsidR="00CA7C03" w:rsidRPr="00491693">
        <w:rPr>
          <w:rFonts w:ascii="Arial" w:hAnsi="Arial" w:cs="Arial"/>
        </w:rPr>
        <w:t xml:space="preserve"> </w:t>
      </w:r>
      <w:r w:rsidR="00CA7C03" w:rsidRPr="00491693">
        <w:rPr>
          <w:rFonts w:ascii="Arial" w:hAnsi="Arial" w:cs="Arial"/>
          <w:color w:val="FF6600"/>
        </w:rPr>
        <w:t>Partially Achieved (and ongoing).</w:t>
      </w:r>
    </w:p>
    <w:p w14:paraId="58CC2562" w14:textId="74E3CB0B" w:rsidR="00927403" w:rsidRDefault="00927403" w:rsidP="00890D19">
      <w:pPr>
        <w:pStyle w:val="Default"/>
        <w:spacing w:line="276" w:lineRule="auto"/>
        <w:ind w:left="720"/>
        <w:rPr>
          <w:rFonts w:ascii="Arial" w:hAnsi="Arial" w:cs="Arial"/>
        </w:rPr>
      </w:pPr>
      <w:proofErr w:type="gramStart"/>
      <w:r w:rsidRPr="000842C5">
        <w:rPr>
          <w:rFonts w:ascii="Arial" w:hAnsi="Arial" w:cs="Arial"/>
          <w:b/>
        </w:rPr>
        <w:t>8.</w:t>
      </w:r>
      <w:r w:rsidRPr="000842C5">
        <w:rPr>
          <w:rFonts w:ascii="Arial" w:hAnsi="Arial" w:cs="Arial"/>
        </w:rPr>
        <w:t xml:space="preserve"> Low</w:t>
      </w:r>
      <w:proofErr w:type="gramEnd"/>
      <w:r w:rsidRPr="000842C5">
        <w:rPr>
          <w:rFonts w:ascii="Arial" w:hAnsi="Arial" w:cs="Arial"/>
        </w:rPr>
        <w:t xml:space="preserve"> take up of </w:t>
      </w:r>
      <w:r w:rsidR="00953C7D">
        <w:rPr>
          <w:rFonts w:ascii="Arial" w:hAnsi="Arial" w:cs="Arial"/>
        </w:rPr>
        <w:t>Rural Development Programme (</w:t>
      </w:r>
      <w:r w:rsidRPr="000842C5">
        <w:rPr>
          <w:rFonts w:ascii="Arial" w:hAnsi="Arial" w:cs="Arial"/>
        </w:rPr>
        <w:t>RDP</w:t>
      </w:r>
      <w:r w:rsidR="00953C7D">
        <w:rPr>
          <w:rFonts w:ascii="Arial" w:hAnsi="Arial" w:cs="Arial"/>
        </w:rPr>
        <w:t>)</w:t>
      </w:r>
      <w:r w:rsidRPr="000842C5">
        <w:rPr>
          <w:rFonts w:ascii="Arial" w:hAnsi="Arial" w:cs="Arial"/>
        </w:rPr>
        <w:t xml:space="preserve"> funding</w:t>
      </w:r>
      <w:r w:rsidR="000842C5">
        <w:rPr>
          <w:rFonts w:ascii="Arial" w:hAnsi="Arial" w:cs="Arial"/>
        </w:rPr>
        <w:t>.</w:t>
      </w:r>
      <w:r w:rsidR="00CA7C03">
        <w:rPr>
          <w:rFonts w:ascii="Arial" w:hAnsi="Arial" w:cs="Arial"/>
        </w:rPr>
        <w:t xml:space="preserve"> </w:t>
      </w:r>
      <w:r w:rsidR="00CA7C03" w:rsidRPr="00491693">
        <w:rPr>
          <w:rFonts w:ascii="Arial" w:hAnsi="Arial" w:cs="Arial"/>
          <w:color w:val="FF6600"/>
        </w:rPr>
        <w:t>Partially Achieved (and ongoing).</w:t>
      </w:r>
    </w:p>
    <w:p w14:paraId="5C1E705F" w14:textId="73588714" w:rsidR="00927403" w:rsidRDefault="00927403" w:rsidP="00890D19">
      <w:pPr>
        <w:pStyle w:val="Default"/>
        <w:spacing w:line="276" w:lineRule="auto"/>
        <w:ind w:left="720"/>
        <w:rPr>
          <w:rFonts w:ascii="Arial" w:hAnsi="Arial" w:cs="Arial"/>
        </w:rPr>
      </w:pPr>
      <w:bookmarkStart w:id="7" w:name="OLE_LINK2"/>
      <w:r w:rsidRPr="000842C5">
        <w:rPr>
          <w:rFonts w:ascii="Arial" w:hAnsi="Arial" w:cs="Arial"/>
          <w:b/>
        </w:rPr>
        <w:t>9.</w:t>
      </w:r>
      <w:r w:rsidRPr="000842C5">
        <w:rPr>
          <w:rFonts w:ascii="Arial" w:hAnsi="Arial" w:cs="Arial"/>
        </w:rPr>
        <w:t xml:space="preserve"> Development opportunities for young people</w:t>
      </w:r>
      <w:bookmarkEnd w:id="7"/>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1D28168A" w14:textId="2A67D31E" w:rsidR="00927403" w:rsidRDefault="00927403" w:rsidP="00890D19">
      <w:pPr>
        <w:pStyle w:val="Default"/>
        <w:spacing w:line="276" w:lineRule="auto"/>
        <w:ind w:left="720"/>
        <w:rPr>
          <w:rFonts w:ascii="Arial" w:hAnsi="Arial" w:cs="Arial"/>
        </w:rPr>
      </w:pPr>
      <w:r w:rsidRPr="000842C5">
        <w:rPr>
          <w:rFonts w:ascii="Arial" w:hAnsi="Arial" w:cs="Arial"/>
          <w:b/>
        </w:rPr>
        <w:t>10.</w:t>
      </w:r>
      <w:r w:rsidRPr="000842C5">
        <w:rPr>
          <w:rFonts w:ascii="Arial" w:hAnsi="Arial" w:cs="Arial"/>
        </w:rPr>
        <w:t xml:space="preserve"> Opportunities for older people</w:t>
      </w:r>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5FA5B27C" w14:textId="5D98446F" w:rsidR="00927403" w:rsidRDefault="00927403" w:rsidP="00890D19">
      <w:pPr>
        <w:pStyle w:val="Default"/>
        <w:spacing w:line="276" w:lineRule="auto"/>
        <w:ind w:left="720"/>
        <w:rPr>
          <w:rFonts w:ascii="Arial" w:hAnsi="Arial" w:cs="Arial"/>
        </w:rPr>
      </w:pPr>
      <w:r w:rsidRPr="000842C5">
        <w:rPr>
          <w:rFonts w:ascii="Arial" w:hAnsi="Arial" w:cs="Arial"/>
          <w:b/>
        </w:rPr>
        <w:t>11.</w:t>
      </w:r>
      <w:r w:rsidRPr="000842C5">
        <w:rPr>
          <w:rFonts w:ascii="Arial" w:hAnsi="Arial" w:cs="Arial"/>
        </w:rPr>
        <w:t xml:space="preserve"> Anti-poverty measures</w:t>
      </w:r>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42779993" w14:textId="4456E339" w:rsidR="00927403" w:rsidRDefault="00927403" w:rsidP="00890D19">
      <w:pPr>
        <w:pStyle w:val="Default"/>
        <w:spacing w:line="276" w:lineRule="auto"/>
        <w:ind w:left="720"/>
        <w:rPr>
          <w:rFonts w:ascii="Arial" w:hAnsi="Arial" w:cs="Arial"/>
        </w:rPr>
      </w:pPr>
      <w:r w:rsidRPr="000842C5">
        <w:rPr>
          <w:rFonts w:ascii="Arial" w:hAnsi="Arial" w:cs="Arial"/>
          <w:b/>
        </w:rPr>
        <w:t>12.</w:t>
      </w:r>
      <w:r w:rsidRPr="000842C5">
        <w:rPr>
          <w:rFonts w:ascii="Arial" w:hAnsi="Arial" w:cs="Arial"/>
        </w:rPr>
        <w:t xml:space="preserve"> Access to rural transport services</w:t>
      </w:r>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415C07F0" w14:textId="52986899" w:rsidR="0084353D" w:rsidRDefault="00927403" w:rsidP="00890D19">
      <w:pPr>
        <w:pStyle w:val="Default"/>
        <w:spacing w:line="276" w:lineRule="auto"/>
        <w:ind w:left="720"/>
        <w:rPr>
          <w:rFonts w:ascii="Arial" w:hAnsi="Arial" w:cs="Arial"/>
        </w:rPr>
      </w:pPr>
      <w:r w:rsidRPr="000842C5">
        <w:rPr>
          <w:rFonts w:ascii="Arial" w:hAnsi="Arial" w:cs="Arial"/>
          <w:b/>
        </w:rPr>
        <w:t>13a.</w:t>
      </w:r>
      <w:r w:rsidRPr="000842C5">
        <w:rPr>
          <w:rFonts w:ascii="Arial" w:hAnsi="Arial" w:cs="Arial"/>
        </w:rPr>
        <w:t xml:space="preserve"> Provision of Accessible Communication Channels</w:t>
      </w:r>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07E275E0" w14:textId="2B4A6E39" w:rsidR="00927403" w:rsidRDefault="00927403" w:rsidP="00890D19">
      <w:pPr>
        <w:pStyle w:val="Default"/>
        <w:spacing w:line="276" w:lineRule="auto"/>
        <w:ind w:left="720"/>
        <w:rPr>
          <w:rFonts w:ascii="Arial" w:hAnsi="Arial" w:cs="Arial"/>
        </w:rPr>
      </w:pPr>
      <w:r w:rsidRPr="000842C5">
        <w:rPr>
          <w:rFonts w:ascii="Arial" w:hAnsi="Arial" w:cs="Arial"/>
          <w:b/>
        </w:rPr>
        <w:t>13b.</w:t>
      </w:r>
      <w:r w:rsidRPr="000842C5">
        <w:rPr>
          <w:rFonts w:ascii="Arial" w:hAnsi="Arial" w:cs="Arial"/>
        </w:rPr>
        <w:t xml:space="preserve"> Provision of Accessible Information Services</w:t>
      </w:r>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5520114C" w14:textId="61A087F9" w:rsidR="00927403" w:rsidRDefault="00927403" w:rsidP="00890D19">
      <w:pPr>
        <w:pStyle w:val="Default"/>
        <w:spacing w:line="276" w:lineRule="auto"/>
        <w:ind w:left="720"/>
        <w:rPr>
          <w:rFonts w:ascii="Arial" w:hAnsi="Arial" w:cs="Arial"/>
        </w:rPr>
      </w:pPr>
      <w:r w:rsidRPr="000842C5">
        <w:rPr>
          <w:rFonts w:ascii="Arial" w:hAnsi="Arial" w:cs="Arial"/>
          <w:b/>
        </w:rPr>
        <w:t>14.</w:t>
      </w:r>
      <w:r w:rsidRPr="000842C5">
        <w:rPr>
          <w:rFonts w:ascii="Arial" w:hAnsi="Arial" w:cs="Arial"/>
        </w:rPr>
        <w:t xml:space="preserve"> Raise awareness of health and well-being information and rural support services</w:t>
      </w:r>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1C5A0A98" w14:textId="6F85631F" w:rsidR="00927403" w:rsidRDefault="00927403" w:rsidP="00890D19">
      <w:pPr>
        <w:pStyle w:val="Default"/>
        <w:spacing w:line="276" w:lineRule="auto"/>
        <w:ind w:left="720"/>
        <w:rPr>
          <w:rFonts w:ascii="Arial" w:hAnsi="Arial" w:cs="Arial"/>
        </w:rPr>
      </w:pPr>
      <w:r w:rsidRPr="000842C5">
        <w:rPr>
          <w:rFonts w:ascii="Arial" w:hAnsi="Arial" w:cs="Arial"/>
          <w:b/>
        </w:rPr>
        <w:t>15.</w:t>
      </w:r>
      <w:r w:rsidRPr="000842C5">
        <w:rPr>
          <w:rFonts w:ascii="Arial" w:hAnsi="Arial" w:cs="Arial"/>
        </w:rPr>
        <w:t xml:space="preserve"> Increase take up of women on CAFRE’s</w:t>
      </w:r>
      <w:r w:rsidR="002D5E78">
        <w:rPr>
          <w:rFonts w:ascii="Arial" w:hAnsi="Arial" w:cs="Arial"/>
        </w:rPr>
        <w:t xml:space="preserve"> people development programmes.</w:t>
      </w:r>
      <w:r w:rsidR="00CA7C03">
        <w:rPr>
          <w:rFonts w:ascii="Arial" w:hAnsi="Arial" w:cs="Arial"/>
        </w:rPr>
        <w:t xml:space="preserve"> </w:t>
      </w:r>
      <w:r w:rsidR="00CA7C03" w:rsidRPr="00CA7C03">
        <w:rPr>
          <w:rFonts w:ascii="Arial" w:hAnsi="Arial" w:cs="Arial"/>
          <w:color w:val="FF0000"/>
        </w:rPr>
        <w:t xml:space="preserve">Not </w:t>
      </w:r>
      <w:proofErr w:type="gramStart"/>
      <w:r w:rsidR="00CA7C03" w:rsidRPr="00CA7C03">
        <w:rPr>
          <w:rFonts w:ascii="Arial" w:hAnsi="Arial" w:cs="Arial"/>
          <w:color w:val="FF0000"/>
        </w:rPr>
        <w:t>Achieved</w:t>
      </w:r>
      <w:proofErr w:type="gramEnd"/>
      <w:r w:rsidR="00CA7C03" w:rsidRPr="00CA7C03">
        <w:rPr>
          <w:rFonts w:ascii="Arial" w:hAnsi="Arial" w:cs="Arial"/>
          <w:color w:val="FF0000"/>
        </w:rPr>
        <w:t xml:space="preserve"> (but ongoing).</w:t>
      </w:r>
    </w:p>
    <w:p w14:paraId="18B8E33F" w14:textId="11647AF1" w:rsidR="00927403" w:rsidRDefault="00927403" w:rsidP="00890D19">
      <w:pPr>
        <w:pStyle w:val="Default"/>
        <w:spacing w:line="276" w:lineRule="auto"/>
        <w:ind w:left="720"/>
        <w:rPr>
          <w:rFonts w:ascii="Arial" w:hAnsi="Arial" w:cs="Arial"/>
        </w:rPr>
      </w:pPr>
      <w:r w:rsidRPr="000842C5">
        <w:rPr>
          <w:rFonts w:ascii="Arial" w:hAnsi="Arial" w:cs="Arial"/>
          <w:b/>
        </w:rPr>
        <w:t>16.</w:t>
      </w:r>
      <w:r w:rsidRPr="000842C5">
        <w:rPr>
          <w:rFonts w:ascii="Arial" w:hAnsi="Arial" w:cs="Arial"/>
        </w:rPr>
        <w:t xml:space="preserve"> Specific training for front line staff</w:t>
      </w:r>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2D9166A6" w14:textId="53F6237B" w:rsidR="00927403" w:rsidRDefault="00927403" w:rsidP="00890D19">
      <w:pPr>
        <w:pStyle w:val="Default"/>
        <w:spacing w:line="276" w:lineRule="auto"/>
        <w:ind w:left="720"/>
        <w:rPr>
          <w:rFonts w:ascii="Arial" w:hAnsi="Arial" w:cs="Arial"/>
        </w:rPr>
      </w:pPr>
      <w:r w:rsidRPr="000842C5">
        <w:rPr>
          <w:rFonts w:ascii="Arial" w:hAnsi="Arial" w:cs="Arial"/>
          <w:b/>
        </w:rPr>
        <w:t>17.</w:t>
      </w:r>
      <w:r w:rsidRPr="000842C5">
        <w:rPr>
          <w:rFonts w:ascii="Arial" w:hAnsi="Arial" w:cs="Arial"/>
        </w:rPr>
        <w:t xml:space="preserve"> Disability Equality</w:t>
      </w:r>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6BF127EE" w14:textId="7338FEE3" w:rsidR="00927403" w:rsidRDefault="00927403" w:rsidP="00890D19">
      <w:pPr>
        <w:pStyle w:val="Default"/>
        <w:spacing w:line="276" w:lineRule="auto"/>
        <w:ind w:left="720"/>
        <w:rPr>
          <w:rFonts w:ascii="Arial" w:hAnsi="Arial" w:cs="Arial"/>
        </w:rPr>
      </w:pPr>
      <w:r w:rsidRPr="000842C5">
        <w:rPr>
          <w:rFonts w:ascii="Arial" w:hAnsi="Arial" w:cs="Arial"/>
          <w:b/>
        </w:rPr>
        <w:t>18.</w:t>
      </w:r>
      <w:r w:rsidRPr="000842C5">
        <w:rPr>
          <w:rFonts w:ascii="Arial" w:hAnsi="Arial" w:cs="Arial"/>
        </w:rPr>
        <w:t xml:space="preserve"> Recreation areas and facilities</w:t>
      </w:r>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1A33102A" w14:textId="77777777" w:rsidR="00890D19" w:rsidRDefault="00890D19" w:rsidP="00890D19">
      <w:pPr>
        <w:pStyle w:val="Default"/>
        <w:spacing w:line="360" w:lineRule="auto"/>
        <w:ind w:left="709"/>
        <w:rPr>
          <w:rFonts w:ascii="Arial" w:hAnsi="Arial" w:cs="Arial"/>
          <w:bCs/>
          <w:color w:val="auto"/>
        </w:rPr>
      </w:pPr>
    </w:p>
    <w:p w14:paraId="6F35AF89" w14:textId="6C5F2C4A" w:rsidR="00565FCA" w:rsidRPr="007F4BD2" w:rsidRDefault="00685E2E" w:rsidP="00890D19">
      <w:pPr>
        <w:pStyle w:val="Default"/>
        <w:numPr>
          <w:ilvl w:val="1"/>
          <w:numId w:val="20"/>
        </w:numPr>
        <w:spacing w:line="360" w:lineRule="auto"/>
        <w:ind w:left="709" w:hanging="567"/>
        <w:rPr>
          <w:rFonts w:ascii="Arial" w:hAnsi="Arial" w:cs="Arial"/>
          <w:bCs/>
          <w:color w:val="auto"/>
        </w:rPr>
      </w:pPr>
      <w:r>
        <w:rPr>
          <w:rFonts w:ascii="Arial" w:hAnsi="Arial" w:cs="Arial"/>
          <w:bCs/>
          <w:color w:val="auto"/>
        </w:rPr>
        <w:t>For ease of summary, t</w:t>
      </w:r>
      <w:r w:rsidR="00565FCA" w:rsidRPr="007F4BD2">
        <w:rPr>
          <w:rFonts w:ascii="Arial" w:hAnsi="Arial" w:cs="Arial"/>
          <w:bCs/>
          <w:color w:val="auto"/>
        </w:rPr>
        <w:t xml:space="preserve">he </w:t>
      </w:r>
      <w:r>
        <w:rPr>
          <w:rFonts w:ascii="Arial" w:hAnsi="Arial" w:cs="Arial"/>
          <w:bCs/>
          <w:color w:val="auto"/>
        </w:rPr>
        <w:t xml:space="preserve">eighteen issues </w:t>
      </w:r>
      <w:proofErr w:type="gramStart"/>
      <w:r>
        <w:rPr>
          <w:rFonts w:ascii="Arial" w:hAnsi="Arial" w:cs="Arial"/>
          <w:bCs/>
          <w:color w:val="auto"/>
        </w:rPr>
        <w:t>can be further categorised</w:t>
      </w:r>
      <w:proofErr w:type="gramEnd"/>
      <w:r>
        <w:rPr>
          <w:rFonts w:ascii="Arial" w:hAnsi="Arial" w:cs="Arial"/>
          <w:bCs/>
          <w:color w:val="auto"/>
        </w:rPr>
        <w:t xml:space="preserve"> in </w:t>
      </w:r>
      <w:r w:rsidR="00994367">
        <w:rPr>
          <w:rFonts w:ascii="Arial" w:hAnsi="Arial" w:cs="Arial"/>
          <w:bCs/>
          <w:color w:val="auto"/>
        </w:rPr>
        <w:t xml:space="preserve">to </w:t>
      </w:r>
      <w:r>
        <w:rPr>
          <w:rFonts w:ascii="Arial" w:hAnsi="Arial" w:cs="Arial"/>
          <w:bCs/>
          <w:color w:val="auto"/>
        </w:rPr>
        <w:t>five broad topics: Section 75/Equality issues; Staff, Customers, Services &amp; Communications issues; Representation on Boards &amp; Teams issues; Development Opportunities issues, and Persistent Inequalities issues.</w:t>
      </w:r>
    </w:p>
    <w:p w14:paraId="799C0C48" w14:textId="77777777" w:rsidR="00565FCA" w:rsidRPr="007F4BD2" w:rsidRDefault="00565FCA" w:rsidP="00565FCA">
      <w:pPr>
        <w:pStyle w:val="Default"/>
        <w:spacing w:line="360" w:lineRule="auto"/>
        <w:ind w:left="1224"/>
        <w:rPr>
          <w:rFonts w:ascii="Arial" w:hAnsi="Arial" w:cs="Arial"/>
          <w:bCs/>
          <w:color w:val="auto"/>
        </w:rPr>
      </w:pPr>
    </w:p>
    <w:p w14:paraId="20305CC1" w14:textId="4CF8760F" w:rsidR="00565FCA" w:rsidRPr="00B84AEA" w:rsidRDefault="00685E2E" w:rsidP="00890D19">
      <w:pPr>
        <w:spacing w:after="0" w:line="240" w:lineRule="auto"/>
        <w:rPr>
          <w:rFonts w:ascii="Arial" w:hAnsi="Arial" w:cs="Arial"/>
          <w:b/>
          <w:sz w:val="24"/>
          <w:szCs w:val="24"/>
        </w:rPr>
      </w:pPr>
      <w:r w:rsidRPr="00B84AEA">
        <w:rPr>
          <w:rFonts w:ascii="Arial" w:hAnsi="Arial" w:cs="Arial"/>
          <w:b/>
          <w:sz w:val="24"/>
          <w:szCs w:val="24"/>
        </w:rPr>
        <w:t>Section 75/ Equality issues</w:t>
      </w:r>
    </w:p>
    <w:p w14:paraId="64CA6C45" w14:textId="234840ED" w:rsidR="00994367" w:rsidRDefault="00994367" w:rsidP="00890D19">
      <w:pPr>
        <w:pStyle w:val="Default"/>
        <w:numPr>
          <w:ilvl w:val="1"/>
          <w:numId w:val="20"/>
        </w:numPr>
        <w:spacing w:line="360" w:lineRule="auto"/>
        <w:ind w:left="709" w:hanging="567"/>
        <w:rPr>
          <w:rFonts w:ascii="Arial" w:hAnsi="Arial" w:cs="Arial"/>
          <w:bCs/>
          <w:color w:val="auto"/>
        </w:rPr>
      </w:pPr>
      <w:r w:rsidRPr="00994367">
        <w:rPr>
          <w:rFonts w:ascii="Arial" w:hAnsi="Arial" w:cs="Arial"/>
          <w:bCs/>
          <w:color w:val="auto"/>
        </w:rPr>
        <w:t xml:space="preserve">Issues 1, 7 and 17 </w:t>
      </w:r>
      <w:proofErr w:type="gramStart"/>
      <w:r w:rsidRPr="00994367">
        <w:rPr>
          <w:rFonts w:ascii="Arial" w:hAnsi="Arial" w:cs="Arial"/>
          <w:bCs/>
          <w:color w:val="auto"/>
        </w:rPr>
        <w:t>can be group</w:t>
      </w:r>
      <w:r>
        <w:rPr>
          <w:rFonts w:ascii="Arial" w:hAnsi="Arial" w:cs="Arial"/>
          <w:bCs/>
          <w:color w:val="auto"/>
        </w:rPr>
        <w:t>ed</w:t>
      </w:r>
      <w:proofErr w:type="gramEnd"/>
      <w:r w:rsidRPr="00994367">
        <w:rPr>
          <w:rFonts w:ascii="Arial" w:hAnsi="Arial" w:cs="Arial"/>
          <w:bCs/>
          <w:color w:val="auto"/>
        </w:rPr>
        <w:t xml:space="preserve"> within this broad category and the review showed that most of the actions and outcomes for these issues have been achieved. Issue 7 has been partially achieved and more work</w:t>
      </w:r>
      <w:r>
        <w:rPr>
          <w:rFonts w:ascii="Arial" w:hAnsi="Arial" w:cs="Arial"/>
          <w:bCs/>
          <w:color w:val="auto"/>
        </w:rPr>
        <w:t xml:space="preserve"> n</w:t>
      </w:r>
      <w:r w:rsidRPr="00994367">
        <w:rPr>
          <w:rFonts w:ascii="Arial" w:hAnsi="Arial" w:cs="Arial"/>
          <w:bCs/>
          <w:color w:val="auto"/>
        </w:rPr>
        <w:t xml:space="preserve">eeds to be </w:t>
      </w:r>
      <w:r>
        <w:rPr>
          <w:rFonts w:ascii="Arial" w:hAnsi="Arial" w:cs="Arial"/>
          <w:bCs/>
          <w:color w:val="auto"/>
        </w:rPr>
        <w:t>done in relation to monitoring and data co-ordination.</w:t>
      </w:r>
    </w:p>
    <w:p w14:paraId="75DD060A" w14:textId="77777777" w:rsidR="00994367" w:rsidRDefault="00994367" w:rsidP="00890D19">
      <w:pPr>
        <w:pStyle w:val="Default"/>
        <w:spacing w:line="360" w:lineRule="auto"/>
        <w:ind w:left="709"/>
        <w:rPr>
          <w:rFonts w:ascii="Arial" w:hAnsi="Arial" w:cs="Arial"/>
          <w:bCs/>
          <w:color w:val="auto"/>
        </w:rPr>
      </w:pPr>
    </w:p>
    <w:p w14:paraId="49B138A0" w14:textId="53A8AD60" w:rsidR="00565FCA" w:rsidRDefault="00491693" w:rsidP="00890D19">
      <w:pPr>
        <w:pStyle w:val="Default"/>
        <w:numPr>
          <w:ilvl w:val="1"/>
          <w:numId w:val="20"/>
        </w:numPr>
        <w:spacing w:line="360" w:lineRule="auto"/>
        <w:ind w:left="709" w:hanging="567"/>
        <w:rPr>
          <w:rFonts w:ascii="Arial" w:hAnsi="Arial" w:cs="Arial"/>
          <w:bCs/>
          <w:color w:val="auto"/>
        </w:rPr>
      </w:pPr>
      <w:r>
        <w:rPr>
          <w:rFonts w:ascii="Arial" w:hAnsi="Arial" w:cs="Arial"/>
          <w:bCs/>
          <w:color w:val="auto"/>
        </w:rPr>
        <w:t>However, it remains</w:t>
      </w:r>
      <w:r w:rsidR="00994367">
        <w:rPr>
          <w:rFonts w:ascii="Arial" w:hAnsi="Arial" w:cs="Arial"/>
          <w:bCs/>
          <w:color w:val="auto"/>
        </w:rPr>
        <w:t xml:space="preserve"> important to continue with issues 1 and 17 in order to help consolidate the good work that </w:t>
      </w:r>
      <w:proofErr w:type="gramStart"/>
      <w:r w:rsidR="00994367">
        <w:rPr>
          <w:rFonts w:ascii="Arial" w:hAnsi="Arial" w:cs="Arial"/>
          <w:bCs/>
          <w:color w:val="auto"/>
        </w:rPr>
        <w:t>has been achieved</w:t>
      </w:r>
      <w:proofErr w:type="gramEnd"/>
      <w:r w:rsidR="00994367">
        <w:rPr>
          <w:rFonts w:ascii="Arial" w:hAnsi="Arial" w:cs="Arial"/>
          <w:bCs/>
          <w:color w:val="auto"/>
        </w:rPr>
        <w:t xml:space="preserve"> to date and in taking forward the other Section 75 and equality related actions.</w:t>
      </w:r>
    </w:p>
    <w:p w14:paraId="7B25892D" w14:textId="77777777" w:rsidR="00994367" w:rsidRPr="00994367" w:rsidRDefault="00994367" w:rsidP="00994367">
      <w:pPr>
        <w:pStyle w:val="Default"/>
        <w:spacing w:line="360" w:lineRule="auto"/>
        <w:ind w:left="1224"/>
        <w:rPr>
          <w:rFonts w:ascii="Arial" w:hAnsi="Arial" w:cs="Arial"/>
          <w:bCs/>
          <w:color w:val="auto"/>
        </w:rPr>
      </w:pPr>
    </w:p>
    <w:p w14:paraId="0B48CCB2" w14:textId="7FF828FB" w:rsidR="00565FCA" w:rsidRPr="00B84AEA" w:rsidRDefault="00685E2E" w:rsidP="00890D19">
      <w:pPr>
        <w:spacing w:after="0" w:line="240" w:lineRule="auto"/>
        <w:rPr>
          <w:rFonts w:ascii="Arial" w:hAnsi="Arial" w:cs="Arial"/>
          <w:b/>
          <w:sz w:val="24"/>
          <w:szCs w:val="24"/>
        </w:rPr>
      </w:pPr>
      <w:r w:rsidRPr="00B84AEA">
        <w:rPr>
          <w:rFonts w:ascii="Arial" w:hAnsi="Arial" w:cs="Arial"/>
          <w:b/>
          <w:sz w:val="24"/>
          <w:szCs w:val="24"/>
        </w:rPr>
        <w:t xml:space="preserve">Staff, Customers, Services &amp; </w:t>
      </w:r>
      <w:r w:rsidR="00565FCA" w:rsidRPr="00B84AEA">
        <w:rPr>
          <w:rFonts w:ascii="Arial" w:hAnsi="Arial" w:cs="Arial"/>
          <w:b/>
          <w:sz w:val="24"/>
          <w:szCs w:val="24"/>
        </w:rPr>
        <w:t>Communication</w:t>
      </w:r>
      <w:r w:rsidRPr="00B84AEA">
        <w:rPr>
          <w:rFonts w:ascii="Arial" w:hAnsi="Arial" w:cs="Arial"/>
          <w:b/>
          <w:sz w:val="24"/>
          <w:szCs w:val="24"/>
        </w:rPr>
        <w:t xml:space="preserve"> issues</w:t>
      </w:r>
    </w:p>
    <w:p w14:paraId="02E175C6" w14:textId="181ADE07" w:rsidR="00565FCA" w:rsidRDefault="00994367" w:rsidP="00890D19">
      <w:pPr>
        <w:pStyle w:val="Default"/>
        <w:numPr>
          <w:ilvl w:val="1"/>
          <w:numId w:val="20"/>
        </w:numPr>
        <w:spacing w:line="360" w:lineRule="auto"/>
        <w:ind w:left="709" w:hanging="567"/>
        <w:rPr>
          <w:rFonts w:ascii="Arial" w:hAnsi="Arial" w:cs="Arial"/>
          <w:bCs/>
          <w:color w:val="auto"/>
        </w:rPr>
      </w:pPr>
      <w:r w:rsidRPr="00994367">
        <w:rPr>
          <w:rFonts w:ascii="Arial" w:hAnsi="Arial" w:cs="Arial"/>
          <w:bCs/>
          <w:color w:val="auto"/>
        </w:rPr>
        <w:t xml:space="preserve">Issues </w:t>
      </w:r>
      <w:r w:rsidR="00267921">
        <w:rPr>
          <w:rFonts w:ascii="Arial" w:hAnsi="Arial" w:cs="Arial"/>
          <w:bCs/>
          <w:color w:val="auto"/>
        </w:rPr>
        <w:t>3</w:t>
      </w:r>
      <w:r w:rsidRPr="00994367">
        <w:rPr>
          <w:rFonts w:ascii="Arial" w:hAnsi="Arial" w:cs="Arial"/>
          <w:bCs/>
          <w:color w:val="auto"/>
        </w:rPr>
        <w:t xml:space="preserve">, </w:t>
      </w:r>
      <w:r w:rsidR="00267921">
        <w:rPr>
          <w:rFonts w:ascii="Arial" w:hAnsi="Arial" w:cs="Arial"/>
          <w:bCs/>
          <w:color w:val="auto"/>
        </w:rPr>
        <w:t>12, 13a, 13b, 14, 16</w:t>
      </w:r>
      <w:r w:rsidRPr="00994367">
        <w:rPr>
          <w:rFonts w:ascii="Arial" w:hAnsi="Arial" w:cs="Arial"/>
          <w:bCs/>
          <w:color w:val="auto"/>
        </w:rPr>
        <w:t xml:space="preserve"> and 1</w:t>
      </w:r>
      <w:r w:rsidR="00267921">
        <w:rPr>
          <w:rFonts w:ascii="Arial" w:hAnsi="Arial" w:cs="Arial"/>
          <w:bCs/>
          <w:color w:val="auto"/>
        </w:rPr>
        <w:t>8</w:t>
      </w:r>
      <w:r w:rsidRPr="00994367">
        <w:rPr>
          <w:rFonts w:ascii="Arial" w:hAnsi="Arial" w:cs="Arial"/>
          <w:bCs/>
          <w:color w:val="auto"/>
        </w:rPr>
        <w:t xml:space="preserve"> </w:t>
      </w:r>
      <w:proofErr w:type="gramStart"/>
      <w:r w:rsidRPr="00994367">
        <w:rPr>
          <w:rFonts w:ascii="Arial" w:hAnsi="Arial" w:cs="Arial"/>
          <w:bCs/>
          <w:color w:val="auto"/>
        </w:rPr>
        <w:t>can be group</w:t>
      </w:r>
      <w:r>
        <w:rPr>
          <w:rFonts w:ascii="Arial" w:hAnsi="Arial" w:cs="Arial"/>
          <w:bCs/>
          <w:color w:val="auto"/>
        </w:rPr>
        <w:t>ed</w:t>
      </w:r>
      <w:proofErr w:type="gramEnd"/>
      <w:r w:rsidRPr="00994367">
        <w:rPr>
          <w:rFonts w:ascii="Arial" w:hAnsi="Arial" w:cs="Arial"/>
          <w:bCs/>
          <w:color w:val="auto"/>
        </w:rPr>
        <w:t xml:space="preserve"> within this broad category and the review showed that </w:t>
      </w:r>
      <w:r w:rsidR="00267921">
        <w:rPr>
          <w:rFonts w:ascii="Arial" w:hAnsi="Arial" w:cs="Arial"/>
          <w:bCs/>
          <w:color w:val="auto"/>
        </w:rPr>
        <w:t>all</w:t>
      </w:r>
      <w:r w:rsidRPr="00994367">
        <w:rPr>
          <w:rFonts w:ascii="Arial" w:hAnsi="Arial" w:cs="Arial"/>
          <w:bCs/>
          <w:color w:val="auto"/>
        </w:rPr>
        <w:t xml:space="preserve"> of the actions and outcomes for these issues have been achieved</w:t>
      </w:r>
      <w:r w:rsidR="00267921">
        <w:rPr>
          <w:rFonts w:ascii="Arial" w:hAnsi="Arial" w:cs="Arial"/>
          <w:bCs/>
          <w:color w:val="auto"/>
        </w:rPr>
        <w:t xml:space="preserve"> within the previous reporting period.</w:t>
      </w:r>
    </w:p>
    <w:p w14:paraId="59C47DB2" w14:textId="77777777" w:rsidR="00267921" w:rsidRDefault="00267921" w:rsidP="00890D19">
      <w:pPr>
        <w:pStyle w:val="Default"/>
        <w:spacing w:line="360" w:lineRule="auto"/>
        <w:ind w:left="709"/>
        <w:rPr>
          <w:rFonts w:ascii="Arial" w:hAnsi="Arial" w:cs="Arial"/>
          <w:bCs/>
          <w:color w:val="auto"/>
        </w:rPr>
      </w:pPr>
    </w:p>
    <w:p w14:paraId="0AA6CDF6" w14:textId="7F986053" w:rsidR="00267921" w:rsidRDefault="00267921" w:rsidP="00890D19">
      <w:pPr>
        <w:pStyle w:val="Default"/>
        <w:numPr>
          <w:ilvl w:val="1"/>
          <w:numId w:val="20"/>
        </w:numPr>
        <w:spacing w:line="360" w:lineRule="auto"/>
        <w:ind w:left="709" w:hanging="567"/>
        <w:rPr>
          <w:rFonts w:ascii="Arial" w:hAnsi="Arial" w:cs="Arial"/>
          <w:bCs/>
          <w:color w:val="auto"/>
        </w:rPr>
      </w:pPr>
      <w:r>
        <w:rPr>
          <w:rFonts w:ascii="Arial" w:hAnsi="Arial" w:cs="Arial"/>
          <w:bCs/>
          <w:color w:val="auto"/>
        </w:rPr>
        <w:t>However, these issues are still important to the Department and it is necessary to maintain a high level of staff and customer interaction and to provide the communication channels and services that are expected from the Department.</w:t>
      </w:r>
    </w:p>
    <w:p w14:paraId="2A2B25BE" w14:textId="0AF04D9D" w:rsidR="00685E2E" w:rsidRDefault="00685E2E" w:rsidP="00685E2E">
      <w:pPr>
        <w:pStyle w:val="Default"/>
        <w:spacing w:line="360" w:lineRule="auto"/>
        <w:ind w:left="1224"/>
        <w:rPr>
          <w:rFonts w:ascii="Arial" w:hAnsi="Arial" w:cs="Arial"/>
          <w:bCs/>
          <w:color w:val="auto"/>
        </w:rPr>
      </w:pPr>
    </w:p>
    <w:p w14:paraId="3FDE2DF7" w14:textId="6BA2A2D5" w:rsidR="00685E2E" w:rsidRPr="00B84AEA" w:rsidRDefault="00685E2E" w:rsidP="00890D19">
      <w:pPr>
        <w:spacing w:after="0" w:line="240" w:lineRule="auto"/>
        <w:rPr>
          <w:rFonts w:ascii="Arial" w:hAnsi="Arial" w:cs="Arial"/>
          <w:b/>
          <w:sz w:val="24"/>
          <w:szCs w:val="24"/>
        </w:rPr>
      </w:pPr>
      <w:r w:rsidRPr="00B84AEA">
        <w:rPr>
          <w:rFonts w:ascii="Arial" w:hAnsi="Arial" w:cs="Arial"/>
          <w:b/>
          <w:sz w:val="24"/>
          <w:szCs w:val="24"/>
        </w:rPr>
        <w:t>Representation on Boards &amp; Teams issues</w:t>
      </w:r>
    </w:p>
    <w:p w14:paraId="6E0CA8D3" w14:textId="20CC302E" w:rsidR="00565FCA" w:rsidRDefault="00267921" w:rsidP="00890D19">
      <w:pPr>
        <w:pStyle w:val="Default"/>
        <w:numPr>
          <w:ilvl w:val="1"/>
          <w:numId w:val="20"/>
        </w:numPr>
        <w:spacing w:line="360" w:lineRule="auto"/>
        <w:ind w:left="709" w:hanging="567"/>
        <w:rPr>
          <w:rFonts w:ascii="Arial" w:hAnsi="Arial" w:cs="Arial"/>
          <w:bCs/>
          <w:color w:val="auto"/>
        </w:rPr>
      </w:pPr>
      <w:r>
        <w:rPr>
          <w:rFonts w:ascii="Arial" w:hAnsi="Arial" w:cs="Arial"/>
          <w:bCs/>
          <w:color w:val="auto"/>
        </w:rPr>
        <w:t xml:space="preserve"> </w:t>
      </w:r>
      <w:r w:rsidRPr="00994367">
        <w:rPr>
          <w:rFonts w:ascii="Arial" w:hAnsi="Arial" w:cs="Arial"/>
          <w:bCs/>
          <w:color w:val="auto"/>
        </w:rPr>
        <w:t xml:space="preserve">Issues </w:t>
      </w:r>
      <w:r>
        <w:rPr>
          <w:rFonts w:ascii="Arial" w:hAnsi="Arial" w:cs="Arial"/>
          <w:bCs/>
          <w:color w:val="auto"/>
        </w:rPr>
        <w:t>4</w:t>
      </w:r>
      <w:r w:rsidRPr="00994367">
        <w:rPr>
          <w:rFonts w:ascii="Arial" w:hAnsi="Arial" w:cs="Arial"/>
          <w:bCs/>
          <w:color w:val="auto"/>
        </w:rPr>
        <w:t>,</w:t>
      </w:r>
      <w:r>
        <w:rPr>
          <w:rFonts w:ascii="Arial" w:hAnsi="Arial" w:cs="Arial"/>
          <w:bCs/>
          <w:color w:val="auto"/>
        </w:rPr>
        <w:t xml:space="preserve"> 5, 6, 8</w:t>
      </w:r>
      <w:r w:rsidRPr="00994367">
        <w:rPr>
          <w:rFonts w:ascii="Arial" w:hAnsi="Arial" w:cs="Arial"/>
          <w:bCs/>
          <w:color w:val="auto"/>
        </w:rPr>
        <w:t xml:space="preserve"> and 1</w:t>
      </w:r>
      <w:r>
        <w:rPr>
          <w:rFonts w:ascii="Arial" w:hAnsi="Arial" w:cs="Arial"/>
          <w:bCs/>
          <w:color w:val="auto"/>
        </w:rPr>
        <w:t>5</w:t>
      </w:r>
      <w:r w:rsidRPr="00994367">
        <w:rPr>
          <w:rFonts w:ascii="Arial" w:hAnsi="Arial" w:cs="Arial"/>
          <w:bCs/>
          <w:color w:val="auto"/>
        </w:rPr>
        <w:t xml:space="preserve"> </w:t>
      </w:r>
      <w:proofErr w:type="gramStart"/>
      <w:r w:rsidRPr="00994367">
        <w:rPr>
          <w:rFonts w:ascii="Arial" w:hAnsi="Arial" w:cs="Arial"/>
          <w:bCs/>
          <w:color w:val="auto"/>
        </w:rPr>
        <w:t>can be group</w:t>
      </w:r>
      <w:r>
        <w:rPr>
          <w:rFonts w:ascii="Arial" w:hAnsi="Arial" w:cs="Arial"/>
          <w:bCs/>
          <w:color w:val="auto"/>
        </w:rPr>
        <w:t>ed</w:t>
      </w:r>
      <w:proofErr w:type="gramEnd"/>
      <w:r w:rsidRPr="00994367">
        <w:rPr>
          <w:rFonts w:ascii="Arial" w:hAnsi="Arial" w:cs="Arial"/>
          <w:bCs/>
          <w:color w:val="auto"/>
        </w:rPr>
        <w:t xml:space="preserve"> within this broad category and the review showed that </w:t>
      </w:r>
      <w:r>
        <w:rPr>
          <w:rFonts w:ascii="Arial" w:hAnsi="Arial" w:cs="Arial"/>
          <w:bCs/>
          <w:color w:val="auto"/>
        </w:rPr>
        <w:t>there is still much work to do in relation to these issues</w:t>
      </w:r>
      <w:r w:rsidRPr="00994367">
        <w:rPr>
          <w:rFonts w:ascii="Arial" w:hAnsi="Arial" w:cs="Arial"/>
          <w:bCs/>
          <w:color w:val="auto"/>
        </w:rPr>
        <w:t>.</w:t>
      </w:r>
    </w:p>
    <w:p w14:paraId="5461203D" w14:textId="77777777" w:rsidR="00267921" w:rsidRDefault="00267921" w:rsidP="00890D19">
      <w:pPr>
        <w:pStyle w:val="Default"/>
        <w:spacing w:line="360" w:lineRule="auto"/>
        <w:ind w:left="709"/>
        <w:rPr>
          <w:rFonts w:ascii="Arial" w:hAnsi="Arial" w:cs="Arial"/>
          <w:bCs/>
          <w:color w:val="auto"/>
        </w:rPr>
      </w:pPr>
    </w:p>
    <w:p w14:paraId="4B12E570" w14:textId="5902CC27" w:rsidR="00267921" w:rsidRDefault="00267921" w:rsidP="00890D19">
      <w:pPr>
        <w:pStyle w:val="Default"/>
        <w:numPr>
          <w:ilvl w:val="1"/>
          <w:numId w:val="20"/>
        </w:numPr>
        <w:spacing w:line="360" w:lineRule="auto"/>
        <w:ind w:left="709" w:hanging="567"/>
        <w:rPr>
          <w:rFonts w:ascii="Arial" w:hAnsi="Arial" w:cs="Arial"/>
          <w:bCs/>
          <w:color w:val="auto"/>
        </w:rPr>
      </w:pPr>
      <w:r>
        <w:rPr>
          <w:rFonts w:ascii="Arial" w:hAnsi="Arial" w:cs="Arial"/>
          <w:bCs/>
          <w:color w:val="auto"/>
        </w:rPr>
        <w:t xml:space="preserve">It is clear to see that the intended outcomes </w:t>
      </w:r>
      <w:proofErr w:type="gramStart"/>
      <w:r>
        <w:rPr>
          <w:rFonts w:ascii="Arial" w:hAnsi="Arial" w:cs="Arial"/>
          <w:bCs/>
          <w:color w:val="auto"/>
        </w:rPr>
        <w:t>have not been achieved</w:t>
      </w:r>
      <w:proofErr w:type="gramEnd"/>
      <w:r>
        <w:rPr>
          <w:rFonts w:ascii="Arial" w:hAnsi="Arial" w:cs="Arial"/>
          <w:bCs/>
          <w:color w:val="auto"/>
        </w:rPr>
        <w:t xml:space="preserve"> in relation to these issues, i.e. improved representation on boards and teams with under-represented groups such as women, disabled</w:t>
      </w:r>
      <w:r w:rsidR="00971687">
        <w:rPr>
          <w:rFonts w:ascii="Arial" w:hAnsi="Arial" w:cs="Arial"/>
          <w:bCs/>
          <w:color w:val="auto"/>
        </w:rPr>
        <w:t xml:space="preserve"> people, people of various races and ages. A number of actions </w:t>
      </w:r>
      <w:proofErr w:type="gramStart"/>
      <w:r w:rsidR="00971687">
        <w:rPr>
          <w:rFonts w:ascii="Arial" w:hAnsi="Arial" w:cs="Arial"/>
          <w:bCs/>
          <w:color w:val="auto"/>
        </w:rPr>
        <w:t>have been achieved</w:t>
      </w:r>
      <w:proofErr w:type="gramEnd"/>
      <w:r w:rsidR="00971687">
        <w:rPr>
          <w:rFonts w:ascii="Arial" w:hAnsi="Arial" w:cs="Arial"/>
          <w:bCs/>
          <w:color w:val="auto"/>
        </w:rPr>
        <w:t xml:space="preserve"> but this has not resulted in the desired results.</w:t>
      </w:r>
    </w:p>
    <w:p w14:paraId="778A0D77" w14:textId="77777777" w:rsidR="00971687" w:rsidRPr="007C380D" w:rsidRDefault="00971687" w:rsidP="00890D19">
      <w:pPr>
        <w:pStyle w:val="Default"/>
        <w:spacing w:line="360" w:lineRule="auto"/>
        <w:ind w:left="709"/>
        <w:rPr>
          <w:rFonts w:ascii="Arial" w:hAnsi="Arial" w:cs="Arial"/>
          <w:bCs/>
          <w:color w:val="auto"/>
        </w:rPr>
      </w:pPr>
    </w:p>
    <w:p w14:paraId="573B0ADC" w14:textId="6672BD8E" w:rsidR="00971687" w:rsidRDefault="00971687" w:rsidP="00890D19">
      <w:pPr>
        <w:pStyle w:val="Default"/>
        <w:numPr>
          <w:ilvl w:val="1"/>
          <w:numId w:val="20"/>
        </w:numPr>
        <w:spacing w:line="360" w:lineRule="auto"/>
        <w:ind w:left="709" w:hanging="567"/>
        <w:rPr>
          <w:rFonts w:ascii="Arial" w:hAnsi="Arial" w:cs="Arial"/>
          <w:bCs/>
          <w:color w:val="auto"/>
        </w:rPr>
      </w:pPr>
      <w:r>
        <w:rPr>
          <w:rFonts w:ascii="Arial" w:hAnsi="Arial" w:cs="Arial"/>
          <w:bCs/>
          <w:color w:val="auto"/>
        </w:rPr>
        <w:t xml:space="preserve">There has been some local success with the </w:t>
      </w:r>
      <w:proofErr w:type="spellStart"/>
      <w:r>
        <w:rPr>
          <w:rFonts w:ascii="Arial" w:hAnsi="Arial" w:cs="Arial"/>
          <w:bCs/>
          <w:color w:val="auto"/>
        </w:rPr>
        <w:t>Agri</w:t>
      </w:r>
      <w:proofErr w:type="spellEnd"/>
      <w:r>
        <w:rPr>
          <w:rFonts w:ascii="Arial" w:hAnsi="Arial" w:cs="Arial"/>
          <w:bCs/>
          <w:color w:val="auto"/>
        </w:rPr>
        <w:t>-Food and Biosciences Institute (AFBI)</w:t>
      </w:r>
      <w:r w:rsidR="00B84AEA">
        <w:rPr>
          <w:rFonts w:ascii="Arial" w:hAnsi="Arial" w:cs="Arial"/>
          <w:bCs/>
          <w:color w:val="auto"/>
        </w:rPr>
        <w:t xml:space="preserve"> Board</w:t>
      </w:r>
      <w:r>
        <w:rPr>
          <w:rFonts w:ascii="Arial" w:hAnsi="Arial" w:cs="Arial"/>
          <w:bCs/>
          <w:color w:val="auto"/>
        </w:rPr>
        <w:t xml:space="preserve"> having reached, and even surpassed, the intended outcome of a 50:50 split by gender on their Board, </w:t>
      </w:r>
      <w:r w:rsidR="00B84AEA">
        <w:rPr>
          <w:rFonts w:ascii="Arial" w:hAnsi="Arial" w:cs="Arial"/>
          <w:bCs/>
          <w:color w:val="auto"/>
        </w:rPr>
        <w:t xml:space="preserve">with the ratios, </w:t>
      </w:r>
      <w:r>
        <w:rPr>
          <w:rFonts w:ascii="Arial" w:hAnsi="Arial" w:cs="Arial"/>
          <w:bCs/>
          <w:color w:val="auto"/>
        </w:rPr>
        <w:t>at the time of the review and up to 2021, being 70% female and 30 male membership.</w:t>
      </w:r>
    </w:p>
    <w:p w14:paraId="3D1B7534" w14:textId="77777777" w:rsidR="00971687" w:rsidRPr="00890D19" w:rsidRDefault="00971687" w:rsidP="00890D19">
      <w:pPr>
        <w:pStyle w:val="Default"/>
        <w:spacing w:line="360" w:lineRule="auto"/>
        <w:ind w:left="709"/>
        <w:rPr>
          <w:rFonts w:ascii="Arial" w:hAnsi="Arial" w:cs="Arial"/>
          <w:bCs/>
          <w:color w:val="auto"/>
        </w:rPr>
      </w:pPr>
    </w:p>
    <w:p w14:paraId="2E328806" w14:textId="12F5DBAF" w:rsidR="00971687" w:rsidRDefault="00971687" w:rsidP="00890D19">
      <w:pPr>
        <w:pStyle w:val="Default"/>
        <w:numPr>
          <w:ilvl w:val="1"/>
          <w:numId w:val="20"/>
        </w:numPr>
        <w:spacing w:line="360" w:lineRule="auto"/>
        <w:ind w:left="709" w:hanging="567"/>
        <w:rPr>
          <w:rFonts w:ascii="Arial" w:hAnsi="Arial" w:cs="Arial"/>
          <w:bCs/>
          <w:color w:val="auto"/>
        </w:rPr>
      </w:pPr>
      <w:r>
        <w:rPr>
          <w:rFonts w:ascii="Arial" w:hAnsi="Arial" w:cs="Arial"/>
          <w:bCs/>
          <w:color w:val="auto"/>
        </w:rPr>
        <w:t>Related to the issues of under-represented groups are issues 8 and 15. That is, there is still a low uptake of RDP funding</w:t>
      </w:r>
      <w:r w:rsidR="00B84AEA">
        <w:rPr>
          <w:rFonts w:ascii="Arial" w:hAnsi="Arial" w:cs="Arial"/>
          <w:bCs/>
          <w:color w:val="auto"/>
        </w:rPr>
        <w:t xml:space="preserve"> by females</w:t>
      </w:r>
      <w:r>
        <w:rPr>
          <w:rFonts w:ascii="Arial" w:hAnsi="Arial" w:cs="Arial"/>
          <w:bCs/>
          <w:color w:val="auto"/>
        </w:rPr>
        <w:t xml:space="preserve"> (issue 8) and a lack of increase of women on CAFRE’s people development programmes</w:t>
      </w:r>
      <w:r w:rsidR="00B84AEA">
        <w:rPr>
          <w:rFonts w:ascii="Arial" w:hAnsi="Arial" w:cs="Arial"/>
          <w:bCs/>
          <w:color w:val="auto"/>
        </w:rPr>
        <w:t xml:space="preserve"> (issue 15)</w:t>
      </w:r>
      <w:r>
        <w:rPr>
          <w:rFonts w:ascii="Arial" w:hAnsi="Arial" w:cs="Arial"/>
          <w:bCs/>
          <w:color w:val="auto"/>
        </w:rPr>
        <w:t>.</w:t>
      </w:r>
    </w:p>
    <w:p w14:paraId="6E49B42F" w14:textId="77777777" w:rsidR="00971687" w:rsidRPr="007C380D" w:rsidRDefault="00971687" w:rsidP="00890D19">
      <w:pPr>
        <w:pStyle w:val="Default"/>
        <w:spacing w:line="360" w:lineRule="auto"/>
        <w:ind w:left="709"/>
        <w:rPr>
          <w:rFonts w:ascii="Arial" w:hAnsi="Arial" w:cs="Arial"/>
          <w:bCs/>
          <w:color w:val="auto"/>
        </w:rPr>
      </w:pPr>
    </w:p>
    <w:p w14:paraId="7A6FF1F2" w14:textId="1C16FD57" w:rsidR="00971687" w:rsidRPr="0028269D" w:rsidRDefault="00971687" w:rsidP="00890D19">
      <w:pPr>
        <w:pStyle w:val="Default"/>
        <w:numPr>
          <w:ilvl w:val="1"/>
          <w:numId w:val="20"/>
        </w:numPr>
        <w:spacing w:line="360" w:lineRule="auto"/>
        <w:ind w:left="709" w:hanging="567"/>
        <w:rPr>
          <w:rFonts w:ascii="Arial" w:hAnsi="Arial" w:cs="Arial"/>
          <w:bCs/>
          <w:color w:val="auto"/>
        </w:rPr>
      </w:pPr>
      <w:r>
        <w:rPr>
          <w:rFonts w:ascii="Arial" w:hAnsi="Arial" w:cs="Arial"/>
          <w:bCs/>
          <w:color w:val="auto"/>
        </w:rPr>
        <w:t xml:space="preserve">It is clear that these issues </w:t>
      </w:r>
      <w:proofErr w:type="gramStart"/>
      <w:r>
        <w:rPr>
          <w:rFonts w:ascii="Arial" w:hAnsi="Arial" w:cs="Arial"/>
          <w:bCs/>
          <w:color w:val="auto"/>
        </w:rPr>
        <w:t>must be taken</w:t>
      </w:r>
      <w:proofErr w:type="gramEnd"/>
      <w:r>
        <w:rPr>
          <w:rFonts w:ascii="Arial" w:hAnsi="Arial" w:cs="Arial"/>
          <w:bCs/>
          <w:color w:val="auto"/>
        </w:rPr>
        <w:t xml:space="preserve"> forward and further work</w:t>
      </w:r>
      <w:r w:rsidR="00B84AEA">
        <w:rPr>
          <w:rFonts w:ascii="Arial" w:hAnsi="Arial" w:cs="Arial"/>
          <w:bCs/>
          <w:color w:val="auto"/>
        </w:rPr>
        <w:t xml:space="preserve"> should continue </w:t>
      </w:r>
      <w:r w:rsidR="00491693">
        <w:rPr>
          <w:rFonts w:ascii="Arial" w:hAnsi="Arial" w:cs="Arial"/>
          <w:bCs/>
          <w:color w:val="auto"/>
        </w:rPr>
        <w:t>to advance</w:t>
      </w:r>
      <w:r w:rsidR="009E6237">
        <w:rPr>
          <w:rFonts w:ascii="Arial" w:hAnsi="Arial" w:cs="Arial"/>
          <w:bCs/>
          <w:color w:val="auto"/>
        </w:rPr>
        <w:t xml:space="preserve"> </w:t>
      </w:r>
      <w:r w:rsidR="00B84AEA">
        <w:rPr>
          <w:rFonts w:ascii="Arial" w:hAnsi="Arial" w:cs="Arial"/>
          <w:bCs/>
          <w:color w:val="auto"/>
        </w:rPr>
        <w:t>with the aim of overcoming these inequalities.</w:t>
      </w:r>
    </w:p>
    <w:p w14:paraId="07D3C1BA" w14:textId="67C3E445" w:rsidR="00565FCA" w:rsidRPr="00994367" w:rsidRDefault="00565FCA" w:rsidP="00685E2E">
      <w:pPr>
        <w:pStyle w:val="Default"/>
        <w:spacing w:line="360" w:lineRule="auto"/>
        <w:ind w:left="1276"/>
        <w:rPr>
          <w:rFonts w:ascii="Arial" w:hAnsi="Arial" w:cs="Arial"/>
        </w:rPr>
      </w:pPr>
    </w:p>
    <w:p w14:paraId="61BBB870" w14:textId="418F1490" w:rsidR="00565FCA" w:rsidRPr="00B84AEA" w:rsidRDefault="00685E2E" w:rsidP="00890D19">
      <w:pPr>
        <w:spacing w:after="0" w:line="240" w:lineRule="auto"/>
        <w:rPr>
          <w:rFonts w:ascii="Arial" w:hAnsi="Arial" w:cs="Arial"/>
          <w:b/>
          <w:sz w:val="24"/>
          <w:szCs w:val="24"/>
        </w:rPr>
      </w:pPr>
      <w:r w:rsidRPr="00B84AEA">
        <w:rPr>
          <w:rFonts w:ascii="Arial" w:hAnsi="Arial" w:cs="Arial"/>
          <w:b/>
          <w:sz w:val="24"/>
          <w:szCs w:val="24"/>
        </w:rPr>
        <w:t>Development Opportunities issues</w:t>
      </w:r>
    </w:p>
    <w:p w14:paraId="799F7F8B" w14:textId="749F6C54" w:rsidR="00565FCA" w:rsidRDefault="00B84AEA" w:rsidP="00890D19">
      <w:pPr>
        <w:pStyle w:val="Default"/>
        <w:numPr>
          <w:ilvl w:val="1"/>
          <w:numId w:val="20"/>
        </w:numPr>
        <w:spacing w:line="360" w:lineRule="auto"/>
        <w:ind w:left="709" w:hanging="567"/>
        <w:rPr>
          <w:rFonts w:ascii="Arial" w:hAnsi="Arial" w:cs="Arial"/>
          <w:bCs/>
          <w:color w:val="auto"/>
        </w:rPr>
      </w:pPr>
      <w:r w:rsidRPr="00994367">
        <w:rPr>
          <w:rFonts w:ascii="Arial" w:hAnsi="Arial" w:cs="Arial"/>
          <w:bCs/>
          <w:color w:val="auto"/>
        </w:rPr>
        <w:t xml:space="preserve">Issues </w:t>
      </w:r>
      <w:r>
        <w:rPr>
          <w:rFonts w:ascii="Arial" w:hAnsi="Arial" w:cs="Arial"/>
          <w:bCs/>
          <w:color w:val="auto"/>
        </w:rPr>
        <w:t>9</w:t>
      </w:r>
      <w:r w:rsidRPr="00994367">
        <w:rPr>
          <w:rFonts w:ascii="Arial" w:hAnsi="Arial" w:cs="Arial"/>
          <w:bCs/>
          <w:color w:val="auto"/>
        </w:rPr>
        <w:t xml:space="preserve"> and 1</w:t>
      </w:r>
      <w:r>
        <w:rPr>
          <w:rFonts w:ascii="Arial" w:hAnsi="Arial" w:cs="Arial"/>
          <w:bCs/>
          <w:color w:val="auto"/>
        </w:rPr>
        <w:t>0</w:t>
      </w:r>
      <w:r w:rsidRPr="00994367">
        <w:rPr>
          <w:rFonts w:ascii="Arial" w:hAnsi="Arial" w:cs="Arial"/>
          <w:bCs/>
          <w:color w:val="auto"/>
        </w:rPr>
        <w:t xml:space="preserve"> </w:t>
      </w:r>
      <w:proofErr w:type="gramStart"/>
      <w:r w:rsidRPr="00994367">
        <w:rPr>
          <w:rFonts w:ascii="Arial" w:hAnsi="Arial" w:cs="Arial"/>
          <w:bCs/>
          <w:color w:val="auto"/>
        </w:rPr>
        <w:t>can be group</w:t>
      </w:r>
      <w:r>
        <w:rPr>
          <w:rFonts w:ascii="Arial" w:hAnsi="Arial" w:cs="Arial"/>
          <w:bCs/>
          <w:color w:val="auto"/>
        </w:rPr>
        <w:t>ed</w:t>
      </w:r>
      <w:proofErr w:type="gramEnd"/>
      <w:r w:rsidRPr="00994367">
        <w:rPr>
          <w:rFonts w:ascii="Arial" w:hAnsi="Arial" w:cs="Arial"/>
          <w:bCs/>
          <w:color w:val="auto"/>
        </w:rPr>
        <w:t xml:space="preserve"> within this broad category and the review showed that </w:t>
      </w:r>
      <w:r>
        <w:rPr>
          <w:rFonts w:ascii="Arial" w:hAnsi="Arial" w:cs="Arial"/>
          <w:bCs/>
          <w:color w:val="auto"/>
        </w:rPr>
        <w:t>all</w:t>
      </w:r>
      <w:r w:rsidRPr="00994367">
        <w:rPr>
          <w:rFonts w:ascii="Arial" w:hAnsi="Arial" w:cs="Arial"/>
          <w:bCs/>
          <w:color w:val="auto"/>
        </w:rPr>
        <w:t xml:space="preserve"> of the actions and outcomes for these issues have been achieved</w:t>
      </w:r>
      <w:r>
        <w:rPr>
          <w:rFonts w:ascii="Arial" w:hAnsi="Arial" w:cs="Arial"/>
          <w:bCs/>
          <w:color w:val="auto"/>
        </w:rPr>
        <w:t xml:space="preserve"> within the previous reporting period.</w:t>
      </w:r>
    </w:p>
    <w:p w14:paraId="230BC1B6" w14:textId="77777777" w:rsidR="00B84AEA" w:rsidRDefault="00B84AEA" w:rsidP="00890D19">
      <w:pPr>
        <w:pStyle w:val="Default"/>
        <w:spacing w:line="360" w:lineRule="auto"/>
        <w:ind w:left="709"/>
        <w:rPr>
          <w:rFonts w:ascii="Arial" w:hAnsi="Arial" w:cs="Arial"/>
          <w:bCs/>
          <w:color w:val="auto"/>
        </w:rPr>
      </w:pPr>
    </w:p>
    <w:p w14:paraId="1E901221" w14:textId="2D72EA3A" w:rsidR="00B84AEA" w:rsidRDefault="00B84AEA" w:rsidP="00890D19">
      <w:pPr>
        <w:pStyle w:val="Default"/>
        <w:numPr>
          <w:ilvl w:val="1"/>
          <w:numId w:val="20"/>
        </w:numPr>
        <w:spacing w:line="360" w:lineRule="auto"/>
        <w:ind w:left="709" w:hanging="567"/>
        <w:rPr>
          <w:rFonts w:ascii="Arial" w:hAnsi="Arial" w:cs="Arial"/>
          <w:bCs/>
          <w:color w:val="auto"/>
        </w:rPr>
      </w:pPr>
      <w:r>
        <w:rPr>
          <w:rFonts w:ascii="Arial" w:hAnsi="Arial" w:cs="Arial"/>
          <w:bCs/>
          <w:color w:val="auto"/>
        </w:rPr>
        <w:t xml:space="preserve">The Department has provided and maintained the availability of opportunities for young and older people. This is another success for DAERA but in going </w:t>
      </w:r>
      <w:proofErr w:type="gramStart"/>
      <w:r w:rsidR="009E6237">
        <w:rPr>
          <w:rFonts w:ascii="Arial" w:hAnsi="Arial" w:cs="Arial"/>
          <w:bCs/>
          <w:color w:val="auto"/>
        </w:rPr>
        <w:t>forward</w:t>
      </w:r>
      <w:proofErr w:type="gramEnd"/>
      <w:r w:rsidR="009E6237">
        <w:rPr>
          <w:rFonts w:ascii="Arial" w:hAnsi="Arial" w:cs="Arial"/>
          <w:bCs/>
          <w:color w:val="auto"/>
        </w:rPr>
        <w:t xml:space="preserve"> </w:t>
      </w:r>
      <w:r>
        <w:rPr>
          <w:rFonts w:ascii="Arial" w:hAnsi="Arial" w:cs="Arial"/>
          <w:bCs/>
          <w:color w:val="auto"/>
        </w:rPr>
        <w:t>it is still necessary to maintain the pr</w:t>
      </w:r>
      <w:r w:rsidR="00F9465E">
        <w:rPr>
          <w:rFonts w:ascii="Arial" w:hAnsi="Arial" w:cs="Arial"/>
          <w:bCs/>
          <w:color w:val="auto"/>
        </w:rPr>
        <w:t>ovision</w:t>
      </w:r>
      <w:r>
        <w:rPr>
          <w:rFonts w:ascii="Arial" w:hAnsi="Arial" w:cs="Arial"/>
          <w:bCs/>
          <w:color w:val="auto"/>
        </w:rPr>
        <w:t xml:space="preserve"> of such opportunities</w:t>
      </w:r>
      <w:r w:rsidR="00F9465E">
        <w:rPr>
          <w:rFonts w:ascii="Arial" w:hAnsi="Arial" w:cs="Arial"/>
          <w:bCs/>
          <w:color w:val="auto"/>
        </w:rPr>
        <w:t xml:space="preserve"> for these groups.</w:t>
      </w:r>
    </w:p>
    <w:p w14:paraId="530BD991" w14:textId="77777777" w:rsidR="00565FCA" w:rsidRPr="00994367" w:rsidRDefault="00565FCA" w:rsidP="00994367">
      <w:pPr>
        <w:pStyle w:val="Default"/>
        <w:spacing w:line="360" w:lineRule="auto"/>
        <w:ind w:left="1224"/>
        <w:rPr>
          <w:rFonts w:ascii="Arial" w:hAnsi="Arial" w:cs="Arial"/>
        </w:rPr>
      </w:pPr>
    </w:p>
    <w:p w14:paraId="08A6744F" w14:textId="2CF43E4B" w:rsidR="00565FCA" w:rsidRPr="00B84AEA" w:rsidRDefault="00994367" w:rsidP="00890D19">
      <w:pPr>
        <w:spacing w:after="0" w:line="240" w:lineRule="auto"/>
        <w:rPr>
          <w:rFonts w:ascii="Arial" w:hAnsi="Arial" w:cs="Arial"/>
          <w:b/>
          <w:sz w:val="24"/>
          <w:szCs w:val="24"/>
        </w:rPr>
      </w:pPr>
      <w:r w:rsidRPr="00B84AEA">
        <w:rPr>
          <w:rFonts w:ascii="Arial" w:hAnsi="Arial" w:cs="Arial"/>
          <w:b/>
          <w:sz w:val="24"/>
          <w:szCs w:val="24"/>
        </w:rPr>
        <w:t>Persistent Inequalities issues</w:t>
      </w:r>
    </w:p>
    <w:p w14:paraId="482FD6DF" w14:textId="544C30CF" w:rsidR="00F9465E" w:rsidRDefault="00F9465E" w:rsidP="00890D19">
      <w:pPr>
        <w:pStyle w:val="Default"/>
        <w:numPr>
          <w:ilvl w:val="1"/>
          <w:numId w:val="20"/>
        </w:numPr>
        <w:spacing w:line="360" w:lineRule="auto"/>
        <w:ind w:left="709" w:hanging="567"/>
        <w:rPr>
          <w:rFonts w:ascii="Arial" w:hAnsi="Arial" w:cs="Arial"/>
          <w:bCs/>
          <w:color w:val="auto"/>
        </w:rPr>
      </w:pPr>
      <w:r w:rsidRPr="00F9465E">
        <w:rPr>
          <w:rFonts w:ascii="Arial" w:hAnsi="Arial" w:cs="Arial"/>
          <w:bCs/>
          <w:color w:val="auto"/>
        </w:rPr>
        <w:t xml:space="preserve">Issues 2 and 11 </w:t>
      </w:r>
      <w:proofErr w:type="gramStart"/>
      <w:r w:rsidRPr="00F9465E">
        <w:rPr>
          <w:rFonts w:ascii="Arial" w:hAnsi="Arial" w:cs="Arial"/>
          <w:bCs/>
          <w:color w:val="auto"/>
        </w:rPr>
        <w:t>can be grouped</w:t>
      </w:r>
      <w:proofErr w:type="gramEnd"/>
      <w:r w:rsidRPr="00F9465E">
        <w:rPr>
          <w:rFonts w:ascii="Arial" w:hAnsi="Arial" w:cs="Arial"/>
          <w:bCs/>
          <w:color w:val="auto"/>
        </w:rPr>
        <w:t xml:space="preserve"> within this broad category and the review showed that most of the actions and outcomes for these issues have been achieved. Issue 2</w:t>
      </w:r>
      <w:r>
        <w:rPr>
          <w:rFonts w:ascii="Arial" w:hAnsi="Arial" w:cs="Arial"/>
          <w:bCs/>
          <w:color w:val="auto"/>
        </w:rPr>
        <w:t>, is an overarching issue, and</w:t>
      </w:r>
      <w:r w:rsidRPr="00F9465E">
        <w:rPr>
          <w:rFonts w:ascii="Arial" w:hAnsi="Arial" w:cs="Arial"/>
          <w:bCs/>
          <w:color w:val="auto"/>
        </w:rPr>
        <w:t xml:space="preserve"> </w:t>
      </w:r>
      <w:proofErr w:type="gramStart"/>
      <w:r w:rsidRPr="00F9465E">
        <w:rPr>
          <w:rFonts w:ascii="Arial" w:hAnsi="Arial" w:cs="Arial"/>
          <w:bCs/>
          <w:color w:val="auto"/>
        </w:rPr>
        <w:t>has been partially achieved</w:t>
      </w:r>
      <w:proofErr w:type="gramEnd"/>
      <w:r w:rsidRPr="00F9465E">
        <w:rPr>
          <w:rFonts w:ascii="Arial" w:hAnsi="Arial" w:cs="Arial"/>
          <w:bCs/>
          <w:color w:val="auto"/>
        </w:rPr>
        <w:t xml:space="preserve"> given that </w:t>
      </w:r>
      <w:r>
        <w:rPr>
          <w:rFonts w:ascii="Arial" w:hAnsi="Arial" w:cs="Arial"/>
          <w:bCs/>
          <w:color w:val="auto"/>
        </w:rPr>
        <w:t>(</w:t>
      </w:r>
      <w:r w:rsidRPr="00F9465E">
        <w:rPr>
          <w:rFonts w:ascii="Arial" w:hAnsi="Arial" w:cs="Arial"/>
          <w:bCs/>
          <w:color w:val="auto"/>
        </w:rPr>
        <w:t>although many of the overall issues, actions and outcomes have been achieved</w:t>
      </w:r>
      <w:r>
        <w:rPr>
          <w:rFonts w:ascii="Arial" w:hAnsi="Arial" w:cs="Arial"/>
          <w:bCs/>
          <w:color w:val="auto"/>
        </w:rPr>
        <w:t>)</w:t>
      </w:r>
      <w:r w:rsidRPr="00F9465E">
        <w:rPr>
          <w:rFonts w:ascii="Arial" w:hAnsi="Arial" w:cs="Arial"/>
          <w:bCs/>
          <w:color w:val="auto"/>
        </w:rPr>
        <w:t xml:space="preserve"> some of them have not been achieved and others </w:t>
      </w:r>
      <w:r>
        <w:rPr>
          <w:rFonts w:ascii="Arial" w:hAnsi="Arial" w:cs="Arial"/>
          <w:bCs/>
          <w:color w:val="auto"/>
        </w:rPr>
        <w:t xml:space="preserve">are </w:t>
      </w:r>
      <w:r w:rsidRPr="00F9465E">
        <w:rPr>
          <w:rFonts w:ascii="Arial" w:hAnsi="Arial" w:cs="Arial"/>
          <w:bCs/>
          <w:color w:val="auto"/>
        </w:rPr>
        <w:t xml:space="preserve">only partially achieved. It is clear that more work needs to </w:t>
      </w:r>
      <w:proofErr w:type="gramStart"/>
      <w:r w:rsidRPr="00F9465E">
        <w:rPr>
          <w:rFonts w:ascii="Arial" w:hAnsi="Arial" w:cs="Arial"/>
          <w:bCs/>
          <w:color w:val="auto"/>
        </w:rPr>
        <w:t>be done</w:t>
      </w:r>
      <w:proofErr w:type="gramEnd"/>
      <w:r w:rsidRPr="00F9465E">
        <w:rPr>
          <w:rFonts w:ascii="Arial" w:hAnsi="Arial" w:cs="Arial"/>
          <w:bCs/>
          <w:color w:val="auto"/>
        </w:rPr>
        <w:t xml:space="preserve"> in relation to working towards the outcome of eliminating the inequalities</w:t>
      </w:r>
      <w:r>
        <w:rPr>
          <w:rFonts w:ascii="Arial" w:hAnsi="Arial" w:cs="Arial"/>
          <w:bCs/>
          <w:color w:val="auto"/>
        </w:rPr>
        <w:t xml:space="preserve"> relevant to DAERA</w:t>
      </w:r>
      <w:r w:rsidRPr="00F9465E">
        <w:rPr>
          <w:rFonts w:ascii="Arial" w:hAnsi="Arial" w:cs="Arial"/>
          <w:bCs/>
          <w:color w:val="auto"/>
        </w:rPr>
        <w:t xml:space="preserve"> as far as possible.</w:t>
      </w:r>
    </w:p>
    <w:p w14:paraId="09F94D05" w14:textId="16BB1664" w:rsidR="004E49C3" w:rsidRDefault="004E49C3" w:rsidP="004E49C3">
      <w:pPr>
        <w:pStyle w:val="Default"/>
        <w:spacing w:line="360" w:lineRule="auto"/>
        <w:ind w:left="792"/>
        <w:rPr>
          <w:rFonts w:ascii="Arial" w:hAnsi="Arial" w:cs="Arial"/>
          <w:bCs/>
          <w:color w:val="auto"/>
        </w:rPr>
      </w:pPr>
    </w:p>
    <w:p w14:paraId="0E1F0199" w14:textId="45B00F17" w:rsidR="00565FCA" w:rsidRPr="007258C1" w:rsidRDefault="004E49C3" w:rsidP="007258C1">
      <w:pPr>
        <w:pStyle w:val="Heading1"/>
        <w:rPr>
          <w:rFonts w:ascii="Arial" w:hAnsi="Arial" w:cs="Arial"/>
          <w:b/>
          <w:caps/>
          <w:color w:val="auto"/>
        </w:rPr>
      </w:pPr>
      <w:bookmarkStart w:id="8" w:name="_Toc88820322"/>
      <w:r w:rsidRPr="004E49C3">
        <w:rPr>
          <w:rFonts w:ascii="Arial" w:hAnsi="Arial" w:cs="Arial"/>
          <w:b/>
          <w:caps/>
          <w:color w:val="auto"/>
        </w:rPr>
        <w:t>Sec</w:t>
      </w:r>
      <w:r>
        <w:rPr>
          <w:rFonts w:ascii="Arial" w:hAnsi="Arial" w:cs="Arial"/>
          <w:b/>
          <w:caps/>
          <w:color w:val="auto"/>
        </w:rPr>
        <w:t>tion 4</w:t>
      </w:r>
      <w:r w:rsidRPr="004E49C3">
        <w:rPr>
          <w:rFonts w:ascii="Arial" w:hAnsi="Arial" w:cs="Arial"/>
          <w:b/>
          <w:caps/>
          <w:color w:val="auto"/>
        </w:rPr>
        <w:t>:</w:t>
      </w:r>
      <w:r>
        <w:rPr>
          <w:rFonts w:ascii="Arial" w:hAnsi="Arial" w:cs="Arial"/>
          <w:b/>
          <w:color w:val="auto"/>
        </w:rPr>
        <w:t xml:space="preserve"> </w:t>
      </w:r>
      <w:r w:rsidR="00F320BE" w:rsidRPr="007258C1">
        <w:rPr>
          <w:rFonts w:ascii="Arial" w:hAnsi="Arial" w:cs="Arial"/>
          <w:b/>
          <w:caps/>
          <w:color w:val="auto"/>
        </w:rPr>
        <w:t>Audit of Inequalities 2021-2025 and ACTION PLAN</w:t>
      </w:r>
      <w:bookmarkEnd w:id="8"/>
    </w:p>
    <w:p w14:paraId="0A67BACA" w14:textId="33FE3818" w:rsidR="00F320BE" w:rsidRPr="00F9465E" w:rsidRDefault="00CE780C" w:rsidP="00890D19">
      <w:pPr>
        <w:pStyle w:val="Default"/>
        <w:numPr>
          <w:ilvl w:val="1"/>
          <w:numId w:val="21"/>
        </w:numPr>
        <w:spacing w:line="360" w:lineRule="auto"/>
        <w:ind w:left="709" w:hanging="567"/>
        <w:rPr>
          <w:rFonts w:ascii="Arial" w:hAnsi="Arial" w:cs="Arial"/>
          <w:bCs/>
          <w:color w:val="auto"/>
        </w:rPr>
      </w:pPr>
      <w:r>
        <w:rPr>
          <w:rFonts w:ascii="Arial" w:hAnsi="Arial" w:cs="Arial"/>
          <w:bCs/>
          <w:color w:val="auto"/>
        </w:rPr>
        <w:t>In summary</w:t>
      </w:r>
      <w:r w:rsidR="00F320BE">
        <w:rPr>
          <w:rFonts w:ascii="Arial" w:hAnsi="Arial" w:cs="Arial"/>
          <w:bCs/>
          <w:color w:val="auto"/>
        </w:rPr>
        <w:t xml:space="preserve"> and looking at the results of the review overall</w:t>
      </w:r>
      <w:r w:rsidR="009E6237">
        <w:rPr>
          <w:rFonts w:ascii="Arial" w:hAnsi="Arial" w:cs="Arial"/>
          <w:bCs/>
          <w:color w:val="auto"/>
        </w:rPr>
        <w:t>,</w:t>
      </w:r>
      <w:r w:rsidR="00F320BE">
        <w:rPr>
          <w:rFonts w:ascii="Arial" w:hAnsi="Arial" w:cs="Arial"/>
          <w:bCs/>
          <w:color w:val="auto"/>
        </w:rPr>
        <w:t xml:space="preserve"> then the Department has achieved many successes </w:t>
      </w:r>
      <w:r>
        <w:rPr>
          <w:rFonts w:ascii="Arial" w:hAnsi="Arial" w:cs="Arial"/>
          <w:bCs/>
          <w:color w:val="auto"/>
        </w:rPr>
        <w:t xml:space="preserve">over the past 10 years </w:t>
      </w:r>
      <w:r w:rsidR="00F320BE">
        <w:rPr>
          <w:rFonts w:ascii="Arial" w:hAnsi="Arial" w:cs="Arial"/>
          <w:bCs/>
          <w:color w:val="auto"/>
        </w:rPr>
        <w:t>but all that success has to be maintained</w:t>
      </w:r>
      <w:r w:rsidR="00491693">
        <w:rPr>
          <w:rFonts w:ascii="Arial" w:hAnsi="Arial" w:cs="Arial"/>
          <w:bCs/>
          <w:color w:val="auto"/>
        </w:rPr>
        <w:t xml:space="preserve"> and continued</w:t>
      </w:r>
      <w:r w:rsidR="00F320BE">
        <w:rPr>
          <w:rFonts w:ascii="Arial" w:hAnsi="Arial" w:cs="Arial"/>
          <w:bCs/>
          <w:color w:val="auto"/>
        </w:rPr>
        <w:t xml:space="preserve"> in going forward and built upon in relation to a number of key areas with</w:t>
      </w:r>
      <w:r>
        <w:rPr>
          <w:rFonts w:ascii="Arial" w:hAnsi="Arial" w:cs="Arial"/>
          <w:bCs/>
          <w:color w:val="auto"/>
        </w:rPr>
        <w:t>in</w:t>
      </w:r>
      <w:r w:rsidR="00F320BE">
        <w:rPr>
          <w:rFonts w:ascii="Arial" w:hAnsi="Arial" w:cs="Arial"/>
          <w:bCs/>
          <w:color w:val="auto"/>
        </w:rPr>
        <w:t xml:space="preserve"> the new Audit of Inequalities 2021-2025 and related Action Plan</w:t>
      </w:r>
      <w:r w:rsidR="009E6237">
        <w:rPr>
          <w:rFonts w:ascii="Arial" w:hAnsi="Arial" w:cs="Arial"/>
          <w:bCs/>
          <w:color w:val="auto"/>
        </w:rPr>
        <w:t>.</w:t>
      </w:r>
    </w:p>
    <w:p w14:paraId="78C50F36" w14:textId="3753FF71" w:rsidR="00F320BE" w:rsidRDefault="00F320BE" w:rsidP="00F320BE">
      <w:pPr>
        <w:pStyle w:val="Default"/>
        <w:spacing w:line="360" w:lineRule="auto"/>
        <w:ind w:left="1134"/>
        <w:rPr>
          <w:rFonts w:ascii="Arial" w:hAnsi="Arial" w:cs="Arial"/>
          <w:bCs/>
          <w:color w:val="auto"/>
        </w:rPr>
      </w:pPr>
    </w:p>
    <w:p w14:paraId="75AEFAAF" w14:textId="34918261" w:rsidR="00CE780C" w:rsidRDefault="00CE780C" w:rsidP="00890D19">
      <w:pPr>
        <w:pStyle w:val="Default"/>
        <w:numPr>
          <w:ilvl w:val="1"/>
          <w:numId w:val="21"/>
        </w:numPr>
        <w:spacing w:line="360" w:lineRule="auto"/>
        <w:ind w:left="709" w:hanging="567"/>
        <w:rPr>
          <w:rFonts w:ascii="Arial" w:hAnsi="Arial" w:cs="Arial"/>
          <w:bCs/>
          <w:color w:val="auto"/>
        </w:rPr>
      </w:pPr>
      <w:r w:rsidRPr="007A33BC">
        <w:rPr>
          <w:rFonts w:ascii="Arial" w:hAnsi="Arial" w:cs="Arial"/>
          <w:bCs/>
          <w:color w:val="auto"/>
        </w:rPr>
        <w:t xml:space="preserve">A new </w:t>
      </w:r>
      <w:r w:rsidR="009E6237" w:rsidRPr="007A33BC">
        <w:rPr>
          <w:rFonts w:ascii="Arial" w:hAnsi="Arial" w:cs="Arial"/>
          <w:bCs/>
          <w:color w:val="auto"/>
        </w:rPr>
        <w:t>fiv</w:t>
      </w:r>
      <w:r w:rsidR="009E6237">
        <w:rPr>
          <w:rFonts w:ascii="Arial" w:hAnsi="Arial" w:cs="Arial"/>
          <w:bCs/>
          <w:color w:val="auto"/>
        </w:rPr>
        <w:t>e-year</w:t>
      </w:r>
      <w:r>
        <w:rPr>
          <w:rFonts w:ascii="Arial" w:hAnsi="Arial" w:cs="Arial"/>
          <w:bCs/>
          <w:color w:val="auto"/>
        </w:rPr>
        <w:t xml:space="preserve"> </w:t>
      </w:r>
      <w:proofErr w:type="spellStart"/>
      <w:r>
        <w:rPr>
          <w:rFonts w:ascii="Arial" w:hAnsi="Arial" w:cs="Arial"/>
          <w:bCs/>
          <w:color w:val="auto"/>
        </w:rPr>
        <w:t>AoI</w:t>
      </w:r>
      <w:proofErr w:type="spellEnd"/>
      <w:r>
        <w:rPr>
          <w:rFonts w:ascii="Arial" w:hAnsi="Arial" w:cs="Arial"/>
          <w:bCs/>
          <w:color w:val="auto"/>
        </w:rPr>
        <w:t xml:space="preserve"> and Action Plan (2021-2025) </w:t>
      </w:r>
      <w:proofErr w:type="gramStart"/>
      <w:r>
        <w:rPr>
          <w:rFonts w:ascii="Arial" w:hAnsi="Arial" w:cs="Arial"/>
          <w:bCs/>
          <w:color w:val="auto"/>
        </w:rPr>
        <w:t>ha</w:t>
      </w:r>
      <w:r w:rsidRPr="007A33BC">
        <w:rPr>
          <w:rFonts w:ascii="Arial" w:hAnsi="Arial" w:cs="Arial"/>
          <w:bCs/>
          <w:color w:val="auto"/>
        </w:rPr>
        <w:t xml:space="preserve">s </w:t>
      </w:r>
      <w:r>
        <w:rPr>
          <w:rFonts w:ascii="Arial" w:hAnsi="Arial" w:cs="Arial"/>
          <w:bCs/>
          <w:color w:val="auto"/>
        </w:rPr>
        <w:t>been</w:t>
      </w:r>
      <w:r w:rsidRPr="007A33BC">
        <w:rPr>
          <w:rFonts w:ascii="Arial" w:hAnsi="Arial" w:cs="Arial"/>
          <w:bCs/>
          <w:color w:val="auto"/>
        </w:rPr>
        <w:t xml:space="preserve"> developed</w:t>
      </w:r>
      <w:proofErr w:type="gramEnd"/>
      <w:r w:rsidRPr="007A33BC">
        <w:rPr>
          <w:rFonts w:ascii="Arial" w:hAnsi="Arial" w:cs="Arial"/>
          <w:bCs/>
          <w:color w:val="auto"/>
        </w:rPr>
        <w:t xml:space="preserve">. DAERA </w:t>
      </w:r>
      <w:r>
        <w:rPr>
          <w:rFonts w:ascii="Arial" w:hAnsi="Arial" w:cs="Arial"/>
          <w:bCs/>
          <w:color w:val="auto"/>
        </w:rPr>
        <w:t>has</w:t>
      </w:r>
      <w:r w:rsidRPr="007A33BC">
        <w:rPr>
          <w:rFonts w:ascii="Arial" w:hAnsi="Arial" w:cs="Arial"/>
          <w:bCs/>
          <w:color w:val="auto"/>
        </w:rPr>
        <w:t xml:space="preserve"> liaise</w:t>
      </w:r>
      <w:r>
        <w:rPr>
          <w:rFonts w:ascii="Arial" w:hAnsi="Arial" w:cs="Arial"/>
          <w:bCs/>
          <w:color w:val="auto"/>
        </w:rPr>
        <w:t>d</w:t>
      </w:r>
      <w:r w:rsidRPr="007A33BC">
        <w:rPr>
          <w:rFonts w:ascii="Arial" w:hAnsi="Arial" w:cs="Arial"/>
          <w:bCs/>
          <w:color w:val="auto"/>
        </w:rPr>
        <w:t xml:space="preserve"> with </w:t>
      </w:r>
      <w:r>
        <w:rPr>
          <w:rFonts w:ascii="Arial" w:hAnsi="Arial" w:cs="Arial"/>
          <w:bCs/>
          <w:color w:val="auto"/>
        </w:rPr>
        <w:t>staff and customers</w:t>
      </w:r>
      <w:r w:rsidRPr="007A33BC">
        <w:rPr>
          <w:rFonts w:ascii="Arial" w:hAnsi="Arial" w:cs="Arial"/>
          <w:bCs/>
          <w:color w:val="auto"/>
        </w:rPr>
        <w:t xml:space="preserve"> during its development </w:t>
      </w:r>
      <w:r>
        <w:rPr>
          <w:rFonts w:ascii="Arial" w:hAnsi="Arial" w:cs="Arial"/>
          <w:bCs/>
          <w:color w:val="auto"/>
        </w:rPr>
        <w:t xml:space="preserve">to </w:t>
      </w:r>
      <w:r w:rsidRPr="007A33BC">
        <w:rPr>
          <w:rFonts w:ascii="Arial" w:hAnsi="Arial" w:cs="Arial"/>
          <w:bCs/>
          <w:color w:val="auto"/>
        </w:rPr>
        <w:t xml:space="preserve">help shape the </w:t>
      </w:r>
      <w:proofErr w:type="spellStart"/>
      <w:r>
        <w:rPr>
          <w:rFonts w:ascii="Arial" w:hAnsi="Arial" w:cs="Arial"/>
          <w:bCs/>
          <w:color w:val="auto"/>
        </w:rPr>
        <w:t>AoI</w:t>
      </w:r>
      <w:proofErr w:type="spellEnd"/>
      <w:r>
        <w:rPr>
          <w:rFonts w:ascii="Arial" w:hAnsi="Arial" w:cs="Arial"/>
          <w:bCs/>
          <w:color w:val="auto"/>
        </w:rPr>
        <w:t xml:space="preserve"> and Action Plan’s</w:t>
      </w:r>
      <w:r w:rsidRPr="007A33BC">
        <w:rPr>
          <w:rFonts w:ascii="Arial" w:hAnsi="Arial" w:cs="Arial"/>
          <w:bCs/>
          <w:color w:val="auto"/>
        </w:rPr>
        <w:t xml:space="preserve"> development. It </w:t>
      </w:r>
      <w:r>
        <w:rPr>
          <w:rFonts w:ascii="Arial" w:hAnsi="Arial" w:cs="Arial"/>
          <w:bCs/>
          <w:color w:val="auto"/>
        </w:rPr>
        <w:t>has</w:t>
      </w:r>
      <w:r w:rsidRPr="007A33BC">
        <w:rPr>
          <w:rFonts w:ascii="Arial" w:hAnsi="Arial" w:cs="Arial"/>
          <w:bCs/>
          <w:color w:val="auto"/>
        </w:rPr>
        <w:t xml:space="preserve"> be</w:t>
      </w:r>
      <w:r>
        <w:rPr>
          <w:rFonts w:ascii="Arial" w:hAnsi="Arial" w:cs="Arial"/>
          <w:bCs/>
          <w:color w:val="auto"/>
        </w:rPr>
        <w:t>en</w:t>
      </w:r>
      <w:r w:rsidRPr="007A33BC">
        <w:rPr>
          <w:rFonts w:ascii="Arial" w:hAnsi="Arial" w:cs="Arial"/>
          <w:bCs/>
          <w:color w:val="auto"/>
        </w:rPr>
        <w:t xml:space="preserve"> drafted taking into account the DAERA Equality Scheme</w:t>
      </w:r>
      <w:r>
        <w:rPr>
          <w:rFonts w:ascii="Arial" w:hAnsi="Arial" w:cs="Arial"/>
          <w:bCs/>
          <w:color w:val="auto"/>
        </w:rPr>
        <w:t>, the 5-Year Review (10-Years in total, 2011-2021)</w:t>
      </w:r>
      <w:r w:rsidRPr="007A33BC">
        <w:rPr>
          <w:rFonts w:ascii="Arial" w:hAnsi="Arial" w:cs="Arial"/>
          <w:bCs/>
          <w:color w:val="auto"/>
        </w:rPr>
        <w:t xml:space="preserve"> and with reference to ECNI guidance. The final draft </w:t>
      </w:r>
      <w:proofErr w:type="spellStart"/>
      <w:r>
        <w:rPr>
          <w:rFonts w:ascii="Arial" w:hAnsi="Arial" w:cs="Arial"/>
          <w:bCs/>
          <w:color w:val="auto"/>
        </w:rPr>
        <w:t>AoI</w:t>
      </w:r>
      <w:proofErr w:type="spellEnd"/>
      <w:r>
        <w:rPr>
          <w:rFonts w:ascii="Arial" w:hAnsi="Arial" w:cs="Arial"/>
          <w:bCs/>
          <w:color w:val="auto"/>
        </w:rPr>
        <w:t xml:space="preserve"> and Action Plan</w:t>
      </w:r>
      <w:r w:rsidRPr="007A33BC">
        <w:rPr>
          <w:rFonts w:ascii="Arial" w:hAnsi="Arial" w:cs="Arial"/>
          <w:bCs/>
          <w:color w:val="auto"/>
        </w:rPr>
        <w:t xml:space="preserve"> </w:t>
      </w:r>
      <w:proofErr w:type="gramStart"/>
      <w:r w:rsidRPr="007A33BC">
        <w:rPr>
          <w:rFonts w:ascii="Arial" w:hAnsi="Arial" w:cs="Arial"/>
          <w:bCs/>
          <w:color w:val="auto"/>
        </w:rPr>
        <w:t>will be consulted</w:t>
      </w:r>
      <w:proofErr w:type="gramEnd"/>
      <w:r w:rsidRPr="007A33BC">
        <w:rPr>
          <w:rFonts w:ascii="Arial" w:hAnsi="Arial" w:cs="Arial"/>
          <w:bCs/>
          <w:color w:val="auto"/>
        </w:rPr>
        <w:t xml:space="preserve"> upon and any responses received will be analysed and incorporated where necessary.</w:t>
      </w:r>
    </w:p>
    <w:p w14:paraId="7C627B71" w14:textId="04076A02" w:rsidR="00565FCA" w:rsidRPr="007C380D" w:rsidRDefault="00565FCA" w:rsidP="007C380D">
      <w:pPr>
        <w:pStyle w:val="Default"/>
        <w:spacing w:line="360" w:lineRule="auto"/>
        <w:ind w:left="792"/>
        <w:rPr>
          <w:rFonts w:ascii="Arial" w:hAnsi="Arial" w:cs="Arial"/>
          <w:bCs/>
          <w:color w:val="auto"/>
        </w:rPr>
      </w:pPr>
    </w:p>
    <w:p w14:paraId="2B7A911D" w14:textId="77777777" w:rsidR="00F541AA" w:rsidRPr="00CE780C" w:rsidRDefault="00F541AA" w:rsidP="00565FCA">
      <w:pPr>
        <w:pStyle w:val="ListParagraph"/>
        <w:spacing w:after="0" w:line="240" w:lineRule="auto"/>
        <w:ind w:left="1015"/>
        <w:rPr>
          <w:rFonts w:ascii="Arial" w:hAnsi="Arial" w:cs="Arial"/>
          <w:sz w:val="24"/>
          <w:szCs w:val="24"/>
        </w:rPr>
      </w:pPr>
    </w:p>
    <w:p w14:paraId="69269E40" w14:textId="5F98E7B3" w:rsidR="00565FCA" w:rsidRPr="007258C1" w:rsidRDefault="004E49C3" w:rsidP="007258C1">
      <w:pPr>
        <w:pStyle w:val="Heading1"/>
        <w:rPr>
          <w:rFonts w:ascii="Arial" w:hAnsi="Arial" w:cs="Arial"/>
          <w:b/>
          <w:caps/>
          <w:color w:val="auto"/>
        </w:rPr>
      </w:pPr>
      <w:bookmarkStart w:id="9" w:name="_Toc88820323"/>
      <w:r w:rsidRPr="004E49C3">
        <w:rPr>
          <w:rFonts w:ascii="Arial" w:hAnsi="Arial" w:cs="Arial"/>
          <w:b/>
          <w:caps/>
          <w:color w:val="auto"/>
        </w:rPr>
        <w:t>Sec</w:t>
      </w:r>
      <w:r>
        <w:rPr>
          <w:rFonts w:ascii="Arial" w:hAnsi="Arial" w:cs="Arial"/>
          <w:b/>
          <w:caps/>
          <w:color w:val="auto"/>
        </w:rPr>
        <w:t>tion 5</w:t>
      </w:r>
      <w:r w:rsidRPr="004E49C3">
        <w:rPr>
          <w:rFonts w:ascii="Arial" w:hAnsi="Arial" w:cs="Arial"/>
          <w:b/>
          <w:caps/>
          <w:color w:val="auto"/>
        </w:rPr>
        <w:t>:</w:t>
      </w:r>
      <w:r>
        <w:rPr>
          <w:rFonts w:ascii="Arial" w:hAnsi="Arial" w:cs="Arial"/>
          <w:b/>
          <w:color w:val="auto"/>
        </w:rPr>
        <w:t xml:space="preserve"> </w:t>
      </w:r>
      <w:r w:rsidR="00565FCA" w:rsidRPr="007258C1">
        <w:rPr>
          <w:rFonts w:ascii="Arial" w:hAnsi="Arial" w:cs="Arial"/>
          <w:b/>
          <w:caps/>
          <w:color w:val="auto"/>
        </w:rPr>
        <w:t>CONCLUSION</w:t>
      </w:r>
      <w:bookmarkEnd w:id="9"/>
    </w:p>
    <w:p w14:paraId="0991F55D" w14:textId="0A667693" w:rsidR="00565FCA" w:rsidRPr="007A33BC" w:rsidRDefault="00565FCA" w:rsidP="00890D19">
      <w:pPr>
        <w:pStyle w:val="Default"/>
        <w:numPr>
          <w:ilvl w:val="1"/>
          <w:numId w:val="22"/>
        </w:numPr>
        <w:spacing w:line="360" w:lineRule="auto"/>
        <w:ind w:left="709" w:hanging="567"/>
        <w:rPr>
          <w:rFonts w:ascii="Arial" w:hAnsi="Arial" w:cs="Arial"/>
          <w:bCs/>
          <w:color w:val="auto"/>
        </w:rPr>
      </w:pPr>
      <w:r w:rsidRPr="007A33BC">
        <w:rPr>
          <w:rFonts w:ascii="Arial" w:hAnsi="Arial" w:cs="Arial"/>
          <w:bCs/>
          <w:color w:val="auto"/>
        </w:rPr>
        <w:t>DAERA will continue to build on our achievements to date. We will train and work with staff to ensure that they work effectively to meet the needs of people with</w:t>
      </w:r>
      <w:r w:rsidR="00CE780C">
        <w:rPr>
          <w:rFonts w:ascii="Arial" w:hAnsi="Arial" w:cs="Arial"/>
          <w:bCs/>
          <w:color w:val="auto"/>
        </w:rPr>
        <w:t>in the Section 75 categories</w:t>
      </w:r>
      <w:r w:rsidRPr="007A33BC">
        <w:rPr>
          <w:rFonts w:ascii="Arial" w:hAnsi="Arial" w:cs="Arial"/>
          <w:bCs/>
          <w:color w:val="auto"/>
        </w:rPr>
        <w:t xml:space="preserve">. We will endeavour to further embed this pro-active outreach engagement work into the culture of the Department and encourage business areas when developing policies to </w:t>
      </w:r>
      <w:r w:rsidR="00953C7D">
        <w:rPr>
          <w:rFonts w:ascii="Arial" w:hAnsi="Arial" w:cs="Arial"/>
          <w:bCs/>
          <w:color w:val="auto"/>
        </w:rPr>
        <w:t>take these inequalities, actions and outcomes in to account in going forward</w:t>
      </w:r>
      <w:r w:rsidRPr="007A33BC">
        <w:rPr>
          <w:rFonts w:ascii="Arial" w:hAnsi="Arial" w:cs="Arial"/>
          <w:bCs/>
          <w:color w:val="auto"/>
        </w:rPr>
        <w:t xml:space="preserve">. </w:t>
      </w:r>
    </w:p>
    <w:p w14:paraId="3F7EAAC8" w14:textId="77777777" w:rsidR="00565FCA" w:rsidRPr="007A33BC" w:rsidRDefault="00565FCA" w:rsidP="007C380D">
      <w:pPr>
        <w:pStyle w:val="Default"/>
        <w:spacing w:line="360" w:lineRule="auto"/>
        <w:ind w:left="792"/>
        <w:rPr>
          <w:rFonts w:ascii="Arial" w:hAnsi="Arial" w:cs="Arial"/>
          <w:bCs/>
          <w:color w:val="auto"/>
        </w:rPr>
      </w:pPr>
    </w:p>
    <w:p w14:paraId="796A84C2" w14:textId="7291D795" w:rsidR="00565FCA" w:rsidRPr="007A33BC" w:rsidRDefault="00565FCA" w:rsidP="00890D19">
      <w:pPr>
        <w:pStyle w:val="Default"/>
        <w:numPr>
          <w:ilvl w:val="1"/>
          <w:numId w:val="22"/>
        </w:numPr>
        <w:spacing w:line="360" w:lineRule="auto"/>
        <w:ind w:left="709" w:hanging="567"/>
        <w:rPr>
          <w:rFonts w:ascii="Arial" w:hAnsi="Arial" w:cs="Arial"/>
          <w:bCs/>
          <w:color w:val="auto"/>
        </w:rPr>
      </w:pPr>
      <w:r w:rsidRPr="007A33BC">
        <w:rPr>
          <w:rFonts w:ascii="Arial" w:hAnsi="Arial" w:cs="Arial"/>
          <w:bCs/>
          <w:color w:val="auto"/>
        </w:rPr>
        <w:t xml:space="preserve">We will encourage </w:t>
      </w:r>
      <w:r w:rsidR="00953C7D" w:rsidRPr="007A33BC">
        <w:rPr>
          <w:rFonts w:ascii="Arial" w:hAnsi="Arial" w:cs="Arial"/>
          <w:bCs/>
          <w:color w:val="auto"/>
        </w:rPr>
        <w:t>partnership-working</w:t>
      </w:r>
      <w:r w:rsidRPr="007A33BC">
        <w:rPr>
          <w:rFonts w:ascii="Arial" w:hAnsi="Arial" w:cs="Arial"/>
          <w:bCs/>
          <w:color w:val="auto"/>
        </w:rPr>
        <w:t xml:space="preserve"> arrangements with others to further facilitate projects, where possible, and continue to work to improve the accessibility</w:t>
      </w:r>
      <w:r w:rsidR="00953C7D">
        <w:rPr>
          <w:rFonts w:ascii="Arial" w:hAnsi="Arial" w:cs="Arial"/>
          <w:bCs/>
          <w:color w:val="auto"/>
        </w:rPr>
        <w:t>, communication and services to our staff and customers</w:t>
      </w:r>
      <w:r w:rsidRPr="007A33BC">
        <w:rPr>
          <w:rFonts w:ascii="Arial" w:hAnsi="Arial" w:cs="Arial"/>
          <w:bCs/>
          <w:color w:val="auto"/>
        </w:rPr>
        <w:t>.</w:t>
      </w:r>
    </w:p>
    <w:p w14:paraId="0673F8F9" w14:textId="77777777" w:rsidR="00565FCA" w:rsidRPr="007C380D" w:rsidRDefault="00565FCA" w:rsidP="007C380D">
      <w:pPr>
        <w:pStyle w:val="Default"/>
        <w:spacing w:line="360" w:lineRule="auto"/>
        <w:ind w:left="792"/>
        <w:rPr>
          <w:rFonts w:ascii="Arial" w:hAnsi="Arial" w:cs="Arial"/>
          <w:bCs/>
          <w:color w:val="auto"/>
        </w:rPr>
      </w:pPr>
    </w:p>
    <w:p w14:paraId="33F3CDED" w14:textId="77777777" w:rsidR="00351EDA" w:rsidRPr="00565FCA" w:rsidRDefault="00351EDA" w:rsidP="00565FCA"/>
    <w:sectPr w:rsidR="00351EDA" w:rsidRPr="00565FCA" w:rsidSect="00DF6438">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B922F" w14:textId="77777777" w:rsidR="00AA49BA" w:rsidRDefault="00AA49BA" w:rsidP="00DF6438">
      <w:pPr>
        <w:spacing w:after="0" w:line="240" w:lineRule="auto"/>
      </w:pPr>
      <w:r>
        <w:separator/>
      </w:r>
    </w:p>
  </w:endnote>
  <w:endnote w:type="continuationSeparator" w:id="0">
    <w:p w14:paraId="28861543" w14:textId="77777777" w:rsidR="00AA49BA" w:rsidRDefault="00AA49BA" w:rsidP="00DF6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993716"/>
      <w:docPartObj>
        <w:docPartGallery w:val="Page Numbers (Bottom of Page)"/>
        <w:docPartUnique/>
      </w:docPartObj>
    </w:sdtPr>
    <w:sdtEndPr>
      <w:rPr>
        <w:noProof/>
      </w:rPr>
    </w:sdtEndPr>
    <w:sdtContent>
      <w:p w14:paraId="70DB5E73" w14:textId="128892DC" w:rsidR="00DF6438" w:rsidRDefault="00DF6438">
        <w:pPr>
          <w:pStyle w:val="Footer"/>
          <w:jc w:val="center"/>
        </w:pPr>
        <w:r>
          <w:fldChar w:fldCharType="begin"/>
        </w:r>
        <w:r>
          <w:instrText xml:space="preserve"> PAGE   \* MERGEFORMAT </w:instrText>
        </w:r>
        <w:r>
          <w:fldChar w:fldCharType="separate"/>
        </w:r>
        <w:r w:rsidR="003B79A4">
          <w:rPr>
            <w:noProof/>
          </w:rPr>
          <w:t>12</w:t>
        </w:r>
        <w:r>
          <w:rPr>
            <w:noProof/>
          </w:rPr>
          <w:fldChar w:fldCharType="end"/>
        </w:r>
      </w:p>
    </w:sdtContent>
  </w:sdt>
  <w:p w14:paraId="694B1FBC" w14:textId="77777777" w:rsidR="00DF6438" w:rsidRDefault="00DF6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FEB07" w14:textId="77777777" w:rsidR="00AA49BA" w:rsidRDefault="00AA49BA" w:rsidP="00DF6438">
      <w:pPr>
        <w:spacing w:after="0" w:line="240" w:lineRule="auto"/>
      </w:pPr>
      <w:r>
        <w:separator/>
      </w:r>
    </w:p>
  </w:footnote>
  <w:footnote w:type="continuationSeparator" w:id="0">
    <w:p w14:paraId="3421DDDB" w14:textId="77777777" w:rsidR="00AA49BA" w:rsidRDefault="00AA49BA" w:rsidP="00DF6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1C0B"/>
    <w:multiLevelType w:val="multilevel"/>
    <w:tmpl w:val="EF289230"/>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 w15:restartNumberingAfterBreak="0">
    <w:nsid w:val="10EA23B6"/>
    <w:multiLevelType w:val="multilevel"/>
    <w:tmpl w:val="2494C3A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167603"/>
    <w:multiLevelType w:val="hybridMultilevel"/>
    <w:tmpl w:val="7E6A2C32"/>
    <w:lvl w:ilvl="0" w:tplc="6462A3BA">
      <w:start w:val="1"/>
      <w:numFmt w:val="decimal"/>
      <w:lvlText w:val="%1."/>
      <w:lvlJc w:val="left"/>
      <w:pPr>
        <w:ind w:left="1584" w:hanging="360"/>
      </w:pPr>
      <w:rPr>
        <w:rFonts w:hint="default"/>
        <w:b/>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3" w15:restartNumberingAfterBreak="0">
    <w:nsid w:val="1C0808C9"/>
    <w:multiLevelType w:val="hybridMultilevel"/>
    <w:tmpl w:val="61AE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E5C0D"/>
    <w:multiLevelType w:val="multilevel"/>
    <w:tmpl w:val="46AC92B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7E37BD7"/>
    <w:multiLevelType w:val="multilevel"/>
    <w:tmpl w:val="863C21F0"/>
    <w:lvl w:ilvl="0">
      <w:start w:val="1"/>
      <w:numFmt w:val="decimal"/>
      <w:lvlText w:val="%1."/>
      <w:lvlJc w:val="left"/>
      <w:pPr>
        <w:ind w:left="360" w:hanging="360"/>
      </w:pPr>
      <w:rPr>
        <w:rFonts w:hint="default"/>
        <w:b/>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BB33B7"/>
    <w:multiLevelType w:val="hybridMultilevel"/>
    <w:tmpl w:val="64A8093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0472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F36B7C"/>
    <w:multiLevelType w:val="multilevel"/>
    <w:tmpl w:val="7DC2E2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164073F"/>
    <w:multiLevelType w:val="hybridMultilevel"/>
    <w:tmpl w:val="63B46096"/>
    <w:lvl w:ilvl="0" w:tplc="A06E1790">
      <w:numFmt w:val="bullet"/>
      <w:lvlText w:val=""/>
      <w:lvlJc w:val="left"/>
      <w:pPr>
        <w:ind w:left="720" w:hanging="360"/>
      </w:pPr>
      <w:rPr>
        <w:rFonts w:ascii="Arial" w:eastAsiaTheme="minorHAnsi" w:hAnsi="Aria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A29B7"/>
    <w:multiLevelType w:val="multilevel"/>
    <w:tmpl w:val="0DD64118"/>
    <w:lvl w:ilvl="0">
      <w:start w:val="4"/>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1" w15:restartNumberingAfterBreak="0">
    <w:nsid w:val="44B50BBB"/>
    <w:multiLevelType w:val="hybridMultilevel"/>
    <w:tmpl w:val="69EAA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353688"/>
    <w:multiLevelType w:val="multilevel"/>
    <w:tmpl w:val="78E8EF9C"/>
    <w:lvl w:ilvl="0">
      <w:start w:val="3"/>
      <w:numFmt w:val="decimal"/>
      <w:lvlText w:val="%1"/>
      <w:lvlJc w:val="left"/>
      <w:pPr>
        <w:ind w:left="660" w:hanging="660"/>
      </w:pPr>
      <w:rPr>
        <w:rFonts w:hint="default"/>
      </w:rPr>
    </w:lvl>
    <w:lvl w:ilvl="1">
      <w:start w:val="4"/>
      <w:numFmt w:val="decimal"/>
      <w:lvlText w:val="%1.%2"/>
      <w:lvlJc w:val="left"/>
      <w:pPr>
        <w:ind w:left="1201" w:hanging="660"/>
      </w:pPr>
      <w:rPr>
        <w:rFonts w:hint="default"/>
      </w:rPr>
    </w:lvl>
    <w:lvl w:ilvl="2">
      <w:start w:val="11"/>
      <w:numFmt w:val="decimal"/>
      <w:lvlText w:val="%1.%2.%3"/>
      <w:lvlJc w:val="left"/>
      <w:pPr>
        <w:ind w:left="1802" w:hanging="720"/>
      </w:pPr>
      <w:rPr>
        <w:rFonts w:hint="default"/>
      </w:rPr>
    </w:lvl>
    <w:lvl w:ilvl="3">
      <w:start w:val="1"/>
      <w:numFmt w:val="decimal"/>
      <w:lvlText w:val="%1.%2.%3.%4"/>
      <w:lvlJc w:val="left"/>
      <w:pPr>
        <w:ind w:left="2703" w:hanging="1080"/>
      </w:pPr>
      <w:rPr>
        <w:rFonts w:hint="default"/>
      </w:rPr>
    </w:lvl>
    <w:lvl w:ilvl="4">
      <w:start w:val="1"/>
      <w:numFmt w:val="decimal"/>
      <w:lvlText w:val="%1.%2.%3.%4.%5"/>
      <w:lvlJc w:val="left"/>
      <w:pPr>
        <w:ind w:left="3244" w:hanging="1080"/>
      </w:pPr>
      <w:rPr>
        <w:rFonts w:hint="default"/>
      </w:rPr>
    </w:lvl>
    <w:lvl w:ilvl="5">
      <w:start w:val="1"/>
      <w:numFmt w:val="decimal"/>
      <w:lvlText w:val="%1.%2.%3.%4.%5.%6"/>
      <w:lvlJc w:val="left"/>
      <w:pPr>
        <w:ind w:left="4145" w:hanging="1440"/>
      </w:pPr>
      <w:rPr>
        <w:rFonts w:hint="default"/>
      </w:rPr>
    </w:lvl>
    <w:lvl w:ilvl="6">
      <w:start w:val="1"/>
      <w:numFmt w:val="decimal"/>
      <w:lvlText w:val="%1.%2.%3.%4.%5.%6.%7"/>
      <w:lvlJc w:val="left"/>
      <w:pPr>
        <w:ind w:left="4686" w:hanging="1440"/>
      </w:pPr>
      <w:rPr>
        <w:rFonts w:hint="default"/>
      </w:rPr>
    </w:lvl>
    <w:lvl w:ilvl="7">
      <w:start w:val="1"/>
      <w:numFmt w:val="decimal"/>
      <w:lvlText w:val="%1.%2.%3.%4.%5.%6.%7.%8"/>
      <w:lvlJc w:val="left"/>
      <w:pPr>
        <w:ind w:left="5587" w:hanging="1800"/>
      </w:pPr>
      <w:rPr>
        <w:rFonts w:hint="default"/>
      </w:rPr>
    </w:lvl>
    <w:lvl w:ilvl="8">
      <w:start w:val="1"/>
      <w:numFmt w:val="decimal"/>
      <w:lvlText w:val="%1.%2.%3.%4.%5.%6.%7.%8.%9"/>
      <w:lvlJc w:val="left"/>
      <w:pPr>
        <w:ind w:left="6128" w:hanging="1800"/>
      </w:pPr>
      <w:rPr>
        <w:rFonts w:hint="default"/>
      </w:rPr>
    </w:lvl>
  </w:abstractNum>
  <w:abstractNum w:abstractNumId="13" w15:restartNumberingAfterBreak="0">
    <w:nsid w:val="54A628C7"/>
    <w:multiLevelType w:val="hybridMultilevel"/>
    <w:tmpl w:val="187CBCEE"/>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14" w15:restartNumberingAfterBreak="0">
    <w:nsid w:val="554205AF"/>
    <w:multiLevelType w:val="hybridMultilevel"/>
    <w:tmpl w:val="84286AD2"/>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5" w15:restartNumberingAfterBreak="0">
    <w:nsid w:val="5D5300B8"/>
    <w:multiLevelType w:val="hybridMultilevel"/>
    <w:tmpl w:val="7EA89372"/>
    <w:lvl w:ilvl="0" w:tplc="08090001">
      <w:start w:val="1"/>
      <w:numFmt w:val="bullet"/>
      <w:lvlText w:val=""/>
      <w:lvlJc w:val="left"/>
      <w:pPr>
        <w:ind w:left="1735" w:hanging="360"/>
      </w:pPr>
      <w:rPr>
        <w:rFonts w:ascii="Symbol" w:hAnsi="Symbol" w:hint="default"/>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16" w15:restartNumberingAfterBreak="0">
    <w:nsid w:val="5E4B3F19"/>
    <w:multiLevelType w:val="multilevel"/>
    <w:tmpl w:val="6E60B94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3062BF4"/>
    <w:multiLevelType w:val="multilevel"/>
    <w:tmpl w:val="694292AC"/>
    <w:lvl w:ilvl="0">
      <w:start w:val="1"/>
      <w:numFmt w:val="decimal"/>
      <w:lvlText w:val="%1."/>
      <w:lvlJc w:val="left"/>
      <w:pPr>
        <w:ind w:left="1080" w:hanging="720"/>
      </w:pPr>
      <w:rPr>
        <w:rFonts w:hint="default"/>
      </w:rPr>
    </w:lvl>
    <w:lvl w:ilvl="1">
      <w:start w:val="1"/>
      <w:numFmt w:val="decimal"/>
      <w:isLgl/>
      <w:lvlText w:val="%1.%2"/>
      <w:lvlJc w:val="left"/>
      <w:pPr>
        <w:ind w:left="1020" w:hanging="6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8" w15:restartNumberingAfterBreak="0">
    <w:nsid w:val="729D4D35"/>
    <w:multiLevelType w:val="multilevel"/>
    <w:tmpl w:val="66E852B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877955"/>
    <w:multiLevelType w:val="multilevel"/>
    <w:tmpl w:val="A6AEEE7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E5551C"/>
    <w:multiLevelType w:val="hybridMultilevel"/>
    <w:tmpl w:val="B26ED256"/>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21" w15:restartNumberingAfterBreak="0">
    <w:nsid w:val="7C2D15EB"/>
    <w:multiLevelType w:val="multilevel"/>
    <w:tmpl w:val="40CAF35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2A643C"/>
    <w:multiLevelType w:val="multilevel"/>
    <w:tmpl w:val="D4A45784"/>
    <w:lvl w:ilvl="0">
      <w:start w:val="3"/>
      <w:numFmt w:val="decimal"/>
      <w:lvlText w:val="%1"/>
      <w:lvlJc w:val="left"/>
      <w:pPr>
        <w:ind w:left="660" w:hanging="660"/>
      </w:pPr>
      <w:rPr>
        <w:rFonts w:hint="default"/>
      </w:rPr>
    </w:lvl>
    <w:lvl w:ilvl="1">
      <w:start w:val="3"/>
      <w:numFmt w:val="decimal"/>
      <w:lvlText w:val="%1.%2"/>
      <w:lvlJc w:val="left"/>
      <w:pPr>
        <w:ind w:left="1272" w:hanging="660"/>
      </w:pPr>
      <w:rPr>
        <w:rFonts w:hint="default"/>
      </w:rPr>
    </w:lvl>
    <w:lvl w:ilvl="2">
      <w:start w:val="10"/>
      <w:numFmt w:val="decimal"/>
      <w:lvlText w:val="%1.%2.%3"/>
      <w:lvlJc w:val="left"/>
      <w:pPr>
        <w:ind w:left="1944" w:hanging="720"/>
      </w:pPr>
      <w:rPr>
        <w:rFonts w:ascii="Arial" w:hAnsi="Arial" w:cs="Arial" w:hint="default"/>
        <w:sz w:val="24"/>
        <w:szCs w:val="24"/>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num w:numId="1">
    <w:abstractNumId w:val="21"/>
  </w:num>
  <w:num w:numId="2">
    <w:abstractNumId w:val="18"/>
  </w:num>
  <w:num w:numId="3">
    <w:abstractNumId w:val="19"/>
  </w:num>
  <w:num w:numId="4">
    <w:abstractNumId w:val="3"/>
  </w:num>
  <w:num w:numId="5">
    <w:abstractNumId w:val="9"/>
  </w:num>
  <w:num w:numId="6">
    <w:abstractNumId w:val="1"/>
  </w:num>
  <w:num w:numId="7">
    <w:abstractNumId w:val="5"/>
  </w:num>
  <w:num w:numId="8">
    <w:abstractNumId w:val="20"/>
  </w:num>
  <w:num w:numId="9">
    <w:abstractNumId w:val="17"/>
  </w:num>
  <w:num w:numId="10">
    <w:abstractNumId w:val="14"/>
  </w:num>
  <w:num w:numId="11">
    <w:abstractNumId w:val="15"/>
  </w:num>
  <w:num w:numId="12">
    <w:abstractNumId w:val="7"/>
  </w:num>
  <w:num w:numId="13">
    <w:abstractNumId w:val="22"/>
  </w:num>
  <w:num w:numId="14">
    <w:abstractNumId w:val="12"/>
  </w:num>
  <w:num w:numId="15">
    <w:abstractNumId w:val="11"/>
  </w:num>
  <w:num w:numId="16">
    <w:abstractNumId w:val="2"/>
  </w:num>
  <w:num w:numId="17">
    <w:abstractNumId w:val="13"/>
  </w:num>
  <w:num w:numId="18">
    <w:abstractNumId w:val="16"/>
  </w:num>
  <w:num w:numId="19">
    <w:abstractNumId w:val="4"/>
  </w:num>
  <w:num w:numId="20">
    <w:abstractNumId w:val="8"/>
  </w:num>
  <w:num w:numId="21">
    <w:abstractNumId w:val="10"/>
  </w:num>
  <w:num w:numId="22">
    <w:abstractNumId w:val="0"/>
  </w:num>
  <w:num w:numId="23">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88"/>
    <w:rsid w:val="00014A93"/>
    <w:rsid w:val="00026DE4"/>
    <w:rsid w:val="00070E82"/>
    <w:rsid w:val="000842C5"/>
    <w:rsid w:val="000A249A"/>
    <w:rsid w:val="000A24AC"/>
    <w:rsid w:val="000C586F"/>
    <w:rsid w:val="000D03EA"/>
    <w:rsid w:val="000D0ADF"/>
    <w:rsid w:val="000F0B12"/>
    <w:rsid w:val="000F3060"/>
    <w:rsid w:val="001001E0"/>
    <w:rsid w:val="00103F38"/>
    <w:rsid w:val="001B53B8"/>
    <w:rsid w:val="001D0543"/>
    <w:rsid w:val="001E0C2D"/>
    <w:rsid w:val="001F3A79"/>
    <w:rsid w:val="0020650A"/>
    <w:rsid w:val="0021180B"/>
    <w:rsid w:val="002471B2"/>
    <w:rsid w:val="00247568"/>
    <w:rsid w:val="00267921"/>
    <w:rsid w:val="0028269D"/>
    <w:rsid w:val="00287C55"/>
    <w:rsid w:val="00290FD4"/>
    <w:rsid w:val="0029250E"/>
    <w:rsid w:val="002A22E1"/>
    <w:rsid w:val="002C7AB0"/>
    <w:rsid w:val="002D5E78"/>
    <w:rsid w:val="002E6F7B"/>
    <w:rsid w:val="00344707"/>
    <w:rsid w:val="00351EDA"/>
    <w:rsid w:val="0035695D"/>
    <w:rsid w:val="0038419C"/>
    <w:rsid w:val="003847CB"/>
    <w:rsid w:val="003A0528"/>
    <w:rsid w:val="003B0ADB"/>
    <w:rsid w:val="003B3633"/>
    <w:rsid w:val="003B79A4"/>
    <w:rsid w:val="003C2D4A"/>
    <w:rsid w:val="003F5576"/>
    <w:rsid w:val="00412B23"/>
    <w:rsid w:val="00416EFE"/>
    <w:rsid w:val="004171E6"/>
    <w:rsid w:val="00422762"/>
    <w:rsid w:val="0045071B"/>
    <w:rsid w:val="004572D6"/>
    <w:rsid w:val="00480866"/>
    <w:rsid w:val="00486A42"/>
    <w:rsid w:val="00490534"/>
    <w:rsid w:val="00491693"/>
    <w:rsid w:val="0049705C"/>
    <w:rsid w:val="004C634D"/>
    <w:rsid w:val="004E49C3"/>
    <w:rsid w:val="005019AB"/>
    <w:rsid w:val="00516D3F"/>
    <w:rsid w:val="00565FCA"/>
    <w:rsid w:val="005B6A94"/>
    <w:rsid w:val="005C7451"/>
    <w:rsid w:val="005E54EA"/>
    <w:rsid w:val="00601BCF"/>
    <w:rsid w:val="00602A55"/>
    <w:rsid w:val="00624E02"/>
    <w:rsid w:val="0062509F"/>
    <w:rsid w:val="006307C4"/>
    <w:rsid w:val="00643561"/>
    <w:rsid w:val="00684DA3"/>
    <w:rsid w:val="00685E2E"/>
    <w:rsid w:val="006B480B"/>
    <w:rsid w:val="006C5BEA"/>
    <w:rsid w:val="006E2E02"/>
    <w:rsid w:val="00712C92"/>
    <w:rsid w:val="00713854"/>
    <w:rsid w:val="007258C1"/>
    <w:rsid w:val="007A33BC"/>
    <w:rsid w:val="007C2893"/>
    <w:rsid w:val="007C3432"/>
    <w:rsid w:val="007C380D"/>
    <w:rsid w:val="007E13D7"/>
    <w:rsid w:val="007F3952"/>
    <w:rsid w:val="007F4BD2"/>
    <w:rsid w:val="007F5873"/>
    <w:rsid w:val="008175B8"/>
    <w:rsid w:val="00831F4A"/>
    <w:rsid w:val="008349BB"/>
    <w:rsid w:val="0084353D"/>
    <w:rsid w:val="0085474F"/>
    <w:rsid w:val="0086609C"/>
    <w:rsid w:val="008759B4"/>
    <w:rsid w:val="00890D19"/>
    <w:rsid w:val="008A1226"/>
    <w:rsid w:val="008A3A63"/>
    <w:rsid w:val="008B1B92"/>
    <w:rsid w:val="008D4391"/>
    <w:rsid w:val="008E2C06"/>
    <w:rsid w:val="008E4652"/>
    <w:rsid w:val="008F2F49"/>
    <w:rsid w:val="00927403"/>
    <w:rsid w:val="00953442"/>
    <w:rsid w:val="00953C7D"/>
    <w:rsid w:val="00971687"/>
    <w:rsid w:val="00984C40"/>
    <w:rsid w:val="00994367"/>
    <w:rsid w:val="009E6237"/>
    <w:rsid w:val="009F530E"/>
    <w:rsid w:val="00A055AC"/>
    <w:rsid w:val="00A26D93"/>
    <w:rsid w:val="00A42C1D"/>
    <w:rsid w:val="00A57CAB"/>
    <w:rsid w:val="00A76083"/>
    <w:rsid w:val="00A877CE"/>
    <w:rsid w:val="00A932C8"/>
    <w:rsid w:val="00AA49BA"/>
    <w:rsid w:val="00AE1A40"/>
    <w:rsid w:val="00B03D5D"/>
    <w:rsid w:val="00B13309"/>
    <w:rsid w:val="00B14547"/>
    <w:rsid w:val="00B20A2F"/>
    <w:rsid w:val="00B25D03"/>
    <w:rsid w:val="00B51B93"/>
    <w:rsid w:val="00B72FBE"/>
    <w:rsid w:val="00B84AEA"/>
    <w:rsid w:val="00B86B0C"/>
    <w:rsid w:val="00B8762D"/>
    <w:rsid w:val="00B91717"/>
    <w:rsid w:val="00B9665F"/>
    <w:rsid w:val="00BB1D41"/>
    <w:rsid w:val="00C06F20"/>
    <w:rsid w:val="00C4517E"/>
    <w:rsid w:val="00C82088"/>
    <w:rsid w:val="00C87AAE"/>
    <w:rsid w:val="00CA18C9"/>
    <w:rsid w:val="00CA7C03"/>
    <w:rsid w:val="00CE780C"/>
    <w:rsid w:val="00CE7FD0"/>
    <w:rsid w:val="00D1527D"/>
    <w:rsid w:val="00D61B13"/>
    <w:rsid w:val="00D826F6"/>
    <w:rsid w:val="00D92A4A"/>
    <w:rsid w:val="00DB3EF2"/>
    <w:rsid w:val="00DF6438"/>
    <w:rsid w:val="00E110BB"/>
    <w:rsid w:val="00E1721C"/>
    <w:rsid w:val="00E403A1"/>
    <w:rsid w:val="00ED34C7"/>
    <w:rsid w:val="00ED54B5"/>
    <w:rsid w:val="00EE220F"/>
    <w:rsid w:val="00EF4BCE"/>
    <w:rsid w:val="00F217FC"/>
    <w:rsid w:val="00F320BE"/>
    <w:rsid w:val="00F541AA"/>
    <w:rsid w:val="00F60AE0"/>
    <w:rsid w:val="00F9465E"/>
    <w:rsid w:val="00FA5285"/>
    <w:rsid w:val="00FB0CA1"/>
    <w:rsid w:val="00FD7B16"/>
    <w:rsid w:val="00FE6303"/>
    <w:rsid w:val="00FE777E"/>
    <w:rsid w:val="00FF7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2BA4"/>
  <w15:chartTrackingRefBased/>
  <w15:docId w15:val="{89788DF3-650E-412A-8E25-33540EBB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FCA"/>
  </w:style>
  <w:style w:type="paragraph" w:styleId="Heading1">
    <w:name w:val="heading 1"/>
    <w:basedOn w:val="Normal"/>
    <w:next w:val="Normal"/>
    <w:link w:val="Heading1Char"/>
    <w:uiPriority w:val="9"/>
    <w:qFormat/>
    <w:rsid w:val="00725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38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8208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82088"/>
    <w:rPr>
      <w:sz w:val="16"/>
      <w:szCs w:val="16"/>
    </w:rPr>
  </w:style>
  <w:style w:type="paragraph" w:styleId="CommentText">
    <w:name w:val="annotation text"/>
    <w:basedOn w:val="Normal"/>
    <w:link w:val="CommentTextChar"/>
    <w:uiPriority w:val="99"/>
    <w:semiHidden/>
    <w:unhideWhenUsed/>
    <w:rsid w:val="00C82088"/>
    <w:pPr>
      <w:spacing w:line="240" w:lineRule="auto"/>
    </w:pPr>
    <w:rPr>
      <w:sz w:val="20"/>
      <w:szCs w:val="20"/>
    </w:rPr>
  </w:style>
  <w:style w:type="character" w:customStyle="1" w:styleId="CommentTextChar">
    <w:name w:val="Comment Text Char"/>
    <w:basedOn w:val="DefaultParagraphFont"/>
    <w:link w:val="CommentText"/>
    <w:uiPriority w:val="99"/>
    <w:semiHidden/>
    <w:rsid w:val="00C82088"/>
    <w:rPr>
      <w:sz w:val="20"/>
      <w:szCs w:val="20"/>
    </w:rPr>
  </w:style>
  <w:style w:type="paragraph" w:styleId="CommentSubject">
    <w:name w:val="annotation subject"/>
    <w:basedOn w:val="CommentText"/>
    <w:next w:val="CommentText"/>
    <w:link w:val="CommentSubjectChar"/>
    <w:uiPriority w:val="99"/>
    <w:semiHidden/>
    <w:unhideWhenUsed/>
    <w:rsid w:val="00C82088"/>
    <w:rPr>
      <w:b/>
      <w:bCs/>
    </w:rPr>
  </w:style>
  <w:style w:type="character" w:customStyle="1" w:styleId="CommentSubjectChar">
    <w:name w:val="Comment Subject Char"/>
    <w:basedOn w:val="CommentTextChar"/>
    <w:link w:val="CommentSubject"/>
    <w:uiPriority w:val="99"/>
    <w:semiHidden/>
    <w:rsid w:val="00C82088"/>
    <w:rPr>
      <w:b/>
      <w:bCs/>
      <w:sz w:val="20"/>
      <w:szCs w:val="20"/>
    </w:rPr>
  </w:style>
  <w:style w:type="paragraph" w:styleId="BalloonText">
    <w:name w:val="Balloon Text"/>
    <w:basedOn w:val="Normal"/>
    <w:link w:val="BalloonTextChar"/>
    <w:uiPriority w:val="99"/>
    <w:semiHidden/>
    <w:unhideWhenUsed/>
    <w:rsid w:val="00C82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088"/>
    <w:rPr>
      <w:rFonts w:ascii="Segoe UI" w:hAnsi="Segoe UI" w:cs="Segoe UI"/>
      <w:sz w:val="18"/>
      <w:szCs w:val="18"/>
    </w:rPr>
  </w:style>
  <w:style w:type="paragraph" w:styleId="ListParagraph">
    <w:name w:val="List Paragraph"/>
    <w:basedOn w:val="Normal"/>
    <w:uiPriority w:val="34"/>
    <w:qFormat/>
    <w:rsid w:val="00C82088"/>
    <w:pPr>
      <w:ind w:left="720"/>
      <w:contextualSpacing/>
    </w:pPr>
  </w:style>
  <w:style w:type="character" w:styleId="Hyperlink">
    <w:name w:val="Hyperlink"/>
    <w:basedOn w:val="DefaultParagraphFont"/>
    <w:uiPriority w:val="99"/>
    <w:unhideWhenUsed/>
    <w:rsid w:val="00EE220F"/>
    <w:rPr>
      <w:color w:val="0563C1" w:themeColor="hyperlink"/>
      <w:u w:val="single"/>
    </w:rPr>
  </w:style>
  <w:style w:type="character" w:styleId="FollowedHyperlink">
    <w:name w:val="FollowedHyperlink"/>
    <w:basedOn w:val="DefaultParagraphFont"/>
    <w:uiPriority w:val="99"/>
    <w:semiHidden/>
    <w:unhideWhenUsed/>
    <w:rsid w:val="00486A42"/>
    <w:rPr>
      <w:color w:val="954F72" w:themeColor="followedHyperlink"/>
      <w:u w:val="single"/>
    </w:rPr>
  </w:style>
  <w:style w:type="paragraph" w:styleId="Header">
    <w:name w:val="header"/>
    <w:basedOn w:val="Normal"/>
    <w:link w:val="HeaderChar"/>
    <w:uiPriority w:val="99"/>
    <w:unhideWhenUsed/>
    <w:rsid w:val="00DF6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438"/>
  </w:style>
  <w:style w:type="paragraph" w:styleId="Footer">
    <w:name w:val="footer"/>
    <w:basedOn w:val="Normal"/>
    <w:link w:val="FooterChar"/>
    <w:uiPriority w:val="99"/>
    <w:unhideWhenUsed/>
    <w:rsid w:val="00DF6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438"/>
  </w:style>
  <w:style w:type="character" w:customStyle="1" w:styleId="Heading1Char">
    <w:name w:val="Heading 1 Char"/>
    <w:basedOn w:val="DefaultParagraphFont"/>
    <w:link w:val="Heading1"/>
    <w:uiPriority w:val="9"/>
    <w:rsid w:val="007258C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258C1"/>
    <w:pPr>
      <w:outlineLvl w:val="9"/>
    </w:pPr>
    <w:rPr>
      <w:lang w:val="en-US"/>
    </w:rPr>
  </w:style>
  <w:style w:type="paragraph" w:styleId="TOC1">
    <w:name w:val="toc 1"/>
    <w:basedOn w:val="Normal"/>
    <w:next w:val="Normal"/>
    <w:autoRedefine/>
    <w:uiPriority w:val="39"/>
    <w:unhideWhenUsed/>
    <w:rsid w:val="007258C1"/>
    <w:pPr>
      <w:spacing w:after="100"/>
    </w:pPr>
  </w:style>
  <w:style w:type="character" w:customStyle="1" w:styleId="Heading2Char">
    <w:name w:val="Heading 2 Char"/>
    <w:basedOn w:val="DefaultParagraphFont"/>
    <w:link w:val="Heading2"/>
    <w:uiPriority w:val="9"/>
    <w:rsid w:val="007C380D"/>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E49C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4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com.org.uk/phones-telecoms-and-internet/advice-for-consumers/accessibility/text-relay-guide" TargetMode="External"/><Relationship Id="rId5" Type="http://schemas.openxmlformats.org/officeDocument/2006/relationships/webSettings" Target="webSettings.xml"/><Relationship Id="rId10"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hyperlink" Target="https://consultations2.nidirect.gov.uk/daera/daera-audit-of-inequalities-2021-2025-and-action-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3EBD9-BCBC-40B0-AD3E-86B20839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2471</Words>
  <Characters>13310</Characters>
  <Application>Microsoft Office Word</Application>
  <DocSecurity>0</DocSecurity>
  <Lines>394</Lines>
  <Paragraphs>116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O'Boyle</dc:creator>
  <cp:keywords/>
  <dc:description/>
  <cp:lastModifiedBy>McCurry, Russell</cp:lastModifiedBy>
  <cp:revision>2</cp:revision>
  <cp:lastPrinted>2020-01-31T09:52:00Z</cp:lastPrinted>
  <dcterms:created xsi:type="dcterms:W3CDTF">2021-11-26T16:06:00Z</dcterms:created>
  <dcterms:modified xsi:type="dcterms:W3CDTF">2021-11-26T16:06:00Z</dcterms:modified>
</cp:coreProperties>
</file>